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6B8" w:rsidRDefault="003E76B8" w:rsidP="003E76B8">
      <w:pPr>
        <w:ind w:firstLine="0"/>
        <w:jc w:val="center"/>
        <w:rPr>
          <w:sz w:val="20"/>
        </w:rPr>
      </w:pPr>
      <w:bookmarkStart w:id="0" w:name="_GoBack"/>
      <w:bookmarkEnd w:id="0"/>
      <w:r>
        <w:rPr>
          <w:noProof/>
          <w:sz w:val="24"/>
          <w:lang w:eastAsia="ru-RU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76B8" w:rsidRDefault="003E76B8" w:rsidP="003E76B8">
      <w:pPr>
        <w:ind w:firstLine="0"/>
        <w:jc w:val="center"/>
        <w:rPr>
          <w:sz w:val="20"/>
        </w:rPr>
      </w:pPr>
    </w:p>
    <w:p w:rsidR="003E76B8" w:rsidRPr="003E76B8" w:rsidRDefault="003E76B8" w:rsidP="003E76B8">
      <w:pPr>
        <w:ind w:firstLine="0"/>
        <w:jc w:val="center"/>
        <w:rPr>
          <w:b/>
          <w:sz w:val="36"/>
        </w:rPr>
      </w:pPr>
      <w:r w:rsidRPr="003E76B8">
        <w:rPr>
          <w:b/>
          <w:sz w:val="36"/>
        </w:rPr>
        <w:t>АДМИНИСТРАЦИЯ ГОРОДА КРАСНОЯРСКА</w:t>
      </w:r>
    </w:p>
    <w:p w:rsidR="003E76B8" w:rsidRDefault="003E76B8" w:rsidP="003E76B8">
      <w:pPr>
        <w:ind w:firstLine="0"/>
        <w:jc w:val="center"/>
        <w:rPr>
          <w:sz w:val="20"/>
        </w:rPr>
      </w:pPr>
    </w:p>
    <w:p w:rsidR="003E76B8" w:rsidRDefault="003E76B8" w:rsidP="003E76B8">
      <w:pPr>
        <w:ind w:firstLine="0"/>
        <w:jc w:val="center"/>
        <w:rPr>
          <w:sz w:val="44"/>
        </w:rPr>
      </w:pPr>
      <w:r>
        <w:rPr>
          <w:sz w:val="44"/>
        </w:rPr>
        <w:t>ПОСТАНОВЛЕНИЕ</w:t>
      </w:r>
    </w:p>
    <w:p w:rsidR="003E76B8" w:rsidRDefault="003E76B8" w:rsidP="003E76B8">
      <w:pPr>
        <w:ind w:firstLine="0"/>
        <w:jc w:val="center"/>
        <w:rPr>
          <w:sz w:val="44"/>
        </w:rPr>
      </w:pPr>
    </w:p>
    <w:p w:rsidR="003E76B8" w:rsidRDefault="003E76B8" w:rsidP="003E76B8">
      <w:pPr>
        <w:ind w:firstLine="0"/>
        <w:jc w:val="center"/>
        <w:rPr>
          <w:sz w:val="44"/>
        </w:rPr>
      </w:pPr>
    </w:p>
    <w:p w:rsidR="003E76B8" w:rsidRDefault="003E76B8" w:rsidP="003E76B8">
      <w:pPr>
        <w:ind w:firstLine="0"/>
        <w:jc w:val="center"/>
        <w:rPr>
          <w:sz w:val="44"/>
        </w:rPr>
      </w:pPr>
    </w:p>
    <w:p w:rsidR="003E76B8" w:rsidRDefault="003E76B8" w:rsidP="003E76B8">
      <w:pPr>
        <w:ind w:firstLine="0"/>
        <w:jc w:val="left"/>
        <w:rPr>
          <w:sz w:val="24"/>
        </w:rPr>
      </w:pPr>
    </w:p>
    <w:p w:rsidR="003E76B8" w:rsidRDefault="003E76B8" w:rsidP="003E76B8">
      <w:pPr>
        <w:ind w:firstLine="0"/>
        <w:jc w:val="left"/>
        <w:rPr>
          <w:sz w:val="24"/>
        </w:rPr>
        <w:sectPr w:rsidR="003E76B8" w:rsidSect="00F5413C">
          <w:headerReference w:type="default" r:id="rId9"/>
          <w:pgSz w:w="11905" w:h="16838" w:code="9"/>
          <w:pgMar w:top="227" w:right="567" w:bottom="1134" w:left="1984" w:header="720" w:footer="720" w:gutter="0"/>
          <w:cols w:space="720"/>
          <w:noEndnote/>
          <w:titlePg/>
          <w:docGrid w:linePitch="381"/>
        </w:sectPr>
      </w:pPr>
      <w:r>
        <w:rPr>
          <w:sz w:val="24"/>
        </w:rPr>
        <w:t>   </w:t>
      </w:r>
    </w:p>
    <w:p w:rsidR="001426BF" w:rsidRPr="00FF1870" w:rsidRDefault="008717AB" w:rsidP="00423FE0">
      <w:pPr>
        <w:autoSpaceDE w:val="0"/>
        <w:autoSpaceDN w:val="0"/>
        <w:adjustRightInd w:val="0"/>
        <w:spacing w:line="192" w:lineRule="auto"/>
        <w:ind w:firstLine="0"/>
        <w:rPr>
          <w:color w:val="000000" w:themeColor="text1"/>
          <w:sz w:val="30"/>
          <w:szCs w:val="30"/>
        </w:rPr>
      </w:pPr>
      <w:r w:rsidRPr="00FF1870">
        <w:rPr>
          <w:color w:val="000000" w:themeColor="text1"/>
          <w:sz w:val="30"/>
          <w:szCs w:val="30"/>
        </w:rPr>
        <w:lastRenderedPageBreak/>
        <w:t>О внесении изменени</w:t>
      </w:r>
      <w:r w:rsidR="00ED29BD" w:rsidRPr="00FF1870">
        <w:rPr>
          <w:color w:val="000000" w:themeColor="text1"/>
          <w:sz w:val="30"/>
          <w:szCs w:val="30"/>
        </w:rPr>
        <w:t>й</w:t>
      </w:r>
    </w:p>
    <w:p w:rsidR="001426BF" w:rsidRPr="00FF1870" w:rsidRDefault="004E0A27" w:rsidP="00423FE0">
      <w:pPr>
        <w:autoSpaceDE w:val="0"/>
        <w:autoSpaceDN w:val="0"/>
        <w:adjustRightInd w:val="0"/>
        <w:spacing w:line="192" w:lineRule="auto"/>
        <w:ind w:firstLine="0"/>
        <w:rPr>
          <w:color w:val="000000" w:themeColor="text1"/>
          <w:sz w:val="30"/>
          <w:szCs w:val="30"/>
        </w:rPr>
      </w:pPr>
      <w:r w:rsidRPr="00FF1870">
        <w:rPr>
          <w:color w:val="000000" w:themeColor="text1"/>
          <w:sz w:val="30"/>
          <w:szCs w:val="30"/>
        </w:rPr>
        <w:t xml:space="preserve">в </w:t>
      </w:r>
      <w:r w:rsidR="00ED29BD" w:rsidRPr="00FF1870">
        <w:rPr>
          <w:color w:val="000000" w:themeColor="text1"/>
          <w:sz w:val="30"/>
          <w:szCs w:val="30"/>
        </w:rPr>
        <w:t>постановление</w:t>
      </w:r>
      <w:r w:rsidR="00B50306" w:rsidRPr="00FF1870">
        <w:rPr>
          <w:color w:val="000000" w:themeColor="text1"/>
          <w:sz w:val="30"/>
          <w:szCs w:val="30"/>
        </w:rPr>
        <w:t xml:space="preserve"> администрации</w:t>
      </w:r>
    </w:p>
    <w:p w:rsidR="004E0A27" w:rsidRPr="00FF1870" w:rsidRDefault="00B50306" w:rsidP="00423FE0">
      <w:pPr>
        <w:autoSpaceDE w:val="0"/>
        <w:autoSpaceDN w:val="0"/>
        <w:adjustRightInd w:val="0"/>
        <w:spacing w:line="192" w:lineRule="auto"/>
        <w:ind w:firstLine="0"/>
        <w:rPr>
          <w:color w:val="000000" w:themeColor="text1"/>
          <w:sz w:val="30"/>
          <w:szCs w:val="30"/>
        </w:rPr>
      </w:pPr>
      <w:r w:rsidRPr="00FF1870">
        <w:rPr>
          <w:color w:val="000000" w:themeColor="text1"/>
          <w:sz w:val="30"/>
          <w:szCs w:val="30"/>
        </w:rPr>
        <w:t xml:space="preserve">города </w:t>
      </w:r>
      <w:r w:rsidR="005832DC" w:rsidRPr="00FF1870">
        <w:rPr>
          <w:sz w:val="30"/>
          <w:szCs w:val="30"/>
        </w:rPr>
        <w:t>от 27.11.2012 № 595</w:t>
      </w:r>
    </w:p>
    <w:p w:rsidR="005832DC" w:rsidRDefault="005832DC" w:rsidP="00FF1870">
      <w:pPr>
        <w:autoSpaceDE w:val="0"/>
        <w:autoSpaceDN w:val="0"/>
        <w:adjustRightInd w:val="0"/>
        <w:ind w:firstLine="540"/>
        <w:rPr>
          <w:sz w:val="30"/>
          <w:szCs w:val="30"/>
        </w:rPr>
      </w:pPr>
    </w:p>
    <w:p w:rsidR="00423FE0" w:rsidRPr="00FF1870" w:rsidRDefault="00423FE0" w:rsidP="00FF1870">
      <w:pPr>
        <w:autoSpaceDE w:val="0"/>
        <w:autoSpaceDN w:val="0"/>
        <w:adjustRightInd w:val="0"/>
        <w:ind w:firstLine="540"/>
        <w:rPr>
          <w:sz w:val="30"/>
          <w:szCs w:val="30"/>
        </w:rPr>
      </w:pPr>
    </w:p>
    <w:p w:rsidR="00871FF4" w:rsidRPr="00FF1870" w:rsidRDefault="00871FF4" w:rsidP="00422E78">
      <w:pPr>
        <w:autoSpaceDE w:val="0"/>
        <w:autoSpaceDN w:val="0"/>
        <w:adjustRightInd w:val="0"/>
        <w:rPr>
          <w:sz w:val="30"/>
          <w:szCs w:val="30"/>
        </w:rPr>
      </w:pPr>
      <w:r w:rsidRPr="00FF1870">
        <w:rPr>
          <w:sz w:val="30"/>
          <w:szCs w:val="30"/>
        </w:rPr>
        <w:t>В целях оптимизации схемы размещения нестационарных торг</w:t>
      </w:r>
      <w:r w:rsidRPr="00FF1870">
        <w:rPr>
          <w:sz w:val="30"/>
          <w:szCs w:val="30"/>
        </w:rPr>
        <w:t>о</w:t>
      </w:r>
      <w:r w:rsidRPr="00FF1870">
        <w:rPr>
          <w:sz w:val="30"/>
          <w:szCs w:val="30"/>
        </w:rPr>
        <w:t xml:space="preserve">вых объектов на территории города Красноярска, в соответствии с </w:t>
      </w:r>
      <w:hyperlink r:id="rId10" w:history="1">
        <w:r w:rsidR="00F5413C">
          <w:rPr>
            <w:sz w:val="30"/>
            <w:szCs w:val="30"/>
          </w:rPr>
          <w:t>п</w:t>
        </w:r>
        <w:r w:rsidRPr="00FF1870">
          <w:rPr>
            <w:sz w:val="30"/>
            <w:szCs w:val="30"/>
          </w:rPr>
          <w:t>р</w:t>
        </w:r>
        <w:r w:rsidRPr="00FF1870">
          <w:rPr>
            <w:sz w:val="30"/>
            <w:szCs w:val="30"/>
          </w:rPr>
          <w:t>и</w:t>
        </w:r>
        <w:r w:rsidRPr="00FF1870">
          <w:rPr>
            <w:sz w:val="30"/>
            <w:szCs w:val="30"/>
          </w:rPr>
          <w:t>казом</w:t>
        </w:r>
      </w:hyperlink>
      <w:r w:rsidRPr="00FF1870">
        <w:rPr>
          <w:sz w:val="30"/>
          <w:szCs w:val="30"/>
        </w:rPr>
        <w:t xml:space="preserve"> министерства промышленности и торговли Красноярского края от 27.09.2018 </w:t>
      </w:r>
      <w:r w:rsidR="005832DC" w:rsidRPr="00FF1870">
        <w:rPr>
          <w:sz w:val="30"/>
          <w:szCs w:val="30"/>
        </w:rPr>
        <w:t>№</w:t>
      </w:r>
      <w:r w:rsidRPr="00FF1870">
        <w:rPr>
          <w:sz w:val="30"/>
          <w:szCs w:val="30"/>
        </w:rPr>
        <w:t xml:space="preserve"> 555-о </w:t>
      </w:r>
      <w:r w:rsidR="005832DC" w:rsidRPr="00FF1870">
        <w:rPr>
          <w:sz w:val="30"/>
          <w:szCs w:val="30"/>
        </w:rPr>
        <w:t>«</w:t>
      </w:r>
      <w:r w:rsidRPr="00FF1870">
        <w:rPr>
          <w:sz w:val="30"/>
          <w:szCs w:val="30"/>
        </w:rPr>
        <w:t>Об установлении Порядка разработки и утве</w:t>
      </w:r>
      <w:r w:rsidRPr="00FF1870">
        <w:rPr>
          <w:sz w:val="30"/>
          <w:szCs w:val="30"/>
        </w:rPr>
        <w:t>р</w:t>
      </w:r>
      <w:r w:rsidRPr="00FF1870">
        <w:rPr>
          <w:sz w:val="30"/>
          <w:szCs w:val="30"/>
        </w:rPr>
        <w:t>ждения схемы размещения нестационарных торговых объектов орган</w:t>
      </w:r>
      <w:r w:rsidRPr="00FF1870">
        <w:rPr>
          <w:sz w:val="30"/>
          <w:szCs w:val="30"/>
        </w:rPr>
        <w:t>а</w:t>
      </w:r>
      <w:r w:rsidRPr="00FF1870">
        <w:rPr>
          <w:sz w:val="30"/>
          <w:szCs w:val="30"/>
        </w:rPr>
        <w:t>ми местного самоуправления муниципальных образован</w:t>
      </w:r>
      <w:r w:rsidR="005832DC" w:rsidRPr="00FF1870">
        <w:rPr>
          <w:sz w:val="30"/>
          <w:szCs w:val="30"/>
        </w:rPr>
        <w:t>ий Красноя</w:t>
      </w:r>
      <w:r w:rsidR="005832DC" w:rsidRPr="00FF1870">
        <w:rPr>
          <w:sz w:val="30"/>
          <w:szCs w:val="30"/>
        </w:rPr>
        <w:t>р</w:t>
      </w:r>
      <w:r w:rsidR="005832DC" w:rsidRPr="00FF1870">
        <w:rPr>
          <w:sz w:val="30"/>
          <w:szCs w:val="30"/>
        </w:rPr>
        <w:t>ского края»</w:t>
      </w:r>
      <w:r w:rsidRPr="00FF1870">
        <w:rPr>
          <w:sz w:val="30"/>
          <w:szCs w:val="30"/>
        </w:rPr>
        <w:t xml:space="preserve">, руководствуясь </w:t>
      </w:r>
      <w:hyperlink r:id="rId11" w:history="1">
        <w:r w:rsidRPr="00FF1870">
          <w:rPr>
            <w:sz w:val="30"/>
            <w:szCs w:val="30"/>
          </w:rPr>
          <w:t>ст. 7</w:t>
        </w:r>
      </w:hyperlink>
      <w:r w:rsidRPr="00FF1870">
        <w:rPr>
          <w:sz w:val="30"/>
          <w:szCs w:val="30"/>
        </w:rPr>
        <w:t xml:space="preserve">, </w:t>
      </w:r>
      <w:hyperlink r:id="rId12" w:history="1">
        <w:r w:rsidRPr="00FF1870">
          <w:rPr>
            <w:sz w:val="30"/>
            <w:szCs w:val="30"/>
          </w:rPr>
          <w:t>41</w:t>
        </w:r>
      </w:hyperlink>
      <w:r w:rsidRPr="00FF1870">
        <w:rPr>
          <w:sz w:val="30"/>
          <w:szCs w:val="30"/>
        </w:rPr>
        <w:t xml:space="preserve">, </w:t>
      </w:r>
      <w:hyperlink r:id="rId13" w:history="1">
        <w:r w:rsidRPr="00FF1870">
          <w:rPr>
            <w:sz w:val="30"/>
            <w:szCs w:val="30"/>
          </w:rPr>
          <w:t>58</w:t>
        </w:r>
      </w:hyperlink>
      <w:r w:rsidRPr="00FF1870">
        <w:rPr>
          <w:sz w:val="30"/>
          <w:szCs w:val="30"/>
        </w:rPr>
        <w:t xml:space="preserve">, </w:t>
      </w:r>
      <w:hyperlink r:id="rId14" w:history="1">
        <w:r w:rsidRPr="00FF1870">
          <w:rPr>
            <w:sz w:val="30"/>
            <w:szCs w:val="30"/>
          </w:rPr>
          <w:t>59</w:t>
        </w:r>
      </w:hyperlink>
      <w:r w:rsidRPr="00FF1870">
        <w:rPr>
          <w:sz w:val="30"/>
          <w:szCs w:val="30"/>
        </w:rPr>
        <w:t xml:space="preserve"> Устава города Красноярска, </w:t>
      </w:r>
      <w:r w:rsidR="00B35251" w:rsidRPr="00FF1870">
        <w:rPr>
          <w:sz w:val="30"/>
          <w:szCs w:val="30"/>
        </w:rPr>
        <w:t>ПОСТАНОВЛЯЮ</w:t>
      </w:r>
      <w:r w:rsidRPr="00FF1870">
        <w:rPr>
          <w:sz w:val="30"/>
          <w:szCs w:val="30"/>
        </w:rPr>
        <w:t>:</w:t>
      </w:r>
    </w:p>
    <w:p w:rsidR="00871FF4" w:rsidRPr="00FF1870" w:rsidRDefault="00871FF4" w:rsidP="00FF1870">
      <w:pPr>
        <w:autoSpaceDE w:val="0"/>
        <w:autoSpaceDN w:val="0"/>
        <w:adjustRightInd w:val="0"/>
        <w:rPr>
          <w:sz w:val="30"/>
          <w:szCs w:val="30"/>
        </w:rPr>
      </w:pPr>
      <w:r w:rsidRPr="00FF1870">
        <w:rPr>
          <w:sz w:val="30"/>
          <w:szCs w:val="30"/>
        </w:rPr>
        <w:t xml:space="preserve">1. Внести в </w:t>
      </w:r>
      <w:hyperlink r:id="rId15" w:history="1">
        <w:r w:rsidRPr="00FF1870">
          <w:rPr>
            <w:sz w:val="30"/>
            <w:szCs w:val="30"/>
          </w:rPr>
          <w:t>таблицу</w:t>
        </w:r>
      </w:hyperlink>
      <w:r w:rsidR="00B35251" w:rsidRPr="00FF1870">
        <w:rPr>
          <w:sz w:val="30"/>
          <w:szCs w:val="30"/>
        </w:rPr>
        <w:t xml:space="preserve"> приложения к п</w:t>
      </w:r>
      <w:r w:rsidRPr="00FF1870">
        <w:rPr>
          <w:sz w:val="30"/>
          <w:szCs w:val="30"/>
        </w:rPr>
        <w:t xml:space="preserve">остановлению администрации города от 27.11.2012 </w:t>
      </w:r>
      <w:r w:rsidR="005832DC" w:rsidRPr="00FF1870">
        <w:rPr>
          <w:sz w:val="30"/>
          <w:szCs w:val="30"/>
        </w:rPr>
        <w:t>№</w:t>
      </w:r>
      <w:r w:rsidRPr="00FF1870">
        <w:rPr>
          <w:sz w:val="30"/>
          <w:szCs w:val="30"/>
        </w:rPr>
        <w:t xml:space="preserve"> 595 </w:t>
      </w:r>
      <w:r w:rsidR="005832DC" w:rsidRPr="00FF1870">
        <w:rPr>
          <w:sz w:val="30"/>
          <w:szCs w:val="30"/>
        </w:rPr>
        <w:t>«</w:t>
      </w:r>
      <w:r w:rsidRPr="00FF1870">
        <w:rPr>
          <w:sz w:val="30"/>
          <w:szCs w:val="30"/>
        </w:rPr>
        <w:t>Об утверждении схемы размещения нест</w:t>
      </w:r>
      <w:r w:rsidRPr="00FF1870">
        <w:rPr>
          <w:sz w:val="30"/>
          <w:szCs w:val="30"/>
        </w:rPr>
        <w:t>а</w:t>
      </w:r>
      <w:r w:rsidRPr="00FF1870">
        <w:rPr>
          <w:sz w:val="30"/>
          <w:szCs w:val="30"/>
        </w:rPr>
        <w:t>ционарных торговых объектов на территории города Красноярска</w:t>
      </w:r>
      <w:r w:rsidR="005832DC" w:rsidRPr="00FF1870">
        <w:rPr>
          <w:sz w:val="30"/>
          <w:szCs w:val="30"/>
        </w:rPr>
        <w:t>»</w:t>
      </w:r>
      <w:r w:rsidRPr="00FF1870">
        <w:rPr>
          <w:sz w:val="30"/>
          <w:szCs w:val="30"/>
        </w:rPr>
        <w:t xml:space="preserve"> сл</w:t>
      </w:r>
      <w:r w:rsidRPr="00FF1870">
        <w:rPr>
          <w:sz w:val="30"/>
          <w:szCs w:val="30"/>
        </w:rPr>
        <w:t>е</w:t>
      </w:r>
      <w:r w:rsidRPr="00FF1870">
        <w:rPr>
          <w:sz w:val="30"/>
          <w:szCs w:val="30"/>
        </w:rPr>
        <w:t>дующие изменения:</w:t>
      </w:r>
    </w:p>
    <w:p w:rsidR="001E7207" w:rsidRPr="00FF1870" w:rsidRDefault="001E7207" w:rsidP="001E7207">
      <w:pPr>
        <w:autoSpaceDE w:val="0"/>
        <w:autoSpaceDN w:val="0"/>
        <w:adjustRightInd w:val="0"/>
        <w:rPr>
          <w:sz w:val="30"/>
          <w:szCs w:val="30"/>
        </w:rPr>
      </w:pPr>
      <w:r w:rsidRPr="00FF1870">
        <w:rPr>
          <w:sz w:val="30"/>
          <w:szCs w:val="30"/>
        </w:rPr>
        <w:t>1) в строках</w:t>
      </w:r>
      <w:r>
        <w:rPr>
          <w:sz w:val="30"/>
          <w:szCs w:val="30"/>
        </w:rPr>
        <w:t xml:space="preserve"> с номером объекта схемы размещения нестациона</w:t>
      </w:r>
      <w:r>
        <w:rPr>
          <w:sz w:val="30"/>
          <w:szCs w:val="30"/>
        </w:rPr>
        <w:t>р</w:t>
      </w:r>
      <w:r>
        <w:rPr>
          <w:sz w:val="30"/>
          <w:szCs w:val="30"/>
        </w:rPr>
        <w:t>ных торговых объектов на территории города Красноярска (далее – строки) 465, 2174, 2595</w:t>
      </w:r>
      <w:r w:rsidRPr="00FF1870">
        <w:rPr>
          <w:sz w:val="30"/>
          <w:szCs w:val="30"/>
        </w:rPr>
        <w:t xml:space="preserve">: </w:t>
      </w:r>
    </w:p>
    <w:p w:rsidR="001E7207" w:rsidRDefault="001E7207" w:rsidP="00423FE0">
      <w:pPr>
        <w:autoSpaceDE w:val="0"/>
        <w:autoSpaceDN w:val="0"/>
        <w:adjustRightInd w:val="0"/>
        <w:rPr>
          <w:sz w:val="30"/>
          <w:szCs w:val="30"/>
        </w:rPr>
      </w:pPr>
      <w:r w:rsidRPr="00FF1870">
        <w:rPr>
          <w:sz w:val="30"/>
          <w:szCs w:val="30"/>
        </w:rPr>
        <w:t>графу 12 изложить в следующей редакции</w:t>
      </w:r>
      <w:r>
        <w:rPr>
          <w:sz w:val="30"/>
          <w:szCs w:val="30"/>
        </w:rPr>
        <w:t>: «до 01.01.2023</w:t>
      </w:r>
      <w:r w:rsidRPr="00FF1870">
        <w:rPr>
          <w:sz w:val="30"/>
          <w:szCs w:val="30"/>
        </w:rPr>
        <w:t>»;</w:t>
      </w:r>
    </w:p>
    <w:p w:rsidR="001E7207" w:rsidRPr="003770A0" w:rsidRDefault="001E7207" w:rsidP="001E7207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2</w:t>
      </w:r>
      <w:r w:rsidRPr="003770A0">
        <w:rPr>
          <w:sz w:val="30"/>
          <w:szCs w:val="30"/>
        </w:rPr>
        <w:t>) в строк</w:t>
      </w:r>
      <w:r>
        <w:rPr>
          <w:sz w:val="30"/>
          <w:szCs w:val="30"/>
        </w:rPr>
        <w:t>е</w:t>
      </w:r>
      <w:r w:rsidRPr="003770A0">
        <w:rPr>
          <w:sz w:val="30"/>
          <w:szCs w:val="30"/>
        </w:rPr>
        <w:t xml:space="preserve"> </w:t>
      </w:r>
      <w:r>
        <w:rPr>
          <w:sz w:val="30"/>
          <w:szCs w:val="30"/>
        </w:rPr>
        <w:t>1330</w:t>
      </w:r>
      <w:r w:rsidRPr="003770A0">
        <w:rPr>
          <w:sz w:val="30"/>
          <w:szCs w:val="30"/>
        </w:rPr>
        <w:t>:</w:t>
      </w:r>
    </w:p>
    <w:p w:rsidR="001E7207" w:rsidRPr="003770A0" w:rsidRDefault="001E7207" w:rsidP="001E7207">
      <w:pPr>
        <w:autoSpaceDE w:val="0"/>
        <w:autoSpaceDN w:val="0"/>
        <w:adjustRightInd w:val="0"/>
        <w:rPr>
          <w:sz w:val="30"/>
          <w:szCs w:val="30"/>
        </w:rPr>
      </w:pPr>
      <w:r w:rsidRPr="003770A0">
        <w:rPr>
          <w:sz w:val="30"/>
          <w:szCs w:val="30"/>
        </w:rPr>
        <w:t>в графе 10 слова «муниципальная собственность/» исключить;</w:t>
      </w:r>
    </w:p>
    <w:p w:rsidR="001E7207" w:rsidRPr="003770A0" w:rsidRDefault="001E7207" w:rsidP="001E7207">
      <w:pPr>
        <w:autoSpaceDE w:val="0"/>
        <w:autoSpaceDN w:val="0"/>
        <w:adjustRightInd w:val="0"/>
        <w:rPr>
          <w:sz w:val="30"/>
          <w:szCs w:val="30"/>
        </w:rPr>
      </w:pPr>
      <w:r w:rsidRPr="003770A0">
        <w:rPr>
          <w:sz w:val="30"/>
          <w:szCs w:val="30"/>
        </w:rPr>
        <w:t>графу 12 изложить в следующей редакции: «до 01.01</w:t>
      </w:r>
      <w:r>
        <w:rPr>
          <w:sz w:val="30"/>
          <w:szCs w:val="30"/>
        </w:rPr>
        <w:t>.2023</w:t>
      </w:r>
      <w:r w:rsidRPr="003770A0">
        <w:rPr>
          <w:sz w:val="30"/>
          <w:szCs w:val="30"/>
        </w:rPr>
        <w:t>»;</w:t>
      </w:r>
    </w:p>
    <w:p w:rsidR="00893278" w:rsidRPr="003770A0" w:rsidRDefault="009D69F1" w:rsidP="00FF1870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3</w:t>
      </w:r>
      <w:r w:rsidR="008E0A0D" w:rsidRPr="003770A0">
        <w:rPr>
          <w:sz w:val="30"/>
          <w:szCs w:val="30"/>
        </w:rPr>
        <w:t>) в строк</w:t>
      </w:r>
      <w:r w:rsidR="00257776" w:rsidRPr="003770A0">
        <w:rPr>
          <w:sz w:val="30"/>
          <w:szCs w:val="30"/>
        </w:rPr>
        <w:t>ах</w:t>
      </w:r>
      <w:r w:rsidR="00C933AB" w:rsidRPr="003770A0">
        <w:rPr>
          <w:sz w:val="30"/>
          <w:szCs w:val="30"/>
        </w:rPr>
        <w:t xml:space="preserve"> </w:t>
      </w:r>
      <w:r w:rsidR="00DA2287" w:rsidRPr="003770A0">
        <w:rPr>
          <w:sz w:val="30"/>
          <w:szCs w:val="30"/>
        </w:rPr>
        <w:t>3946, 3947, 3949</w:t>
      </w:r>
      <w:r w:rsidR="00893278" w:rsidRPr="003770A0">
        <w:rPr>
          <w:sz w:val="30"/>
          <w:szCs w:val="30"/>
        </w:rPr>
        <w:t>:</w:t>
      </w:r>
    </w:p>
    <w:p w:rsidR="00893278" w:rsidRPr="003770A0" w:rsidRDefault="00893278" w:rsidP="00FF1870">
      <w:pPr>
        <w:autoSpaceDE w:val="0"/>
        <w:autoSpaceDN w:val="0"/>
        <w:adjustRightInd w:val="0"/>
        <w:rPr>
          <w:sz w:val="30"/>
          <w:szCs w:val="30"/>
        </w:rPr>
      </w:pPr>
      <w:r w:rsidRPr="003770A0">
        <w:rPr>
          <w:sz w:val="30"/>
          <w:szCs w:val="30"/>
        </w:rPr>
        <w:t>в графе 10 слова «муниципальная собственность/» исключить;</w:t>
      </w:r>
    </w:p>
    <w:p w:rsidR="00893278" w:rsidRPr="003770A0" w:rsidRDefault="00893278" w:rsidP="00FF1870">
      <w:pPr>
        <w:autoSpaceDE w:val="0"/>
        <w:autoSpaceDN w:val="0"/>
        <w:adjustRightInd w:val="0"/>
        <w:rPr>
          <w:sz w:val="30"/>
          <w:szCs w:val="30"/>
        </w:rPr>
      </w:pPr>
      <w:r w:rsidRPr="003770A0">
        <w:rPr>
          <w:sz w:val="30"/>
          <w:szCs w:val="30"/>
        </w:rPr>
        <w:t>графу 12 изложить в</w:t>
      </w:r>
      <w:r w:rsidR="008E0A0D" w:rsidRPr="003770A0">
        <w:rPr>
          <w:sz w:val="30"/>
          <w:szCs w:val="30"/>
        </w:rPr>
        <w:t xml:space="preserve"> следующей редакции</w:t>
      </w:r>
      <w:r w:rsidR="00F5413C" w:rsidRPr="003770A0">
        <w:rPr>
          <w:sz w:val="30"/>
          <w:szCs w:val="30"/>
        </w:rPr>
        <w:t>:</w:t>
      </w:r>
      <w:r w:rsidR="00DA2287" w:rsidRPr="003770A0">
        <w:rPr>
          <w:sz w:val="30"/>
          <w:szCs w:val="30"/>
        </w:rPr>
        <w:t xml:space="preserve"> «до 01.01</w:t>
      </w:r>
      <w:r w:rsidR="008E0A0D" w:rsidRPr="003770A0">
        <w:rPr>
          <w:sz w:val="30"/>
          <w:szCs w:val="30"/>
        </w:rPr>
        <w:t>.2024</w:t>
      </w:r>
      <w:r w:rsidRPr="003770A0">
        <w:rPr>
          <w:sz w:val="30"/>
          <w:szCs w:val="30"/>
        </w:rPr>
        <w:t>»;</w:t>
      </w:r>
    </w:p>
    <w:p w:rsidR="00DA2287" w:rsidRPr="003770A0" w:rsidRDefault="009D69F1" w:rsidP="00DA2287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4</w:t>
      </w:r>
      <w:r w:rsidR="00DA2287" w:rsidRPr="003770A0">
        <w:rPr>
          <w:sz w:val="30"/>
          <w:szCs w:val="30"/>
        </w:rPr>
        <w:t>) в строке 3930:</w:t>
      </w:r>
    </w:p>
    <w:p w:rsidR="003770A0" w:rsidRPr="003770A0" w:rsidRDefault="003770A0" w:rsidP="003770A0">
      <w:pPr>
        <w:autoSpaceDE w:val="0"/>
        <w:autoSpaceDN w:val="0"/>
        <w:adjustRightInd w:val="0"/>
        <w:rPr>
          <w:sz w:val="30"/>
          <w:szCs w:val="30"/>
        </w:rPr>
      </w:pPr>
      <w:r w:rsidRPr="003770A0">
        <w:rPr>
          <w:sz w:val="30"/>
          <w:szCs w:val="30"/>
        </w:rPr>
        <w:t>в графе 10 слова «муниципальная собственность/» исключить;</w:t>
      </w:r>
    </w:p>
    <w:p w:rsidR="00DA2287" w:rsidRPr="003770A0" w:rsidRDefault="00DA2287" w:rsidP="00DA2287">
      <w:pPr>
        <w:autoSpaceDE w:val="0"/>
        <w:autoSpaceDN w:val="0"/>
        <w:adjustRightInd w:val="0"/>
        <w:rPr>
          <w:sz w:val="30"/>
          <w:szCs w:val="30"/>
        </w:rPr>
      </w:pPr>
      <w:r w:rsidRPr="003770A0">
        <w:rPr>
          <w:sz w:val="30"/>
          <w:szCs w:val="30"/>
        </w:rPr>
        <w:t>графу 12 изложить в следующей редакции: «до 01.07.2024»;</w:t>
      </w:r>
    </w:p>
    <w:p w:rsidR="009D69F1" w:rsidRPr="003770A0" w:rsidRDefault="0043476B" w:rsidP="009D69F1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5) в строках</w:t>
      </w:r>
      <w:r w:rsidR="009D69F1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1289, 1302, </w:t>
      </w:r>
      <w:r w:rsidR="009D69F1">
        <w:rPr>
          <w:sz w:val="30"/>
          <w:szCs w:val="30"/>
        </w:rPr>
        <w:t>3695</w:t>
      </w:r>
      <w:r w:rsidR="009D69F1" w:rsidRPr="003770A0">
        <w:rPr>
          <w:sz w:val="30"/>
          <w:szCs w:val="30"/>
        </w:rPr>
        <w:t>:</w:t>
      </w:r>
    </w:p>
    <w:p w:rsidR="009D69F1" w:rsidRPr="003770A0" w:rsidRDefault="009D69F1" w:rsidP="009D69F1">
      <w:pPr>
        <w:autoSpaceDE w:val="0"/>
        <w:autoSpaceDN w:val="0"/>
        <w:adjustRightInd w:val="0"/>
        <w:rPr>
          <w:sz w:val="30"/>
          <w:szCs w:val="30"/>
        </w:rPr>
      </w:pPr>
      <w:r w:rsidRPr="003770A0">
        <w:rPr>
          <w:sz w:val="30"/>
          <w:szCs w:val="30"/>
        </w:rPr>
        <w:t>графу 12 изложить в следующей редакции</w:t>
      </w:r>
      <w:r>
        <w:rPr>
          <w:sz w:val="30"/>
          <w:szCs w:val="30"/>
        </w:rPr>
        <w:t>: «до 01.01.2025</w:t>
      </w:r>
      <w:r w:rsidRPr="003770A0">
        <w:rPr>
          <w:sz w:val="30"/>
          <w:szCs w:val="30"/>
        </w:rPr>
        <w:t>»;</w:t>
      </w:r>
    </w:p>
    <w:p w:rsidR="00E04281" w:rsidRPr="00AF3978" w:rsidRDefault="00BA5082" w:rsidP="00E04281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lastRenderedPageBreak/>
        <w:t>6</w:t>
      </w:r>
      <w:r w:rsidR="00E04281" w:rsidRPr="00AF3978">
        <w:rPr>
          <w:sz w:val="30"/>
          <w:szCs w:val="30"/>
        </w:rPr>
        <w:t>) в строках</w:t>
      </w:r>
      <w:r w:rsidR="005E7AEA" w:rsidRPr="00AF3978">
        <w:rPr>
          <w:sz w:val="30"/>
          <w:szCs w:val="30"/>
        </w:rPr>
        <w:t xml:space="preserve"> </w:t>
      </w:r>
      <w:r w:rsidR="000A21DC" w:rsidRPr="00AF3978">
        <w:rPr>
          <w:sz w:val="30"/>
          <w:szCs w:val="30"/>
        </w:rPr>
        <w:t xml:space="preserve">373, </w:t>
      </w:r>
      <w:r w:rsidR="00BF0DDA" w:rsidRPr="00AF3978">
        <w:rPr>
          <w:sz w:val="30"/>
          <w:szCs w:val="30"/>
        </w:rPr>
        <w:t xml:space="preserve">1163, </w:t>
      </w:r>
      <w:r w:rsidR="00BE7F12" w:rsidRPr="00AF3978">
        <w:rPr>
          <w:sz w:val="30"/>
          <w:szCs w:val="30"/>
        </w:rPr>
        <w:t xml:space="preserve">1290, </w:t>
      </w:r>
      <w:r w:rsidR="00BF0DDA" w:rsidRPr="00AF3978">
        <w:rPr>
          <w:sz w:val="30"/>
          <w:szCs w:val="30"/>
        </w:rPr>
        <w:t xml:space="preserve">1291, </w:t>
      </w:r>
      <w:r w:rsidR="00BE7F12" w:rsidRPr="00AF3978">
        <w:rPr>
          <w:sz w:val="30"/>
          <w:szCs w:val="30"/>
        </w:rPr>
        <w:t xml:space="preserve">1292, </w:t>
      </w:r>
      <w:r w:rsidR="00BF0DDA" w:rsidRPr="00AF3978">
        <w:rPr>
          <w:sz w:val="30"/>
          <w:szCs w:val="30"/>
        </w:rPr>
        <w:t xml:space="preserve">1293, </w:t>
      </w:r>
      <w:r w:rsidR="00BE7F12" w:rsidRPr="00AF3978">
        <w:rPr>
          <w:sz w:val="30"/>
          <w:szCs w:val="30"/>
        </w:rPr>
        <w:t xml:space="preserve">1294, </w:t>
      </w:r>
      <w:r w:rsidR="00BF0DDA" w:rsidRPr="00AF3978">
        <w:rPr>
          <w:sz w:val="30"/>
          <w:szCs w:val="30"/>
        </w:rPr>
        <w:t>1296,</w:t>
      </w:r>
      <w:r w:rsidR="00BE7F12" w:rsidRPr="00AF3978">
        <w:rPr>
          <w:sz w:val="30"/>
          <w:szCs w:val="30"/>
        </w:rPr>
        <w:t xml:space="preserve"> 1297, </w:t>
      </w:r>
      <w:r w:rsidR="00BF0DDA" w:rsidRPr="00AF3978">
        <w:rPr>
          <w:sz w:val="30"/>
          <w:szCs w:val="30"/>
        </w:rPr>
        <w:t xml:space="preserve">1306, </w:t>
      </w:r>
      <w:r w:rsidR="00BE7F12" w:rsidRPr="00AF3978">
        <w:rPr>
          <w:sz w:val="30"/>
          <w:szCs w:val="30"/>
        </w:rPr>
        <w:t xml:space="preserve">1308, 1309, 1311, 1312, 1313, </w:t>
      </w:r>
      <w:r w:rsidR="00BF0DDA" w:rsidRPr="00AF3978">
        <w:rPr>
          <w:sz w:val="30"/>
          <w:szCs w:val="30"/>
        </w:rPr>
        <w:t>1900</w:t>
      </w:r>
      <w:r w:rsidR="00BE7F12" w:rsidRPr="00AF3978">
        <w:rPr>
          <w:sz w:val="30"/>
          <w:szCs w:val="30"/>
        </w:rPr>
        <w:t>, 1901</w:t>
      </w:r>
      <w:r w:rsidR="003659D9">
        <w:rPr>
          <w:sz w:val="30"/>
          <w:szCs w:val="30"/>
        </w:rPr>
        <w:t>, 2745,</w:t>
      </w:r>
      <w:r w:rsidR="00BF0DDA" w:rsidRPr="00AF3978">
        <w:rPr>
          <w:sz w:val="30"/>
          <w:szCs w:val="30"/>
        </w:rPr>
        <w:t xml:space="preserve"> </w:t>
      </w:r>
      <w:r w:rsidR="000A21DC" w:rsidRPr="00AF3978">
        <w:rPr>
          <w:sz w:val="30"/>
          <w:szCs w:val="30"/>
        </w:rPr>
        <w:t xml:space="preserve">3600, </w:t>
      </w:r>
      <w:r w:rsidR="00DA2287" w:rsidRPr="00AF3978">
        <w:rPr>
          <w:sz w:val="30"/>
          <w:szCs w:val="30"/>
        </w:rPr>
        <w:t>3760, 3868, 4727</w:t>
      </w:r>
      <w:r w:rsidR="00E04281" w:rsidRPr="00AF3978">
        <w:rPr>
          <w:sz w:val="30"/>
          <w:szCs w:val="30"/>
        </w:rPr>
        <w:t>:</w:t>
      </w:r>
    </w:p>
    <w:p w:rsidR="00E04281" w:rsidRPr="000A21DC" w:rsidRDefault="00E04281" w:rsidP="00E04281">
      <w:pPr>
        <w:autoSpaceDE w:val="0"/>
        <w:autoSpaceDN w:val="0"/>
        <w:adjustRightInd w:val="0"/>
        <w:rPr>
          <w:sz w:val="30"/>
          <w:szCs w:val="30"/>
        </w:rPr>
      </w:pPr>
      <w:r w:rsidRPr="000A21DC">
        <w:rPr>
          <w:sz w:val="30"/>
          <w:szCs w:val="30"/>
        </w:rPr>
        <w:t>в графе 10 слова «муниципальная собственность/» исключить;</w:t>
      </w:r>
    </w:p>
    <w:p w:rsidR="00E04281" w:rsidRDefault="00E04281" w:rsidP="00E04281">
      <w:pPr>
        <w:autoSpaceDE w:val="0"/>
        <w:autoSpaceDN w:val="0"/>
        <w:adjustRightInd w:val="0"/>
        <w:rPr>
          <w:sz w:val="30"/>
          <w:szCs w:val="30"/>
        </w:rPr>
      </w:pPr>
      <w:r w:rsidRPr="000A21DC">
        <w:rPr>
          <w:sz w:val="30"/>
          <w:szCs w:val="30"/>
        </w:rPr>
        <w:t>графу 12 изложить в следующей редакции: «до 01.01.2025»;</w:t>
      </w:r>
    </w:p>
    <w:p w:rsidR="001107A2" w:rsidRDefault="001107A2" w:rsidP="00E04281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7) в строке 4578:</w:t>
      </w:r>
    </w:p>
    <w:p w:rsidR="001107A2" w:rsidRPr="003770A0" w:rsidRDefault="001107A2" w:rsidP="001107A2">
      <w:pPr>
        <w:autoSpaceDE w:val="0"/>
        <w:autoSpaceDN w:val="0"/>
        <w:adjustRightInd w:val="0"/>
        <w:rPr>
          <w:sz w:val="30"/>
          <w:szCs w:val="30"/>
        </w:rPr>
      </w:pPr>
      <w:r w:rsidRPr="003770A0">
        <w:rPr>
          <w:sz w:val="30"/>
          <w:szCs w:val="30"/>
        </w:rPr>
        <w:t>в графе 10 слова «муниципальная собственность/» исключить;</w:t>
      </w:r>
    </w:p>
    <w:p w:rsidR="001107A2" w:rsidRPr="003770A0" w:rsidRDefault="001107A2" w:rsidP="001107A2">
      <w:pPr>
        <w:autoSpaceDE w:val="0"/>
        <w:autoSpaceDN w:val="0"/>
        <w:adjustRightInd w:val="0"/>
        <w:rPr>
          <w:sz w:val="30"/>
          <w:szCs w:val="30"/>
        </w:rPr>
      </w:pPr>
      <w:r w:rsidRPr="003770A0">
        <w:rPr>
          <w:sz w:val="30"/>
          <w:szCs w:val="30"/>
        </w:rPr>
        <w:t>графу 12 изложить</w:t>
      </w:r>
      <w:r>
        <w:rPr>
          <w:sz w:val="30"/>
          <w:szCs w:val="30"/>
        </w:rPr>
        <w:t xml:space="preserve"> в следующей редакции: «до 01.07.2026</w:t>
      </w:r>
      <w:r w:rsidRPr="003770A0">
        <w:rPr>
          <w:sz w:val="30"/>
          <w:szCs w:val="30"/>
        </w:rPr>
        <w:t>»;</w:t>
      </w:r>
    </w:p>
    <w:p w:rsidR="000F3F4D" w:rsidRPr="000F3F4D" w:rsidRDefault="001107A2" w:rsidP="000F3F4D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8</w:t>
      </w:r>
      <w:r w:rsidR="000F3F4D" w:rsidRPr="000F3F4D">
        <w:rPr>
          <w:sz w:val="30"/>
          <w:szCs w:val="30"/>
        </w:rPr>
        <w:t>) в строке 5</w:t>
      </w:r>
      <w:r w:rsidR="000F3F4D">
        <w:rPr>
          <w:sz w:val="30"/>
          <w:szCs w:val="30"/>
        </w:rPr>
        <w:t>319</w:t>
      </w:r>
      <w:r w:rsidR="000F3F4D" w:rsidRPr="000F3F4D">
        <w:rPr>
          <w:sz w:val="30"/>
          <w:szCs w:val="30"/>
        </w:rPr>
        <w:t>:</w:t>
      </w:r>
    </w:p>
    <w:p w:rsidR="000F3F4D" w:rsidRDefault="000F3F4D" w:rsidP="000F3F4D">
      <w:pPr>
        <w:autoSpaceDE w:val="0"/>
        <w:autoSpaceDN w:val="0"/>
        <w:adjustRightInd w:val="0"/>
        <w:rPr>
          <w:sz w:val="30"/>
          <w:szCs w:val="30"/>
        </w:rPr>
      </w:pPr>
      <w:r w:rsidRPr="000F3F4D">
        <w:rPr>
          <w:sz w:val="30"/>
          <w:szCs w:val="30"/>
        </w:rPr>
        <w:t xml:space="preserve">в графе </w:t>
      </w:r>
      <w:r>
        <w:rPr>
          <w:sz w:val="30"/>
          <w:szCs w:val="30"/>
        </w:rPr>
        <w:t>3 слово «Киоск» заменить словом «Павильон»;</w:t>
      </w:r>
    </w:p>
    <w:p w:rsidR="000F3F4D" w:rsidRPr="000F3F4D" w:rsidRDefault="000F3F4D" w:rsidP="000F3F4D">
      <w:pPr>
        <w:autoSpaceDE w:val="0"/>
        <w:autoSpaceDN w:val="0"/>
        <w:adjustRightInd w:val="0"/>
        <w:rPr>
          <w:sz w:val="30"/>
          <w:szCs w:val="30"/>
        </w:rPr>
      </w:pPr>
      <w:r w:rsidRPr="000F3F4D">
        <w:rPr>
          <w:sz w:val="30"/>
          <w:szCs w:val="30"/>
        </w:rPr>
        <w:t>в графе 7 цифры «</w:t>
      </w:r>
      <w:r>
        <w:rPr>
          <w:sz w:val="30"/>
          <w:szCs w:val="30"/>
        </w:rPr>
        <w:t>11</w:t>
      </w:r>
      <w:r w:rsidRPr="000F3F4D">
        <w:rPr>
          <w:sz w:val="30"/>
          <w:szCs w:val="30"/>
        </w:rPr>
        <w:t>,0» заменить цифрами «</w:t>
      </w:r>
      <w:r>
        <w:rPr>
          <w:sz w:val="30"/>
          <w:szCs w:val="30"/>
        </w:rPr>
        <w:t>51</w:t>
      </w:r>
      <w:r w:rsidRPr="000F3F4D">
        <w:rPr>
          <w:sz w:val="30"/>
          <w:szCs w:val="30"/>
        </w:rPr>
        <w:t>,0»;</w:t>
      </w:r>
    </w:p>
    <w:p w:rsidR="000F3F4D" w:rsidRPr="000F3F4D" w:rsidRDefault="001107A2" w:rsidP="000F3F4D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9</w:t>
      </w:r>
      <w:r w:rsidR="00F7633B">
        <w:rPr>
          <w:sz w:val="30"/>
          <w:szCs w:val="30"/>
        </w:rPr>
        <w:t>) в строке 5333</w:t>
      </w:r>
      <w:r w:rsidR="000F3F4D" w:rsidRPr="000F3F4D">
        <w:rPr>
          <w:sz w:val="30"/>
          <w:szCs w:val="30"/>
        </w:rPr>
        <w:t>:</w:t>
      </w:r>
    </w:p>
    <w:p w:rsidR="000F3F4D" w:rsidRPr="000F3F4D" w:rsidRDefault="003659D9" w:rsidP="000F3F4D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6 цифры «27,0» заменить цифрами «98,7</w:t>
      </w:r>
      <w:r w:rsidR="000F3F4D" w:rsidRPr="000F3F4D">
        <w:rPr>
          <w:sz w:val="30"/>
          <w:szCs w:val="30"/>
        </w:rPr>
        <w:t>»;</w:t>
      </w:r>
    </w:p>
    <w:p w:rsidR="000F3F4D" w:rsidRPr="000F3F4D" w:rsidRDefault="003659D9" w:rsidP="000F3F4D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7 цифры «27,0» заменить цифрами «98,7</w:t>
      </w:r>
      <w:r w:rsidR="000F3F4D" w:rsidRPr="000F3F4D">
        <w:rPr>
          <w:sz w:val="30"/>
          <w:szCs w:val="30"/>
        </w:rPr>
        <w:t>»;</w:t>
      </w:r>
    </w:p>
    <w:p w:rsidR="00F7633B" w:rsidRPr="000F3F4D" w:rsidRDefault="001107A2" w:rsidP="00F7633B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10</w:t>
      </w:r>
      <w:r w:rsidR="00F7633B">
        <w:rPr>
          <w:sz w:val="30"/>
          <w:szCs w:val="30"/>
        </w:rPr>
        <w:t>) в строке 5432</w:t>
      </w:r>
      <w:r w:rsidR="00F7633B" w:rsidRPr="000F3F4D">
        <w:rPr>
          <w:sz w:val="30"/>
          <w:szCs w:val="30"/>
        </w:rPr>
        <w:t>:</w:t>
      </w:r>
    </w:p>
    <w:p w:rsidR="00F7633B" w:rsidRPr="000F3F4D" w:rsidRDefault="00F7633B" w:rsidP="00F7633B">
      <w:pPr>
        <w:autoSpaceDE w:val="0"/>
        <w:autoSpaceDN w:val="0"/>
        <w:adjustRightInd w:val="0"/>
        <w:rPr>
          <w:sz w:val="30"/>
          <w:szCs w:val="30"/>
        </w:rPr>
      </w:pPr>
      <w:r w:rsidRPr="000F3F4D">
        <w:rPr>
          <w:sz w:val="30"/>
          <w:szCs w:val="30"/>
        </w:rPr>
        <w:t>в графе 6 цифры «50,0» заменить цифрами «100,0»;</w:t>
      </w:r>
    </w:p>
    <w:p w:rsidR="00F7633B" w:rsidRPr="000F3F4D" w:rsidRDefault="00F7633B" w:rsidP="00F7633B">
      <w:pPr>
        <w:autoSpaceDE w:val="0"/>
        <w:autoSpaceDN w:val="0"/>
        <w:adjustRightInd w:val="0"/>
        <w:rPr>
          <w:sz w:val="30"/>
          <w:szCs w:val="30"/>
        </w:rPr>
      </w:pPr>
      <w:r w:rsidRPr="000F3F4D">
        <w:rPr>
          <w:sz w:val="30"/>
          <w:szCs w:val="30"/>
        </w:rPr>
        <w:t>в графе 7 цифры «50,0» заменить цифрами «100,0»;</w:t>
      </w:r>
    </w:p>
    <w:p w:rsidR="00F029EE" w:rsidRPr="000C03B7" w:rsidRDefault="001107A2" w:rsidP="00FF1870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11</w:t>
      </w:r>
      <w:r w:rsidR="001A23B1" w:rsidRPr="001A23B1">
        <w:rPr>
          <w:sz w:val="30"/>
          <w:szCs w:val="30"/>
        </w:rPr>
        <w:t>) строки</w:t>
      </w:r>
      <w:r w:rsidR="00F029EE" w:rsidRPr="001A23B1">
        <w:rPr>
          <w:sz w:val="30"/>
          <w:szCs w:val="30"/>
        </w:rPr>
        <w:t xml:space="preserve"> </w:t>
      </w:r>
      <w:r w:rsidR="000A21DC">
        <w:rPr>
          <w:sz w:val="30"/>
          <w:szCs w:val="30"/>
        </w:rPr>
        <w:t xml:space="preserve">313, </w:t>
      </w:r>
      <w:r w:rsidR="001A23B1" w:rsidRPr="001A23B1">
        <w:rPr>
          <w:sz w:val="30"/>
          <w:szCs w:val="30"/>
        </w:rPr>
        <w:t xml:space="preserve">1129, 1502, 1634, 2596, 2624, 2694, 2861, 2890, 2897, 2900, 2904, 2988, 3034, 3042, 3050, 3077, 3079, 3201, 3286, 3837, 4066, 4518, 4565, 4656, 4797, 4867, 5030, 5300, 5327 </w:t>
      </w:r>
      <w:r w:rsidR="00F029EE" w:rsidRPr="001A23B1">
        <w:rPr>
          <w:sz w:val="30"/>
          <w:szCs w:val="30"/>
        </w:rPr>
        <w:t xml:space="preserve">таблицы </w:t>
      </w:r>
      <w:r w:rsidR="001F69FA" w:rsidRPr="001A23B1">
        <w:rPr>
          <w:sz w:val="30"/>
          <w:szCs w:val="30"/>
        </w:rPr>
        <w:t>признать утративш</w:t>
      </w:r>
      <w:r w:rsidR="00E47645">
        <w:rPr>
          <w:sz w:val="30"/>
          <w:szCs w:val="30"/>
        </w:rPr>
        <w:t>ими</w:t>
      </w:r>
      <w:r w:rsidR="001F69FA" w:rsidRPr="001A23B1">
        <w:rPr>
          <w:sz w:val="30"/>
          <w:szCs w:val="30"/>
        </w:rPr>
        <w:t xml:space="preserve"> силу</w:t>
      </w:r>
      <w:r w:rsidR="00F029EE" w:rsidRPr="001A23B1">
        <w:rPr>
          <w:sz w:val="30"/>
          <w:szCs w:val="30"/>
        </w:rPr>
        <w:t>;</w:t>
      </w:r>
    </w:p>
    <w:p w:rsidR="00CF36CD" w:rsidRPr="00BA5082" w:rsidRDefault="001107A2" w:rsidP="00FF1870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12</w:t>
      </w:r>
      <w:r w:rsidR="00CF36CD" w:rsidRPr="00BA5082">
        <w:rPr>
          <w:sz w:val="30"/>
          <w:szCs w:val="30"/>
        </w:rPr>
        <w:t xml:space="preserve">) строки </w:t>
      </w:r>
      <w:r w:rsidR="00B04131">
        <w:rPr>
          <w:sz w:val="30"/>
          <w:szCs w:val="30"/>
        </w:rPr>
        <w:t>4162</w:t>
      </w:r>
      <w:r w:rsidR="00AF3978" w:rsidRPr="00BA5082">
        <w:rPr>
          <w:sz w:val="30"/>
          <w:szCs w:val="30"/>
        </w:rPr>
        <w:t xml:space="preserve">, </w:t>
      </w:r>
      <w:r w:rsidR="00E47645" w:rsidRPr="00BA5082">
        <w:rPr>
          <w:sz w:val="30"/>
          <w:szCs w:val="30"/>
        </w:rPr>
        <w:t>5495</w:t>
      </w:r>
      <w:r w:rsidR="000F3F4D" w:rsidRPr="00BA5082">
        <w:rPr>
          <w:sz w:val="30"/>
          <w:szCs w:val="30"/>
        </w:rPr>
        <w:t xml:space="preserve"> </w:t>
      </w:r>
      <w:r w:rsidR="00CF36CD" w:rsidRPr="00BA5082">
        <w:rPr>
          <w:sz w:val="30"/>
          <w:szCs w:val="30"/>
        </w:rPr>
        <w:t>изложить в редакции согласно приложению 1 к настоящему постановлению;</w:t>
      </w:r>
    </w:p>
    <w:p w:rsidR="00871FF4" w:rsidRPr="00FF1870" w:rsidRDefault="001107A2" w:rsidP="00FF1870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13</w:t>
      </w:r>
      <w:r w:rsidR="00871FF4" w:rsidRPr="00920697">
        <w:rPr>
          <w:sz w:val="30"/>
          <w:szCs w:val="30"/>
        </w:rPr>
        <w:t xml:space="preserve">) </w:t>
      </w:r>
      <w:hyperlink r:id="rId16" w:history="1">
        <w:r w:rsidR="00871FF4" w:rsidRPr="00920697">
          <w:rPr>
            <w:sz w:val="30"/>
            <w:szCs w:val="30"/>
          </w:rPr>
          <w:t>дополнить</w:t>
        </w:r>
      </w:hyperlink>
      <w:r w:rsidR="00871FF4" w:rsidRPr="00920697">
        <w:rPr>
          <w:sz w:val="30"/>
          <w:szCs w:val="30"/>
        </w:rPr>
        <w:t xml:space="preserve"> </w:t>
      </w:r>
      <w:r w:rsidR="00871FF4" w:rsidRPr="00BA5082">
        <w:rPr>
          <w:sz w:val="30"/>
          <w:szCs w:val="30"/>
        </w:rPr>
        <w:t xml:space="preserve">строками </w:t>
      </w:r>
      <w:r w:rsidR="00BA5082" w:rsidRPr="00BA5082">
        <w:rPr>
          <w:sz w:val="30"/>
          <w:szCs w:val="30"/>
        </w:rPr>
        <w:t>5550</w:t>
      </w:r>
      <w:r w:rsidR="00F5413C" w:rsidRPr="00BA5082">
        <w:rPr>
          <w:sz w:val="30"/>
          <w:szCs w:val="30"/>
        </w:rPr>
        <w:t>–</w:t>
      </w:r>
      <w:r w:rsidR="001D5180" w:rsidRPr="00BA5082">
        <w:rPr>
          <w:sz w:val="30"/>
          <w:szCs w:val="30"/>
        </w:rPr>
        <w:t>55</w:t>
      </w:r>
      <w:r w:rsidR="00BA5082" w:rsidRPr="00BA5082">
        <w:rPr>
          <w:sz w:val="30"/>
          <w:szCs w:val="30"/>
        </w:rPr>
        <w:t>58</w:t>
      </w:r>
      <w:r w:rsidR="00D435C7" w:rsidRPr="00BA5082">
        <w:rPr>
          <w:sz w:val="30"/>
          <w:szCs w:val="30"/>
        </w:rPr>
        <w:t xml:space="preserve"> </w:t>
      </w:r>
      <w:r w:rsidR="00871FF4" w:rsidRPr="00BA5082">
        <w:rPr>
          <w:sz w:val="30"/>
          <w:szCs w:val="30"/>
        </w:rPr>
        <w:t>в редакции</w:t>
      </w:r>
      <w:r w:rsidR="00871FF4" w:rsidRPr="00920697">
        <w:rPr>
          <w:sz w:val="30"/>
          <w:szCs w:val="30"/>
        </w:rPr>
        <w:t xml:space="preserve"> согласно </w:t>
      </w:r>
      <w:r w:rsidR="00257776" w:rsidRPr="00920697">
        <w:rPr>
          <w:sz w:val="30"/>
          <w:szCs w:val="30"/>
        </w:rPr>
        <w:t>прилож</w:t>
      </w:r>
      <w:r w:rsidR="00257776" w:rsidRPr="00920697">
        <w:rPr>
          <w:sz w:val="30"/>
          <w:szCs w:val="30"/>
        </w:rPr>
        <w:t>е</w:t>
      </w:r>
      <w:r w:rsidR="00257776" w:rsidRPr="00920697">
        <w:rPr>
          <w:sz w:val="30"/>
          <w:szCs w:val="30"/>
        </w:rPr>
        <w:t>нию</w:t>
      </w:r>
      <w:r w:rsidR="00554D03">
        <w:rPr>
          <w:sz w:val="30"/>
          <w:szCs w:val="30"/>
        </w:rPr>
        <w:t xml:space="preserve"> 2</w:t>
      </w:r>
      <w:r w:rsidR="00871FF4" w:rsidRPr="00920697">
        <w:rPr>
          <w:sz w:val="30"/>
          <w:szCs w:val="30"/>
        </w:rPr>
        <w:t xml:space="preserve"> к настоящему </w:t>
      </w:r>
      <w:r w:rsidR="00F5413C" w:rsidRPr="00920697">
        <w:rPr>
          <w:sz w:val="30"/>
          <w:szCs w:val="30"/>
        </w:rPr>
        <w:t>п</w:t>
      </w:r>
      <w:r w:rsidR="00871FF4" w:rsidRPr="00920697">
        <w:rPr>
          <w:sz w:val="30"/>
          <w:szCs w:val="30"/>
        </w:rPr>
        <w:t>остановлению</w:t>
      </w:r>
      <w:r w:rsidR="00527B74" w:rsidRPr="00920697">
        <w:rPr>
          <w:sz w:val="30"/>
          <w:szCs w:val="30"/>
        </w:rPr>
        <w:t>.</w:t>
      </w:r>
    </w:p>
    <w:p w:rsidR="00871FF4" w:rsidRPr="00FF1870" w:rsidRDefault="00871FF4" w:rsidP="00FF1870">
      <w:pPr>
        <w:autoSpaceDE w:val="0"/>
        <w:autoSpaceDN w:val="0"/>
        <w:adjustRightInd w:val="0"/>
        <w:rPr>
          <w:sz w:val="30"/>
          <w:szCs w:val="30"/>
        </w:rPr>
      </w:pPr>
      <w:r w:rsidRPr="00FF1870">
        <w:rPr>
          <w:sz w:val="30"/>
          <w:szCs w:val="30"/>
        </w:rPr>
        <w:t>2. Департаменту градостроительства администрации города в д</w:t>
      </w:r>
      <w:r w:rsidRPr="00FF1870">
        <w:rPr>
          <w:sz w:val="30"/>
          <w:szCs w:val="30"/>
        </w:rPr>
        <w:t>е</w:t>
      </w:r>
      <w:r w:rsidRPr="00FF1870">
        <w:rPr>
          <w:sz w:val="30"/>
          <w:szCs w:val="30"/>
        </w:rPr>
        <w:t xml:space="preserve">сятидневный срок с даты официального опубликования настоящего </w:t>
      </w:r>
      <w:r w:rsidR="00F5413C">
        <w:rPr>
          <w:sz w:val="30"/>
          <w:szCs w:val="30"/>
        </w:rPr>
        <w:t>п</w:t>
      </w:r>
      <w:r w:rsidRPr="00FF1870">
        <w:rPr>
          <w:sz w:val="30"/>
          <w:szCs w:val="30"/>
        </w:rPr>
        <w:t>о</w:t>
      </w:r>
      <w:r w:rsidRPr="00FF1870">
        <w:rPr>
          <w:sz w:val="30"/>
          <w:szCs w:val="30"/>
        </w:rPr>
        <w:t>становления направить изменения в схему размещения нестационарных торговых объектов на территории города Красноярска в министерство сельского хозяйства и торговли Красноярского края.</w:t>
      </w:r>
    </w:p>
    <w:p w:rsidR="00871FF4" w:rsidRPr="00FF1870" w:rsidRDefault="00871FF4" w:rsidP="00FF1870">
      <w:pPr>
        <w:autoSpaceDE w:val="0"/>
        <w:autoSpaceDN w:val="0"/>
        <w:adjustRightInd w:val="0"/>
        <w:rPr>
          <w:sz w:val="30"/>
          <w:szCs w:val="30"/>
        </w:rPr>
      </w:pPr>
      <w:r w:rsidRPr="00FF1870">
        <w:rPr>
          <w:sz w:val="30"/>
          <w:szCs w:val="30"/>
        </w:rPr>
        <w:t xml:space="preserve">3. Настоящее </w:t>
      </w:r>
      <w:r w:rsidR="00F5413C">
        <w:rPr>
          <w:sz w:val="30"/>
          <w:szCs w:val="30"/>
        </w:rPr>
        <w:t>п</w:t>
      </w:r>
      <w:r w:rsidRPr="00FF1870">
        <w:rPr>
          <w:sz w:val="30"/>
          <w:szCs w:val="30"/>
        </w:rPr>
        <w:t xml:space="preserve">остановление опубликовать в газете </w:t>
      </w:r>
      <w:r w:rsidR="00377112" w:rsidRPr="00FF1870">
        <w:rPr>
          <w:sz w:val="30"/>
          <w:szCs w:val="30"/>
        </w:rPr>
        <w:t>«</w:t>
      </w:r>
      <w:r w:rsidRPr="00FF1870">
        <w:rPr>
          <w:sz w:val="30"/>
          <w:szCs w:val="30"/>
        </w:rPr>
        <w:t>Городские новости</w:t>
      </w:r>
      <w:r w:rsidR="00377112" w:rsidRPr="00FF1870">
        <w:rPr>
          <w:sz w:val="30"/>
          <w:szCs w:val="30"/>
        </w:rPr>
        <w:t>»</w:t>
      </w:r>
      <w:r w:rsidRPr="00FF1870">
        <w:rPr>
          <w:sz w:val="30"/>
          <w:szCs w:val="30"/>
        </w:rPr>
        <w:t xml:space="preserve"> и разместить на официальном сайте администрации города.</w:t>
      </w:r>
    </w:p>
    <w:p w:rsidR="00871FF4" w:rsidRPr="00FF1870" w:rsidRDefault="00871FF4" w:rsidP="00FF1870">
      <w:pPr>
        <w:autoSpaceDE w:val="0"/>
        <w:autoSpaceDN w:val="0"/>
        <w:adjustRightInd w:val="0"/>
        <w:rPr>
          <w:sz w:val="30"/>
          <w:szCs w:val="30"/>
        </w:rPr>
      </w:pPr>
      <w:r w:rsidRPr="00FF1870">
        <w:rPr>
          <w:sz w:val="30"/>
          <w:szCs w:val="30"/>
        </w:rPr>
        <w:t>4. Постановление вступает в силу со дня его официального опу</w:t>
      </w:r>
      <w:r w:rsidRPr="00FF1870">
        <w:rPr>
          <w:sz w:val="30"/>
          <w:szCs w:val="30"/>
        </w:rPr>
        <w:t>б</w:t>
      </w:r>
      <w:r w:rsidRPr="00FF1870">
        <w:rPr>
          <w:sz w:val="30"/>
          <w:szCs w:val="30"/>
        </w:rPr>
        <w:t>ликования.</w:t>
      </w:r>
    </w:p>
    <w:p w:rsidR="00871FF4" w:rsidRPr="00FF1870" w:rsidRDefault="00871FF4" w:rsidP="00FF1870">
      <w:pPr>
        <w:autoSpaceDE w:val="0"/>
        <w:autoSpaceDN w:val="0"/>
        <w:adjustRightInd w:val="0"/>
        <w:ind w:firstLine="0"/>
        <w:jc w:val="left"/>
        <w:outlineLvl w:val="0"/>
        <w:rPr>
          <w:sz w:val="30"/>
          <w:szCs w:val="30"/>
        </w:rPr>
      </w:pPr>
    </w:p>
    <w:p w:rsidR="002B0E3C" w:rsidRDefault="002B0E3C" w:rsidP="00FF1870">
      <w:pPr>
        <w:autoSpaceDE w:val="0"/>
        <w:autoSpaceDN w:val="0"/>
        <w:adjustRightInd w:val="0"/>
        <w:ind w:firstLine="0"/>
        <w:rPr>
          <w:sz w:val="30"/>
          <w:szCs w:val="30"/>
        </w:rPr>
      </w:pPr>
    </w:p>
    <w:p w:rsidR="00F5413C" w:rsidRPr="00FF1870" w:rsidRDefault="00F5413C" w:rsidP="00FF1870">
      <w:pPr>
        <w:autoSpaceDE w:val="0"/>
        <w:autoSpaceDN w:val="0"/>
        <w:adjustRightInd w:val="0"/>
        <w:ind w:firstLine="0"/>
        <w:rPr>
          <w:sz w:val="30"/>
          <w:szCs w:val="30"/>
        </w:rPr>
      </w:pPr>
    </w:p>
    <w:p w:rsidR="00BE5A4C" w:rsidRPr="00FF1870" w:rsidRDefault="00871FF4" w:rsidP="00FF1870">
      <w:pPr>
        <w:autoSpaceDE w:val="0"/>
        <w:autoSpaceDN w:val="0"/>
        <w:adjustRightInd w:val="0"/>
        <w:ind w:firstLine="0"/>
        <w:rPr>
          <w:sz w:val="30"/>
          <w:szCs w:val="30"/>
        </w:rPr>
      </w:pPr>
      <w:r w:rsidRPr="00FF1870">
        <w:rPr>
          <w:sz w:val="30"/>
          <w:szCs w:val="30"/>
        </w:rPr>
        <w:t>Глава города</w:t>
      </w:r>
      <w:r w:rsidR="002B0E3C" w:rsidRPr="00FF1870">
        <w:rPr>
          <w:sz w:val="30"/>
          <w:szCs w:val="30"/>
        </w:rPr>
        <w:t xml:space="preserve">                                                                                 С.В. Еремин</w:t>
      </w:r>
    </w:p>
    <w:p w:rsidR="00F245AD" w:rsidRDefault="00F245AD" w:rsidP="002B0E3C">
      <w:pPr>
        <w:autoSpaceDE w:val="0"/>
        <w:autoSpaceDN w:val="0"/>
        <w:adjustRightInd w:val="0"/>
        <w:ind w:firstLine="0"/>
        <w:rPr>
          <w:sz w:val="30"/>
          <w:szCs w:val="30"/>
        </w:rPr>
      </w:pPr>
    </w:p>
    <w:p w:rsidR="00F245AD" w:rsidRDefault="00F245AD" w:rsidP="002B0E3C">
      <w:pPr>
        <w:autoSpaceDE w:val="0"/>
        <w:autoSpaceDN w:val="0"/>
        <w:adjustRightInd w:val="0"/>
        <w:ind w:firstLine="0"/>
        <w:rPr>
          <w:sz w:val="30"/>
          <w:szCs w:val="30"/>
        </w:rPr>
      </w:pPr>
    </w:p>
    <w:p w:rsidR="00C6652D" w:rsidRDefault="00C6652D" w:rsidP="00F245AD">
      <w:pPr>
        <w:autoSpaceDE w:val="0"/>
        <w:autoSpaceDN w:val="0"/>
        <w:adjustRightInd w:val="0"/>
        <w:ind w:firstLine="0"/>
        <w:jc w:val="left"/>
        <w:rPr>
          <w:color w:val="FF0000"/>
          <w:sz w:val="30"/>
          <w:szCs w:val="30"/>
        </w:rPr>
      </w:pPr>
    </w:p>
    <w:p w:rsidR="00F245AD" w:rsidRDefault="00F245AD" w:rsidP="00F245AD">
      <w:pPr>
        <w:autoSpaceDE w:val="0"/>
        <w:autoSpaceDN w:val="0"/>
        <w:adjustRightInd w:val="0"/>
        <w:ind w:firstLine="0"/>
        <w:jc w:val="left"/>
        <w:rPr>
          <w:sz w:val="30"/>
          <w:szCs w:val="30"/>
        </w:rPr>
        <w:sectPr w:rsidR="00F245AD" w:rsidSect="003E76B8">
          <w:type w:val="continuous"/>
          <w:pgSz w:w="11905" w:h="16838" w:code="9"/>
          <w:pgMar w:top="1134" w:right="567" w:bottom="1134" w:left="1984" w:header="720" w:footer="720" w:gutter="0"/>
          <w:cols w:space="720"/>
          <w:noEndnote/>
          <w:titlePg/>
          <w:docGrid w:linePitch="381"/>
        </w:sectPr>
      </w:pPr>
    </w:p>
    <w:p w:rsidR="00CF36CD" w:rsidRPr="00F5413C" w:rsidRDefault="00CF36CD" w:rsidP="00CF36CD">
      <w:pPr>
        <w:spacing w:line="192" w:lineRule="auto"/>
        <w:ind w:firstLine="10490"/>
        <w:rPr>
          <w:sz w:val="30"/>
          <w:szCs w:val="30"/>
        </w:rPr>
      </w:pPr>
      <w:bookmarkStart w:id="1" w:name="Par20"/>
      <w:bookmarkEnd w:id="1"/>
      <w:r w:rsidRPr="00F5413C">
        <w:rPr>
          <w:sz w:val="30"/>
          <w:szCs w:val="30"/>
        </w:rPr>
        <w:lastRenderedPageBreak/>
        <w:t>Приложение</w:t>
      </w:r>
      <w:r>
        <w:rPr>
          <w:sz w:val="30"/>
          <w:szCs w:val="30"/>
        </w:rPr>
        <w:t xml:space="preserve"> 1</w:t>
      </w:r>
    </w:p>
    <w:p w:rsidR="00CF36CD" w:rsidRPr="00F5413C" w:rsidRDefault="00CF36CD" w:rsidP="00CF36CD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к постановлению</w:t>
      </w:r>
    </w:p>
    <w:p w:rsidR="00CF36CD" w:rsidRPr="00F5413C" w:rsidRDefault="00CF36CD" w:rsidP="00CF36CD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администрации города</w:t>
      </w:r>
    </w:p>
    <w:p w:rsidR="00CF36CD" w:rsidRPr="00F5413C" w:rsidRDefault="00CF36CD" w:rsidP="00CF36CD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от ____________ № _________</w:t>
      </w:r>
    </w:p>
    <w:p w:rsidR="00CF36CD" w:rsidRDefault="00CF36CD" w:rsidP="00CF36CD">
      <w:pPr>
        <w:spacing w:line="192" w:lineRule="auto"/>
        <w:ind w:firstLine="10206"/>
        <w:rPr>
          <w:sz w:val="30"/>
          <w:szCs w:val="30"/>
        </w:rPr>
      </w:pPr>
    </w:p>
    <w:tbl>
      <w:tblPr>
        <w:tblW w:w="15446" w:type="dxa"/>
        <w:jc w:val="center"/>
        <w:tblInd w:w="-3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413"/>
        <w:gridCol w:w="1134"/>
        <w:gridCol w:w="1719"/>
        <w:gridCol w:w="992"/>
        <w:gridCol w:w="1276"/>
        <w:gridCol w:w="1134"/>
        <w:gridCol w:w="1984"/>
        <w:gridCol w:w="851"/>
        <w:gridCol w:w="1559"/>
        <w:gridCol w:w="1701"/>
        <w:gridCol w:w="1683"/>
      </w:tblGrid>
      <w:tr w:rsidR="00CF36CD" w:rsidRPr="002D1C76" w:rsidTr="00332C7D">
        <w:trPr>
          <w:jc w:val="center"/>
        </w:trPr>
        <w:tc>
          <w:tcPr>
            <w:tcW w:w="1413" w:type="dxa"/>
          </w:tcPr>
          <w:p w:rsidR="00CF36CD" w:rsidRPr="002D1C76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№ объекта схемы ра</w:t>
            </w:r>
            <w:r w:rsidRPr="002D1C76">
              <w:rPr>
                <w:sz w:val="24"/>
                <w:szCs w:val="24"/>
              </w:rPr>
              <w:t>з</w:t>
            </w:r>
            <w:r w:rsidRPr="002D1C76">
              <w:rPr>
                <w:sz w:val="24"/>
                <w:szCs w:val="24"/>
              </w:rPr>
              <w:t>мещения нестаци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нарных то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>говых об</w:t>
            </w:r>
            <w:r w:rsidRPr="002D1C76">
              <w:rPr>
                <w:sz w:val="24"/>
                <w:szCs w:val="24"/>
              </w:rPr>
              <w:t>ъ</w:t>
            </w:r>
            <w:r w:rsidRPr="002D1C76">
              <w:rPr>
                <w:sz w:val="24"/>
                <w:szCs w:val="24"/>
              </w:rPr>
              <w:t>ектов на территории города Красноя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>ска</w:t>
            </w:r>
          </w:p>
        </w:tc>
        <w:tc>
          <w:tcPr>
            <w:tcW w:w="1134" w:type="dxa"/>
          </w:tcPr>
          <w:p w:rsidR="00CF36CD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Тип </w:t>
            </w:r>
          </w:p>
          <w:p w:rsidR="00CF36CD" w:rsidRPr="002D1C76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нестац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онарных торговых объектов</w:t>
            </w:r>
          </w:p>
        </w:tc>
        <w:tc>
          <w:tcPr>
            <w:tcW w:w="1719" w:type="dxa"/>
          </w:tcPr>
          <w:p w:rsidR="00CF36CD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Адресный ор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 xml:space="preserve">ентир </w:t>
            </w:r>
          </w:p>
          <w:p w:rsidR="00CF36CD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расположения нестациона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 xml:space="preserve">ных торговых </w:t>
            </w:r>
          </w:p>
          <w:p w:rsidR="00CF36CD" w:rsidRPr="002D1C76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объектов</w:t>
            </w:r>
          </w:p>
        </w:tc>
        <w:tc>
          <w:tcPr>
            <w:tcW w:w="992" w:type="dxa"/>
          </w:tcPr>
          <w:p w:rsidR="00CF36CD" w:rsidRPr="002D1C76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Колич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ство 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стаци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нарных торг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вых объе</w:t>
            </w:r>
            <w:r w:rsidRPr="002D1C76">
              <w:rPr>
                <w:sz w:val="24"/>
                <w:szCs w:val="24"/>
              </w:rPr>
              <w:t>к</w:t>
            </w:r>
            <w:r w:rsidRPr="002D1C76">
              <w:rPr>
                <w:sz w:val="24"/>
                <w:szCs w:val="24"/>
              </w:rPr>
              <w:t>тов по кажд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му а</w:t>
            </w:r>
            <w:r w:rsidRPr="002D1C76">
              <w:rPr>
                <w:sz w:val="24"/>
                <w:szCs w:val="24"/>
              </w:rPr>
              <w:t>д</w:t>
            </w:r>
            <w:r w:rsidRPr="002D1C76">
              <w:rPr>
                <w:sz w:val="24"/>
                <w:szCs w:val="24"/>
              </w:rPr>
              <w:t>ресному орие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тиру, шт.</w:t>
            </w:r>
          </w:p>
        </w:tc>
        <w:tc>
          <w:tcPr>
            <w:tcW w:w="1276" w:type="dxa"/>
          </w:tcPr>
          <w:p w:rsidR="00CF36CD" w:rsidRPr="002D1C76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Площадь земельн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го участка, здания, строения, сооруж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ния или их части, з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нимаемая нестаци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нарным торговым объектом, кв. м</w:t>
            </w:r>
          </w:p>
        </w:tc>
        <w:tc>
          <w:tcPr>
            <w:tcW w:w="1134" w:type="dxa"/>
          </w:tcPr>
          <w:p w:rsidR="00CF36CD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Площадь торго</w:t>
            </w:r>
            <w:r>
              <w:rPr>
                <w:sz w:val="24"/>
                <w:szCs w:val="24"/>
              </w:rPr>
              <w:t>-</w:t>
            </w:r>
            <w:r w:rsidRPr="002D1C76">
              <w:rPr>
                <w:sz w:val="24"/>
                <w:szCs w:val="24"/>
              </w:rPr>
              <w:t xml:space="preserve">вого </w:t>
            </w:r>
          </w:p>
          <w:p w:rsidR="00CF36CD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объекта, </w:t>
            </w:r>
          </w:p>
          <w:p w:rsidR="00CF36CD" w:rsidRPr="002D1C76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кв. м</w:t>
            </w:r>
          </w:p>
        </w:tc>
        <w:tc>
          <w:tcPr>
            <w:tcW w:w="1984" w:type="dxa"/>
          </w:tcPr>
          <w:p w:rsidR="00CF36CD" w:rsidRPr="002D1C76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Вид реализуемой нестационарным торговым объе</w:t>
            </w:r>
            <w:r w:rsidRPr="002D1C76">
              <w:rPr>
                <w:sz w:val="24"/>
                <w:szCs w:val="24"/>
              </w:rPr>
              <w:t>к</w:t>
            </w:r>
            <w:r w:rsidRPr="002D1C76">
              <w:rPr>
                <w:sz w:val="24"/>
                <w:szCs w:val="24"/>
              </w:rPr>
              <w:t>том продукции</w:t>
            </w:r>
          </w:p>
        </w:tc>
        <w:tc>
          <w:tcPr>
            <w:tcW w:w="851" w:type="dxa"/>
          </w:tcPr>
          <w:p w:rsidR="00CF36CD" w:rsidRPr="002D1C76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Сп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циал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зация нест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го то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>гового объе</w:t>
            </w:r>
            <w:r w:rsidRPr="002D1C76">
              <w:rPr>
                <w:sz w:val="24"/>
                <w:szCs w:val="24"/>
              </w:rPr>
              <w:t>к</w:t>
            </w:r>
            <w:r w:rsidRPr="002D1C76">
              <w:rPr>
                <w:sz w:val="24"/>
                <w:szCs w:val="24"/>
              </w:rPr>
              <w:t>та</w:t>
            </w:r>
          </w:p>
        </w:tc>
        <w:tc>
          <w:tcPr>
            <w:tcW w:w="1559" w:type="dxa"/>
          </w:tcPr>
          <w:p w:rsidR="00CF36CD" w:rsidRPr="002D1C76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Информация о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нике земел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ного участка, здания, с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оружения, на котором ра</w:t>
            </w:r>
            <w:r w:rsidRPr="002D1C76">
              <w:rPr>
                <w:sz w:val="24"/>
                <w:szCs w:val="24"/>
              </w:rPr>
              <w:t>с</w:t>
            </w:r>
            <w:r w:rsidRPr="002D1C76">
              <w:rPr>
                <w:sz w:val="24"/>
                <w:szCs w:val="24"/>
              </w:rPr>
              <w:t>положен 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стациона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>ный торг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вый объект</w:t>
            </w:r>
          </w:p>
        </w:tc>
        <w:tc>
          <w:tcPr>
            <w:tcW w:w="1701" w:type="dxa"/>
          </w:tcPr>
          <w:p w:rsidR="00CF36CD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Информация </w:t>
            </w:r>
          </w:p>
          <w:p w:rsidR="00CF36CD" w:rsidRPr="002D1C76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об использ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вании нест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ционарного торгового об</w:t>
            </w:r>
            <w:r w:rsidRPr="002D1C76">
              <w:rPr>
                <w:sz w:val="24"/>
                <w:szCs w:val="24"/>
              </w:rPr>
              <w:t>ъ</w:t>
            </w:r>
            <w:r w:rsidRPr="002D1C76">
              <w:rPr>
                <w:sz w:val="24"/>
                <w:szCs w:val="24"/>
              </w:rPr>
              <w:t>екта субъект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ми малого или среднего пре</w:t>
            </w:r>
            <w:r w:rsidRPr="002D1C76">
              <w:rPr>
                <w:sz w:val="24"/>
                <w:szCs w:val="24"/>
              </w:rPr>
              <w:t>д</w:t>
            </w:r>
            <w:r w:rsidRPr="002D1C76">
              <w:rPr>
                <w:sz w:val="24"/>
                <w:szCs w:val="24"/>
              </w:rPr>
              <w:t>принимател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ства, ос</w:t>
            </w:r>
            <w:r w:rsidRPr="002D1C76">
              <w:rPr>
                <w:sz w:val="24"/>
                <w:szCs w:val="24"/>
              </w:rPr>
              <w:t>у</w:t>
            </w:r>
            <w:r w:rsidRPr="002D1C76">
              <w:rPr>
                <w:sz w:val="24"/>
                <w:szCs w:val="24"/>
              </w:rPr>
              <w:t>ществляющ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ми торговую деятельность</w:t>
            </w:r>
          </w:p>
        </w:tc>
        <w:tc>
          <w:tcPr>
            <w:tcW w:w="1683" w:type="dxa"/>
          </w:tcPr>
          <w:p w:rsidR="00CF36CD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Период </w:t>
            </w:r>
          </w:p>
          <w:p w:rsidR="00CF36CD" w:rsidRPr="002D1C76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размещения нестациона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>ных торговых объектов</w:t>
            </w:r>
          </w:p>
        </w:tc>
      </w:tr>
      <w:tr w:rsidR="00CF36CD" w:rsidRPr="002D1C76" w:rsidTr="00332C7D">
        <w:trPr>
          <w:jc w:val="center"/>
        </w:trPr>
        <w:tc>
          <w:tcPr>
            <w:tcW w:w="1413" w:type="dxa"/>
          </w:tcPr>
          <w:p w:rsidR="00CF36CD" w:rsidRPr="002D1C76" w:rsidRDefault="00FD2B20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F36CD" w:rsidRPr="002D1C76" w:rsidRDefault="00FD2B20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19" w:type="dxa"/>
          </w:tcPr>
          <w:p w:rsidR="00CF36CD" w:rsidRPr="002D1C76" w:rsidRDefault="00FD2B20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CF36CD" w:rsidRPr="002D1C76" w:rsidRDefault="00FD2B20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CF36CD" w:rsidRPr="002D1C76" w:rsidRDefault="00FD2B20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CF36CD" w:rsidRPr="002D1C76" w:rsidRDefault="00FD2B20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CF36CD" w:rsidRPr="002D1C76" w:rsidRDefault="00FD2B20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CF36CD" w:rsidRPr="002D1C76" w:rsidRDefault="00FD2B20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CF36CD" w:rsidRPr="002D1C76" w:rsidRDefault="00FD2B20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CF36CD" w:rsidRPr="002D1C76" w:rsidRDefault="00FD2B20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683" w:type="dxa"/>
          </w:tcPr>
          <w:p w:rsidR="00CF36CD" w:rsidRPr="002D1C76" w:rsidRDefault="00FD2B20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AF3978" w:rsidTr="00BA508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78" w:rsidRPr="00AF3978" w:rsidRDefault="00AF3978" w:rsidP="00B1637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AF3978">
              <w:rPr>
                <w:sz w:val="24"/>
                <w:szCs w:val="24"/>
              </w:rPr>
              <w:t>4162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78" w:rsidRPr="00AF3978" w:rsidRDefault="00AF3978" w:rsidP="00B1637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AF3978">
              <w:rPr>
                <w:sz w:val="24"/>
                <w:szCs w:val="24"/>
              </w:rPr>
              <w:t>Киоск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78" w:rsidRPr="00AF3978" w:rsidRDefault="00AF3978" w:rsidP="00B1637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AF3978">
              <w:rPr>
                <w:sz w:val="24"/>
                <w:szCs w:val="24"/>
              </w:rPr>
              <w:t>ул. Свердло</w:t>
            </w:r>
            <w:r w:rsidRPr="00AF3978">
              <w:rPr>
                <w:sz w:val="24"/>
                <w:szCs w:val="24"/>
              </w:rPr>
              <w:t>в</w:t>
            </w:r>
            <w:r w:rsidRPr="00AF3978">
              <w:rPr>
                <w:sz w:val="24"/>
                <w:szCs w:val="24"/>
              </w:rPr>
              <w:t>ская, 293 (те</w:t>
            </w:r>
            <w:r w:rsidRPr="00AF3978">
              <w:rPr>
                <w:sz w:val="24"/>
                <w:szCs w:val="24"/>
              </w:rPr>
              <w:t>р</w:t>
            </w:r>
            <w:r w:rsidRPr="00AF3978">
              <w:rPr>
                <w:sz w:val="24"/>
                <w:szCs w:val="24"/>
              </w:rPr>
              <w:t>ритория МАУ "Парк "Роев ручей")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78" w:rsidRPr="00AF3978" w:rsidRDefault="00AF3978" w:rsidP="00B1637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AF3978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78" w:rsidRPr="00AF3978" w:rsidRDefault="00871A1C" w:rsidP="00B1637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78" w:rsidRPr="00AF3978" w:rsidRDefault="00871A1C" w:rsidP="00B1637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78" w:rsidRPr="00AF3978" w:rsidRDefault="00AF3978" w:rsidP="00B1637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AF3978">
              <w:rPr>
                <w:sz w:val="24"/>
                <w:szCs w:val="24"/>
              </w:rPr>
              <w:t>продовольстве</w:t>
            </w:r>
            <w:r w:rsidRPr="00AF3978">
              <w:rPr>
                <w:sz w:val="24"/>
                <w:szCs w:val="24"/>
              </w:rPr>
              <w:t>н</w:t>
            </w:r>
            <w:r w:rsidRPr="00AF3978">
              <w:rPr>
                <w:sz w:val="24"/>
                <w:szCs w:val="24"/>
              </w:rPr>
              <w:t>ные тов</w:t>
            </w:r>
            <w:r w:rsidRPr="00AF3978">
              <w:rPr>
                <w:sz w:val="24"/>
                <w:szCs w:val="24"/>
              </w:rPr>
              <w:t>а</w:t>
            </w:r>
            <w:r w:rsidRPr="00AF3978">
              <w:rPr>
                <w:sz w:val="24"/>
                <w:szCs w:val="24"/>
              </w:rPr>
              <w:t>ры/непродовольственные товары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78" w:rsidRPr="00AF3978" w:rsidRDefault="00AF3978" w:rsidP="00B1637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AF3978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78" w:rsidRPr="00AF3978" w:rsidRDefault="00AF3978" w:rsidP="00B1637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AF3978">
              <w:rPr>
                <w:sz w:val="24"/>
                <w:szCs w:val="24"/>
              </w:rPr>
              <w:t>муниципал</w:t>
            </w:r>
            <w:r w:rsidRPr="00AF3978">
              <w:rPr>
                <w:sz w:val="24"/>
                <w:szCs w:val="24"/>
              </w:rPr>
              <w:t>ь</w:t>
            </w:r>
            <w:r w:rsidRPr="00AF3978">
              <w:rPr>
                <w:sz w:val="24"/>
                <w:szCs w:val="24"/>
              </w:rPr>
              <w:t>ная со</w:t>
            </w:r>
            <w:r w:rsidRPr="00AF3978">
              <w:rPr>
                <w:sz w:val="24"/>
                <w:szCs w:val="24"/>
              </w:rPr>
              <w:t>б</w:t>
            </w:r>
            <w:r w:rsidRPr="00AF3978">
              <w:rPr>
                <w:sz w:val="24"/>
                <w:szCs w:val="24"/>
              </w:rPr>
              <w:t>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78" w:rsidRPr="00AF3978" w:rsidRDefault="00AF3978" w:rsidP="00B1637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B16374">
              <w:rPr>
                <w:sz w:val="24"/>
                <w:szCs w:val="24"/>
              </w:rPr>
              <w:t xml:space="preserve">- </w:t>
            </w:r>
            <w:hyperlink r:id="rId17" w:history="1">
              <w:r w:rsidRPr="00B16374">
                <w:rPr>
                  <w:sz w:val="24"/>
                  <w:szCs w:val="24"/>
                </w:rPr>
                <w:t xml:space="preserve">&lt;*&gt; </w:t>
              </w:r>
            </w:hyperlink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78" w:rsidRPr="00AF3978" w:rsidRDefault="003659D9" w:rsidP="00B1637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01.01.2025</w:t>
            </w:r>
          </w:p>
        </w:tc>
      </w:tr>
      <w:tr w:rsidR="000F3F4D" w:rsidRPr="002D1C76" w:rsidTr="00BA5082">
        <w:trPr>
          <w:jc w:val="center"/>
        </w:trPr>
        <w:tc>
          <w:tcPr>
            <w:tcW w:w="1413" w:type="dxa"/>
            <w:tcBorders>
              <w:bottom w:val="single" w:sz="4" w:space="0" w:color="auto"/>
            </w:tcBorders>
          </w:tcPr>
          <w:p w:rsidR="000F3F4D" w:rsidRPr="003659D9" w:rsidRDefault="000F3F4D" w:rsidP="00332C7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5495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F3F4D" w:rsidRDefault="000F3F4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719" w:type="dxa"/>
            <w:tcBorders>
              <w:bottom w:val="single" w:sz="4" w:space="0" w:color="auto"/>
            </w:tcBorders>
          </w:tcPr>
          <w:p w:rsidR="000F3F4D" w:rsidRDefault="000F3F4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Норил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ская, 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F3F4D" w:rsidRDefault="000F3F4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3F4D" w:rsidRDefault="000F3F4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F3F4D" w:rsidRDefault="000F3F4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F3F4D" w:rsidRDefault="000F3F4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продовольстве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ные тов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ры/непродовольственные товары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F3F4D" w:rsidRDefault="000F3F4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F3F4D" w:rsidRDefault="000F3F4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неразгран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ченная гос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дарственная собстве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F3F4D" w:rsidRDefault="000F3F4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мал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или средн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го предприн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мательства</w:t>
            </w:r>
          </w:p>
        </w:tc>
        <w:tc>
          <w:tcPr>
            <w:tcW w:w="1683" w:type="dxa"/>
            <w:tcBorders>
              <w:bottom w:val="single" w:sz="4" w:space="0" w:color="auto"/>
            </w:tcBorders>
          </w:tcPr>
          <w:p w:rsidR="000F3F4D" w:rsidRDefault="000F3F4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01.07.2028</w:t>
            </w:r>
            <w:r w:rsidR="00BA5082">
              <w:rPr>
                <w:sz w:val="24"/>
                <w:szCs w:val="24"/>
              </w:rPr>
              <w:t>»</w:t>
            </w:r>
          </w:p>
        </w:tc>
      </w:tr>
    </w:tbl>
    <w:p w:rsidR="003659D9" w:rsidRDefault="003659D9" w:rsidP="00CF36CD">
      <w:pPr>
        <w:spacing w:line="192" w:lineRule="auto"/>
        <w:ind w:firstLine="10206"/>
        <w:rPr>
          <w:sz w:val="30"/>
          <w:szCs w:val="30"/>
        </w:rPr>
      </w:pPr>
    </w:p>
    <w:p w:rsidR="003659D9" w:rsidRDefault="003659D9">
      <w:pPr>
        <w:spacing w:after="200" w:line="276" w:lineRule="auto"/>
        <w:ind w:firstLine="0"/>
        <w:jc w:val="left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CF36CD" w:rsidRPr="008718FC" w:rsidRDefault="00CF36CD" w:rsidP="00CF36CD">
      <w:pPr>
        <w:spacing w:line="192" w:lineRule="auto"/>
        <w:ind w:firstLine="10206"/>
        <w:rPr>
          <w:sz w:val="30"/>
          <w:szCs w:val="30"/>
        </w:rPr>
      </w:pPr>
    </w:p>
    <w:p w:rsidR="00707668" w:rsidRPr="00F5413C" w:rsidRDefault="00707668" w:rsidP="00F5413C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Приложение</w:t>
      </w:r>
      <w:r w:rsidR="00CF36CD">
        <w:rPr>
          <w:sz w:val="30"/>
          <w:szCs w:val="30"/>
        </w:rPr>
        <w:t xml:space="preserve"> 2</w:t>
      </w:r>
    </w:p>
    <w:p w:rsidR="00707668" w:rsidRPr="00F5413C" w:rsidRDefault="00707668" w:rsidP="00F5413C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к постановлению</w:t>
      </w:r>
    </w:p>
    <w:p w:rsidR="00707668" w:rsidRPr="00F5413C" w:rsidRDefault="00707668" w:rsidP="00F5413C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администрации города</w:t>
      </w:r>
    </w:p>
    <w:p w:rsidR="00707668" w:rsidRPr="00F5413C" w:rsidRDefault="00707668" w:rsidP="00F5413C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от ____________ № _________</w:t>
      </w:r>
    </w:p>
    <w:p w:rsidR="00707668" w:rsidRPr="008718FC" w:rsidRDefault="00707668" w:rsidP="00707668">
      <w:pPr>
        <w:spacing w:line="192" w:lineRule="auto"/>
        <w:ind w:firstLine="10206"/>
        <w:rPr>
          <w:sz w:val="30"/>
          <w:szCs w:val="30"/>
        </w:rPr>
      </w:pPr>
    </w:p>
    <w:p w:rsidR="00871FF4" w:rsidRDefault="00871FF4" w:rsidP="00871FF4">
      <w:pPr>
        <w:autoSpaceDE w:val="0"/>
        <w:autoSpaceDN w:val="0"/>
        <w:adjustRightInd w:val="0"/>
        <w:ind w:firstLine="0"/>
        <w:jc w:val="left"/>
        <w:rPr>
          <w:sz w:val="30"/>
          <w:szCs w:val="30"/>
        </w:rPr>
      </w:pPr>
    </w:p>
    <w:tbl>
      <w:tblPr>
        <w:tblW w:w="15446" w:type="dxa"/>
        <w:jc w:val="center"/>
        <w:tblInd w:w="-3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413"/>
        <w:gridCol w:w="1134"/>
        <w:gridCol w:w="1719"/>
        <w:gridCol w:w="992"/>
        <w:gridCol w:w="1276"/>
        <w:gridCol w:w="1134"/>
        <w:gridCol w:w="1984"/>
        <w:gridCol w:w="851"/>
        <w:gridCol w:w="1559"/>
        <w:gridCol w:w="1701"/>
        <w:gridCol w:w="1683"/>
      </w:tblGrid>
      <w:tr w:rsidR="00871FF4" w:rsidRPr="002D1C76" w:rsidTr="00F5413C">
        <w:trPr>
          <w:jc w:val="center"/>
        </w:trPr>
        <w:tc>
          <w:tcPr>
            <w:tcW w:w="1413" w:type="dxa"/>
          </w:tcPr>
          <w:p w:rsidR="00871FF4" w:rsidRPr="002D1C76" w:rsidRDefault="00EE543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№</w:t>
            </w:r>
            <w:r w:rsidR="00871FF4" w:rsidRPr="002D1C76">
              <w:rPr>
                <w:sz w:val="24"/>
                <w:szCs w:val="24"/>
              </w:rPr>
              <w:t xml:space="preserve"> объекта схемы ра</w:t>
            </w:r>
            <w:r w:rsidR="00871FF4" w:rsidRPr="002D1C76">
              <w:rPr>
                <w:sz w:val="24"/>
                <w:szCs w:val="24"/>
              </w:rPr>
              <w:t>з</w:t>
            </w:r>
            <w:r w:rsidR="00871FF4" w:rsidRPr="002D1C76">
              <w:rPr>
                <w:sz w:val="24"/>
                <w:szCs w:val="24"/>
              </w:rPr>
              <w:t>мещения нестаци</w:t>
            </w:r>
            <w:r w:rsidR="00871FF4" w:rsidRPr="002D1C76">
              <w:rPr>
                <w:sz w:val="24"/>
                <w:szCs w:val="24"/>
              </w:rPr>
              <w:t>о</w:t>
            </w:r>
            <w:r w:rsidR="00871FF4" w:rsidRPr="002D1C76">
              <w:rPr>
                <w:sz w:val="24"/>
                <w:szCs w:val="24"/>
              </w:rPr>
              <w:t>нарных то</w:t>
            </w:r>
            <w:r w:rsidR="00871FF4" w:rsidRPr="002D1C76">
              <w:rPr>
                <w:sz w:val="24"/>
                <w:szCs w:val="24"/>
              </w:rPr>
              <w:t>р</w:t>
            </w:r>
            <w:r w:rsidR="00871FF4" w:rsidRPr="002D1C76">
              <w:rPr>
                <w:sz w:val="24"/>
                <w:szCs w:val="24"/>
              </w:rPr>
              <w:t>говых об</w:t>
            </w:r>
            <w:r w:rsidR="00871FF4" w:rsidRPr="002D1C76">
              <w:rPr>
                <w:sz w:val="24"/>
                <w:szCs w:val="24"/>
              </w:rPr>
              <w:t>ъ</w:t>
            </w:r>
            <w:r w:rsidR="00871FF4" w:rsidRPr="002D1C76">
              <w:rPr>
                <w:sz w:val="24"/>
                <w:szCs w:val="24"/>
              </w:rPr>
              <w:t>ектов на территории города Красноя</w:t>
            </w:r>
            <w:r w:rsidR="00871FF4" w:rsidRPr="002D1C76">
              <w:rPr>
                <w:sz w:val="24"/>
                <w:szCs w:val="24"/>
              </w:rPr>
              <w:t>р</w:t>
            </w:r>
            <w:r w:rsidR="00871FF4" w:rsidRPr="002D1C76">
              <w:rPr>
                <w:sz w:val="24"/>
                <w:szCs w:val="24"/>
              </w:rPr>
              <w:t>ска</w:t>
            </w:r>
          </w:p>
        </w:tc>
        <w:tc>
          <w:tcPr>
            <w:tcW w:w="1134" w:type="dxa"/>
          </w:tcPr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Тип 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нестац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онарных торговых объектов</w:t>
            </w:r>
          </w:p>
        </w:tc>
        <w:tc>
          <w:tcPr>
            <w:tcW w:w="1719" w:type="dxa"/>
          </w:tcPr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Адресный ор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 xml:space="preserve">ентир </w:t>
            </w:r>
          </w:p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расположения нестациона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 xml:space="preserve">ных торговых 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объектов</w:t>
            </w:r>
          </w:p>
        </w:tc>
        <w:tc>
          <w:tcPr>
            <w:tcW w:w="992" w:type="dxa"/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Колич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ство 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стаци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нарных торг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вых объе</w:t>
            </w:r>
            <w:r w:rsidRPr="002D1C76">
              <w:rPr>
                <w:sz w:val="24"/>
                <w:szCs w:val="24"/>
              </w:rPr>
              <w:t>к</w:t>
            </w:r>
            <w:r w:rsidRPr="002D1C76">
              <w:rPr>
                <w:sz w:val="24"/>
                <w:szCs w:val="24"/>
              </w:rPr>
              <w:t>тов по кажд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му а</w:t>
            </w:r>
            <w:r w:rsidRPr="002D1C76">
              <w:rPr>
                <w:sz w:val="24"/>
                <w:szCs w:val="24"/>
              </w:rPr>
              <w:t>д</w:t>
            </w:r>
            <w:r w:rsidRPr="002D1C76">
              <w:rPr>
                <w:sz w:val="24"/>
                <w:szCs w:val="24"/>
              </w:rPr>
              <w:t>ресному орие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тиру, шт.</w:t>
            </w:r>
          </w:p>
        </w:tc>
        <w:tc>
          <w:tcPr>
            <w:tcW w:w="1276" w:type="dxa"/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Площадь земельн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го участка, здания, строения, сооруж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ния или их части, з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нимаемая нестаци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нарным торговым объектом, кв. м</w:t>
            </w:r>
          </w:p>
        </w:tc>
        <w:tc>
          <w:tcPr>
            <w:tcW w:w="1134" w:type="dxa"/>
          </w:tcPr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Площадь торго</w:t>
            </w:r>
            <w:r w:rsidR="00D91FAB">
              <w:rPr>
                <w:sz w:val="24"/>
                <w:szCs w:val="24"/>
              </w:rPr>
              <w:t>-</w:t>
            </w:r>
            <w:r w:rsidRPr="002D1C76">
              <w:rPr>
                <w:sz w:val="24"/>
                <w:szCs w:val="24"/>
              </w:rPr>
              <w:t xml:space="preserve">вого </w:t>
            </w:r>
          </w:p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объекта, 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кв. м</w:t>
            </w:r>
          </w:p>
        </w:tc>
        <w:tc>
          <w:tcPr>
            <w:tcW w:w="1984" w:type="dxa"/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Вид реализуемой нестационарным торговым объе</w:t>
            </w:r>
            <w:r w:rsidRPr="002D1C76">
              <w:rPr>
                <w:sz w:val="24"/>
                <w:szCs w:val="24"/>
              </w:rPr>
              <w:t>к</w:t>
            </w:r>
            <w:r w:rsidRPr="002D1C76">
              <w:rPr>
                <w:sz w:val="24"/>
                <w:szCs w:val="24"/>
              </w:rPr>
              <w:t>том продукции</w:t>
            </w:r>
          </w:p>
        </w:tc>
        <w:tc>
          <w:tcPr>
            <w:tcW w:w="851" w:type="dxa"/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Сп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циал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зация нест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го то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>гового объе</w:t>
            </w:r>
            <w:r w:rsidRPr="002D1C76">
              <w:rPr>
                <w:sz w:val="24"/>
                <w:szCs w:val="24"/>
              </w:rPr>
              <w:t>к</w:t>
            </w:r>
            <w:r w:rsidRPr="002D1C76">
              <w:rPr>
                <w:sz w:val="24"/>
                <w:szCs w:val="24"/>
              </w:rPr>
              <w:t>та</w:t>
            </w:r>
          </w:p>
        </w:tc>
        <w:tc>
          <w:tcPr>
            <w:tcW w:w="1559" w:type="dxa"/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Информация о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нике земел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ного участка, здания, с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оружения, на котором ра</w:t>
            </w:r>
            <w:r w:rsidRPr="002D1C76">
              <w:rPr>
                <w:sz w:val="24"/>
                <w:szCs w:val="24"/>
              </w:rPr>
              <w:t>с</w:t>
            </w:r>
            <w:r w:rsidRPr="002D1C76">
              <w:rPr>
                <w:sz w:val="24"/>
                <w:szCs w:val="24"/>
              </w:rPr>
              <w:t>положен 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стациона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>ный торг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вый объект</w:t>
            </w:r>
          </w:p>
        </w:tc>
        <w:tc>
          <w:tcPr>
            <w:tcW w:w="1701" w:type="dxa"/>
          </w:tcPr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Информация 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об использ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вании нест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ционарного торгового об</w:t>
            </w:r>
            <w:r w:rsidRPr="002D1C76">
              <w:rPr>
                <w:sz w:val="24"/>
                <w:szCs w:val="24"/>
              </w:rPr>
              <w:t>ъ</w:t>
            </w:r>
            <w:r w:rsidRPr="002D1C76">
              <w:rPr>
                <w:sz w:val="24"/>
                <w:szCs w:val="24"/>
              </w:rPr>
              <w:t>екта субъект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ми малого или среднего пре</w:t>
            </w:r>
            <w:r w:rsidRPr="002D1C76">
              <w:rPr>
                <w:sz w:val="24"/>
                <w:szCs w:val="24"/>
              </w:rPr>
              <w:t>д</w:t>
            </w:r>
            <w:r w:rsidRPr="002D1C76">
              <w:rPr>
                <w:sz w:val="24"/>
                <w:szCs w:val="24"/>
              </w:rPr>
              <w:t>принимател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ства, ос</w:t>
            </w:r>
            <w:r w:rsidRPr="002D1C76">
              <w:rPr>
                <w:sz w:val="24"/>
                <w:szCs w:val="24"/>
              </w:rPr>
              <w:t>у</w:t>
            </w:r>
            <w:r w:rsidRPr="002D1C76">
              <w:rPr>
                <w:sz w:val="24"/>
                <w:szCs w:val="24"/>
              </w:rPr>
              <w:t>ществляющ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ми торговую деятельность</w:t>
            </w:r>
          </w:p>
        </w:tc>
        <w:tc>
          <w:tcPr>
            <w:tcW w:w="1683" w:type="dxa"/>
          </w:tcPr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Период 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размещения нестациона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>ных торговых объектов</w:t>
            </w:r>
          </w:p>
        </w:tc>
      </w:tr>
    </w:tbl>
    <w:p w:rsidR="00D91FAB" w:rsidRPr="00D91FAB" w:rsidRDefault="00D91FAB" w:rsidP="00D91FAB">
      <w:pPr>
        <w:spacing w:line="14" w:lineRule="auto"/>
        <w:rPr>
          <w:sz w:val="2"/>
          <w:szCs w:val="2"/>
        </w:rPr>
      </w:pPr>
    </w:p>
    <w:tbl>
      <w:tblPr>
        <w:tblW w:w="21860" w:type="dxa"/>
        <w:tblInd w:w="-364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419"/>
        <w:gridCol w:w="1134"/>
        <w:gridCol w:w="1701"/>
        <w:gridCol w:w="992"/>
        <w:gridCol w:w="1276"/>
        <w:gridCol w:w="1134"/>
        <w:gridCol w:w="1984"/>
        <w:gridCol w:w="851"/>
        <w:gridCol w:w="1559"/>
        <w:gridCol w:w="1701"/>
        <w:gridCol w:w="1701"/>
        <w:gridCol w:w="1448"/>
        <w:gridCol w:w="992"/>
        <w:gridCol w:w="992"/>
        <w:gridCol w:w="992"/>
        <w:gridCol w:w="992"/>
        <w:gridCol w:w="992"/>
      </w:tblGrid>
      <w:tr w:rsidR="00871FF4" w:rsidRPr="002D1C76" w:rsidTr="00F5413C">
        <w:trPr>
          <w:gridAfter w:val="6"/>
          <w:wAfter w:w="6408" w:type="dxa"/>
          <w:tblHeader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12</w:t>
            </w:r>
          </w:p>
        </w:tc>
      </w:tr>
      <w:tr w:rsidR="00871FF4" w:rsidRPr="002D1C76" w:rsidTr="00F5413C">
        <w:trPr>
          <w:gridAfter w:val="6"/>
          <w:wAfter w:w="6408" w:type="dxa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BE1BE2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89350A">
              <w:rPr>
                <w:sz w:val="24"/>
                <w:szCs w:val="24"/>
              </w:rPr>
              <w:t>«</w:t>
            </w:r>
            <w:r w:rsidR="00BA5082">
              <w:rPr>
                <w:sz w:val="24"/>
                <w:szCs w:val="24"/>
              </w:rPr>
              <w:t>5550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5E7AEA" w:rsidRDefault="005E7AEA" w:rsidP="00D91FA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движная торговая точка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1516D8" w:rsidP="003659D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ул. </w:t>
            </w:r>
            <w:r w:rsidR="003659D9">
              <w:rPr>
                <w:sz w:val="24"/>
                <w:szCs w:val="24"/>
              </w:rPr>
              <w:t>Тельмана, 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3659D9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A6157" w:rsidRPr="002D1C76">
              <w:rPr>
                <w:sz w:val="24"/>
                <w:szCs w:val="24"/>
              </w:rPr>
              <w:t>,</w:t>
            </w:r>
            <w:r w:rsidR="005E7AEA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3659D9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A6157" w:rsidRPr="002D1C76">
              <w:rPr>
                <w:sz w:val="24"/>
                <w:szCs w:val="24"/>
              </w:rPr>
              <w:t>,</w:t>
            </w:r>
            <w:r w:rsidR="005E7AEA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AB" w:rsidRDefault="00871FF4" w:rsidP="00D91FA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продовольстве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ные товары/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ственные товары</w:t>
            </w:r>
            <w:r w:rsidR="00C6652D" w:rsidRPr="002D1C76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9D636A" w:rsidP="00D91FA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неразгран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ченная гос</w:t>
            </w:r>
            <w:r w:rsidRPr="002D1C76">
              <w:rPr>
                <w:sz w:val="24"/>
                <w:szCs w:val="24"/>
              </w:rPr>
              <w:t>у</w:t>
            </w:r>
            <w:r w:rsidRPr="002D1C76">
              <w:rPr>
                <w:sz w:val="24"/>
                <w:szCs w:val="24"/>
              </w:rPr>
              <w:t>дарственная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субъект мал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го или средн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го предприн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732DDB" w:rsidRDefault="00EA6157" w:rsidP="00D91FA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до 01.0</w:t>
            </w:r>
            <w:r w:rsidRPr="002D1C76">
              <w:rPr>
                <w:sz w:val="24"/>
                <w:szCs w:val="24"/>
                <w:lang w:val="en-US"/>
              </w:rPr>
              <w:t>7</w:t>
            </w:r>
            <w:r w:rsidRPr="002D1C76">
              <w:rPr>
                <w:sz w:val="24"/>
                <w:szCs w:val="24"/>
              </w:rPr>
              <w:t>.202</w:t>
            </w:r>
            <w:r w:rsidR="00732DDB">
              <w:rPr>
                <w:sz w:val="24"/>
                <w:szCs w:val="24"/>
              </w:rPr>
              <w:t>2</w:t>
            </w:r>
          </w:p>
        </w:tc>
      </w:tr>
      <w:tr w:rsidR="003659D9" w:rsidRPr="002D1C76" w:rsidTr="00F5413C">
        <w:trPr>
          <w:gridAfter w:val="6"/>
          <w:wAfter w:w="6408" w:type="dxa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D9" w:rsidRPr="0089350A" w:rsidRDefault="00BA5082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D9" w:rsidRPr="005E7AEA" w:rsidRDefault="003659D9" w:rsidP="00BC7FA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движная торговая точка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D9" w:rsidRPr="002D1C76" w:rsidRDefault="003659D9" w:rsidP="00BC7FA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Космона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тов, 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D9" w:rsidRPr="002D1C76" w:rsidRDefault="003659D9" w:rsidP="00BC7FA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D9" w:rsidRPr="002D1C76" w:rsidRDefault="003659D9" w:rsidP="00BC7FA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2D1C7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D9" w:rsidRPr="002D1C76" w:rsidRDefault="003659D9" w:rsidP="00BC7FA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2D1C7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D9" w:rsidRDefault="003659D9" w:rsidP="00BC7FA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продовольстве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ные товары/</w:t>
            </w:r>
          </w:p>
          <w:p w:rsidR="003659D9" w:rsidRPr="002D1C76" w:rsidRDefault="003659D9" w:rsidP="00BC7FA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D9" w:rsidRPr="002D1C76" w:rsidRDefault="003659D9" w:rsidP="00BC7FA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D9" w:rsidRPr="002D1C76" w:rsidRDefault="003659D9" w:rsidP="00BC7FA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неразгран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ченная гос</w:t>
            </w:r>
            <w:r w:rsidRPr="002D1C76">
              <w:rPr>
                <w:sz w:val="24"/>
                <w:szCs w:val="24"/>
              </w:rPr>
              <w:t>у</w:t>
            </w:r>
            <w:r w:rsidRPr="002D1C76">
              <w:rPr>
                <w:sz w:val="24"/>
                <w:szCs w:val="24"/>
              </w:rPr>
              <w:t>дарственная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D9" w:rsidRPr="002D1C76" w:rsidRDefault="003659D9" w:rsidP="00BC7FA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субъект мал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го или средн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го предприн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D9" w:rsidRPr="00732DDB" w:rsidRDefault="003659D9" w:rsidP="00BC7FA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до 01.0</w:t>
            </w:r>
            <w:r w:rsidR="00F40420">
              <w:rPr>
                <w:sz w:val="24"/>
                <w:szCs w:val="24"/>
              </w:rPr>
              <w:t>1</w:t>
            </w:r>
            <w:r w:rsidRPr="002D1C76">
              <w:rPr>
                <w:sz w:val="24"/>
                <w:szCs w:val="24"/>
              </w:rPr>
              <w:t>.202</w:t>
            </w:r>
            <w:r w:rsidR="00F40420">
              <w:rPr>
                <w:sz w:val="24"/>
                <w:szCs w:val="24"/>
              </w:rPr>
              <w:t>7</w:t>
            </w:r>
          </w:p>
        </w:tc>
      </w:tr>
      <w:tr w:rsidR="00257776" w:rsidRPr="002D1C76" w:rsidTr="00F5413C">
        <w:trPr>
          <w:gridAfter w:val="6"/>
          <w:wAfter w:w="6408" w:type="dxa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BA5082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F5413C" w:rsidP="00D91FA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732DD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ул. </w:t>
            </w:r>
            <w:r w:rsidR="003659D9">
              <w:rPr>
                <w:sz w:val="24"/>
                <w:szCs w:val="24"/>
              </w:rPr>
              <w:t>Воронова, 12а/2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3659D9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3659D9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AB" w:rsidRDefault="00257776" w:rsidP="00D91FA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продовольстве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ные товары/</w:t>
            </w:r>
          </w:p>
          <w:p w:rsidR="00257776" w:rsidRPr="002D1C76" w:rsidRDefault="00257776" w:rsidP="00D91FA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ственные товары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D91FA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неразгран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ченная гос</w:t>
            </w:r>
            <w:r w:rsidRPr="002D1C76">
              <w:rPr>
                <w:sz w:val="24"/>
                <w:szCs w:val="24"/>
              </w:rPr>
              <w:t>у</w:t>
            </w:r>
            <w:r w:rsidRPr="002D1C76">
              <w:rPr>
                <w:sz w:val="24"/>
                <w:szCs w:val="24"/>
              </w:rPr>
              <w:t>дарственная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lastRenderedPageBreak/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D91FA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lastRenderedPageBreak/>
              <w:t>субъект мал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го или средн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го предприн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D91FA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до 01.0</w:t>
            </w:r>
            <w:r w:rsidRPr="002D1C76">
              <w:rPr>
                <w:sz w:val="24"/>
                <w:szCs w:val="24"/>
                <w:lang w:val="en-US"/>
              </w:rPr>
              <w:t>7</w:t>
            </w:r>
            <w:r w:rsidR="00F40420">
              <w:rPr>
                <w:sz w:val="24"/>
                <w:szCs w:val="24"/>
              </w:rPr>
              <w:t>.2022</w:t>
            </w:r>
          </w:p>
        </w:tc>
      </w:tr>
      <w:tr w:rsidR="00F40420" w:rsidRPr="002D1C76" w:rsidTr="00F5413C">
        <w:trPr>
          <w:gridAfter w:val="6"/>
          <w:wAfter w:w="6408" w:type="dxa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20" w:rsidRPr="00BA5082" w:rsidRDefault="00BA5082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BA5082">
              <w:rPr>
                <w:sz w:val="24"/>
                <w:szCs w:val="24"/>
              </w:rPr>
              <w:lastRenderedPageBreak/>
              <w:t>5553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20" w:rsidRPr="002D1C76" w:rsidRDefault="00F40420" w:rsidP="00BC7FA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20" w:rsidRPr="002D1C76" w:rsidRDefault="00F40420" w:rsidP="00BC7FA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Воронова, 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20" w:rsidRPr="002D1C76" w:rsidRDefault="00F40420" w:rsidP="00BC7FA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20" w:rsidRPr="002D1C76" w:rsidRDefault="00F40420" w:rsidP="00BC7FA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20" w:rsidRPr="002D1C76" w:rsidRDefault="00F40420" w:rsidP="00BC7FA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20" w:rsidRDefault="00F40420" w:rsidP="00BC7FA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продовольстве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ные товары/</w:t>
            </w:r>
          </w:p>
          <w:p w:rsidR="00F40420" w:rsidRPr="002D1C76" w:rsidRDefault="00F40420" w:rsidP="00BC7FA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ственные товары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20" w:rsidRPr="002D1C76" w:rsidRDefault="00F40420" w:rsidP="00BC7FA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20" w:rsidRPr="002D1C76" w:rsidRDefault="00F40420" w:rsidP="00BC7FA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неразгран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ченная гос</w:t>
            </w:r>
            <w:r w:rsidRPr="002D1C76">
              <w:rPr>
                <w:sz w:val="24"/>
                <w:szCs w:val="24"/>
              </w:rPr>
              <w:t>у</w:t>
            </w:r>
            <w:r w:rsidRPr="002D1C76">
              <w:rPr>
                <w:sz w:val="24"/>
                <w:szCs w:val="24"/>
              </w:rPr>
              <w:t>дарственная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20" w:rsidRPr="002D1C76" w:rsidRDefault="00F40420" w:rsidP="00BC7FA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субъект мал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го или средн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го предприн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20" w:rsidRPr="002D1C76" w:rsidRDefault="00F40420" w:rsidP="00BC7FA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9.2024</w:t>
            </w:r>
          </w:p>
        </w:tc>
      </w:tr>
      <w:tr w:rsidR="00E47645" w:rsidRPr="002D1C76" w:rsidTr="00F5413C">
        <w:trPr>
          <w:gridAfter w:val="6"/>
          <w:wAfter w:w="6408" w:type="dxa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45" w:rsidRPr="0089350A" w:rsidRDefault="00BA5082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45" w:rsidRPr="005E7AEA" w:rsidRDefault="00E47645" w:rsidP="00332C7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45" w:rsidRPr="002D1C76" w:rsidRDefault="00E47645" w:rsidP="00332C7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Петра 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мако,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45" w:rsidRPr="002D1C76" w:rsidRDefault="00E47645" w:rsidP="00332C7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45" w:rsidRPr="002D1C76" w:rsidRDefault="00E47645" w:rsidP="00332C7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45" w:rsidRPr="002D1C76" w:rsidRDefault="00E47645" w:rsidP="00332C7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45" w:rsidRDefault="00E47645" w:rsidP="00BC7FA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продовольстве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ные товары/</w:t>
            </w:r>
          </w:p>
          <w:p w:rsidR="00E47645" w:rsidRPr="002D1C76" w:rsidRDefault="00E47645" w:rsidP="00BC7FA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ственные товары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45" w:rsidRPr="002D1C76" w:rsidRDefault="00E47645" w:rsidP="00BC7FA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45" w:rsidRPr="002D1C76" w:rsidRDefault="00E47645" w:rsidP="00BC7FA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неразгран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ченная гос</w:t>
            </w:r>
            <w:r w:rsidRPr="002D1C76">
              <w:rPr>
                <w:sz w:val="24"/>
                <w:szCs w:val="24"/>
              </w:rPr>
              <w:t>у</w:t>
            </w:r>
            <w:r w:rsidRPr="002D1C76">
              <w:rPr>
                <w:sz w:val="24"/>
                <w:szCs w:val="24"/>
              </w:rPr>
              <w:t>дарственная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45" w:rsidRPr="002D1C76" w:rsidRDefault="00E47645" w:rsidP="00BC7FA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субъект мал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го или средн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го предприн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45" w:rsidRPr="00732DDB" w:rsidRDefault="00E47645" w:rsidP="00332C7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1.2029</w:t>
            </w:r>
          </w:p>
        </w:tc>
      </w:tr>
      <w:tr w:rsidR="00F40420" w:rsidRPr="002D1C76" w:rsidTr="00F5413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20" w:rsidRPr="002D1C76" w:rsidRDefault="00BA5082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20" w:rsidRPr="002D1C76" w:rsidRDefault="00F40420" w:rsidP="00BC7FA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20" w:rsidRPr="002D1C76" w:rsidRDefault="00F40420" w:rsidP="00BC7FA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Караул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ная, 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20" w:rsidRPr="002D1C76" w:rsidRDefault="00F40420" w:rsidP="00BC7FA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20" w:rsidRPr="002D1C76" w:rsidRDefault="00F40420" w:rsidP="00BC7FA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20" w:rsidRPr="002D1C76" w:rsidRDefault="00F40420" w:rsidP="00BC7FA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20" w:rsidRDefault="00F40420" w:rsidP="00BC7FA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продовольстве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ные товары/</w:t>
            </w:r>
          </w:p>
          <w:p w:rsidR="00F40420" w:rsidRPr="002D1C76" w:rsidRDefault="00F40420" w:rsidP="00BC7FA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ственные товары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20" w:rsidRPr="002D1C76" w:rsidRDefault="00F40420" w:rsidP="00BC7FA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20" w:rsidRPr="002D1C76" w:rsidRDefault="00F40420" w:rsidP="00BC7FA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неразгран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ченная гос</w:t>
            </w:r>
            <w:r w:rsidRPr="002D1C76">
              <w:rPr>
                <w:sz w:val="24"/>
                <w:szCs w:val="24"/>
              </w:rPr>
              <w:t>у</w:t>
            </w:r>
            <w:r w:rsidRPr="002D1C76">
              <w:rPr>
                <w:sz w:val="24"/>
                <w:szCs w:val="24"/>
              </w:rPr>
              <w:t>дарственная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20" w:rsidRPr="002D1C76" w:rsidRDefault="00F40420" w:rsidP="00BC7FA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субъект мал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го или средн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го предприн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20" w:rsidRPr="002D1C76" w:rsidRDefault="00F40420" w:rsidP="00BC7FA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1.2028</w:t>
            </w:r>
          </w:p>
        </w:tc>
        <w:tc>
          <w:tcPr>
            <w:tcW w:w="1448" w:type="dxa"/>
          </w:tcPr>
          <w:p w:rsidR="00F40420" w:rsidRPr="002D1C76" w:rsidRDefault="00F40420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40420" w:rsidRPr="002D1C76" w:rsidRDefault="00F40420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40420" w:rsidRPr="002D1C76" w:rsidRDefault="00F40420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40420" w:rsidRPr="002D1C76" w:rsidRDefault="00F40420" w:rsidP="00D91FA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40420" w:rsidRPr="002D1C76" w:rsidRDefault="00F40420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40420" w:rsidRPr="002D1C76" w:rsidRDefault="00F40420" w:rsidP="00D91FA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F40420" w:rsidRPr="002D1C76" w:rsidTr="00F5413C">
        <w:trPr>
          <w:gridAfter w:val="6"/>
          <w:wAfter w:w="6408" w:type="dxa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20" w:rsidRPr="002D1C76" w:rsidRDefault="00BA5082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20" w:rsidRPr="002D1C76" w:rsidRDefault="00F40420" w:rsidP="00BC7FA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20" w:rsidRPr="002D1C76" w:rsidRDefault="00F40420" w:rsidP="00BC7FA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Караул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ная, 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20" w:rsidRPr="002D1C76" w:rsidRDefault="00F40420" w:rsidP="00BC7FA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20" w:rsidRPr="002D1C76" w:rsidRDefault="00F40420" w:rsidP="00BC7FA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20" w:rsidRPr="002D1C76" w:rsidRDefault="00F40420" w:rsidP="00BC7FA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20" w:rsidRDefault="00F40420" w:rsidP="00BC7FA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продовольстве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ные товары/</w:t>
            </w:r>
          </w:p>
          <w:p w:rsidR="00F40420" w:rsidRPr="002D1C76" w:rsidRDefault="00F40420" w:rsidP="00BC7FA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ственные товары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20" w:rsidRPr="002D1C76" w:rsidRDefault="00F40420" w:rsidP="00BC7FA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20" w:rsidRPr="002D1C76" w:rsidRDefault="00F40420" w:rsidP="00BC7FA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неразгран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ченная гос</w:t>
            </w:r>
            <w:r w:rsidRPr="002D1C76">
              <w:rPr>
                <w:sz w:val="24"/>
                <w:szCs w:val="24"/>
              </w:rPr>
              <w:t>у</w:t>
            </w:r>
            <w:r w:rsidRPr="002D1C76">
              <w:rPr>
                <w:sz w:val="24"/>
                <w:szCs w:val="24"/>
              </w:rPr>
              <w:t>дарственная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20" w:rsidRPr="002D1C76" w:rsidRDefault="00F40420" w:rsidP="00BC7FA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субъект мал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го или средн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го предприн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20" w:rsidRPr="002D1C76" w:rsidRDefault="00F40420" w:rsidP="00BC7FA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1.2028</w:t>
            </w:r>
          </w:p>
        </w:tc>
      </w:tr>
      <w:tr w:rsidR="00E47645" w:rsidRPr="002D1C76" w:rsidTr="00F5413C">
        <w:trPr>
          <w:gridAfter w:val="6"/>
          <w:wAfter w:w="6408" w:type="dxa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45" w:rsidRPr="002D1C76" w:rsidRDefault="00BA5082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45" w:rsidRPr="002D1C76" w:rsidRDefault="00E47645" w:rsidP="00BC7FA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45" w:rsidRPr="002D1C76" w:rsidRDefault="00E47645" w:rsidP="00BC7FA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Менжи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ского,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45" w:rsidRPr="002D1C76" w:rsidRDefault="00E47645" w:rsidP="00BC7FA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45" w:rsidRPr="002D1C76" w:rsidRDefault="00E47645" w:rsidP="00BC7FA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45" w:rsidRPr="002D1C76" w:rsidRDefault="00E47645" w:rsidP="00BC7FA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45" w:rsidRPr="002D1C76" w:rsidRDefault="00E47645" w:rsidP="00BC7FA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ственные товары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45" w:rsidRPr="002D1C76" w:rsidRDefault="00E47645" w:rsidP="00BC7FA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45" w:rsidRPr="002D1C76" w:rsidRDefault="00E47645" w:rsidP="00BC7FA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неразгран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ченная гос</w:t>
            </w:r>
            <w:r w:rsidRPr="002D1C76">
              <w:rPr>
                <w:sz w:val="24"/>
                <w:szCs w:val="24"/>
              </w:rPr>
              <w:t>у</w:t>
            </w:r>
            <w:r w:rsidRPr="002D1C76">
              <w:rPr>
                <w:sz w:val="24"/>
                <w:szCs w:val="24"/>
              </w:rPr>
              <w:t>дарственная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45" w:rsidRPr="002D1C76" w:rsidRDefault="00E47645" w:rsidP="00BC7FA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субъект мал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го или средн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го предприн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45" w:rsidRPr="002D1C76" w:rsidRDefault="00E47645" w:rsidP="00BC7FA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1.2025</w:t>
            </w:r>
          </w:p>
        </w:tc>
      </w:tr>
      <w:tr w:rsidR="00E47645" w:rsidRPr="002D1C76" w:rsidTr="00F5413C">
        <w:trPr>
          <w:gridAfter w:val="6"/>
          <w:wAfter w:w="6408" w:type="dxa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45" w:rsidRPr="002D1C76" w:rsidRDefault="00BA5082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45" w:rsidRPr="002D1C76" w:rsidRDefault="00E47645" w:rsidP="00BC7FA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45" w:rsidRPr="002D1C76" w:rsidRDefault="00E47645" w:rsidP="00BC7FA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Менжи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ского,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45" w:rsidRPr="002D1C76" w:rsidRDefault="00E47645" w:rsidP="00BC7FA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45" w:rsidRPr="002D1C76" w:rsidRDefault="00E47645" w:rsidP="00BC7FA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45" w:rsidRPr="002D1C76" w:rsidRDefault="00E47645" w:rsidP="00BC7FA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45" w:rsidRPr="002D1C76" w:rsidRDefault="00E47645" w:rsidP="00BC7FA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ственные товары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45" w:rsidRPr="002D1C76" w:rsidRDefault="00E47645" w:rsidP="00BC7FA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45" w:rsidRPr="002D1C76" w:rsidRDefault="00E47645" w:rsidP="00BC7FA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неразгран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ченная гос</w:t>
            </w:r>
            <w:r w:rsidRPr="002D1C76">
              <w:rPr>
                <w:sz w:val="24"/>
                <w:szCs w:val="24"/>
              </w:rPr>
              <w:t>у</w:t>
            </w:r>
            <w:r w:rsidRPr="002D1C76">
              <w:rPr>
                <w:sz w:val="24"/>
                <w:szCs w:val="24"/>
              </w:rPr>
              <w:t>дарственная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45" w:rsidRPr="002D1C76" w:rsidRDefault="00E47645" w:rsidP="00BC7FA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субъект мал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го или средн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го предприн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45" w:rsidRPr="002D1C76" w:rsidRDefault="00E47645" w:rsidP="00BC7FA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7.2022</w:t>
            </w:r>
          </w:p>
        </w:tc>
      </w:tr>
    </w:tbl>
    <w:p w:rsidR="00871FF4" w:rsidRPr="00871FF4" w:rsidRDefault="00871FF4" w:rsidP="001A0659">
      <w:pPr>
        <w:autoSpaceDE w:val="0"/>
        <w:autoSpaceDN w:val="0"/>
        <w:adjustRightInd w:val="0"/>
        <w:ind w:firstLine="0"/>
      </w:pPr>
    </w:p>
    <w:sectPr w:rsidR="00871FF4" w:rsidRPr="00871FF4" w:rsidSect="00D91FAB">
      <w:headerReference w:type="first" r:id="rId18"/>
      <w:pgSz w:w="16838" w:h="11906" w:orient="landscape" w:code="9"/>
      <w:pgMar w:top="1985" w:right="1134" w:bottom="567" w:left="1134" w:header="720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E50" w:rsidRDefault="00C13E50" w:rsidP="00433409">
      <w:r>
        <w:separator/>
      </w:r>
    </w:p>
  </w:endnote>
  <w:endnote w:type="continuationSeparator" w:id="0">
    <w:p w:rsidR="00C13E50" w:rsidRDefault="00C13E50" w:rsidP="00433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E50" w:rsidRDefault="00C13E50" w:rsidP="00433409">
      <w:r>
        <w:separator/>
      </w:r>
    </w:p>
  </w:footnote>
  <w:footnote w:type="continuationSeparator" w:id="0">
    <w:p w:rsidR="00C13E50" w:rsidRDefault="00C13E50" w:rsidP="004334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80535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F3F4D" w:rsidRPr="00F5413C" w:rsidRDefault="000F3F4D" w:rsidP="00F5413C">
        <w:pPr>
          <w:pStyle w:val="a6"/>
          <w:jc w:val="center"/>
          <w:rPr>
            <w:sz w:val="24"/>
            <w:szCs w:val="24"/>
          </w:rPr>
        </w:pPr>
        <w:r w:rsidRPr="00F5413C">
          <w:rPr>
            <w:sz w:val="24"/>
            <w:szCs w:val="24"/>
          </w:rPr>
          <w:fldChar w:fldCharType="begin"/>
        </w:r>
        <w:r w:rsidRPr="00F5413C">
          <w:rPr>
            <w:sz w:val="24"/>
            <w:szCs w:val="24"/>
          </w:rPr>
          <w:instrText>PAGE   \* MERGEFORMAT</w:instrText>
        </w:r>
        <w:r w:rsidRPr="00F5413C">
          <w:rPr>
            <w:sz w:val="24"/>
            <w:szCs w:val="24"/>
          </w:rPr>
          <w:fldChar w:fldCharType="separate"/>
        </w:r>
        <w:r w:rsidR="00F020E7">
          <w:rPr>
            <w:noProof/>
            <w:sz w:val="24"/>
            <w:szCs w:val="24"/>
          </w:rPr>
          <w:t>2</w:t>
        </w:r>
        <w:r w:rsidRPr="00F5413C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187748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F3F4D" w:rsidRPr="00F5413C" w:rsidRDefault="000F3F4D" w:rsidP="00F5413C">
        <w:pPr>
          <w:pStyle w:val="a6"/>
          <w:jc w:val="center"/>
          <w:rPr>
            <w:sz w:val="24"/>
            <w:szCs w:val="24"/>
          </w:rPr>
        </w:pPr>
        <w:r w:rsidRPr="00F5413C">
          <w:rPr>
            <w:sz w:val="24"/>
            <w:szCs w:val="24"/>
          </w:rPr>
          <w:fldChar w:fldCharType="begin"/>
        </w:r>
        <w:r w:rsidRPr="00F5413C">
          <w:rPr>
            <w:sz w:val="24"/>
            <w:szCs w:val="24"/>
          </w:rPr>
          <w:instrText>PAGE   \* MERGEFORMAT</w:instrText>
        </w:r>
        <w:r w:rsidRPr="00F5413C">
          <w:rPr>
            <w:sz w:val="24"/>
            <w:szCs w:val="24"/>
          </w:rPr>
          <w:fldChar w:fldCharType="separate"/>
        </w:r>
        <w:r w:rsidR="00F020E7">
          <w:rPr>
            <w:noProof/>
            <w:sz w:val="24"/>
            <w:szCs w:val="24"/>
          </w:rPr>
          <w:t>3</w:t>
        </w:r>
        <w:r w:rsidRPr="00F5413C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27"/>
    <w:rsid w:val="0000130D"/>
    <w:rsid w:val="00003229"/>
    <w:rsid w:val="00003D73"/>
    <w:rsid w:val="00005B94"/>
    <w:rsid w:val="00020448"/>
    <w:rsid w:val="00022FF9"/>
    <w:rsid w:val="0002476E"/>
    <w:rsid w:val="000260B0"/>
    <w:rsid w:val="00032A63"/>
    <w:rsid w:val="000368F3"/>
    <w:rsid w:val="00042888"/>
    <w:rsid w:val="00045067"/>
    <w:rsid w:val="000565AB"/>
    <w:rsid w:val="00057CF1"/>
    <w:rsid w:val="00080E61"/>
    <w:rsid w:val="000832C7"/>
    <w:rsid w:val="00086A59"/>
    <w:rsid w:val="00095314"/>
    <w:rsid w:val="000A1964"/>
    <w:rsid w:val="000A21DC"/>
    <w:rsid w:val="000A6413"/>
    <w:rsid w:val="000A7F31"/>
    <w:rsid w:val="000B064B"/>
    <w:rsid w:val="000B26D4"/>
    <w:rsid w:val="000C03B7"/>
    <w:rsid w:val="000C6A49"/>
    <w:rsid w:val="000D55DA"/>
    <w:rsid w:val="000E7046"/>
    <w:rsid w:val="000F07B9"/>
    <w:rsid w:val="000F0BA7"/>
    <w:rsid w:val="000F3F4D"/>
    <w:rsid w:val="000F66EC"/>
    <w:rsid w:val="00105BF3"/>
    <w:rsid w:val="001107A2"/>
    <w:rsid w:val="00111AAF"/>
    <w:rsid w:val="00112D8F"/>
    <w:rsid w:val="001155A8"/>
    <w:rsid w:val="00115F22"/>
    <w:rsid w:val="00130000"/>
    <w:rsid w:val="00132441"/>
    <w:rsid w:val="001404AB"/>
    <w:rsid w:val="001426BF"/>
    <w:rsid w:val="001463BB"/>
    <w:rsid w:val="00146C49"/>
    <w:rsid w:val="001516D8"/>
    <w:rsid w:val="00152619"/>
    <w:rsid w:val="00152F5D"/>
    <w:rsid w:val="00156EAB"/>
    <w:rsid w:val="00162852"/>
    <w:rsid w:val="001653EC"/>
    <w:rsid w:val="00171A14"/>
    <w:rsid w:val="001734CC"/>
    <w:rsid w:val="00180B37"/>
    <w:rsid w:val="00180CBB"/>
    <w:rsid w:val="0019086A"/>
    <w:rsid w:val="00190F87"/>
    <w:rsid w:val="001968FA"/>
    <w:rsid w:val="001A0659"/>
    <w:rsid w:val="001A0C64"/>
    <w:rsid w:val="001A23B1"/>
    <w:rsid w:val="001A745F"/>
    <w:rsid w:val="001B16E2"/>
    <w:rsid w:val="001B606A"/>
    <w:rsid w:val="001B6867"/>
    <w:rsid w:val="001B7BE4"/>
    <w:rsid w:val="001D5180"/>
    <w:rsid w:val="001D6F3B"/>
    <w:rsid w:val="001E16B5"/>
    <w:rsid w:val="001E2F6A"/>
    <w:rsid w:val="001E7207"/>
    <w:rsid w:val="001F1114"/>
    <w:rsid w:val="001F69FA"/>
    <w:rsid w:val="001F77F5"/>
    <w:rsid w:val="0020471B"/>
    <w:rsid w:val="00204FB4"/>
    <w:rsid w:val="0020596F"/>
    <w:rsid w:val="00205D16"/>
    <w:rsid w:val="0021382F"/>
    <w:rsid w:val="00220AA0"/>
    <w:rsid w:val="00223704"/>
    <w:rsid w:val="00223FC6"/>
    <w:rsid w:val="00226C74"/>
    <w:rsid w:val="00230C01"/>
    <w:rsid w:val="00233978"/>
    <w:rsid w:val="00236E39"/>
    <w:rsid w:val="00251F76"/>
    <w:rsid w:val="002551F2"/>
    <w:rsid w:val="00257776"/>
    <w:rsid w:val="00261564"/>
    <w:rsid w:val="002653E6"/>
    <w:rsid w:val="0026553E"/>
    <w:rsid w:val="00273FAB"/>
    <w:rsid w:val="0027748A"/>
    <w:rsid w:val="00282C28"/>
    <w:rsid w:val="00284034"/>
    <w:rsid w:val="00291B33"/>
    <w:rsid w:val="002943E9"/>
    <w:rsid w:val="00294E6B"/>
    <w:rsid w:val="002951E2"/>
    <w:rsid w:val="002A6A3F"/>
    <w:rsid w:val="002A6CA4"/>
    <w:rsid w:val="002B0E3C"/>
    <w:rsid w:val="002B5204"/>
    <w:rsid w:val="002C3F87"/>
    <w:rsid w:val="002D1C76"/>
    <w:rsid w:val="002D2C92"/>
    <w:rsid w:val="002E20D2"/>
    <w:rsid w:val="002F44D4"/>
    <w:rsid w:val="00300441"/>
    <w:rsid w:val="00303E49"/>
    <w:rsid w:val="00304DEB"/>
    <w:rsid w:val="0030523D"/>
    <w:rsid w:val="00313A33"/>
    <w:rsid w:val="00323A85"/>
    <w:rsid w:val="003244FA"/>
    <w:rsid w:val="00332C7D"/>
    <w:rsid w:val="00333CA0"/>
    <w:rsid w:val="003346F8"/>
    <w:rsid w:val="00354026"/>
    <w:rsid w:val="00356E02"/>
    <w:rsid w:val="003659D9"/>
    <w:rsid w:val="00370E09"/>
    <w:rsid w:val="00376C4E"/>
    <w:rsid w:val="003770A0"/>
    <w:rsid w:val="00377112"/>
    <w:rsid w:val="00384F67"/>
    <w:rsid w:val="003850D7"/>
    <w:rsid w:val="00394F02"/>
    <w:rsid w:val="003A6E6E"/>
    <w:rsid w:val="003B036C"/>
    <w:rsid w:val="003B105D"/>
    <w:rsid w:val="003B453F"/>
    <w:rsid w:val="003D3710"/>
    <w:rsid w:val="003E019D"/>
    <w:rsid w:val="003E76B8"/>
    <w:rsid w:val="004022EB"/>
    <w:rsid w:val="0040381C"/>
    <w:rsid w:val="00403A8F"/>
    <w:rsid w:val="00417DB6"/>
    <w:rsid w:val="00422E78"/>
    <w:rsid w:val="00423FE0"/>
    <w:rsid w:val="00433409"/>
    <w:rsid w:val="0043476B"/>
    <w:rsid w:val="00440181"/>
    <w:rsid w:val="00446849"/>
    <w:rsid w:val="00450EAC"/>
    <w:rsid w:val="00467C80"/>
    <w:rsid w:val="00481930"/>
    <w:rsid w:val="00484C13"/>
    <w:rsid w:val="00487584"/>
    <w:rsid w:val="00487815"/>
    <w:rsid w:val="00490FD6"/>
    <w:rsid w:val="004937F3"/>
    <w:rsid w:val="004A29A6"/>
    <w:rsid w:val="004A385C"/>
    <w:rsid w:val="004A7DC5"/>
    <w:rsid w:val="004D51CF"/>
    <w:rsid w:val="004D5B2C"/>
    <w:rsid w:val="004D5DA4"/>
    <w:rsid w:val="004E0A27"/>
    <w:rsid w:val="004E25B0"/>
    <w:rsid w:val="004F2032"/>
    <w:rsid w:val="00501697"/>
    <w:rsid w:val="0050783B"/>
    <w:rsid w:val="0052483B"/>
    <w:rsid w:val="00527B74"/>
    <w:rsid w:val="00527FE5"/>
    <w:rsid w:val="005323A1"/>
    <w:rsid w:val="00532577"/>
    <w:rsid w:val="005359F0"/>
    <w:rsid w:val="00547A8F"/>
    <w:rsid w:val="00554D03"/>
    <w:rsid w:val="00573B36"/>
    <w:rsid w:val="00577208"/>
    <w:rsid w:val="005832DC"/>
    <w:rsid w:val="005B6AA1"/>
    <w:rsid w:val="005C5459"/>
    <w:rsid w:val="005C5805"/>
    <w:rsid w:val="005D2D0D"/>
    <w:rsid w:val="005E2722"/>
    <w:rsid w:val="005E2F84"/>
    <w:rsid w:val="005E5B5F"/>
    <w:rsid w:val="005E7AEA"/>
    <w:rsid w:val="005F3F2D"/>
    <w:rsid w:val="005F7FD7"/>
    <w:rsid w:val="0061573F"/>
    <w:rsid w:val="006256A9"/>
    <w:rsid w:val="006271AB"/>
    <w:rsid w:val="006273A1"/>
    <w:rsid w:val="00645734"/>
    <w:rsid w:val="00647712"/>
    <w:rsid w:val="00647F53"/>
    <w:rsid w:val="0065393F"/>
    <w:rsid w:val="006649E7"/>
    <w:rsid w:val="00665E2D"/>
    <w:rsid w:val="00666C93"/>
    <w:rsid w:val="00681277"/>
    <w:rsid w:val="006861B0"/>
    <w:rsid w:val="00686873"/>
    <w:rsid w:val="00691276"/>
    <w:rsid w:val="0069291F"/>
    <w:rsid w:val="006A2D2A"/>
    <w:rsid w:val="006B6CC5"/>
    <w:rsid w:val="006D048A"/>
    <w:rsid w:val="006D43EE"/>
    <w:rsid w:val="006E2EBF"/>
    <w:rsid w:val="006E30DF"/>
    <w:rsid w:val="006E7617"/>
    <w:rsid w:val="006F1F42"/>
    <w:rsid w:val="006F2406"/>
    <w:rsid w:val="006F6285"/>
    <w:rsid w:val="00703FCD"/>
    <w:rsid w:val="007055D5"/>
    <w:rsid w:val="00706AFD"/>
    <w:rsid w:val="00707668"/>
    <w:rsid w:val="00713912"/>
    <w:rsid w:val="00713C70"/>
    <w:rsid w:val="00724E5C"/>
    <w:rsid w:val="00732CF2"/>
    <w:rsid w:val="00732DDB"/>
    <w:rsid w:val="007422BC"/>
    <w:rsid w:val="00754B43"/>
    <w:rsid w:val="0075570E"/>
    <w:rsid w:val="00772CB7"/>
    <w:rsid w:val="00782578"/>
    <w:rsid w:val="00797C43"/>
    <w:rsid w:val="007B0476"/>
    <w:rsid w:val="007B2B04"/>
    <w:rsid w:val="007C6412"/>
    <w:rsid w:val="007D4005"/>
    <w:rsid w:val="007E2226"/>
    <w:rsid w:val="00803B5B"/>
    <w:rsid w:val="00805837"/>
    <w:rsid w:val="00826155"/>
    <w:rsid w:val="00831653"/>
    <w:rsid w:val="00852583"/>
    <w:rsid w:val="008717AB"/>
    <w:rsid w:val="00871A1C"/>
    <w:rsid w:val="00871D7E"/>
    <w:rsid w:val="00871FF4"/>
    <w:rsid w:val="00876A81"/>
    <w:rsid w:val="008771F5"/>
    <w:rsid w:val="00893278"/>
    <w:rsid w:val="0089350A"/>
    <w:rsid w:val="008A6086"/>
    <w:rsid w:val="008B235E"/>
    <w:rsid w:val="008B56B1"/>
    <w:rsid w:val="008C1265"/>
    <w:rsid w:val="008E0A0D"/>
    <w:rsid w:val="008E76B0"/>
    <w:rsid w:val="008F3790"/>
    <w:rsid w:val="008F6DDE"/>
    <w:rsid w:val="00900431"/>
    <w:rsid w:val="00902FF9"/>
    <w:rsid w:val="00906A0A"/>
    <w:rsid w:val="00920697"/>
    <w:rsid w:val="00925EC8"/>
    <w:rsid w:val="00927840"/>
    <w:rsid w:val="00930802"/>
    <w:rsid w:val="00936D41"/>
    <w:rsid w:val="00940B10"/>
    <w:rsid w:val="0094249E"/>
    <w:rsid w:val="00952122"/>
    <w:rsid w:val="00953A73"/>
    <w:rsid w:val="00955C0D"/>
    <w:rsid w:val="0096196D"/>
    <w:rsid w:val="009622EE"/>
    <w:rsid w:val="00962DE9"/>
    <w:rsid w:val="00970CAE"/>
    <w:rsid w:val="0099102B"/>
    <w:rsid w:val="00993684"/>
    <w:rsid w:val="00993849"/>
    <w:rsid w:val="00994936"/>
    <w:rsid w:val="009A2D41"/>
    <w:rsid w:val="009A578E"/>
    <w:rsid w:val="009B129D"/>
    <w:rsid w:val="009B1AAB"/>
    <w:rsid w:val="009C31B9"/>
    <w:rsid w:val="009D0CD6"/>
    <w:rsid w:val="009D29B7"/>
    <w:rsid w:val="009D636A"/>
    <w:rsid w:val="009D69F1"/>
    <w:rsid w:val="009D793B"/>
    <w:rsid w:val="009E4612"/>
    <w:rsid w:val="009E7C39"/>
    <w:rsid w:val="009F3D12"/>
    <w:rsid w:val="00A0301E"/>
    <w:rsid w:val="00A119D5"/>
    <w:rsid w:val="00A12614"/>
    <w:rsid w:val="00A16595"/>
    <w:rsid w:val="00A30D12"/>
    <w:rsid w:val="00A364B6"/>
    <w:rsid w:val="00A41C73"/>
    <w:rsid w:val="00A453ED"/>
    <w:rsid w:val="00A51A76"/>
    <w:rsid w:val="00A543FB"/>
    <w:rsid w:val="00A544E5"/>
    <w:rsid w:val="00A57EF1"/>
    <w:rsid w:val="00A60858"/>
    <w:rsid w:val="00A7405C"/>
    <w:rsid w:val="00A74232"/>
    <w:rsid w:val="00A83A49"/>
    <w:rsid w:val="00A920EF"/>
    <w:rsid w:val="00A9429E"/>
    <w:rsid w:val="00A94F25"/>
    <w:rsid w:val="00A965C1"/>
    <w:rsid w:val="00AA3141"/>
    <w:rsid w:val="00AB02BA"/>
    <w:rsid w:val="00AB0B44"/>
    <w:rsid w:val="00AC0BA3"/>
    <w:rsid w:val="00AC6CFE"/>
    <w:rsid w:val="00AD69A9"/>
    <w:rsid w:val="00AE6B12"/>
    <w:rsid w:val="00AE6EE8"/>
    <w:rsid w:val="00AE74A0"/>
    <w:rsid w:val="00AF3978"/>
    <w:rsid w:val="00AF4FC5"/>
    <w:rsid w:val="00AF5C86"/>
    <w:rsid w:val="00B0163E"/>
    <w:rsid w:val="00B04131"/>
    <w:rsid w:val="00B051BB"/>
    <w:rsid w:val="00B1174E"/>
    <w:rsid w:val="00B1417D"/>
    <w:rsid w:val="00B16374"/>
    <w:rsid w:val="00B2218B"/>
    <w:rsid w:val="00B2703B"/>
    <w:rsid w:val="00B35251"/>
    <w:rsid w:val="00B40C37"/>
    <w:rsid w:val="00B43B5D"/>
    <w:rsid w:val="00B50306"/>
    <w:rsid w:val="00B53758"/>
    <w:rsid w:val="00B5512A"/>
    <w:rsid w:val="00B5596F"/>
    <w:rsid w:val="00B572EC"/>
    <w:rsid w:val="00B57706"/>
    <w:rsid w:val="00B62505"/>
    <w:rsid w:val="00B71AD4"/>
    <w:rsid w:val="00B722BC"/>
    <w:rsid w:val="00B75A6A"/>
    <w:rsid w:val="00B83FF4"/>
    <w:rsid w:val="00B91907"/>
    <w:rsid w:val="00B92521"/>
    <w:rsid w:val="00B9756D"/>
    <w:rsid w:val="00B97E96"/>
    <w:rsid w:val="00BA48E6"/>
    <w:rsid w:val="00BA5082"/>
    <w:rsid w:val="00BB3545"/>
    <w:rsid w:val="00BB3CB6"/>
    <w:rsid w:val="00BC1A53"/>
    <w:rsid w:val="00BC429D"/>
    <w:rsid w:val="00BE1BE2"/>
    <w:rsid w:val="00BE5A4C"/>
    <w:rsid w:val="00BE7F12"/>
    <w:rsid w:val="00BF0DDA"/>
    <w:rsid w:val="00BF0FF5"/>
    <w:rsid w:val="00BF255B"/>
    <w:rsid w:val="00BF5CFA"/>
    <w:rsid w:val="00BF735E"/>
    <w:rsid w:val="00C02CF2"/>
    <w:rsid w:val="00C07954"/>
    <w:rsid w:val="00C104C5"/>
    <w:rsid w:val="00C1158E"/>
    <w:rsid w:val="00C13530"/>
    <w:rsid w:val="00C13B78"/>
    <w:rsid w:val="00C13E50"/>
    <w:rsid w:val="00C21610"/>
    <w:rsid w:val="00C222A5"/>
    <w:rsid w:val="00C26085"/>
    <w:rsid w:val="00C260AE"/>
    <w:rsid w:val="00C30D48"/>
    <w:rsid w:val="00C32253"/>
    <w:rsid w:val="00C367AF"/>
    <w:rsid w:val="00C44C4C"/>
    <w:rsid w:val="00C51080"/>
    <w:rsid w:val="00C54790"/>
    <w:rsid w:val="00C56DE2"/>
    <w:rsid w:val="00C62AFB"/>
    <w:rsid w:val="00C6652D"/>
    <w:rsid w:val="00C91047"/>
    <w:rsid w:val="00C933AB"/>
    <w:rsid w:val="00CB2C9D"/>
    <w:rsid w:val="00CB4EE0"/>
    <w:rsid w:val="00CC2203"/>
    <w:rsid w:val="00CC24E1"/>
    <w:rsid w:val="00CD2BD6"/>
    <w:rsid w:val="00CD3BB4"/>
    <w:rsid w:val="00CD5894"/>
    <w:rsid w:val="00CE17FC"/>
    <w:rsid w:val="00CE6538"/>
    <w:rsid w:val="00CF2946"/>
    <w:rsid w:val="00CF36CD"/>
    <w:rsid w:val="00D055F5"/>
    <w:rsid w:val="00D13B30"/>
    <w:rsid w:val="00D25FA1"/>
    <w:rsid w:val="00D30768"/>
    <w:rsid w:val="00D32037"/>
    <w:rsid w:val="00D435C7"/>
    <w:rsid w:val="00D44810"/>
    <w:rsid w:val="00D70EAE"/>
    <w:rsid w:val="00D76433"/>
    <w:rsid w:val="00D81B90"/>
    <w:rsid w:val="00D91FAB"/>
    <w:rsid w:val="00DA2287"/>
    <w:rsid w:val="00DA7D10"/>
    <w:rsid w:val="00DB498F"/>
    <w:rsid w:val="00DC1101"/>
    <w:rsid w:val="00DC1F7C"/>
    <w:rsid w:val="00DC5275"/>
    <w:rsid w:val="00DD0098"/>
    <w:rsid w:val="00DD3200"/>
    <w:rsid w:val="00DE55F8"/>
    <w:rsid w:val="00DE5A2B"/>
    <w:rsid w:val="00DF1D58"/>
    <w:rsid w:val="00DF417B"/>
    <w:rsid w:val="00E000FC"/>
    <w:rsid w:val="00E03CBC"/>
    <w:rsid w:val="00E04281"/>
    <w:rsid w:val="00E042CA"/>
    <w:rsid w:val="00E1133E"/>
    <w:rsid w:val="00E13FC5"/>
    <w:rsid w:val="00E2138D"/>
    <w:rsid w:val="00E26F96"/>
    <w:rsid w:val="00E47645"/>
    <w:rsid w:val="00E50B43"/>
    <w:rsid w:val="00E52F32"/>
    <w:rsid w:val="00E57EB8"/>
    <w:rsid w:val="00E658F2"/>
    <w:rsid w:val="00E745AB"/>
    <w:rsid w:val="00E747F8"/>
    <w:rsid w:val="00E75A71"/>
    <w:rsid w:val="00E92810"/>
    <w:rsid w:val="00EA1721"/>
    <w:rsid w:val="00EA6157"/>
    <w:rsid w:val="00EA7557"/>
    <w:rsid w:val="00ED0A5E"/>
    <w:rsid w:val="00ED29BD"/>
    <w:rsid w:val="00EE5434"/>
    <w:rsid w:val="00EF633E"/>
    <w:rsid w:val="00EF642C"/>
    <w:rsid w:val="00F020E7"/>
    <w:rsid w:val="00F029EE"/>
    <w:rsid w:val="00F055DC"/>
    <w:rsid w:val="00F10D40"/>
    <w:rsid w:val="00F245AD"/>
    <w:rsid w:val="00F40420"/>
    <w:rsid w:val="00F40C24"/>
    <w:rsid w:val="00F4409A"/>
    <w:rsid w:val="00F4582A"/>
    <w:rsid w:val="00F471EF"/>
    <w:rsid w:val="00F50F4D"/>
    <w:rsid w:val="00F5412B"/>
    <w:rsid w:val="00F5413C"/>
    <w:rsid w:val="00F608E2"/>
    <w:rsid w:val="00F634FE"/>
    <w:rsid w:val="00F63D87"/>
    <w:rsid w:val="00F7633B"/>
    <w:rsid w:val="00F84218"/>
    <w:rsid w:val="00F91CF5"/>
    <w:rsid w:val="00FA388A"/>
    <w:rsid w:val="00FA73C4"/>
    <w:rsid w:val="00FB407D"/>
    <w:rsid w:val="00FB7481"/>
    <w:rsid w:val="00FC160C"/>
    <w:rsid w:val="00FC4B33"/>
    <w:rsid w:val="00FC5128"/>
    <w:rsid w:val="00FD2B20"/>
    <w:rsid w:val="00FD41C6"/>
    <w:rsid w:val="00FD4708"/>
    <w:rsid w:val="00FD4D39"/>
    <w:rsid w:val="00FE26FB"/>
    <w:rsid w:val="00FF0C38"/>
    <w:rsid w:val="00FF1870"/>
    <w:rsid w:val="00FF5846"/>
    <w:rsid w:val="00FF7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B3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33409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33409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B3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33409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33409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consultantplus://offline/ref=C26632CF24F11641BC7A27547652ABBDA6A7FACAD02DB1C9ACF5B33EA65AB2AEF831B1F7BB5F9BEA7B88A830FFC349595A9CC4B5F91A531E81IFS2J" TargetMode="Externa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26632CF24F11641BC7A27547652ABBDA6A7FACAD02DB1C9ACF5B33EA65AB2AEF831B1F7BB5F9BEA7B8BA061A68C48051FC1D7B5F31A501C9DF01894I3S5J" TargetMode="External"/><Relationship Id="rId17" Type="http://schemas.openxmlformats.org/officeDocument/2006/relationships/hyperlink" Target="consultantplus://offline/ref=268EDA1069B158F87377AD3DDC89A55868C1544A4D1385D399A3844333490C948AAF6E926484F95C94C5BF6BB9EC862D36F03AEF273734CB6FE6C0D5j902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26632CF24F11641BC7A27547652ABBDA6A7FACAD02DBDC6A2F3B33EA65AB2AEF831B1F7BB5F9BEA7888AA65AD8C48051FC1D7B5F31A501C9DF01894I3S5J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26632CF24F11641BC7A27547652ABBDA6A7FACAD02DB1C9ACF5B33EA65AB2AEF831B1F7BB5F9BEA7B8BA56DAC8C48051FC1D7B5F31A501C9DF01894I3S5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26632CF24F11641BC7A27547652ABBDA6A7FACAD02DBDC6A2F3B33EA65AB2AEF831B1F7BB5F9BEA7888AA65AD8C48051FC1D7B5F31A501C9DF01894I3S5J" TargetMode="External"/><Relationship Id="rId23" Type="http://schemas.openxmlformats.org/officeDocument/2006/relationships/customXml" Target="../customXml/item4.xml"/><Relationship Id="rId10" Type="http://schemas.openxmlformats.org/officeDocument/2006/relationships/hyperlink" Target="consultantplus://offline/ref=C26632CF24F11641BC7A27547652ABBDA6A7FACAD02AB2CDADF3B33EA65AB2AEF831B1F7A95FC3E67A83BD65AC991E5459I9S4J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C26632CF24F11641BC7A27547652ABBDA6A7FACAD02DB1C9ACF5B33EA65AB2AEF831B1F7BB5F9BEA7B8BA76CAE8C48051FC1D7B5F31A501C9DF01894I3S5J" TargetMode="Externa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5303B85-ACD2-4DB8-98B9-BD97C20C91A1}"/>
</file>

<file path=customXml/itemProps2.xml><?xml version="1.0" encoding="utf-8"?>
<ds:datastoreItem xmlns:ds="http://schemas.openxmlformats.org/officeDocument/2006/customXml" ds:itemID="{D3036731-3223-4CEB-B01E-5ED6725BEF11}"/>
</file>

<file path=customXml/itemProps3.xml><?xml version="1.0" encoding="utf-8"?>
<ds:datastoreItem xmlns:ds="http://schemas.openxmlformats.org/officeDocument/2006/customXml" ds:itemID="{159307D9-78E4-4481-A8B4-FD6CB53E3A8C}"/>
</file>

<file path=customXml/itemProps4.xml><?xml version="1.0" encoding="utf-8"?>
<ds:datastoreItem xmlns:ds="http://schemas.openxmlformats.org/officeDocument/2006/customXml" ds:itemID="{6F06BB02-C0A2-4B73-A434-97EF01C78C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1320</Words>
  <Characters>7529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8832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Еремин Александр Николаевич</dc:creator>
  <cp:lastModifiedBy>Кривцова Юлия Константиновна</cp:lastModifiedBy>
  <cp:revision>2</cp:revision>
  <cp:lastPrinted>2021-12-20T09:30:00Z</cp:lastPrinted>
  <dcterms:created xsi:type="dcterms:W3CDTF">2021-12-23T08:25:00Z</dcterms:created>
  <dcterms:modified xsi:type="dcterms:W3CDTF">2021-12-23T08:25:00Z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