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B5B" w:rsidRPr="009B46D2" w:rsidRDefault="00D53163" w:rsidP="00404E75">
      <w:pPr>
        <w:pStyle w:val="ConsPlusNormal"/>
        <w:ind w:firstLine="540"/>
        <w:jc w:val="right"/>
        <w:rPr>
          <w:rFonts w:ascii="Times New Roman" w:hAnsi="Times New Roman" w:cs="Times New Roman"/>
          <w:b/>
          <w:sz w:val="30"/>
          <w:szCs w:val="30"/>
        </w:rPr>
      </w:pPr>
      <w:r w:rsidRPr="009B46D2">
        <w:rPr>
          <w:rFonts w:ascii="Times New Roman" w:hAnsi="Times New Roman" w:cs="Times New Roman"/>
          <w:sz w:val="30"/>
          <w:szCs w:val="30"/>
        </w:rPr>
        <w:t>Проект</w:t>
      </w:r>
      <w:bookmarkStart w:id="0" w:name="P34"/>
      <w:bookmarkEnd w:id="0"/>
    </w:p>
    <w:p w:rsidR="00DE2B28" w:rsidRPr="009B46D2" w:rsidRDefault="008A07E2" w:rsidP="00404E75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30"/>
          <w:szCs w:val="30"/>
        </w:rPr>
      </w:pPr>
      <w:r w:rsidRPr="009B46D2">
        <w:rPr>
          <w:rFonts w:ascii="Times New Roman" w:hAnsi="Times New Roman" w:cs="Times New Roman"/>
          <w:sz w:val="30"/>
          <w:szCs w:val="30"/>
        </w:rPr>
        <w:t>АДМИНИСТРАЦИЯ ГОРОДА КРАСНОЯРСКА</w:t>
      </w:r>
    </w:p>
    <w:p w:rsidR="001F4A36" w:rsidRPr="009B46D2" w:rsidRDefault="001F4A36" w:rsidP="00404E75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30"/>
          <w:szCs w:val="30"/>
        </w:rPr>
      </w:pPr>
    </w:p>
    <w:p w:rsidR="00DE2B28" w:rsidRPr="002A2354" w:rsidRDefault="008A07E2" w:rsidP="00404E75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30"/>
          <w:szCs w:val="30"/>
        </w:rPr>
      </w:pPr>
      <w:r w:rsidRPr="002A2354">
        <w:rPr>
          <w:rFonts w:ascii="Times New Roman" w:hAnsi="Times New Roman" w:cs="Times New Roman"/>
          <w:sz w:val="30"/>
          <w:szCs w:val="30"/>
        </w:rPr>
        <w:t>ПОСТАНОВЛЕНИЕ</w:t>
      </w:r>
    </w:p>
    <w:p w:rsidR="00384AD8" w:rsidRPr="002A2354" w:rsidRDefault="00384AD8" w:rsidP="00404E75">
      <w:pPr>
        <w:spacing w:after="0" w:line="240" w:lineRule="auto"/>
        <w:ind w:firstLine="540"/>
        <w:rPr>
          <w:rFonts w:ascii="Times New Roman" w:hAnsi="Times New Roman" w:cs="Times New Roman"/>
          <w:sz w:val="30"/>
          <w:szCs w:val="30"/>
        </w:rPr>
      </w:pPr>
    </w:p>
    <w:p w:rsidR="001F4A36" w:rsidRPr="002A2354" w:rsidRDefault="00DE2B28" w:rsidP="00404E75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30"/>
          <w:szCs w:val="30"/>
        </w:rPr>
      </w:pPr>
      <w:r w:rsidRPr="002A2354">
        <w:rPr>
          <w:rFonts w:ascii="Times New Roman" w:hAnsi="Times New Roman" w:cs="Times New Roman"/>
          <w:sz w:val="30"/>
          <w:szCs w:val="30"/>
        </w:rPr>
        <w:t>О</w:t>
      </w:r>
      <w:r w:rsidR="00D44E1C" w:rsidRPr="002A2354">
        <w:rPr>
          <w:rFonts w:ascii="Times New Roman" w:hAnsi="Times New Roman" w:cs="Times New Roman"/>
          <w:sz w:val="30"/>
          <w:szCs w:val="30"/>
        </w:rPr>
        <w:t xml:space="preserve"> внесении изменений в </w:t>
      </w:r>
      <w:r w:rsidR="00552428" w:rsidRPr="002A2354">
        <w:rPr>
          <w:rFonts w:ascii="Times New Roman" w:hAnsi="Times New Roman" w:cs="Times New Roman"/>
          <w:sz w:val="30"/>
          <w:szCs w:val="30"/>
        </w:rPr>
        <w:t>п</w:t>
      </w:r>
      <w:r w:rsidR="00D44E1C" w:rsidRPr="002A2354">
        <w:rPr>
          <w:rFonts w:ascii="Times New Roman" w:hAnsi="Times New Roman" w:cs="Times New Roman"/>
          <w:sz w:val="30"/>
          <w:szCs w:val="30"/>
        </w:rPr>
        <w:t>остановление администрации города от 19.04.2018 № 268</w:t>
      </w:r>
    </w:p>
    <w:p w:rsidR="00B8767D" w:rsidRPr="002A2354" w:rsidRDefault="00B8767D" w:rsidP="00404E75">
      <w:pPr>
        <w:spacing w:after="0" w:line="240" w:lineRule="auto"/>
        <w:ind w:firstLine="540"/>
        <w:rPr>
          <w:rFonts w:ascii="Times New Roman" w:hAnsi="Times New Roman" w:cs="Times New Roman"/>
          <w:sz w:val="30"/>
          <w:szCs w:val="30"/>
        </w:rPr>
      </w:pPr>
    </w:p>
    <w:p w:rsidR="008A07E2" w:rsidRPr="002A7D8B" w:rsidRDefault="008A07E2" w:rsidP="002A7D8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EE6781">
        <w:rPr>
          <w:rFonts w:ascii="Times New Roman" w:hAnsi="Times New Roman" w:cs="Times New Roman"/>
          <w:sz w:val="30"/>
          <w:szCs w:val="30"/>
        </w:rPr>
        <w:t xml:space="preserve">В соответствии со </w:t>
      </w:r>
      <w:r w:rsidRPr="002A7D8B">
        <w:rPr>
          <w:rFonts w:ascii="Times New Roman" w:hAnsi="Times New Roman" w:cs="Times New Roman"/>
          <w:sz w:val="30"/>
          <w:szCs w:val="30"/>
        </w:rPr>
        <w:t xml:space="preserve">статьей 16 Федерального закона от 06.10.2003 </w:t>
      </w:r>
      <w:r w:rsidR="00323518" w:rsidRPr="002A7D8B">
        <w:rPr>
          <w:rFonts w:ascii="Times New Roman" w:hAnsi="Times New Roman" w:cs="Times New Roman"/>
          <w:sz w:val="30"/>
          <w:szCs w:val="30"/>
        </w:rPr>
        <w:br/>
      </w:r>
      <w:r w:rsidRPr="002A7D8B">
        <w:rPr>
          <w:rFonts w:ascii="Times New Roman" w:hAnsi="Times New Roman" w:cs="Times New Roman"/>
          <w:sz w:val="30"/>
          <w:szCs w:val="30"/>
        </w:rPr>
        <w:t>№ 131-ФЗ «Об общих принципах организации местного самоуправления в Российской Федерации», Решени</w:t>
      </w:r>
      <w:r w:rsidR="00E2174F" w:rsidRPr="002A7D8B">
        <w:rPr>
          <w:rFonts w:ascii="Times New Roman" w:hAnsi="Times New Roman" w:cs="Times New Roman"/>
          <w:sz w:val="30"/>
          <w:szCs w:val="30"/>
        </w:rPr>
        <w:t>ем</w:t>
      </w:r>
      <w:r w:rsidR="009B4FB3" w:rsidRPr="002A7D8B">
        <w:rPr>
          <w:rFonts w:ascii="Times New Roman" w:hAnsi="Times New Roman" w:cs="Times New Roman"/>
          <w:sz w:val="30"/>
          <w:szCs w:val="30"/>
        </w:rPr>
        <w:t xml:space="preserve"> Красноярского городского Совета депутатов </w:t>
      </w:r>
      <w:r w:rsidRPr="002A7D8B">
        <w:rPr>
          <w:rFonts w:ascii="Times New Roman" w:hAnsi="Times New Roman" w:cs="Times New Roman"/>
          <w:sz w:val="30"/>
          <w:szCs w:val="30"/>
        </w:rPr>
        <w:t>от 25.06.2013 № В-378 «Об утверждении Правил благоустройства территории города Красноярска», руководствуясь статьями 41, 58, 59 Устава города Красноярска, постановляю:</w:t>
      </w:r>
    </w:p>
    <w:p w:rsidR="00952611" w:rsidRPr="002A7D8B" w:rsidRDefault="008A07E2" w:rsidP="002A7D8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 xml:space="preserve">1. </w:t>
      </w:r>
      <w:r w:rsidR="008D4406" w:rsidRPr="002A7D8B">
        <w:rPr>
          <w:rFonts w:ascii="Times New Roman" w:hAnsi="Times New Roman" w:cs="Times New Roman"/>
          <w:sz w:val="30"/>
          <w:szCs w:val="30"/>
        </w:rPr>
        <w:t xml:space="preserve">Внести </w:t>
      </w:r>
      <w:r w:rsidR="00524E28" w:rsidRPr="002A7D8B">
        <w:rPr>
          <w:rFonts w:ascii="Times New Roman" w:hAnsi="Times New Roman" w:cs="Times New Roman"/>
          <w:sz w:val="30"/>
          <w:szCs w:val="30"/>
        </w:rPr>
        <w:t>в</w:t>
      </w:r>
      <w:r w:rsidR="008D4406" w:rsidRPr="002A7D8B">
        <w:rPr>
          <w:rFonts w:ascii="Times New Roman" w:hAnsi="Times New Roman" w:cs="Times New Roman"/>
          <w:sz w:val="30"/>
          <w:szCs w:val="30"/>
        </w:rPr>
        <w:t xml:space="preserve"> </w:t>
      </w:r>
      <w:r w:rsidR="0050114F" w:rsidRPr="002A7D8B">
        <w:rPr>
          <w:rFonts w:ascii="Times New Roman" w:hAnsi="Times New Roman" w:cs="Times New Roman"/>
          <w:sz w:val="30"/>
          <w:szCs w:val="30"/>
        </w:rPr>
        <w:t xml:space="preserve">Приложение к </w:t>
      </w:r>
      <w:r w:rsidR="00552428" w:rsidRPr="002A7D8B">
        <w:rPr>
          <w:rFonts w:ascii="Times New Roman" w:hAnsi="Times New Roman" w:cs="Times New Roman"/>
          <w:sz w:val="30"/>
          <w:szCs w:val="30"/>
        </w:rPr>
        <w:t>п</w:t>
      </w:r>
      <w:r w:rsidR="008D4406" w:rsidRPr="002A7D8B">
        <w:rPr>
          <w:rFonts w:ascii="Times New Roman" w:hAnsi="Times New Roman" w:cs="Times New Roman"/>
          <w:sz w:val="30"/>
          <w:szCs w:val="30"/>
        </w:rPr>
        <w:t>остановлени</w:t>
      </w:r>
      <w:r w:rsidR="0050114F" w:rsidRPr="002A7D8B">
        <w:rPr>
          <w:rFonts w:ascii="Times New Roman" w:hAnsi="Times New Roman" w:cs="Times New Roman"/>
          <w:sz w:val="30"/>
          <w:szCs w:val="30"/>
        </w:rPr>
        <w:t>ю</w:t>
      </w:r>
      <w:r w:rsidR="008D4406" w:rsidRPr="002A7D8B">
        <w:rPr>
          <w:rFonts w:ascii="Times New Roman" w:hAnsi="Times New Roman" w:cs="Times New Roman"/>
          <w:sz w:val="30"/>
          <w:szCs w:val="30"/>
        </w:rPr>
        <w:t xml:space="preserve"> администрации города </w:t>
      </w:r>
      <w:r w:rsidR="00323518" w:rsidRPr="002A7D8B">
        <w:rPr>
          <w:rFonts w:ascii="Times New Roman" w:hAnsi="Times New Roman" w:cs="Times New Roman"/>
          <w:sz w:val="30"/>
          <w:szCs w:val="30"/>
        </w:rPr>
        <w:br/>
      </w:r>
      <w:r w:rsidR="008D4406" w:rsidRPr="002A7D8B">
        <w:rPr>
          <w:rFonts w:ascii="Times New Roman" w:hAnsi="Times New Roman" w:cs="Times New Roman"/>
          <w:sz w:val="30"/>
          <w:szCs w:val="30"/>
        </w:rPr>
        <w:t>от 19.04.2018 № 268 «Об утверждении Архитектурно-художественного регламента улиц, общественных п</w:t>
      </w:r>
      <w:r w:rsidR="00D80FFC" w:rsidRPr="002A7D8B">
        <w:rPr>
          <w:rFonts w:ascii="Times New Roman" w:hAnsi="Times New Roman" w:cs="Times New Roman"/>
          <w:sz w:val="30"/>
          <w:szCs w:val="30"/>
        </w:rPr>
        <w:t>ространств</w:t>
      </w:r>
      <w:r w:rsidR="00952611" w:rsidRPr="002A7D8B">
        <w:rPr>
          <w:rFonts w:ascii="Times New Roman" w:hAnsi="Times New Roman" w:cs="Times New Roman"/>
          <w:sz w:val="30"/>
          <w:szCs w:val="30"/>
        </w:rPr>
        <w:t xml:space="preserve"> города Красноярска»  следующие изменения:</w:t>
      </w:r>
    </w:p>
    <w:p w:rsidR="00866C9E" w:rsidRPr="002A7D8B" w:rsidRDefault="00952611" w:rsidP="002A7D8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 xml:space="preserve">1) </w:t>
      </w:r>
      <w:r w:rsidR="00F204B9" w:rsidRPr="002A7D8B">
        <w:rPr>
          <w:rFonts w:ascii="Times New Roman" w:hAnsi="Times New Roman" w:cs="Times New Roman"/>
          <w:sz w:val="30"/>
          <w:szCs w:val="30"/>
        </w:rPr>
        <w:t>в п</w:t>
      </w:r>
      <w:r w:rsidR="0050114F" w:rsidRPr="002A7D8B">
        <w:rPr>
          <w:rFonts w:ascii="Times New Roman" w:hAnsi="Times New Roman" w:cs="Times New Roman"/>
          <w:sz w:val="30"/>
          <w:szCs w:val="30"/>
        </w:rPr>
        <w:t>ункт</w:t>
      </w:r>
      <w:r w:rsidR="00F204B9" w:rsidRPr="002A7D8B">
        <w:rPr>
          <w:rFonts w:ascii="Times New Roman" w:hAnsi="Times New Roman" w:cs="Times New Roman"/>
          <w:sz w:val="30"/>
          <w:szCs w:val="30"/>
        </w:rPr>
        <w:t>е 4</w:t>
      </w:r>
      <w:r w:rsidR="00246F53" w:rsidRPr="002A7D8B">
        <w:rPr>
          <w:rFonts w:ascii="Times New Roman" w:hAnsi="Times New Roman" w:cs="Times New Roman"/>
          <w:sz w:val="30"/>
          <w:szCs w:val="30"/>
        </w:rPr>
        <w:t>:</w:t>
      </w:r>
    </w:p>
    <w:p w:rsidR="00F204B9" w:rsidRPr="002A7D8B" w:rsidRDefault="00866C9E" w:rsidP="002A7D8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>а</w:t>
      </w:r>
      <w:r w:rsidR="00B823A4" w:rsidRPr="002A7D8B">
        <w:rPr>
          <w:rFonts w:ascii="Times New Roman" w:hAnsi="Times New Roman" w:cs="Times New Roman"/>
          <w:sz w:val="30"/>
          <w:szCs w:val="30"/>
        </w:rPr>
        <w:t>бзац деся</w:t>
      </w:r>
      <w:r w:rsidR="00F204B9" w:rsidRPr="002A7D8B">
        <w:rPr>
          <w:rFonts w:ascii="Times New Roman" w:hAnsi="Times New Roman" w:cs="Times New Roman"/>
          <w:sz w:val="30"/>
          <w:szCs w:val="30"/>
        </w:rPr>
        <w:t>тый изложить в следующей редакции:</w:t>
      </w:r>
    </w:p>
    <w:p w:rsidR="00F204B9" w:rsidRPr="002A7D8B" w:rsidRDefault="00246F53" w:rsidP="002A7D8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>«</w:t>
      </w:r>
      <w:r w:rsidR="00F204B9" w:rsidRPr="002A7D8B">
        <w:rPr>
          <w:rFonts w:ascii="Times New Roman" w:hAnsi="Times New Roman" w:cs="Times New Roman"/>
          <w:sz w:val="30"/>
          <w:szCs w:val="30"/>
        </w:rPr>
        <w:t>единая горизонтальная ось - условная прямая горизонтальная линия, относительно которой располагаются информационные конструкции</w:t>
      </w:r>
      <w:proofErr w:type="gramStart"/>
      <w:r w:rsidR="00F204B9" w:rsidRPr="002A7D8B">
        <w:rPr>
          <w:rFonts w:ascii="Times New Roman" w:hAnsi="Times New Roman" w:cs="Times New Roman"/>
          <w:sz w:val="30"/>
          <w:szCs w:val="30"/>
        </w:rPr>
        <w:t>;»</w:t>
      </w:r>
      <w:proofErr w:type="gramEnd"/>
      <w:r w:rsidR="00F204B9" w:rsidRPr="002A7D8B">
        <w:rPr>
          <w:rFonts w:ascii="Times New Roman" w:hAnsi="Times New Roman" w:cs="Times New Roman"/>
          <w:sz w:val="30"/>
          <w:szCs w:val="30"/>
        </w:rPr>
        <w:t>;</w:t>
      </w:r>
    </w:p>
    <w:p w:rsidR="00D66005" w:rsidRPr="002A7D8B" w:rsidRDefault="00D66005" w:rsidP="002A7D8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>абзац</w:t>
      </w:r>
      <w:r w:rsidR="00A5236B">
        <w:rPr>
          <w:rFonts w:ascii="Times New Roman" w:hAnsi="Times New Roman" w:cs="Times New Roman"/>
          <w:sz w:val="30"/>
          <w:szCs w:val="30"/>
        </w:rPr>
        <w:t>ы</w:t>
      </w:r>
      <w:r w:rsidRPr="002A7D8B">
        <w:rPr>
          <w:rFonts w:ascii="Times New Roman" w:hAnsi="Times New Roman" w:cs="Times New Roman"/>
          <w:sz w:val="30"/>
          <w:szCs w:val="30"/>
        </w:rPr>
        <w:t xml:space="preserve"> двенадцатый </w:t>
      </w:r>
      <w:r w:rsidR="00A5236B">
        <w:rPr>
          <w:rFonts w:ascii="Times New Roman" w:hAnsi="Times New Roman" w:cs="Times New Roman"/>
          <w:sz w:val="30"/>
          <w:szCs w:val="30"/>
        </w:rPr>
        <w:t xml:space="preserve">- </w:t>
      </w:r>
      <w:r w:rsidR="00A5236B" w:rsidRPr="002A7D8B">
        <w:rPr>
          <w:rFonts w:ascii="Times New Roman" w:hAnsi="Times New Roman" w:cs="Times New Roman"/>
          <w:sz w:val="30"/>
          <w:szCs w:val="30"/>
        </w:rPr>
        <w:t xml:space="preserve">тринадцатый </w:t>
      </w:r>
      <w:r w:rsidRPr="002A7D8B">
        <w:rPr>
          <w:rFonts w:ascii="Times New Roman" w:hAnsi="Times New Roman" w:cs="Times New Roman"/>
          <w:sz w:val="30"/>
          <w:szCs w:val="30"/>
        </w:rPr>
        <w:t>изложить в следующей редакции:</w:t>
      </w:r>
    </w:p>
    <w:p w:rsidR="00656304" w:rsidRPr="002A7D8B" w:rsidRDefault="00D66005" w:rsidP="002A7D8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>«конструкция из отдельных букв - информационная конструкция, состоящая из отдельных букв и знаков (объединен</w:t>
      </w:r>
      <w:r w:rsidR="00656304" w:rsidRPr="002A7D8B">
        <w:rPr>
          <w:rFonts w:ascii="Times New Roman" w:hAnsi="Times New Roman" w:cs="Times New Roman"/>
          <w:sz w:val="30"/>
          <w:szCs w:val="30"/>
        </w:rPr>
        <w:t>ных единой смысловой нагрузкой)</w:t>
      </w:r>
      <w:r w:rsidRPr="002A7D8B">
        <w:rPr>
          <w:rFonts w:ascii="Times New Roman" w:hAnsi="Times New Roman" w:cs="Times New Roman"/>
          <w:sz w:val="30"/>
          <w:szCs w:val="30"/>
        </w:rPr>
        <w:t>;</w:t>
      </w:r>
    </w:p>
    <w:p w:rsidR="00656304" w:rsidRPr="002A7D8B" w:rsidRDefault="00656304" w:rsidP="002A7D8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>конструкция из отдельных букв с подложк</w:t>
      </w:r>
      <w:r w:rsidR="0059059F" w:rsidRPr="002A7D8B">
        <w:rPr>
          <w:rFonts w:ascii="Times New Roman" w:hAnsi="Times New Roman" w:cs="Times New Roman"/>
          <w:sz w:val="30"/>
          <w:szCs w:val="30"/>
        </w:rPr>
        <w:t>ой</w:t>
      </w:r>
      <w:r w:rsidRPr="002A7D8B">
        <w:rPr>
          <w:rFonts w:ascii="Times New Roman" w:hAnsi="Times New Roman" w:cs="Times New Roman"/>
          <w:sz w:val="30"/>
          <w:szCs w:val="30"/>
        </w:rPr>
        <w:t xml:space="preserve"> - информационная конструкция, состоящая из отдельных букв и знаков (объединенных единой смысловой нагрузкой), расположенных на фоновой подложке</w:t>
      </w:r>
      <w:proofErr w:type="gramStart"/>
      <w:r w:rsidRPr="002A7D8B">
        <w:rPr>
          <w:rFonts w:ascii="Times New Roman" w:hAnsi="Times New Roman" w:cs="Times New Roman"/>
          <w:sz w:val="30"/>
          <w:szCs w:val="30"/>
        </w:rPr>
        <w:t>;»</w:t>
      </w:r>
      <w:proofErr w:type="gramEnd"/>
      <w:r w:rsidRPr="002A7D8B">
        <w:rPr>
          <w:rFonts w:ascii="Times New Roman" w:hAnsi="Times New Roman" w:cs="Times New Roman"/>
          <w:sz w:val="30"/>
          <w:szCs w:val="30"/>
        </w:rPr>
        <w:t>;</w:t>
      </w:r>
    </w:p>
    <w:p w:rsidR="00F204B9" w:rsidRPr="002A7D8B" w:rsidRDefault="00F204B9" w:rsidP="002A7D8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>дополнить абзацами следующего содержания:</w:t>
      </w:r>
    </w:p>
    <w:p w:rsidR="0050114F" w:rsidRPr="002A7D8B" w:rsidRDefault="00F204B9" w:rsidP="002A7D8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>«</w:t>
      </w:r>
      <w:r w:rsidR="00246F53" w:rsidRPr="002A7D8B">
        <w:rPr>
          <w:rFonts w:ascii="Times New Roman" w:hAnsi="Times New Roman" w:cs="Times New Roman"/>
          <w:sz w:val="30"/>
          <w:szCs w:val="30"/>
        </w:rPr>
        <w:t>и</w:t>
      </w:r>
      <w:r w:rsidR="0050114F" w:rsidRPr="002A7D8B">
        <w:rPr>
          <w:rFonts w:ascii="Times New Roman" w:hAnsi="Times New Roman" w:cs="Times New Roman"/>
          <w:sz w:val="30"/>
          <w:szCs w:val="30"/>
        </w:rPr>
        <w:t>нформационный фриз – условная горизонтальная полоса фасада</w:t>
      </w:r>
      <w:r w:rsidR="00A933BD" w:rsidRPr="002A7D8B">
        <w:rPr>
          <w:rFonts w:ascii="Times New Roman" w:hAnsi="Times New Roman" w:cs="Times New Roman"/>
          <w:sz w:val="30"/>
          <w:szCs w:val="30"/>
        </w:rPr>
        <w:t>,</w:t>
      </w:r>
      <w:r w:rsidR="0050114F" w:rsidRPr="002A7D8B">
        <w:rPr>
          <w:rFonts w:ascii="Times New Roman" w:hAnsi="Times New Roman" w:cs="Times New Roman"/>
          <w:sz w:val="30"/>
          <w:szCs w:val="30"/>
        </w:rPr>
        <w:t xml:space="preserve"> в границах которой на единой горизонтальной оси размещаются информационные конструкции</w:t>
      </w:r>
      <w:r w:rsidR="00396BDD" w:rsidRPr="002A7D8B">
        <w:rPr>
          <w:rFonts w:ascii="Times New Roman" w:hAnsi="Times New Roman" w:cs="Times New Roman"/>
          <w:sz w:val="30"/>
          <w:szCs w:val="30"/>
        </w:rPr>
        <w:t>;</w:t>
      </w:r>
    </w:p>
    <w:p w:rsidR="00396BDD" w:rsidRPr="002A7D8B" w:rsidRDefault="00396BDD" w:rsidP="002A7D8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>с</w:t>
      </w:r>
      <w:r w:rsidR="001417C2" w:rsidRPr="002A7D8B">
        <w:rPr>
          <w:rFonts w:ascii="Times New Roman" w:hAnsi="Times New Roman" w:cs="Times New Roman"/>
          <w:sz w:val="30"/>
          <w:szCs w:val="30"/>
        </w:rPr>
        <w:t xml:space="preserve">ветовой короб </w:t>
      </w:r>
      <w:r w:rsidR="0050114F" w:rsidRPr="002A7D8B">
        <w:rPr>
          <w:rFonts w:ascii="Times New Roman" w:hAnsi="Times New Roman" w:cs="Times New Roman"/>
          <w:sz w:val="30"/>
          <w:szCs w:val="30"/>
        </w:rPr>
        <w:t xml:space="preserve">– объемная информационная конструкция </w:t>
      </w:r>
      <w:r w:rsidR="001417C2" w:rsidRPr="002A7D8B">
        <w:rPr>
          <w:rFonts w:ascii="Times New Roman" w:hAnsi="Times New Roman" w:cs="Times New Roman"/>
          <w:sz w:val="30"/>
          <w:szCs w:val="30"/>
        </w:rPr>
        <w:br/>
      </w:r>
      <w:r w:rsidR="0050114F" w:rsidRPr="002A7D8B">
        <w:rPr>
          <w:rFonts w:ascii="Times New Roman" w:hAnsi="Times New Roman" w:cs="Times New Roman"/>
          <w:sz w:val="30"/>
          <w:szCs w:val="30"/>
        </w:rPr>
        <w:t>с лицевой поверхностью локально или полностью пропускающая свет, подсвеченная изнутри р</w:t>
      </w:r>
      <w:r w:rsidRPr="002A7D8B">
        <w:rPr>
          <w:rFonts w:ascii="Times New Roman" w:hAnsi="Times New Roman" w:cs="Times New Roman"/>
          <w:sz w:val="30"/>
          <w:szCs w:val="30"/>
        </w:rPr>
        <w:t>авномерно распределяемым светом;</w:t>
      </w:r>
    </w:p>
    <w:p w:rsidR="0050114F" w:rsidRPr="002A7D8B" w:rsidRDefault="00396BDD" w:rsidP="002A7D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>и</w:t>
      </w:r>
      <w:r w:rsidR="0050114F" w:rsidRPr="002A7D8B">
        <w:rPr>
          <w:rFonts w:ascii="Times New Roman" w:hAnsi="Times New Roman" w:cs="Times New Roman"/>
          <w:sz w:val="30"/>
          <w:szCs w:val="30"/>
        </w:rPr>
        <w:t>нформационная стела – отдельно стоящая в пределах входной группы односторонняя или двусторонняя информационная конструкция, предназначенная для размещения  информации об одной или нескольких организациях, индивидуальных предпринимателях</w:t>
      </w:r>
      <w:r w:rsidRPr="002A7D8B">
        <w:rPr>
          <w:rFonts w:ascii="Times New Roman" w:hAnsi="Times New Roman" w:cs="Times New Roman"/>
          <w:sz w:val="30"/>
          <w:szCs w:val="30"/>
        </w:rPr>
        <w:t>;</w:t>
      </w:r>
    </w:p>
    <w:p w:rsidR="0050114F" w:rsidRPr="002A7D8B" w:rsidRDefault="00396BDD" w:rsidP="002A7D8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lastRenderedPageBreak/>
        <w:t>к</w:t>
      </w:r>
      <w:r w:rsidR="0050114F" w:rsidRPr="002A7D8B">
        <w:rPr>
          <w:rFonts w:ascii="Times New Roman" w:hAnsi="Times New Roman" w:cs="Times New Roman"/>
          <w:sz w:val="30"/>
          <w:szCs w:val="30"/>
        </w:rPr>
        <w:t xml:space="preserve">онсольная конструкция – это односторонняя или двусторонняя информационная конструкция, которая крепится перпендикулярно </w:t>
      </w:r>
      <w:r w:rsidR="001417C2" w:rsidRPr="002A7D8B">
        <w:rPr>
          <w:rFonts w:ascii="Times New Roman" w:hAnsi="Times New Roman" w:cs="Times New Roman"/>
          <w:sz w:val="30"/>
          <w:szCs w:val="30"/>
        </w:rPr>
        <w:br/>
      </w:r>
      <w:r w:rsidR="0050114F" w:rsidRPr="002A7D8B">
        <w:rPr>
          <w:rFonts w:ascii="Times New Roman" w:hAnsi="Times New Roman" w:cs="Times New Roman"/>
          <w:sz w:val="30"/>
          <w:szCs w:val="30"/>
        </w:rPr>
        <w:t>к поверхности стены</w:t>
      </w:r>
      <w:r w:rsidR="00866C9E" w:rsidRPr="002A7D8B">
        <w:rPr>
          <w:rFonts w:ascii="Times New Roman" w:hAnsi="Times New Roman" w:cs="Times New Roman"/>
          <w:sz w:val="30"/>
          <w:szCs w:val="30"/>
        </w:rPr>
        <w:t>;</w:t>
      </w:r>
      <w:r w:rsidR="0050114F" w:rsidRPr="002A7D8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0114F" w:rsidRPr="002A7D8B" w:rsidRDefault="00866C9E" w:rsidP="002A7D8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>к</w:t>
      </w:r>
      <w:r w:rsidR="0050114F" w:rsidRPr="002A7D8B">
        <w:rPr>
          <w:rFonts w:ascii="Times New Roman" w:hAnsi="Times New Roman" w:cs="Times New Roman"/>
          <w:sz w:val="30"/>
          <w:szCs w:val="30"/>
        </w:rPr>
        <w:t>рышная конструкция – информационная конструкция, устанавливаемая на крыше, состоящая из элементов крепления, несущей части конструкции и информационного поля</w:t>
      </w:r>
      <w:r w:rsidRPr="002A7D8B">
        <w:rPr>
          <w:rFonts w:ascii="Times New Roman" w:hAnsi="Times New Roman" w:cs="Times New Roman"/>
          <w:sz w:val="30"/>
          <w:szCs w:val="30"/>
        </w:rPr>
        <w:t>;</w:t>
      </w:r>
    </w:p>
    <w:p w:rsidR="0050114F" w:rsidRPr="002A7D8B" w:rsidRDefault="00866C9E" w:rsidP="002A7D8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>н</w:t>
      </w:r>
      <w:r w:rsidR="0050114F" w:rsidRPr="002A7D8B">
        <w:rPr>
          <w:rFonts w:ascii="Times New Roman" w:hAnsi="Times New Roman" w:cs="Times New Roman"/>
          <w:sz w:val="30"/>
          <w:szCs w:val="30"/>
        </w:rPr>
        <w:t>астенное панно – информационная конструкция, располагаемая параллельно фасаду содержащая информацию о репертуаре, перечне секций, занятий, факультетов, специальностей,  и мероприятиях государственных и муниципальных учреждений и предприятий, выставочных центров</w:t>
      </w:r>
      <w:r w:rsidRPr="002A7D8B">
        <w:rPr>
          <w:rFonts w:ascii="Times New Roman" w:hAnsi="Times New Roman" w:cs="Times New Roman"/>
          <w:sz w:val="30"/>
          <w:szCs w:val="30"/>
        </w:rPr>
        <w:t>;</w:t>
      </w:r>
      <w:r w:rsidR="0050114F" w:rsidRPr="002A7D8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0114F" w:rsidRPr="002A7D8B" w:rsidRDefault="00866C9E" w:rsidP="002A7D8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>п</w:t>
      </w:r>
      <w:r w:rsidR="0050114F" w:rsidRPr="002A7D8B">
        <w:rPr>
          <w:rFonts w:ascii="Times New Roman" w:hAnsi="Times New Roman" w:cs="Times New Roman"/>
          <w:sz w:val="30"/>
          <w:szCs w:val="30"/>
        </w:rPr>
        <w:t xml:space="preserve">одвесная конструкция </w:t>
      </w:r>
      <w:r w:rsidR="00D1331B" w:rsidRPr="002A7D8B">
        <w:rPr>
          <w:rFonts w:ascii="Times New Roman" w:hAnsi="Times New Roman" w:cs="Times New Roman"/>
          <w:sz w:val="30"/>
          <w:szCs w:val="30"/>
        </w:rPr>
        <w:t>–</w:t>
      </w:r>
      <w:r w:rsidR="00D66005" w:rsidRPr="002A7D8B">
        <w:rPr>
          <w:rFonts w:ascii="Times New Roman" w:hAnsi="Times New Roman" w:cs="Times New Roman"/>
          <w:sz w:val="30"/>
          <w:szCs w:val="30"/>
        </w:rPr>
        <w:t xml:space="preserve"> </w:t>
      </w:r>
      <w:r w:rsidR="0050114F" w:rsidRPr="002A7D8B">
        <w:rPr>
          <w:rFonts w:ascii="Times New Roman" w:hAnsi="Times New Roman" w:cs="Times New Roman"/>
          <w:sz w:val="30"/>
          <w:szCs w:val="30"/>
        </w:rPr>
        <w:t>это односторонняя или двусторонняя информационная конструкция, которая крепится к перекрытию выступающего вышерасположенного этажа параллельно основной линии фасада</w:t>
      </w:r>
      <w:r w:rsidRPr="002A7D8B">
        <w:rPr>
          <w:rFonts w:ascii="Times New Roman" w:hAnsi="Times New Roman" w:cs="Times New Roman"/>
          <w:sz w:val="30"/>
          <w:szCs w:val="30"/>
        </w:rPr>
        <w:t>;</w:t>
      </w:r>
      <w:r w:rsidR="0050114F" w:rsidRPr="002A7D8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0114F" w:rsidRPr="002A7D8B" w:rsidRDefault="0050114F" w:rsidP="002A7D8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>видеоэкран – информационная конструкция,</w:t>
      </w:r>
      <w:r w:rsidRPr="002A7D8B">
        <w:rPr>
          <w:rFonts w:ascii="Times New Roman" w:hAnsi="Times New Roman" w:cs="Times New Roman"/>
          <w:sz w:val="30"/>
          <w:szCs w:val="30"/>
          <w:shd w:val="clear" w:color="auto" w:fill="FFFFFF"/>
        </w:rPr>
        <w:t> </w:t>
      </w:r>
      <w:r w:rsidRPr="002A7D8B">
        <w:rPr>
          <w:rFonts w:ascii="Times New Roman" w:hAnsi="Times New Roman" w:cs="Times New Roman"/>
          <w:sz w:val="30"/>
          <w:szCs w:val="30"/>
        </w:rPr>
        <w:t xml:space="preserve">предназначенная </w:t>
      </w:r>
      <w:r w:rsidR="00656304" w:rsidRPr="002A7D8B">
        <w:rPr>
          <w:rFonts w:ascii="Times New Roman" w:hAnsi="Times New Roman" w:cs="Times New Roman"/>
          <w:sz w:val="30"/>
          <w:szCs w:val="30"/>
        </w:rPr>
        <w:br/>
      </w:r>
      <w:r w:rsidRPr="002A7D8B">
        <w:rPr>
          <w:rFonts w:ascii="Times New Roman" w:hAnsi="Times New Roman" w:cs="Times New Roman"/>
          <w:sz w:val="30"/>
          <w:szCs w:val="30"/>
        </w:rPr>
        <w:t xml:space="preserve">для трансляции </w:t>
      </w:r>
      <w:proofErr w:type="spellStart"/>
      <w:r w:rsidRPr="002A7D8B">
        <w:rPr>
          <w:rFonts w:ascii="Times New Roman" w:hAnsi="Times New Roman" w:cs="Times New Roman"/>
          <w:sz w:val="30"/>
          <w:szCs w:val="30"/>
        </w:rPr>
        <w:t>медиаданных</w:t>
      </w:r>
      <w:proofErr w:type="spellEnd"/>
      <w:r w:rsidRPr="002A7D8B">
        <w:rPr>
          <w:rFonts w:ascii="Times New Roman" w:hAnsi="Times New Roman" w:cs="Times New Roman"/>
          <w:sz w:val="30"/>
          <w:szCs w:val="30"/>
        </w:rPr>
        <w:t xml:space="preserve"> (текстовых сообщений, графики, анимации и видео), устанавливаемая на фасаде</w:t>
      </w:r>
      <w:r w:rsidR="00866C9E" w:rsidRPr="002A7D8B">
        <w:rPr>
          <w:rFonts w:ascii="Times New Roman" w:hAnsi="Times New Roman" w:cs="Times New Roman"/>
          <w:sz w:val="30"/>
          <w:szCs w:val="30"/>
        </w:rPr>
        <w:t>;</w:t>
      </w:r>
    </w:p>
    <w:p w:rsidR="00524E28" w:rsidRPr="002A7D8B" w:rsidRDefault="00866C9E" w:rsidP="002A7D8B">
      <w:pPr>
        <w:spacing w:after="0" w:line="240" w:lineRule="auto"/>
        <w:ind w:firstLine="539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>к</w:t>
      </w:r>
      <w:r w:rsidR="0050114F" w:rsidRPr="002A7D8B">
        <w:rPr>
          <w:rFonts w:ascii="Times New Roman" w:hAnsi="Times New Roman" w:cs="Times New Roman"/>
          <w:sz w:val="30"/>
          <w:szCs w:val="30"/>
        </w:rPr>
        <w:t>омпозиционные оси фасада – вертикальные и горизонтальные линии, проходящие по границам конструктивных элементов фасада</w:t>
      </w:r>
      <w:proofErr w:type="gramStart"/>
      <w:r w:rsidRPr="002A7D8B">
        <w:rPr>
          <w:rFonts w:ascii="Times New Roman" w:hAnsi="Times New Roman" w:cs="Times New Roman"/>
          <w:sz w:val="30"/>
          <w:szCs w:val="30"/>
        </w:rPr>
        <w:t>.»;</w:t>
      </w:r>
      <w:proofErr w:type="gramEnd"/>
    </w:p>
    <w:p w:rsidR="0050114F" w:rsidRPr="002A7D8B" w:rsidRDefault="0050114F" w:rsidP="002A7D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>2) пункт 5 изложить в следующей редакции:</w:t>
      </w:r>
    </w:p>
    <w:p w:rsidR="0050114F" w:rsidRPr="002A7D8B" w:rsidRDefault="0050114F" w:rsidP="002A7D8B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sz w:val="30"/>
          <w:szCs w:val="30"/>
        </w:rPr>
      </w:pPr>
      <w:r w:rsidRPr="002A7D8B">
        <w:rPr>
          <w:rFonts w:ascii="Times New Roman" w:hAnsi="Times New Roman" w:cs="Times New Roman"/>
          <w:b w:val="0"/>
          <w:color w:val="auto"/>
          <w:sz w:val="30"/>
          <w:szCs w:val="30"/>
        </w:rPr>
        <w:t>« 5. Общие требования к информаци</w:t>
      </w:r>
      <w:r w:rsidR="00F416CA" w:rsidRPr="002A7D8B">
        <w:rPr>
          <w:rFonts w:ascii="Times New Roman" w:hAnsi="Times New Roman" w:cs="Times New Roman"/>
          <w:b w:val="0"/>
          <w:color w:val="auto"/>
          <w:sz w:val="30"/>
          <w:szCs w:val="30"/>
        </w:rPr>
        <w:t>онному оформлению зданий</w:t>
      </w:r>
      <w:r w:rsidR="00F40B0F" w:rsidRPr="002A7D8B">
        <w:rPr>
          <w:rFonts w:ascii="Times New Roman" w:hAnsi="Times New Roman" w:cs="Times New Roman"/>
          <w:b w:val="0"/>
          <w:color w:val="auto"/>
          <w:sz w:val="30"/>
          <w:szCs w:val="30"/>
        </w:rPr>
        <w:t>, строений</w:t>
      </w:r>
      <w:r w:rsidR="00F416CA" w:rsidRPr="002A7D8B">
        <w:rPr>
          <w:rFonts w:ascii="Times New Roman" w:hAnsi="Times New Roman" w:cs="Times New Roman"/>
          <w:b w:val="0"/>
          <w:color w:val="auto"/>
          <w:sz w:val="30"/>
          <w:szCs w:val="30"/>
        </w:rPr>
        <w:t>:</w:t>
      </w:r>
    </w:p>
    <w:p w:rsidR="00F40B0F" w:rsidRPr="002A7D8B" w:rsidRDefault="00F40B0F" w:rsidP="002A7D8B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допустимые места размещения информационных конструкций на фасадах зданий, строений, в зависимости 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от их назначения и </w:t>
      </w:r>
      <w:proofErr w:type="gramStart"/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архитектурного решения</w:t>
      </w:r>
      <w:proofErr w:type="gramEnd"/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указаны в  </w:t>
      </w:r>
      <w:r w:rsidRPr="002A7D8B">
        <w:rPr>
          <w:rFonts w:ascii="Times New Roman" w:hAnsi="Times New Roman" w:cs="Times New Roman"/>
          <w:sz w:val="30"/>
          <w:szCs w:val="30"/>
        </w:rPr>
        <w:t xml:space="preserve">Приложении </w:t>
      </w:r>
      <w:r w:rsidRPr="002A7D8B">
        <w:rPr>
          <w:rFonts w:ascii="Times New Roman" w:hAnsi="Times New Roman" w:cs="Times New Roman"/>
          <w:sz w:val="30"/>
          <w:szCs w:val="30"/>
        </w:rPr>
        <w:br/>
        <w:t xml:space="preserve">к настоящему </w:t>
      </w:r>
      <w:r w:rsidR="00282269" w:rsidRPr="002A7D8B">
        <w:rPr>
          <w:rFonts w:ascii="Times New Roman" w:hAnsi="Times New Roman" w:cs="Times New Roman"/>
          <w:sz w:val="30"/>
          <w:szCs w:val="30"/>
        </w:rPr>
        <w:t>р</w:t>
      </w:r>
      <w:r w:rsidRPr="002A7D8B">
        <w:rPr>
          <w:rFonts w:ascii="Times New Roman" w:hAnsi="Times New Roman" w:cs="Times New Roman"/>
          <w:sz w:val="30"/>
          <w:szCs w:val="30"/>
        </w:rPr>
        <w:t>егламенту;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50114F" w:rsidRPr="002A7D8B" w:rsidRDefault="00AD20BC" w:rsidP="002A7D8B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д</w:t>
      </w:r>
      <w:r w:rsidR="0050114F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ля информационного оформления зданий, строений, сооруже</w:t>
      </w:r>
      <w:r w:rsidR="007C34AD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ний применяются следующие виды </w:t>
      </w:r>
      <w:r w:rsidR="0050114F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информационных конструкций:</w:t>
      </w:r>
    </w:p>
    <w:p w:rsidR="0050114F" w:rsidRPr="002A7D8B" w:rsidRDefault="0050114F" w:rsidP="002A7D8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конструкция из отдельных букв; </w:t>
      </w:r>
    </w:p>
    <w:p w:rsidR="00656304" w:rsidRPr="002A7D8B" w:rsidRDefault="00656304" w:rsidP="002A7D8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hAnsi="Times New Roman" w:cs="Times New Roman"/>
          <w:sz w:val="30"/>
          <w:szCs w:val="30"/>
        </w:rPr>
        <w:t>конструкция из отдельных букв с подложк</w:t>
      </w:r>
      <w:r w:rsidR="005D1683" w:rsidRPr="002A7D8B">
        <w:rPr>
          <w:rFonts w:ascii="Times New Roman" w:hAnsi="Times New Roman" w:cs="Times New Roman"/>
          <w:sz w:val="30"/>
          <w:szCs w:val="30"/>
        </w:rPr>
        <w:t>ой</w:t>
      </w:r>
      <w:r w:rsidRPr="002A7D8B">
        <w:rPr>
          <w:rFonts w:ascii="Times New Roman" w:hAnsi="Times New Roman" w:cs="Times New Roman"/>
          <w:sz w:val="30"/>
          <w:szCs w:val="30"/>
        </w:rPr>
        <w:t>;</w:t>
      </w:r>
    </w:p>
    <w:p w:rsidR="0050114F" w:rsidRPr="002A7D8B" w:rsidRDefault="0050114F" w:rsidP="002A7D8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световой короб;</w:t>
      </w:r>
    </w:p>
    <w:p w:rsidR="0050114F" w:rsidRPr="002A7D8B" w:rsidRDefault="0050114F" w:rsidP="002A7D8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консольная конструкция;</w:t>
      </w:r>
    </w:p>
    <w:p w:rsidR="0050114F" w:rsidRPr="002A7D8B" w:rsidRDefault="0050114F" w:rsidP="002A7D8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информационная стела; </w:t>
      </w:r>
    </w:p>
    <w:p w:rsidR="0050114F" w:rsidRPr="002A7D8B" w:rsidRDefault="0050114F" w:rsidP="002A7D8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учрежденческая доска;</w:t>
      </w:r>
    </w:p>
    <w:p w:rsidR="0050114F" w:rsidRPr="002A7D8B" w:rsidRDefault="0050114F" w:rsidP="002A7D8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информационная табличка;</w:t>
      </w:r>
    </w:p>
    <w:p w:rsidR="0050114F" w:rsidRPr="002A7D8B" w:rsidRDefault="0050114F" w:rsidP="002A7D8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информационный блок;</w:t>
      </w:r>
    </w:p>
    <w:p w:rsidR="0050114F" w:rsidRPr="002A7D8B" w:rsidRDefault="0050114F" w:rsidP="002A7D8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настенное панно;</w:t>
      </w:r>
    </w:p>
    <w:p w:rsidR="00F40B0F" w:rsidRPr="002A7D8B" w:rsidRDefault="00F40B0F" w:rsidP="002A7D8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видеоэкран.</w:t>
      </w:r>
    </w:p>
    <w:p w:rsidR="0050114F" w:rsidRPr="002A7D8B" w:rsidRDefault="0050114F" w:rsidP="002A7D8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Применение других видов информационных конструкций </w:t>
      </w:r>
      <w:r w:rsidR="007C34AD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допускается</w:t>
      </w:r>
      <w:r w:rsidR="00656304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50114F" w:rsidRPr="002A7D8B" w:rsidRDefault="00AD20BC" w:rsidP="002A7D8B">
      <w:pPr>
        <w:pStyle w:val="ab"/>
        <w:numPr>
          <w:ilvl w:val="0"/>
          <w:numId w:val="24"/>
        </w:numPr>
        <w:spacing w:after="0" w:line="240" w:lineRule="auto"/>
        <w:ind w:left="0" w:firstLine="539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lastRenderedPageBreak/>
        <w:t>к</w:t>
      </w:r>
      <w:r w:rsidR="0050114F" w:rsidRPr="002A7D8B">
        <w:rPr>
          <w:rFonts w:ascii="Times New Roman" w:hAnsi="Times New Roman" w:cs="Times New Roman"/>
          <w:sz w:val="30"/>
          <w:szCs w:val="30"/>
        </w:rPr>
        <w:t>онструкции из отдельных букв могут выполняться в виде  плоских и объемных элементов (букв и знаков)</w:t>
      </w:r>
      <w:r w:rsidRPr="002A7D8B">
        <w:rPr>
          <w:rFonts w:ascii="Times New Roman" w:hAnsi="Times New Roman" w:cs="Times New Roman"/>
          <w:sz w:val="30"/>
          <w:szCs w:val="30"/>
        </w:rPr>
        <w:t>;</w:t>
      </w:r>
      <w:r w:rsidR="0050114F" w:rsidRPr="002A7D8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9059F" w:rsidRPr="002A7D8B" w:rsidRDefault="0059059F" w:rsidP="002A7D8B">
      <w:pPr>
        <w:pStyle w:val="ab"/>
        <w:numPr>
          <w:ilvl w:val="0"/>
          <w:numId w:val="24"/>
        </w:numPr>
        <w:spacing w:after="0" w:line="240" w:lineRule="auto"/>
        <w:ind w:left="0" w:firstLine="539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 xml:space="preserve">конструкции из отдельных букв с подложкой </w:t>
      </w:r>
      <w:r w:rsidR="0050114F" w:rsidRPr="002A7D8B">
        <w:rPr>
          <w:rFonts w:ascii="Times New Roman" w:hAnsi="Times New Roman" w:cs="Times New Roman"/>
          <w:sz w:val="30"/>
          <w:szCs w:val="30"/>
        </w:rPr>
        <w:t xml:space="preserve">могут выполняться в виде  плоских и объемных элементов (букв и знаков) </w:t>
      </w:r>
      <w:r w:rsidR="00B40CAA" w:rsidRPr="002A7D8B">
        <w:rPr>
          <w:rFonts w:ascii="Times New Roman" w:hAnsi="Times New Roman" w:cs="Times New Roman"/>
          <w:sz w:val="30"/>
          <w:szCs w:val="30"/>
        </w:rPr>
        <w:br/>
      </w:r>
      <w:r w:rsidR="0050114F" w:rsidRPr="002A7D8B">
        <w:rPr>
          <w:rFonts w:ascii="Times New Roman" w:hAnsi="Times New Roman" w:cs="Times New Roman"/>
          <w:sz w:val="30"/>
          <w:szCs w:val="30"/>
        </w:rPr>
        <w:t>на однотонной подложке в цвет участка фасада, на котором размещаю</w:t>
      </w:r>
      <w:r w:rsidR="006E5637" w:rsidRPr="002A7D8B">
        <w:rPr>
          <w:rFonts w:ascii="Times New Roman" w:hAnsi="Times New Roman" w:cs="Times New Roman"/>
          <w:sz w:val="30"/>
          <w:szCs w:val="30"/>
        </w:rPr>
        <w:t xml:space="preserve">тся информационные конструкции. </w:t>
      </w:r>
      <w:r w:rsidR="0050114F" w:rsidRPr="002A7D8B">
        <w:rPr>
          <w:rFonts w:ascii="Times New Roman" w:hAnsi="Times New Roman" w:cs="Times New Roman"/>
          <w:sz w:val="30"/>
          <w:szCs w:val="30"/>
        </w:rPr>
        <w:t>Применение изображений, рисунков, фотографий на подложке не допускается</w:t>
      </w:r>
      <w:r w:rsidR="00AD20BC" w:rsidRPr="002A7D8B">
        <w:rPr>
          <w:rFonts w:ascii="Times New Roman" w:hAnsi="Times New Roman" w:cs="Times New Roman"/>
          <w:sz w:val="30"/>
          <w:szCs w:val="30"/>
        </w:rPr>
        <w:t>;</w:t>
      </w:r>
    </w:p>
    <w:p w:rsidR="0050114F" w:rsidRPr="002A7D8B" w:rsidRDefault="00AD20BC" w:rsidP="002A7D8B">
      <w:pPr>
        <w:numPr>
          <w:ilvl w:val="0"/>
          <w:numId w:val="24"/>
        </w:numPr>
        <w:spacing w:after="0" w:line="240" w:lineRule="auto"/>
        <w:ind w:left="0" w:firstLine="53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>к</w:t>
      </w:r>
      <w:r w:rsidR="0050114F" w:rsidRPr="002A7D8B">
        <w:rPr>
          <w:rFonts w:ascii="Times New Roman" w:hAnsi="Times New Roman" w:cs="Times New Roman"/>
          <w:sz w:val="30"/>
          <w:szCs w:val="30"/>
        </w:rPr>
        <w:t xml:space="preserve">онсольные конструкции могут выполняться в виде плоской, объемной или прорезной </w:t>
      </w:r>
      <w:r w:rsidR="00F40B0F" w:rsidRPr="002A7D8B">
        <w:rPr>
          <w:rFonts w:ascii="Times New Roman" w:hAnsi="Times New Roman" w:cs="Times New Roman"/>
          <w:sz w:val="30"/>
          <w:szCs w:val="30"/>
        </w:rPr>
        <w:t xml:space="preserve">объемно-пространственной </w:t>
      </w:r>
      <w:r w:rsidR="0050114F" w:rsidRPr="002A7D8B">
        <w:rPr>
          <w:rFonts w:ascii="Times New Roman" w:hAnsi="Times New Roman" w:cs="Times New Roman"/>
          <w:sz w:val="30"/>
          <w:szCs w:val="30"/>
        </w:rPr>
        <w:t>композиции</w:t>
      </w:r>
      <w:r w:rsidR="00F40B0F" w:rsidRPr="002A7D8B">
        <w:rPr>
          <w:rFonts w:ascii="Times New Roman" w:hAnsi="Times New Roman" w:cs="Times New Roman"/>
          <w:sz w:val="30"/>
          <w:szCs w:val="30"/>
        </w:rPr>
        <w:t xml:space="preserve"> (логотип, графический знак, эмблема, символ)</w:t>
      </w:r>
      <w:r w:rsidR="0050114F" w:rsidRPr="002A7D8B">
        <w:rPr>
          <w:rFonts w:ascii="Times New Roman" w:hAnsi="Times New Roman" w:cs="Times New Roman"/>
          <w:sz w:val="30"/>
          <w:szCs w:val="30"/>
        </w:rPr>
        <w:t>. Консольная конструкция может крепиться на дистанционных держателях длиной не более 0,2 м или устанавливаться вплотную к фасаду. Также допускается размещение консольной конструкции на подвесах</w:t>
      </w:r>
      <w:r w:rsidRPr="002A7D8B">
        <w:rPr>
          <w:rFonts w:ascii="Times New Roman" w:hAnsi="Times New Roman" w:cs="Times New Roman"/>
          <w:sz w:val="30"/>
          <w:szCs w:val="30"/>
        </w:rPr>
        <w:t>.</w:t>
      </w:r>
    </w:p>
    <w:p w:rsidR="0050114F" w:rsidRPr="002A7D8B" w:rsidRDefault="0050114F" w:rsidP="002A7D8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>Максимальная ширина всей консольной конструкции - 0,9 м. Вертикальный размер консольной конструкции определяется высотой информационного фриза, вдоль которого она размещается</w:t>
      </w:r>
      <w:r w:rsidR="00AD20BC" w:rsidRPr="002A7D8B">
        <w:rPr>
          <w:rFonts w:ascii="Times New Roman" w:hAnsi="Times New Roman" w:cs="Times New Roman"/>
          <w:sz w:val="30"/>
          <w:szCs w:val="30"/>
        </w:rPr>
        <w:t>;</w:t>
      </w:r>
    </w:p>
    <w:p w:rsidR="0050114F" w:rsidRPr="002A7D8B" w:rsidRDefault="00AD20BC" w:rsidP="002A7D8B">
      <w:pPr>
        <w:numPr>
          <w:ilvl w:val="0"/>
          <w:numId w:val="24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>и</w:t>
      </w:r>
      <w:r w:rsidR="0050114F" w:rsidRPr="002A7D8B">
        <w:rPr>
          <w:rFonts w:ascii="Times New Roman" w:hAnsi="Times New Roman" w:cs="Times New Roman"/>
          <w:sz w:val="30"/>
          <w:szCs w:val="30"/>
        </w:rPr>
        <w:t>нформационная табличка устанавливается на едином горизонтальном уровне с аналогичными конструкциями</w:t>
      </w:r>
      <w:r w:rsidR="00261FAC" w:rsidRPr="002A7D8B">
        <w:rPr>
          <w:rFonts w:ascii="Times New Roman" w:hAnsi="Times New Roman" w:cs="Times New Roman"/>
          <w:sz w:val="30"/>
          <w:szCs w:val="30"/>
        </w:rPr>
        <w:t xml:space="preserve"> на всем протяжении фасада здания, строения</w:t>
      </w:r>
      <w:r w:rsidR="0050114F" w:rsidRPr="002A7D8B">
        <w:rPr>
          <w:rFonts w:ascii="Times New Roman" w:hAnsi="Times New Roman" w:cs="Times New Roman"/>
          <w:sz w:val="30"/>
          <w:szCs w:val="30"/>
        </w:rPr>
        <w:t>.</w:t>
      </w:r>
    </w:p>
    <w:p w:rsidR="0050114F" w:rsidRPr="002A7D8B" w:rsidRDefault="0050114F" w:rsidP="002A7D8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>Информационная табличка, размещаемая на остеклении дверных полотен, выполняется из декоративной пленки</w:t>
      </w:r>
      <w:r w:rsidR="00261FAC" w:rsidRPr="002A7D8B">
        <w:rPr>
          <w:rFonts w:ascii="Times New Roman" w:hAnsi="Times New Roman" w:cs="Times New Roman"/>
          <w:sz w:val="30"/>
          <w:szCs w:val="30"/>
        </w:rPr>
        <w:t>.</w:t>
      </w:r>
    </w:p>
    <w:p w:rsidR="0050114F" w:rsidRPr="002A7D8B" w:rsidRDefault="0050114F" w:rsidP="002A7D8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 xml:space="preserve">Максимальный размер информационных табличек </w:t>
      </w:r>
      <w:r w:rsidR="00261FAC" w:rsidRPr="002A7D8B">
        <w:rPr>
          <w:rFonts w:ascii="Times New Roman" w:hAnsi="Times New Roman" w:cs="Times New Roman"/>
          <w:sz w:val="30"/>
          <w:szCs w:val="30"/>
        </w:rPr>
        <w:br/>
      </w:r>
      <w:r w:rsidRPr="002A7D8B">
        <w:rPr>
          <w:rFonts w:ascii="Times New Roman" w:hAnsi="Times New Roman" w:cs="Times New Roman"/>
          <w:sz w:val="30"/>
          <w:szCs w:val="30"/>
        </w:rPr>
        <w:t>при расположении на фасаде или на остеклении дверных полотен - 0,4 м по ширине и 0,6 м по высоте.</w:t>
      </w:r>
    </w:p>
    <w:p w:rsidR="0050114F" w:rsidRPr="002A7D8B" w:rsidRDefault="002A2354" w:rsidP="002A7D8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 xml:space="preserve">Расстояние от уровня земли (пола) до нижнего края </w:t>
      </w:r>
      <w:r w:rsidR="00563106" w:rsidRPr="002A7D8B">
        <w:rPr>
          <w:rFonts w:ascii="Times New Roman" w:hAnsi="Times New Roman" w:cs="Times New Roman"/>
          <w:sz w:val="30"/>
          <w:szCs w:val="30"/>
        </w:rPr>
        <w:t>информационной таблички</w:t>
      </w:r>
      <w:r w:rsidRPr="002A7D8B">
        <w:rPr>
          <w:rFonts w:ascii="Times New Roman" w:hAnsi="Times New Roman" w:cs="Times New Roman"/>
          <w:sz w:val="30"/>
          <w:szCs w:val="30"/>
        </w:rPr>
        <w:t xml:space="preserve"> должно быть </w:t>
      </w:r>
      <w:r w:rsidR="0092313D" w:rsidRPr="002A7D8B">
        <w:rPr>
          <w:rFonts w:ascii="Times New Roman" w:hAnsi="Times New Roman" w:cs="Times New Roman"/>
          <w:sz w:val="30"/>
          <w:szCs w:val="30"/>
        </w:rPr>
        <w:t xml:space="preserve">не </w:t>
      </w:r>
      <w:r w:rsidR="00563106" w:rsidRPr="002A7D8B">
        <w:rPr>
          <w:rFonts w:ascii="Times New Roman" w:hAnsi="Times New Roman" w:cs="Times New Roman"/>
          <w:sz w:val="30"/>
          <w:szCs w:val="30"/>
        </w:rPr>
        <w:t xml:space="preserve">менее 1,2 м  и не </w:t>
      </w:r>
      <w:r w:rsidRPr="002A7D8B">
        <w:rPr>
          <w:rFonts w:ascii="Times New Roman" w:hAnsi="Times New Roman" w:cs="Times New Roman"/>
          <w:sz w:val="30"/>
          <w:szCs w:val="30"/>
        </w:rPr>
        <w:t>более 2 м</w:t>
      </w:r>
      <w:r w:rsidR="00563106" w:rsidRPr="002A7D8B">
        <w:rPr>
          <w:rFonts w:ascii="Times New Roman" w:hAnsi="Times New Roman" w:cs="Times New Roman"/>
          <w:sz w:val="30"/>
          <w:szCs w:val="30"/>
        </w:rPr>
        <w:t xml:space="preserve"> до верхнего края</w:t>
      </w:r>
      <w:r w:rsidR="0054292C" w:rsidRPr="002A7D8B">
        <w:rPr>
          <w:rFonts w:ascii="Times New Roman" w:hAnsi="Times New Roman" w:cs="Times New Roman"/>
          <w:sz w:val="30"/>
          <w:szCs w:val="30"/>
        </w:rPr>
        <w:t>;</w:t>
      </w:r>
    </w:p>
    <w:p w:rsidR="0050114F" w:rsidRPr="002A7D8B" w:rsidRDefault="00AD20BC" w:rsidP="002A7D8B">
      <w:pPr>
        <w:numPr>
          <w:ilvl w:val="0"/>
          <w:numId w:val="24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>у</w:t>
      </w:r>
      <w:r w:rsidR="0050114F" w:rsidRPr="002A7D8B">
        <w:rPr>
          <w:rFonts w:ascii="Times New Roman" w:hAnsi="Times New Roman" w:cs="Times New Roman"/>
          <w:sz w:val="30"/>
          <w:szCs w:val="30"/>
        </w:rPr>
        <w:t>чрежденческие доски устанавливаются на едином горизонтальном и вертикальном уровне с иными аналогичными конструкциями.</w:t>
      </w:r>
    </w:p>
    <w:p w:rsidR="002A2354" w:rsidRPr="002A7D8B" w:rsidRDefault="002A2354" w:rsidP="002A7D8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 xml:space="preserve">Расстояние от уровня земли (крыльца, пола) до нижнего края </w:t>
      </w:r>
      <w:r w:rsidR="00563106" w:rsidRPr="002A7D8B">
        <w:rPr>
          <w:rFonts w:ascii="Times New Roman" w:hAnsi="Times New Roman" w:cs="Times New Roman"/>
          <w:sz w:val="30"/>
          <w:szCs w:val="30"/>
        </w:rPr>
        <w:t>учрежденческой доски</w:t>
      </w:r>
      <w:r w:rsidRPr="002A7D8B">
        <w:rPr>
          <w:rFonts w:ascii="Times New Roman" w:hAnsi="Times New Roman" w:cs="Times New Roman"/>
          <w:sz w:val="30"/>
          <w:szCs w:val="30"/>
        </w:rPr>
        <w:t xml:space="preserve"> должно быть </w:t>
      </w:r>
      <w:r w:rsidR="0092313D" w:rsidRPr="002A7D8B">
        <w:rPr>
          <w:rFonts w:ascii="Times New Roman" w:hAnsi="Times New Roman" w:cs="Times New Roman"/>
          <w:sz w:val="30"/>
          <w:szCs w:val="30"/>
        </w:rPr>
        <w:t>не менее 1,5 м</w:t>
      </w:r>
      <w:r w:rsidRPr="002A7D8B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50114F" w:rsidRPr="002A7D8B" w:rsidRDefault="0050114F" w:rsidP="002A7D8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>Если в границах одной группы на фасаде устанавливается несколько учрежденческих досок,  они должны иметь одинаковые размеры, схему расположени</w:t>
      </w:r>
      <w:r w:rsidR="00AD20BC" w:rsidRPr="002A7D8B">
        <w:rPr>
          <w:rFonts w:ascii="Times New Roman" w:hAnsi="Times New Roman" w:cs="Times New Roman"/>
          <w:sz w:val="30"/>
          <w:szCs w:val="30"/>
        </w:rPr>
        <w:t>я информации и цветовое решение;</w:t>
      </w:r>
    </w:p>
    <w:p w:rsidR="0068389B" w:rsidRPr="002A7D8B" w:rsidRDefault="00C45584" w:rsidP="002A7D8B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информационные конструкции, за исключением консольных конструкций, должны размещаться параллельно участку фасада, 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на котором они располагаются, и выступать от плоскости фасада 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не более чем на 0,2 м;</w:t>
      </w:r>
    </w:p>
    <w:p w:rsidR="00B3177E" w:rsidRPr="002A7D8B" w:rsidRDefault="00B3177E" w:rsidP="002A7D8B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конструктивные элементы информационных конструкций 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(в том числе осветительное оборудование) должны иметь базовое покрытие эмалями с использованием антикоррозийных ингибиторов;</w:t>
      </w:r>
    </w:p>
    <w:p w:rsidR="0050114F" w:rsidRPr="002A7D8B" w:rsidRDefault="00CC09D5" w:rsidP="002A7D8B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при соединении </w:t>
      </w:r>
      <w:r w:rsidR="0050114F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всех элементов информационной конструкции видимы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50114F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лини</w:t>
      </w:r>
      <w:r w:rsidR="00B3177E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50114F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соединени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="0050114F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, щел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50114F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, зазор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ы не допускаются</w:t>
      </w:r>
      <w:r w:rsidR="00AD20BC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50114F" w:rsidRPr="002A7D8B" w:rsidRDefault="004C157E" w:rsidP="002A7D8B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обзорность </w:t>
      </w:r>
      <w:r w:rsidR="00AD20BC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="0050114F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аркас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50114F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конструкции и конструктивны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х </w:t>
      </w:r>
      <w:r w:rsidR="0050114F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элемент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ов</w:t>
      </w:r>
      <w:r w:rsidR="0050114F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крепления 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допуска</w:t>
      </w:r>
      <w:r w:rsidR="00C45584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тся</w:t>
      </w:r>
      <w:r w:rsidR="00AD20BC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50114F" w:rsidRPr="002A7D8B" w:rsidRDefault="0050114F" w:rsidP="002A7D8B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просвет между рамкой и информационным полем информационных конструкций, открытые элементы крепления, </w:t>
      </w:r>
      <w:r w:rsidR="0092313D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в том числе люверсы, шнуры, пружины</w:t>
      </w:r>
      <w:r w:rsidR="00957B59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 допускаются</w:t>
      </w:r>
      <w:r w:rsidR="00AD20BC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50114F" w:rsidRPr="002A7D8B" w:rsidRDefault="00AD20BC" w:rsidP="002A7D8B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т</w:t>
      </w:r>
      <w:r w:rsidR="0050114F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ехнические сети и элементы крепления информационных</w:t>
      </w:r>
      <w:r w:rsidR="00957B59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конструкций, размещаемых </w:t>
      </w:r>
      <w:r w:rsidR="0050114F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фасадах зданий, строений, сооружений, должны быть выполнены скрытым способом либо располагаться </w:t>
      </w:r>
      <w:r w:rsidR="006E2173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50114F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в защитных декоративных коробах, выполненных в цвете фасада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50114F" w:rsidRPr="002A7D8B" w:rsidRDefault="00AD20BC" w:rsidP="002A7D8B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50114F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случае оборудования информационных конструкций, размещаемых на фасадах зданий, строений, сооружений, находящихся </w:t>
      </w:r>
      <w:r w:rsidR="00B3177E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50114F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в зоне особого городского значения и зоне повышенного внимания, подсветкой, она должна быть внутренней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50114F" w:rsidRPr="002A7D8B" w:rsidRDefault="0050114F" w:rsidP="002A7D8B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применение внешней или внутренней подсветки информационных конструкций с использованием </w:t>
      </w:r>
      <w:proofErr w:type="spellStart"/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светодинамических</w:t>
      </w:r>
      <w:proofErr w:type="spellEnd"/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(мигающих, мерцающих, сменяющихся) элементов</w:t>
      </w:r>
      <w:r w:rsidR="00957B59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 допускается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50114F" w:rsidRPr="002A7D8B" w:rsidRDefault="00AD20BC" w:rsidP="002A7D8B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50114F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спользование горючих материалов в информационных конструкциях не допускается;</w:t>
      </w:r>
    </w:p>
    <w:p w:rsidR="0050114F" w:rsidRPr="002A7D8B" w:rsidRDefault="0050114F" w:rsidP="002A7D8B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размещение и эксплуатация информационных конструкций без размещения на них информации, при повреждении информационного поля, при технически неисправной подсветке частей информационной конструкции или их мерцании (мигании)</w:t>
      </w:r>
      <w:r w:rsidR="00957B59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57B59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не допускается</w:t>
      </w:r>
      <w:r w:rsidR="00DC3755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50114F" w:rsidRPr="002A7D8B" w:rsidRDefault="0050114F" w:rsidP="002A7D8B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размещение информационных конструкций путем пристройки такой конструкции к фасаду здания, строения, сооружения</w:t>
      </w:r>
      <w:r w:rsidR="00957B59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 допускается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50114F" w:rsidRPr="002A7D8B" w:rsidRDefault="0050114F" w:rsidP="002A7D8B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размещение информационных конструкций на фасадах зданий строений сооружений</w:t>
      </w:r>
      <w:r w:rsidR="006E2173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 допускается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50114F" w:rsidRPr="002A7D8B" w:rsidRDefault="0050114F" w:rsidP="002A7D8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с нарушением композиционных осей фасада (вертикальных, горизонтальных)</w:t>
      </w:r>
      <w:r w:rsidR="00C0658F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50114F" w:rsidRPr="002A7D8B" w:rsidRDefault="0050114F" w:rsidP="002A7D8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путем непосредственного нанесения на поверхность фасада, иных элементов здания, строения, сооружения декоративно-художественного</w:t>
      </w:r>
      <w:r w:rsidR="00C45584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(или) текстового изображения</w:t>
      </w:r>
      <w:r w:rsidR="00C0658F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50114F" w:rsidRPr="002A7D8B" w:rsidRDefault="0050114F" w:rsidP="002A7D8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ограждениях элементов фасадов зданий, строений, балконах </w:t>
      </w:r>
      <w:r w:rsidR="006E2173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и лоджиях</w:t>
      </w:r>
      <w:r w:rsidR="00C0658F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50114F" w:rsidRPr="002A7D8B" w:rsidRDefault="0050114F" w:rsidP="002A7D8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 пределами внешних поверхностей зданий, строений </w:t>
      </w:r>
      <w:r w:rsidR="006E2173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и сооружений, за исключением консольных, крышных и подвесных конструкций</w:t>
      </w:r>
      <w:r w:rsidR="00C0658F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50114F" w:rsidRPr="002A7D8B" w:rsidRDefault="006E2173" w:rsidP="002A7D8B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полное или частичное перекрытие </w:t>
      </w:r>
      <w:r w:rsidR="00AD20BC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50114F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нформационны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ми</w:t>
      </w:r>
      <w:r w:rsidR="0050114F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конструкци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ями</w:t>
      </w:r>
      <w:r w:rsidR="0050114F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декоративны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х архитектурных</w:t>
      </w:r>
      <w:r w:rsidR="0050114F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элемент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ов</w:t>
      </w:r>
      <w:r w:rsidR="0050114F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, фасад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ов</w:t>
      </w:r>
      <w:r w:rsidR="0050114F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50114F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 отделкой в виде настенной росписи, мозаичного панно, сграффито, знак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ов</w:t>
      </w:r>
      <w:r w:rsidR="0050114F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городской информации, мемориальны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="0050114F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дос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ок не допус</w:t>
      </w:r>
      <w:r w:rsidR="00460349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кается</w:t>
      </w:r>
      <w:r w:rsidR="00AD20BC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="0050114F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50114F" w:rsidRPr="002A7D8B" w:rsidRDefault="0050114F" w:rsidP="002A7D8B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размещение информационных конструкций полностью </w:t>
      </w:r>
      <w:r w:rsidR="00460349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или частично перекрывающих оконные или дверные проемы, </w:t>
      </w:r>
      <w:r w:rsidR="00460349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за исключением информационных конструкций, устанавливаемых</w:t>
      </w:r>
      <w:r w:rsidR="00C7331B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7331B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в верхней части оконных проемов первого этажа в соответствии </w:t>
      </w:r>
      <w:r w:rsidR="00C7331B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с требованиями пункта 5.2.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B611C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настоящего </w:t>
      </w:r>
      <w:r w:rsidR="00282269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="00CB611C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егламента </w:t>
      </w:r>
      <w:r w:rsidR="00460349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допускается</w:t>
      </w:r>
      <w:r w:rsidR="00AD20BC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50114F" w:rsidRPr="002A7D8B" w:rsidRDefault="00AD20BC" w:rsidP="002A7D8B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50114F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ри отсутствии согласованного в установленном порядке паспорта фасадов или без внесения соответствующих изменений </w:t>
      </w:r>
      <w:r w:rsidR="00460349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50114F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паспорт фасадов размещение информационных конструкций </w:t>
      </w:r>
      <w:r w:rsidR="00323518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50114F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 допускается (за исключением размещения информационных табличек, учрежденческих досок, информационных блоков, соответствующих требованиям настоящего </w:t>
      </w:r>
      <w:r w:rsidR="00CB611C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="0050114F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егламента);</w:t>
      </w:r>
    </w:p>
    <w:p w:rsidR="0050114F" w:rsidRPr="002A7D8B" w:rsidRDefault="00AD20BC" w:rsidP="002A7D8B">
      <w:pPr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50114F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случае размещения информационных конструкций </w:t>
      </w:r>
      <w:r w:rsidR="00460349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50114F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зданиях, построенных ранее 1953 года</w:t>
      </w:r>
      <w:r w:rsidR="008505D1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50114F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информационные конструкции выполняются в виде конструкций из отдельных букв. Дополнительно допускается установка световых коробов в верхней части оконных проемов в соответствии с требованиями </w:t>
      </w:r>
      <w:proofErr w:type="spellStart"/>
      <w:r w:rsidR="0050114F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пп</w:t>
      </w:r>
      <w:proofErr w:type="spellEnd"/>
      <w:r w:rsidR="0050114F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. 1-</w:t>
      </w:r>
      <w:r w:rsidR="00460349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12</w:t>
      </w:r>
      <w:r w:rsidR="0050114F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пункта 5.2</w:t>
      </w:r>
      <w:r w:rsidR="00CB611C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настоящего регламента</w:t>
      </w:r>
      <w:r w:rsidR="0050114F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. Данное требование не распространяется на учрежденческие доски, информационные таблички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50114F" w:rsidRPr="002A7D8B" w:rsidRDefault="00AD20BC" w:rsidP="002A7D8B">
      <w:pPr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="0050114F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азмещение информационных блоков, на зданиях, построенных ранее 1953 года не допускается</w:t>
      </w:r>
      <w:proofErr w:type="gramStart"/>
      <w:r w:rsidR="0068389B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  <w:r w:rsidR="00C24543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proofErr w:type="gramEnd"/>
      <w:r w:rsidR="00C24543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50114F" w:rsidRPr="002A7D8B" w:rsidRDefault="0050114F" w:rsidP="002A7D8B">
      <w:pPr>
        <w:pStyle w:val="ab"/>
        <w:widowControl w:val="0"/>
        <w:numPr>
          <w:ilvl w:val="0"/>
          <w:numId w:val="29"/>
        </w:numPr>
        <w:tabs>
          <w:tab w:val="left" w:pos="0"/>
        </w:tabs>
        <w:autoSpaceDE w:val="0"/>
        <w:autoSpaceDN w:val="0"/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дополнить пунктами 5.1 - 5.8 следующего содержания:</w:t>
      </w:r>
    </w:p>
    <w:p w:rsidR="0050114F" w:rsidRPr="002A7D8B" w:rsidRDefault="00A3085B" w:rsidP="002A7D8B">
      <w:pPr>
        <w:pStyle w:val="1"/>
        <w:spacing w:before="0" w:line="240" w:lineRule="auto"/>
        <w:ind w:firstLine="567"/>
        <w:rPr>
          <w:rFonts w:ascii="Times New Roman" w:hAnsi="Times New Roman" w:cs="Times New Roman"/>
          <w:b w:val="0"/>
          <w:color w:val="auto"/>
          <w:sz w:val="30"/>
          <w:szCs w:val="30"/>
        </w:rPr>
      </w:pPr>
      <w:r w:rsidRPr="002A7D8B">
        <w:rPr>
          <w:rFonts w:ascii="Times New Roman" w:hAnsi="Times New Roman" w:cs="Times New Roman"/>
          <w:b w:val="0"/>
          <w:color w:val="auto"/>
          <w:sz w:val="30"/>
          <w:szCs w:val="30"/>
        </w:rPr>
        <w:t>«</w:t>
      </w:r>
      <w:r w:rsidR="0050114F" w:rsidRPr="002A7D8B">
        <w:rPr>
          <w:rFonts w:ascii="Times New Roman" w:hAnsi="Times New Roman" w:cs="Times New Roman"/>
          <w:b w:val="0"/>
          <w:color w:val="auto"/>
          <w:sz w:val="30"/>
          <w:szCs w:val="30"/>
        </w:rPr>
        <w:t xml:space="preserve">5.1. Требования к размещению информационных конструкций </w:t>
      </w:r>
      <w:r w:rsidR="00CB7626" w:rsidRPr="002A7D8B">
        <w:rPr>
          <w:rFonts w:ascii="Times New Roman" w:hAnsi="Times New Roman" w:cs="Times New Roman"/>
          <w:b w:val="0"/>
          <w:color w:val="auto"/>
          <w:sz w:val="30"/>
          <w:szCs w:val="30"/>
        </w:rPr>
        <w:br/>
      </w:r>
      <w:r w:rsidR="0050114F" w:rsidRPr="002A7D8B">
        <w:rPr>
          <w:rFonts w:ascii="Times New Roman" w:hAnsi="Times New Roman" w:cs="Times New Roman"/>
          <w:b w:val="0"/>
          <w:color w:val="auto"/>
          <w:sz w:val="30"/>
          <w:szCs w:val="30"/>
        </w:rPr>
        <w:t>в границах информационного фриза</w:t>
      </w:r>
      <w:r w:rsidR="00F416CA" w:rsidRPr="002A7D8B">
        <w:rPr>
          <w:rFonts w:ascii="Times New Roman" w:hAnsi="Times New Roman" w:cs="Times New Roman"/>
          <w:b w:val="0"/>
          <w:color w:val="auto"/>
          <w:sz w:val="30"/>
          <w:szCs w:val="30"/>
        </w:rPr>
        <w:t>:</w:t>
      </w:r>
    </w:p>
    <w:p w:rsidR="005E2D41" w:rsidRPr="002A7D8B" w:rsidRDefault="005E2D41" w:rsidP="002A7D8B">
      <w:pPr>
        <w:numPr>
          <w:ilvl w:val="0"/>
          <w:numId w:val="23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>в границах информационного фриза могут размещаться информационные конструкции:</w:t>
      </w:r>
    </w:p>
    <w:p w:rsidR="005E2D41" w:rsidRPr="002A7D8B" w:rsidRDefault="005E2D41" w:rsidP="002A7D8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>из отдельных букв,</w:t>
      </w:r>
    </w:p>
    <w:p w:rsidR="005E2D41" w:rsidRPr="002A7D8B" w:rsidRDefault="005E2D41" w:rsidP="002A7D8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>из отдельных букв с подложкой,</w:t>
      </w:r>
    </w:p>
    <w:p w:rsidR="005E2D41" w:rsidRPr="002A7D8B" w:rsidRDefault="005E2D41" w:rsidP="002A7D8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>в виде консольных конструкций.</w:t>
      </w:r>
    </w:p>
    <w:p w:rsidR="005E2D41" w:rsidRPr="002A7D8B" w:rsidRDefault="005E2D41" w:rsidP="002A7D8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Применение других видов информационных конструкций 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не допускается; </w:t>
      </w:r>
    </w:p>
    <w:p w:rsidR="005E2D41" w:rsidRPr="002A7D8B" w:rsidRDefault="005E2D41" w:rsidP="002A7D8B">
      <w:pPr>
        <w:numPr>
          <w:ilvl w:val="0"/>
          <w:numId w:val="23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 xml:space="preserve">информационные конструкции, размещаемые в границах информационного фриза, должны относиться к одному виду информационных (из отдельных букв или из отдельных букв с подложкой), за исключением консольных конструкций; </w:t>
      </w:r>
    </w:p>
    <w:p w:rsidR="005E2D41" w:rsidRPr="002A7D8B" w:rsidRDefault="005E2D41" w:rsidP="002A7D8B">
      <w:pPr>
        <w:numPr>
          <w:ilvl w:val="0"/>
          <w:numId w:val="23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>стыки информационных конструкции информационного фриза, выполненных в виде отдельных букв, в том числе отдельных букв с подложкой должны быть без видимых щелей, зазоров;</w:t>
      </w:r>
    </w:p>
    <w:p w:rsidR="005E2D41" w:rsidRPr="002A7D8B" w:rsidRDefault="005E2D41" w:rsidP="002A7D8B">
      <w:pPr>
        <w:numPr>
          <w:ilvl w:val="0"/>
          <w:numId w:val="23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 xml:space="preserve">разрыв между фоновыми подложками информационных конструкций, размещаемых вдоль одного информационного фриза, допускается в случае, если расстояние между такими конструкциями </w:t>
      </w:r>
      <w:r w:rsidRPr="002A7D8B">
        <w:rPr>
          <w:rFonts w:ascii="Times New Roman" w:hAnsi="Times New Roman" w:cs="Times New Roman"/>
          <w:sz w:val="30"/>
          <w:szCs w:val="30"/>
        </w:rPr>
        <w:lastRenderedPageBreak/>
        <w:t xml:space="preserve">более 2 м, либо между ними расположены выступающие конструктивные элементы фасада; </w:t>
      </w:r>
    </w:p>
    <w:p w:rsidR="005E2D41" w:rsidRPr="002A7D8B" w:rsidRDefault="005E2D41" w:rsidP="002A7D8B">
      <w:pPr>
        <w:numPr>
          <w:ilvl w:val="0"/>
          <w:numId w:val="23"/>
        </w:numPr>
        <w:spacing w:after="0" w:line="240" w:lineRule="auto"/>
        <w:ind w:left="0" w:firstLine="53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 xml:space="preserve">текст информационных конструкций, в границах информационного фриза, должен быть </w:t>
      </w:r>
      <w:proofErr w:type="spellStart"/>
      <w:r w:rsidRPr="002A7D8B">
        <w:rPr>
          <w:rFonts w:ascii="Times New Roman" w:hAnsi="Times New Roman" w:cs="Times New Roman"/>
          <w:sz w:val="30"/>
          <w:szCs w:val="30"/>
        </w:rPr>
        <w:t>отцентрован</w:t>
      </w:r>
      <w:proofErr w:type="spellEnd"/>
      <w:r w:rsidRPr="002A7D8B">
        <w:rPr>
          <w:rFonts w:ascii="Times New Roman" w:hAnsi="Times New Roman" w:cs="Times New Roman"/>
          <w:sz w:val="30"/>
          <w:szCs w:val="30"/>
        </w:rPr>
        <w:t xml:space="preserve"> вдоль единой оси </w:t>
      </w:r>
      <w:r w:rsidRPr="002A7D8B">
        <w:rPr>
          <w:rFonts w:ascii="Times New Roman" w:hAnsi="Times New Roman" w:cs="Times New Roman"/>
          <w:sz w:val="30"/>
          <w:szCs w:val="30"/>
        </w:rPr>
        <w:br/>
        <w:t>и размещен в одну - две строки;</w:t>
      </w:r>
    </w:p>
    <w:p w:rsidR="005E2D41" w:rsidRPr="002A7D8B" w:rsidRDefault="005E2D41" w:rsidP="002A7D8B">
      <w:pPr>
        <w:numPr>
          <w:ilvl w:val="0"/>
          <w:numId w:val="23"/>
        </w:numPr>
        <w:spacing w:after="0" w:line="240" w:lineRule="auto"/>
        <w:ind w:left="0" w:firstLine="53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>высота текстовой информации, включая товарные знаки, всех информационных конструкций в пределах фриза должна быть одинаковой и не превышать 4/5 от высоты информационного фриза;</w:t>
      </w:r>
    </w:p>
    <w:p w:rsidR="005E2D41" w:rsidRPr="002A7D8B" w:rsidRDefault="005E2D41" w:rsidP="002A7D8B">
      <w:pPr>
        <w:numPr>
          <w:ilvl w:val="0"/>
          <w:numId w:val="23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 xml:space="preserve">вертикальные границы текстовой информации, включая товарные знаки, должны определяться с учетом композиционных осей фасада; </w:t>
      </w:r>
    </w:p>
    <w:p w:rsidR="005E2D41" w:rsidRPr="002A7D8B" w:rsidRDefault="005E2D41" w:rsidP="002A7D8B">
      <w:pPr>
        <w:numPr>
          <w:ilvl w:val="0"/>
          <w:numId w:val="23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 xml:space="preserve">консольные конструкции располагаются на единой горизонтальной оси вдоль информационного фриза фасада </w:t>
      </w:r>
      <w:r w:rsidRPr="002A7D8B">
        <w:rPr>
          <w:rFonts w:ascii="Times New Roman" w:hAnsi="Times New Roman" w:cs="Times New Roman"/>
          <w:sz w:val="30"/>
          <w:szCs w:val="30"/>
        </w:rPr>
        <w:br/>
        <w:t>или козырька входной группы, либо у арок зданий, строений;</w:t>
      </w:r>
    </w:p>
    <w:p w:rsidR="005E2D41" w:rsidRPr="002A7D8B" w:rsidRDefault="005E2D41" w:rsidP="002A7D8B">
      <w:pPr>
        <w:numPr>
          <w:ilvl w:val="0"/>
          <w:numId w:val="23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 xml:space="preserve">минимальное расстояние между консольными конструкциями на протяжении фасада здания, строения - 10 м; </w:t>
      </w:r>
    </w:p>
    <w:p w:rsidR="005E2D41" w:rsidRPr="002A7D8B" w:rsidRDefault="005E2D41" w:rsidP="002A7D8B">
      <w:pPr>
        <w:numPr>
          <w:ilvl w:val="0"/>
          <w:numId w:val="23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 xml:space="preserve">при расстоянии менее 2,5 м от уровня земли или крыльца </w:t>
      </w:r>
      <w:r w:rsidRPr="002A7D8B">
        <w:rPr>
          <w:rFonts w:ascii="Times New Roman" w:hAnsi="Times New Roman" w:cs="Times New Roman"/>
          <w:sz w:val="30"/>
          <w:szCs w:val="30"/>
        </w:rPr>
        <w:br/>
        <w:t>до нижнего края консольных конструкций, установка консольных конструкций не допускается;</w:t>
      </w:r>
    </w:p>
    <w:p w:rsidR="005E2D41" w:rsidRPr="002A7D8B" w:rsidRDefault="005E2D41" w:rsidP="002A7D8B">
      <w:pPr>
        <w:numPr>
          <w:ilvl w:val="0"/>
          <w:numId w:val="23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 xml:space="preserve">размещение консольных конструкций над козырьками входных групп, на боковых сторонах козырька, рядом с балконами, </w:t>
      </w:r>
      <w:r w:rsidRPr="002A7D8B">
        <w:rPr>
          <w:rFonts w:ascii="Times New Roman" w:hAnsi="Times New Roman" w:cs="Times New Roman"/>
          <w:sz w:val="30"/>
          <w:szCs w:val="30"/>
        </w:rPr>
        <w:br/>
        <w:t>а также на зданиях, строениях и сооружениях, ширина прилегающего тротуара к которым составляет менее 1,0 м</w:t>
      </w:r>
      <w:r w:rsidR="004F2E7E">
        <w:rPr>
          <w:rFonts w:ascii="Times New Roman" w:hAnsi="Times New Roman" w:cs="Times New Roman"/>
          <w:sz w:val="30"/>
          <w:szCs w:val="30"/>
        </w:rPr>
        <w:t>,</w:t>
      </w:r>
      <w:r w:rsidRPr="002A7D8B">
        <w:rPr>
          <w:rFonts w:ascii="Times New Roman" w:hAnsi="Times New Roman" w:cs="Times New Roman"/>
          <w:sz w:val="30"/>
          <w:szCs w:val="30"/>
        </w:rPr>
        <w:t xml:space="preserve"> не допускается;</w:t>
      </w:r>
    </w:p>
    <w:p w:rsidR="0050114F" w:rsidRPr="002A7D8B" w:rsidRDefault="00AD20BC" w:rsidP="002A7D8B">
      <w:pPr>
        <w:numPr>
          <w:ilvl w:val="0"/>
          <w:numId w:val="23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>ю</w:t>
      </w:r>
      <w:r w:rsidR="0050114F" w:rsidRPr="002A7D8B">
        <w:rPr>
          <w:rFonts w:ascii="Times New Roman" w:hAnsi="Times New Roman" w:cs="Times New Roman"/>
          <w:sz w:val="30"/>
          <w:szCs w:val="30"/>
        </w:rPr>
        <w:t>ридическое лицо или индивидуальный предпринимател</w:t>
      </w:r>
      <w:r w:rsidR="0069641D" w:rsidRPr="002A7D8B">
        <w:rPr>
          <w:rFonts w:ascii="Times New Roman" w:hAnsi="Times New Roman" w:cs="Times New Roman"/>
          <w:sz w:val="30"/>
          <w:szCs w:val="30"/>
        </w:rPr>
        <w:t xml:space="preserve">ь вправе разместить на фасаде </w:t>
      </w:r>
      <w:r w:rsidR="0050114F" w:rsidRPr="002A7D8B">
        <w:rPr>
          <w:rFonts w:ascii="Times New Roman" w:hAnsi="Times New Roman" w:cs="Times New Roman"/>
          <w:sz w:val="30"/>
          <w:szCs w:val="30"/>
        </w:rPr>
        <w:t xml:space="preserve">информационную конструкцию в границах информационного фриза фасада или козырька входной группы. Дополнительно в границах информационного фриза может быть размещена консольная </w:t>
      </w:r>
      <w:r w:rsidRPr="002A7D8B">
        <w:rPr>
          <w:rFonts w:ascii="Times New Roman" w:hAnsi="Times New Roman" w:cs="Times New Roman"/>
          <w:sz w:val="30"/>
          <w:szCs w:val="30"/>
        </w:rPr>
        <w:t>конструкция;</w:t>
      </w:r>
      <w:r w:rsidR="0050114F" w:rsidRPr="002A7D8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B7626" w:rsidRPr="002A7D8B" w:rsidRDefault="00CB7626" w:rsidP="002A7D8B">
      <w:pPr>
        <w:numPr>
          <w:ilvl w:val="0"/>
          <w:numId w:val="23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2A7D8B">
        <w:rPr>
          <w:rFonts w:ascii="Times New Roman" w:hAnsi="Times New Roman" w:cs="Times New Roman"/>
          <w:sz w:val="30"/>
          <w:szCs w:val="30"/>
        </w:rPr>
        <w:t xml:space="preserve">высота информационного фриза не должна превышать 0,6 м, если иное не предусмотрено конструктивными особенностями фасада (наличие фриза, предусмотренного архитектурным решением); </w:t>
      </w:r>
      <w:proofErr w:type="gramEnd"/>
    </w:p>
    <w:p w:rsidR="00CB7626" w:rsidRPr="002A7D8B" w:rsidRDefault="00CB7626" w:rsidP="002A7D8B">
      <w:pPr>
        <w:numPr>
          <w:ilvl w:val="0"/>
          <w:numId w:val="23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 xml:space="preserve">в случае размещения информационного фриза между жилым и нежилым этажом (полностью или на части здания),  он размещается между линией, проходящей по верхнему краю оконных проемов нежилого этажа и линией перекрытия между жилым и нежилым этажами; </w:t>
      </w:r>
    </w:p>
    <w:p w:rsidR="0052338F" w:rsidRPr="002A7D8B" w:rsidRDefault="00090934" w:rsidP="002A7D8B">
      <w:pPr>
        <w:numPr>
          <w:ilvl w:val="0"/>
          <w:numId w:val="23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2A7D8B">
        <w:rPr>
          <w:rFonts w:ascii="Times New Roman" w:hAnsi="Times New Roman" w:cs="Times New Roman"/>
          <w:sz w:val="30"/>
          <w:szCs w:val="30"/>
        </w:rPr>
        <w:t>не допускается размещение информационного фриза</w:t>
      </w:r>
      <w:r w:rsidR="0052338F" w:rsidRPr="002A7D8B">
        <w:rPr>
          <w:rFonts w:ascii="Times New Roman" w:hAnsi="Times New Roman" w:cs="Times New Roman"/>
          <w:sz w:val="30"/>
          <w:szCs w:val="30"/>
        </w:rPr>
        <w:t xml:space="preserve"> вдоль глухих фасадов, за исключением торговых центров (комплексов), торгово-развлекательных центров (комплексов), культурно-развлекательных центров (комплексов), многофункциональных центров (комплексов), кинотеатров;</w:t>
      </w:r>
      <w:proofErr w:type="gramEnd"/>
    </w:p>
    <w:p w:rsidR="0052338F" w:rsidRPr="002A7D8B" w:rsidRDefault="0052338F" w:rsidP="002A7D8B">
      <w:pPr>
        <w:numPr>
          <w:ilvl w:val="0"/>
          <w:numId w:val="23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lastRenderedPageBreak/>
        <w:t>на фасадах торговых центров (комплексов), торгово-развлекательных центров (комплексов), культурно-развлекательных центров (комплексов), многофункциональных центров (комплексов), кинотеатров информационный фриз не может размещаться вдоль участков фасадов, на которых размещаются рекламные конструкции или настенные панно</w:t>
      </w:r>
      <w:r w:rsidR="009228D9" w:rsidRPr="002A7D8B">
        <w:rPr>
          <w:rFonts w:ascii="Times New Roman" w:hAnsi="Times New Roman" w:cs="Times New Roman"/>
          <w:sz w:val="30"/>
          <w:szCs w:val="30"/>
        </w:rPr>
        <w:t>;</w:t>
      </w:r>
    </w:p>
    <w:p w:rsidR="009228D9" w:rsidRPr="002A7D8B" w:rsidRDefault="009228D9" w:rsidP="002A7D8B">
      <w:pPr>
        <w:numPr>
          <w:ilvl w:val="0"/>
          <w:numId w:val="23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>при наличии нескольких входов в помещение допускается размещать информационную конструкцию в границах информационного фриза на тех фасадах, где есть вход в помещение;</w:t>
      </w:r>
    </w:p>
    <w:p w:rsidR="005E2D41" w:rsidRPr="002A7D8B" w:rsidRDefault="005E2D41" w:rsidP="002A7D8B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наличии отдельного входа в помещение, расположенного в уровне второго этажа, в условиях отсутствия козырька входной группы и единого информационного фриза 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над окнами второго этажа, допускается размещать информационную конструкцию высотой не более 0,6 м непосредственно над входом 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в помещение в виде отдельных букв на однотонной подложке в цвет участка фасада, на котором она размещается; </w:t>
      </w:r>
      <w:proofErr w:type="gramEnd"/>
    </w:p>
    <w:p w:rsidR="005E2D41" w:rsidRPr="002A7D8B" w:rsidRDefault="005E2D41" w:rsidP="002A7D8B">
      <w:pPr>
        <w:numPr>
          <w:ilvl w:val="0"/>
          <w:numId w:val="23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 xml:space="preserve">при расположении информационного фриза на рельефе </w:t>
      </w:r>
      <w:r w:rsidRPr="002A7D8B">
        <w:rPr>
          <w:rFonts w:ascii="Times New Roman" w:hAnsi="Times New Roman" w:cs="Times New Roman"/>
          <w:sz w:val="30"/>
          <w:szCs w:val="30"/>
        </w:rPr>
        <w:br/>
        <w:t xml:space="preserve">(за исключением сграффито), элементах остекления, граните, мраморе или пересечения информационным фризом таких участков фасадов допускается размещение информационных конструкций исключительно в виде конструкции из отдельных букв.  Размещение информационных конструкций на рельефе, выполненном в виде сграффито, </w:t>
      </w:r>
      <w:r w:rsidRPr="002A7D8B">
        <w:rPr>
          <w:rFonts w:ascii="Times New Roman" w:hAnsi="Times New Roman" w:cs="Times New Roman"/>
          <w:sz w:val="30"/>
          <w:szCs w:val="30"/>
        </w:rPr>
        <w:br/>
        <w:t>не допускается.</w:t>
      </w:r>
    </w:p>
    <w:p w:rsidR="0050114F" w:rsidRPr="002A7D8B" w:rsidRDefault="0050114F" w:rsidP="002A7D8B">
      <w:pPr>
        <w:pStyle w:val="ab"/>
        <w:keepNext/>
        <w:keepLines/>
        <w:numPr>
          <w:ilvl w:val="1"/>
          <w:numId w:val="35"/>
        </w:numPr>
        <w:spacing w:after="0" w:line="240" w:lineRule="auto"/>
        <w:ind w:left="0" w:firstLine="539"/>
        <w:contextualSpacing w:val="0"/>
        <w:outlineLvl w:val="0"/>
        <w:rPr>
          <w:rFonts w:ascii="Times New Roman" w:eastAsiaTheme="majorEastAsia" w:hAnsi="Times New Roman" w:cs="Times New Roman"/>
          <w:bCs/>
          <w:sz w:val="30"/>
          <w:szCs w:val="30"/>
        </w:rPr>
      </w:pPr>
      <w:r w:rsidRPr="002A7D8B">
        <w:rPr>
          <w:rFonts w:ascii="Times New Roman" w:eastAsiaTheme="majorEastAsia" w:hAnsi="Times New Roman" w:cs="Times New Roman"/>
          <w:bCs/>
          <w:sz w:val="30"/>
          <w:szCs w:val="30"/>
        </w:rPr>
        <w:t>Требования к оформлению окон, витрин и витражей</w:t>
      </w:r>
      <w:r w:rsidR="00F416CA" w:rsidRPr="002A7D8B">
        <w:rPr>
          <w:rFonts w:ascii="Times New Roman" w:eastAsiaTheme="majorEastAsia" w:hAnsi="Times New Roman" w:cs="Times New Roman"/>
          <w:bCs/>
          <w:sz w:val="30"/>
          <w:szCs w:val="30"/>
        </w:rPr>
        <w:t>:</w:t>
      </w:r>
    </w:p>
    <w:p w:rsidR="0093698D" w:rsidRPr="002A7D8B" w:rsidRDefault="00AD20BC" w:rsidP="002A7D8B">
      <w:pPr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50114F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верхней части оконных проемов первого этажа допускается установка информационных конструкций в виде светового короба высотой 1/5 от высоты проема, но не более 0,5 м, глубиной не более ширины ок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онного откоса со стороны фасада;</w:t>
      </w:r>
      <w:r w:rsidR="0093698D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93698D" w:rsidRPr="002A7D8B" w:rsidRDefault="00AD20BC" w:rsidP="002A7D8B">
      <w:pPr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="0050114F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ветовой короб устанавливается вплотную к перемычке окна, во всю ширину оконного проема</w:t>
      </w:r>
      <w:r w:rsidR="009823EA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="0050114F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</w:t>
      </w:r>
    </w:p>
    <w:p w:rsidR="009823EA" w:rsidRPr="002A7D8B" w:rsidRDefault="009823EA" w:rsidP="002A7D8B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>лицевая поверхность светового короба (фон) должна иметь однотонный цвет (оттенки белого, серого, черного, бежевого);</w:t>
      </w:r>
    </w:p>
    <w:p w:rsidR="009823EA" w:rsidRPr="002A7D8B" w:rsidRDefault="009823EA" w:rsidP="002A7D8B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 xml:space="preserve">допускается установка светового короба, лицевая поверхность которого пропускает свет по всей поверхности </w:t>
      </w:r>
      <w:r w:rsidRPr="002A7D8B">
        <w:rPr>
          <w:rFonts w:ascii="Times New Roman" w:hAnsi="Times New Roman" w:cs="Times New Roman"/>
          <w:sz w:val="30"/>
          <w:szCs w:val="30"/>
        </w:rPr>
        <w:br/>
        <w:t xml:space="preserve">или </w:t>
      </w:r>
      <w:proofErr w:type="spellStart"/>
      <w:r w:rsidRPr="002A7D8B">
        <w:rPr>
          <w:rFonts w:ascii="Times New Roman" w:hAnsi="Times New Roman" w:cs="Times New Roman"/>
          <w:sz w:val="30"/>
          <w:szCs w:val="30"/>
        </w:rPr>
        <w:t>светопропускающей</w:t>
      </w:r>
      <w:proofErr w:type="spellEnd"/>
      <w:r w:rsidRPr="002A7D8B">
        <w:rPr>
          <w:rFonts w:ascii="Times New Roman" w:hAnsi="Times New Roman" w:cs="Times New Roman"/>
          <w:sz w:val="30"/>
          <w:szCs w:val="30"/>
        </w:rPr>
        <w:t xml:space="preserve"> способностью обладают только информационные элементы (буквы и знаки); </w:t>
      </w:r>
    </w:p>
    <w:p w:rsidR="0093698D" w:rsidRPr="002A7D8B" w:rsidRDefault="0093698D" w:rsidP="002A7D8B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 xml:space="preserve">видимая боковая нижняя поверхность светового короба должна иметь одинаковый цвет с лицевой поверхностью светового короба, в этом случае такая поверхность может выполняться </w:t>
      </w:r>
      <w:r w:rsidRPr="002A7D8B">
        <w:rPr>
          <w:rFonts w:ascii="Times New Roman" w:hAnsi="Times New Roman" w:cs="Times New Roman"/>
          <w:sz w:val="30"/>
          <w:szCs w:val="30"/>
        </w:rPr>
        <w:br/>
        <w:t>из материала пропускающего свет по аналогии с лицевой поверхностью.</w:t>
      </w:r>
    </w:p>
    <w:p w:rsidR="0093698D" w:rsidRPr="002A7D8B" w:rsidRDefault="0093698D" w:rsidP="002A7D8B">
      <w:pPr>
        <w:tabs>
          <w:tab w:val="left" w:pos="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 xml:space="preserve"> Допускается выполнение боковой нижней поверхности короба </w:t>
      </w:r>
      <w:r w:rsidR="009823EA" w:rsidRPr="002A7D8B">
        <w:rPr>
          <w:rFonts w:ascii="Times New Roman" w:hAnsi="Times New Roman" w:cs="Times New Roman"/>
          <w:sz w:val="30"/>
          <w:szCs w:val="30"/>
        </w:rPr>
        <w:br/>
      </w:r>
      <w:r w:rsidRPr="002A7D8B">
        <w:rPr>
          <w:rFonts w:ascii="Times New Roman" w:hAnsi="Times New Roman" w:cs="Times New Roman"/>
          <w:sz w:val="30"/>
          <w:szCs w:val="30"/>
        </w:rPr>
        <w:t xml:space="preserve">в одном цвете с фасадом; </w:t>
      </w:r>
    </w:p>
    <w:p w:rsidR="009823EA" w:rsidRPr="002A7D8B" w:rsidRDefault="009823EA" w:rsidP="002A7D8B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lastRenderedPageBreak/>
        <w:t>т</w:t>
      </w:r>
      <w:r w:rsidR="0022634E" w:rsidRPr="002A7D8B">
        <w:rPr>
          <w:rFonts w:ascii="Times New Roman" w:hAnsi="Times New Roman" w:cs="Times New Roman"/>
          <w:sz w:val="30"/>
          <w:szCs w:val="30"/>
        </w:rPr>
        <w:t>е</w:t>
      </w:r>
      <w:proofErr w:type="gramStart"/>
      <w:r w:rsidR="0022634E" w:rsidRPr="002A7D8B">
        <w:rPr>
          <w:rFonts w:ascii="Times New Roman" w:hAnsi="Times New Roman" w:cs="Times New Roman"/>
          <w:sz w:val="30"/>
          <w:szCs w:val="30"/>
        </w:rPr>
        <w:t xml:space="preserve">кст </w:t>
      </w:r>
      <w:r w:rsidRPr="002A7D8B">
        <w:rPr>
          <w:rFonts w:ascii="Times New Roman" w:hAnsi="Times New Roman" w:cs="Times New Roman"/>
          <w:sz w:val="30"/>
          <w:szCs w:val="30"/>
        </w:rPr>
        <w:t>св</w:t>
      </w:r>
      <w:proofErr w:type="gramEnd"/>
      <w:r w:rsidRPr="002A7D8B">
        <w:rPr>
          <w:rFonts w:ascii="Times New Roman" w:hAnsi="Times New Roman" w:cs="Times New Roman"/>
          <w:sz w:val="30"/>
          <w:szCs w:val="30"/>
        </w:rPr>
        <w:t>етового</w:t>
      </w:r>
      <w:r w:rsidR="0022634E" w:rsidRPr="002A7D8B">
        <w:rPr>
          <w:rFonts w:ascii="Times New Roman" w:hAnsi="Times New Roman" w:cs="Times New Roman"/>
          <w:sz w:val="30"/>
          <w:szCs w:val="30"/>
        </w:rPr>
        <w:t xml:space="preserve"> короба должен быть </w:t>
      </w:r>
      <w:proofErr w:type="spellStart"/>
      <w:r w:rsidR="0022634E" w:rsidRPr="002A7D8B">
        <w:rPr>
          <w:rFonts w:ascii="Times New Roman" w:hAnsi="Times New Roman" w:cs="Times New Roman"/>
          <w:sz w:val="30"/>
          <w:szCs w:val="30"/>
        </w:rPr>
        <w:t>отцентрован</w:t>
      </w:r>
      <w:proofErr w:type="spellEnd"/>
      <w:r w:rsidR="0022634E" w:rsidRPr="002A7D8B">
        <w:rPr>
          <w:rFonts w:ascii="Times New Roman" w:hAnsi="Times New Roman" w:cs="Times New Roman"/>
          <w:sz w:val="30"/>
          <w:szCs w:val="30"/>
        </w:rPr>
        <w:t xml:space="preserve"> </w:t>
      </w:r>
      <w:r w:rsidRPr="002A7D8B">
        <w:rPr>
          <w:rFonts w:ascii="Times New Roman" w:hAnsi="Times New Roman" w:cs="Times New Roman"/>
          <w:sz w:val="30"/>
          <w:szCs w:val="30"/>
        </w:rPr>
        <w:t>относительно лицевой поверхности конструкции, размещаться в одну строку;</w:t>
      </w:r>
    </w:p>
    <w:p w:rsidR="009823EA" w:rsidRPr="002A7D8B" w:rsidRDefault="009823EA" w:rsidP="002A7D8B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>высота текстовой информации, включая товарные знаки, должна быть одинаковой и не превышать 4/5 от высоты информационной конструкции;</w:t>
      </w:r>
    </w:p>
    <w:p w:rsidR="0050114F" w:rsidRPr="002A7D8B" w:rsidRDefault="0093698D" w:rsidP="002A7D8B">
      <w:pPr>
        <w:pStyle w:val="ab"/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выступ лицевой поверхности светового короба за линию фасада не допускается;</w:t>
      </w:r>
    </w:p>
    <w:p w:rsidR="009823EA" w:rsidRPr="002A7D8B" w:rsidRDefault="009823EA" w:rsidP="002A7D8B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53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 xml:space="preserve">размещение информации на видимой боковой нижней поверхности светового короба не допускается; </w:t>
      </w:r>
    </w:p>
    <w:p w:rsidR="0050114F" w:rsidRPr="002A7D8B" w:rsidRDefault="00AD20BC" w:rsidP="002A7D8B">
      <w:pPr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д</w:t>
      </w:r>
      <w:r w:rsidR="0050114F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ля витражных окон и витрин применение 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светового короба не допускается;</w:t>
      </w:r>
    </w:p>
    <w:p w:rsidR="009823EA" w:rsidRPr="002A7D8B" w:rsidRDefault="003714B1" w:rsidP="002A7D8B">
      <w:pPr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hAnsi="Times New Roman" w:cs="Times New Roman"/>
          <w:sz w:val="30"/>
          <w:szCs w:val="30"/>
        </w:rPr>
        <w:t xml:space="preserve">для оформления </w:t>
      </w:r>
      <w:r w:rsidR="00AD20BC" w:rsidRPr="002A7D8B">
        <w:rPr>
          <w:rFonts w:ascii="Times New Roman" w:hAnsi="Times New Roman" w:cs="Times New Roman"/>
          <w:sz w:val="30"/>
          <w:szCs w:val="30"/>
        </w:rPr>
        <w:t>о</w:t>
      </w:r>
      <w:r w:rsidR="0050114F" w:rsidRPr="002A7D8B">
        <w:rPr>
          <w:rFonts w:ascii="Times New Roman" w:hAnsi="Times New Roman" w:cs="Times New Roman"/>
          <w:sz w:val="30"/>
          <w:szCs w:val="30"/>
        </w:rPr>
        <w:t>к</w:t>
      </w:r>
      <w:r w:rsidRPr="002A7D8B">
        <w:rPr>
          <w:rFonts w:ascii="Times New Roman" w:hAnsi="Times New Roman" w:cs="Times New Roman"/>
          <w:sz w:val="30"/>
          <w:szCs w:val="30"/>
        </w:rPr>
        <w:t>он</w:t>
      </w:r>
      <w:r w:rsidR="0050114F" w:rsidRPr="002A7D8B">
        <w:rPr>
          <w:rFonts w:ascii="Times New Roman" w:hAnsi="Times New Roman" w:cs="Times New Roman"/>
          <w:sz w:val="30"/>
          <w:szCs w:val="30"/>
        </w:rPr>
        <w:t xml:space="preserve"> и витрин первых этажей зданий строений, сооружений допускается </w:t>
      </w:r>
      <w:r w:rsidRPr="002A7D8B">
        <w:rPr>
          <w:rFonts w:ascii="Times New Roman" w:hAnsi="Times New Roman" w:cs="Times New Roman"/>
          <w:sz w:val="30"/>
          <w:szCs w:val="30"/>
        </w:rPr>
        <w:t>применять:</w:t>
      </w:r>
    </w:p>
    <w:p w:rsidR="0050114F" w:rsidRPr="002A7D8B" w:rsidRDefault="0050114F" w:rsidP="002A7D8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окраск</w:t>
      </w:r>
      <w:r w:rsidR="003714B1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или декоративны</w:t>
      </w:r>
      <w:r w:rsidR="003714B1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е пленк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</w:t>
      </w:r>
      <w:r w:rsidR="003714B1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поверхности остекления площадью не более 30% от общей площади остекления окна или витрины, при этом нанесение декоративной покраски или декоративных пленок на рамы окон и витрин не допускается</w:t>
      </w:r>
      <w:r w:rsidR="00B304A6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50114F" w:rsidRPr="002A7D8B" w:rsidRDefault="0050114F" w:rsidP="002A7D8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настенно</w:t>
      </w:r>
      <w:r w:rsidR="003714B1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панно второго типа согласно абзацу 3 подпункта 2 пункта 5.</w:t>
      </w:r>
      <w:r w:rsidR="003C421E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CB611C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настоящего регламента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или светового короба, устанавливаемых с внутренней стороны окна, витрины, на расстоянии не менее 0,1 м</w:t>
      </w:r>
      <w:r w:rsidR="003714B1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от поверхности остекления, размерами не более 1/2 от габаритного размера витрины, окна по высоте, по ширине;</w:t>
      </w:r>
    </w:p>
    <w:p w:rsidR="0050114F" w:rsidRPr="002A7D8B" w:rsidRDefault="00AD20BC" w:rsidP="002A7D8B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>о</w:t>
      </w:r>
      <w:r w:rsidR="0050114F" w:rsidRPr="002A7D8B">
        <w:rPr>
          <w:rFonts w:ascii="Times New Roman" w:hAnsi="Times New Roman" w:cs="Times New Roman"/>
          <w:sz w:val="30"/>
          <w:szCs w:val="30"/>
        </w:rPr>
        <w:t xml:space="preserve">дновременное использование для оформления витрин декоративных пленок более двух цветов, а также </w:t>
      </w:r>
      <w:r w:rsidR="0022634E" w:rsidRPr="002A7D8B">
        <w:rPr>
          <w:rFonts w:ascii="Times New Roman" w:hAnsi="Times New Roman" w:cs="Times New Roman"/>
          <w:sz w:val="30"/>
          <w:szCs w:val="30"/>
        </w:rPr>
        <w:t xml:space="preserve">применение </w:t>
      </w:r>
      <w:r w:rsidR="0050114F" w:rsidRPr="002A7D8B">
        <w:rPr>
          <w:rFonts w:ascii="Times New Roman" w:hAnsi="Times New Roman" w:cs="Times New Roman"/>
          <w:sz w:val="30"/>
          <w:szCs w:val="30"/>
        </w:rPr>
        <w:t>неоновых и флуоресцентных цветов не допускается</w:t>
      </w:r>
      <w:r w:rsidRPr="002A7D8B">
        <w:rPr>
          <w:rFonts w:ascii="Times New Roman" w:hAnsi="Times New Roman" w:cs="Times New Roman"/>
          <w:sz w:val="30"/>
          <w:szCs w:val="30"/>
        </w:rPr>
        <w:t>;</w:t>
      </w:r>
    </w:p>
    <w:p w:rsidR="0050114F" w:rsidRPr="002A7D8B" w:rsidRDefault="00AD20BC" w:rsidP="002A7D8B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>п</w:t>
      </w:r>
      <w:r w:rsidR="0050114F" w:rsidRPr="002A7D8B">
        <w:rPr>
          <w:rFonts w:ascii="Times New Roman" w:hAnsi="Times New Roman" w:cs="Times New Roman"/>
          <w:sz w:val="30"/>
          <w:szCs w:val="30"/>
        </w:rPr>
        <w:t>ри размещении светового короба в верхней части оконного проема, оформление окон пленкой</w:t>
      </w:r>
      <w:r w:rsidR="003714B1" w:rsidRPr="002A7D8B">
        <w:rPr>
          <w:rFonts w:ascii="Times New Roman" w:hAnsi="Times New Roman" w:cs="Times New Roman"/>
          <w:sz w:val="30"/>
          <w:szCs w:val="30"/>
        </w:rPr>
        <w:t>,</w:t>
      </w:r>
      <w:r w:rsidR="0050114F" w:rsidRPr="002A7D8B">
        <w:rPr>
          <w:rFonts w:ascii="Times New Roman" w:hAnsi="Times New Roman" w:cs="Times New Roman"/>
          <w:sz w:val="30"/>
          <w:szCs w:val="30"/>
        </w:rPr>
        <w:t xml:space="preserve"> размещение </w:t>
      </w:r>
      <w:r w:rsidR="003714B1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настенное панно второго типа или </w:t>
      </w:r>
      <w:r w:rsidR="0050114F" w:rsidRPr="002A7D8B">
        <w:rPr>
          <w:rFonts w:ascii="Times New Roman" w:hAnsi="Times New Roman" w:cs="Times New Roman"/>
          <w:sz w:val="30"/>
          <w:szCs w:val="30"/>
        </w:rPr>
        <w:t>световых коробов</w:t>
      </w:r>
      <w:r w:rsidR="003714B1" w:rsidRPr="002A7D8B">
        <w:rPr>
          <w:rFonts w:ascii="Times New Roman" w:hAnsi="Times New Roman" w:cs="Times New Roman"/>
          <w:sz w:val="30"/>
          <w:szCs w:val="30"/>
        </w:rPr>
        <w:t xml:space="preserve"> </w:t>
      </w:r>
      <w:r w:rsidR="0050114F" w:rsidRPr="002A7D8B">
        <w:rPr>
          <w:rFonts w:ascii="Times New Roman" w:hAnsi="Times New Roman" w:cs="Times New Roman"/>
          <w:sz w:val="30"/>
          <w:szCs w:val="30"/>
        </w:rPr>
        <w:t>с внутренней стороны витрины не допус</w:t>
      </w:r>
      <w:r w:rsidR="0022634E" w:rsidRPr="002A7D8B">
        <w:rPr>
          <w:rFonts w:ascii="Times New Roman" w:hAnsi="Times New Roman" w:cs="Times New Roman"/>
          <w:sz w:val="30"/>
          <w:szCs w:val="30"/>
        </w:rPr>
        <w:t>кается</w:t>
      </w:r>
      <w:r w:rsidR="00F91F92" w:rsidRPr="002A7D8B">
        <w:rPr>
          <w:rFonts w:ascii="Times New Roman" w:hAnsi="Times New Roman" w:cs="Times New Roman"/>
          <w:sz w:val="30"/>
          <w:szCs w:val="30"/>
        </w:rPr>
        <w:t>.</w:t>
      </w:r>
      <w:r w:rsidR="0022634E" w:rsidRPr="002A7D8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0114F" w:rsidRPr="002A7D8B" w:rsidRDefault="0050114F" w:rsidP="002A7D8B">
      <w:pPr>
        <w:pStyle w:val="ab"/>
        <w:keepNext/>
        <w:keepLines/>
        <w:numPr>
          <w:ilvl w:val="1"/>
          <w:numId w:val="35"/>
        </w:numPr>
        <w:spacing w:after="0" w:line="240" w:lineRule="auto"/>
        <w:ind w:left="0" w:firstLine="539"/>
        <w:contextualSpacing w:val="0"/>
        <w:jc w:val="both"/>
        <w:outlineLvl w:val="0"/>
        <w:rPr>
          <w:rFonts w:ascii="Times New Roman" w:eastAsiaTheme="majorEastAsia" w:hAnsi="Times New Roman" w:cs="Times New Roman"/>
          <w:bCs/>
          <w:sz w:val="30"/>
          <w:szCs w:val="30"/>
        </w:rPr>
      </w:pPr>
      <w:r w:rsidRPr="002A7D8B">
        <w:rPr>
          <w:rFonts w:ascii="Times New Roman" w:eastAsiaTheme="majorEastAsia" w:hAnsi="Times New Roman" w:cs="Times New Roman"/>
          <w:b/>
          <w:bCs/>
          <w:sz w:val="30"/>
          <w:szCs w:val="30"/>
        </w:rPr>
        <w:t xml:space="preserve"> </w:t>
      </w:r>
      <w:r w:rsidRPr="002A7D8B">
        <w:rPr>
          <w:rFonts w:ascii="Times New Roman" w:eastAsiaTheme="majorEastAsia" w:hAnsi="Times New Roman" w:cs="Times New Roman"/>
          <w:bCs/>
          <w:sz w:val="30"/>
          <w:szCs w:val="30"/>
        </w:rPr>
        <w:t>Требования к размещ</w:t>
      </w:r>
      <w:r w:rsidR="00D53BB6" w:rsidRPr="002A7D8B">
        <w:rPr>
          <w:rFonts w:ascii="Times New Roman" w:eastAsiaTheme="majorEastAsia" w:hAnsi="Times New Roman" w:cs="Times New Roman"/>
          <w:bCs/>
          <w:sz w:val="30"/>
          <w:szCs w:val="30"/>
        </w:rPr>
        <w:t xml:space="preserve">ению информационных конструкций </w:t>
      </w:r>
      <w:r w:rsidRPr="002A7D8B">
        <w:rPr>
          <w:rFonts w:ascii="Times New Roman" w:eastAsiaTheme="majorEastAsia" w:hAnsi="Times New Roman" w:cs="Times New Roman"/>
          <w:bCs/>
          <w:sz w:val="30"/>
          <w:szCs w:val="30"/>
        </w:rPr>
        <w:t>на крыш</w:t>
      </w:r>
      <w:r w:rsidR="00D1331B" w:rsidRPr="002A7D8B">
        <w:rPr>
          <w:rFonts w:ascii="Times New Roman" w:eastAsiaTheme="majorEastAsia" w:hAnsi="Times New Roman" w:cs="Times New Roman"/>
          <w:bCs/>
          <w:sz w:val="30"/>
          <w:szCs w:val="30"/>
        </w:rPr>
        <w:t>ах</w:t>
      </w:r>
      <w:r w:rsidRPr="002A7D8B">
        <w:rPr>
          <w:rFonts w:ascii="Times New Roman" w:eastAsiaTheme="majorEastAsia" w:hAnsi="Times New Roman" w:cs="Times New Roman"/>
          <w:bCs/>
          <w:sz w:val="30"/>
          <w:szCs w:val="30"/>
        </w:rPr>
        <w:t xml:space="preserve"> здани</w:t>
      </w:r>
      <w:r w:rsidR="00D1331B" w:rsidRPr="002A7D8B">
        <w:rPr>
          <w:rFonts w:ascii="Times New Roman" w:eastAsiaTheme="majorEastAsia" w:hAnsi="Times New Roman" w:cs="Times New Roman"/>
          <w:bCs/>
          <w:sz w:val="30"/>
          <w:szCs w:val="30"/>
        </w:rPr>
        <w:t>и</w:t>
      </w:r>
      <w:r w:rsidRPr="002A7D8B">
        <w:rPr>
          <w:rFonts w:ascii="Times New Roman" w:eastAsiaTheme="majorEastAsia" w:hAnsi="Times New Roman" w:cs="Times New Roman"/>
          <w:bCs/>
          <w:sz w:val="30"/>
          <w:szCs w:val="30"/>
        </w:rPr>
        <w:t>, строени</w:t>
      </w:r>
      <w:r w:rsidR="00D1331B" w:rsidRPr="002A7D8B">
        <w:rPr>
          <w:rFonts w:ascii="Times New Roman" w:eastAsiaTheme="majorEastAsia" w:hAnsi="Times New Roman" w:cs="Times New Roman"/>
          <w:bCs/>
          <w:sz w:val="30"/>
          <w:szCs w:val="30"/>
        </w:rPr>
        <w:t>й</w:t>
      </w:r>
      <w:r w:rsidRPr="002A7D8B">
        <w:rPr>
          <w:rFonts w:ascii="Times New Roman" w:eastAsiaTheme="majorEastAsia" w:hAnsi="Times New Roman" w:cs="Times New Roman"/>
          <w:bCs/>
          <w:sz w:val="30"/>
          <w:szCs w:val="30"/>
        </w:rPr>
        <w:t>, сооружени</w:t>
      </w:r>
      <w:r w:rsidR="00D1331B" w:rsidRPr="002A7D8B">
        <w:rPr>
          <w:rFonts w:ascii="Times New Roman" w:eastAsiaTheme="majorEastAsia" w:hAnsi="Times New Roman" w:cs="Times New Roman"/>
          <w:bCs/>
          <w:sz w:val="30"/>
          <w:szCs w:val="30"/>
        </w:rPr>
        <w:t>й</w:t>
      </w:r>
      <w:r w:rsidR="00F416CA" w:rsidRPr="002A7D8B">
        <w:rPr>
          <w:rFonts w:ascii="Times New Roman" w:eastAsiaTheme="majorEastAsia" w:hAnsi="Times New Roman" w:cs="Times New Roman"/>
          <w:bCs/>
          <w:sz w:val="30"/>
          <w:szCs w:val="30"/>
        </w:rPr>
        <w:t>:</w:t>
      </w:r>
    </w:p>
    <w:p w:rsidR="003264F8" w:rsidRPr="002A7D8B" w:rsidRDefault="00D73780" w:rsidP="002A7D8B">
      <w:pPr>
        <w:numPr>
          <w:ilvl w:val="0"/>
          <w:numId w:val="22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="003264F8" w:rsidRPr="002A7D8B">
        <w:rPr>
          <w:rFonts w:ascii="Times New Roman" w:hAnsi="Times New Roman" w:cs="Times New Roman"/>
          <w:sz w:val="30"/>
          <w:szCs w:val="30"/>
        </w:rPr>
        <w:t>становка крышных конструкций на территории города допускается только в виде конструкции из отдельных букв;</w:t>
      </w:r>
    </w:p>
    <w:p w:rsidR="003264F8" w:rsidRPr="002A7D8B" w:rsidRDefault="00D73780" w:rsidP="002A7D8B">
      <w:pPr>
        <w:numPr>
          <w:ilvl w:val="0"/>
          <w:numId w:val="22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</w:t>
      </w:r>
      <w:r w:rsidR="003264F8" w:rsidRPr="002A7D8B">
        <w:rPr>
          <w:rFonts w:ascii="Times New Roman" w:hAnsi="Times New Roman" w:cs="Times New Roman"/>
          <w:sz w:val="30"/>
          <w:szCs w:val="30"/>
        </w:rPr>
        <w:t>онструкции из отдельных букв могут выполняться в виде  плоских и объемных элементов (букв и знаков);</w:t>
      </w:r>
    </w:p>
    <w:p w:rsidR="003264F8" w:rsidRPr="002A7D8B" w:rsidRDefault="00D73780" w:rsidP="002A7D8B">
      <w:pPr>
        <w:numPr>
          <w:ilvl w:val="0"/>
          <w:numId w:val="22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</w:t>
      </w:r>
      <w:r w:rsidR="003264F8" w:rsidRPr="002A7D8B">
        <w:rPr>
          <w:rFonts w:ascii="Times New Roman" w:hAnsi="Times New Roman" w:cs="Times New Roman"/>
          <w:sz w:val="30"/>
          <w:szCs w:val="30"/>
        </w:rPr>
        <w:t>рышные конструкции могут быть оборудованы исключительно внутренней подсветкой;</w:t>
      </w:r>
    </w:p>
    <w:p w:rsidR="003264F8" w:rsidRPr="002A7D8B" w:rsidRDefault="00D73780" w:rsidP="002A7D8B">
      <w:pPr>
        <w:numPr>
          <w:ilvl w:val="0"/>
          <w:numId w:val="22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</w:t>
      </w:r>
      <w:r w:rsidR="003264F8" w:rsidRPr="002A7D8B">
        <w:rPr>
          <w:rFonts w:ascii="Times New Roman" w:hAnsi="Times New Roman" w:cs="Times New Roman"/>
          <w:sz w:val="30"/>
          <w:szCs w:val="30"/>
        </w:rPr>
        <w:t>нформационное поле крышных конструкций располагается параллельно к поверхности фасадов зданий, строений и сооружений, по отношению к которым они установлены, выше линии карниза или парапета или свеса крыши для скатной кровли;</w:t>
      </w:r>
    </w:p>
    <w:p w:rsidR="003264F8" w:rsidRPr="002A7D8B" w:rsidRDefault="00D73780" w:rsidP="002A7D8B">
      <w:pPr>
        <w:numPr>
          <w:ilvl w:val="0"/>
          <w:numId w:val="22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к</w:t>
      </w:r>
      <w:r w:rsidR="003264F8" w:rsidRPr="002A7D8B">
        <w:rPr>
          <w:rFonts w:ascii="Times New Roman" w:hAnsi="Times New Roman" w:cs="Times New Roman"/>
          <w:sz w:val="30"/>
          <w:szCs w:val="30"/>
        </w:rPr>
        <w:t>рышные конструкции допускается устанавливать на скате крыши. Размещение информационной конструкции на коньке скатной кровли и на фронтоне не допускается;</w:t>
      </w:r>
    </w:p>
    <w:p w:rsidR="003264F8" w:rsidRPr="002A7D8B" w:rsidRDefault="00D73780" w:rsidP="002A7D8B">
      <w:pPr>
        <w:numPr>
          <w:ilvl w:val="0"/>
          <w:numId w:val="22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="003264F8" w:rsidRPr="002A7D8B">
        <w:rPr>
          <w:rFonts w:ascii="Times New Roman" w:hAnsi="Times New Roman" w:cs="Times New Roman"/>
          <w:sz w:val="30"/>
          <w:szCs w:val="30"/>
        </w:rPr>
        <w:t>становка крышных конструкций на крыше встроенно-пристроенных помещений не допускается;</w:t>
      </w:r>
    </w:p>
    <w:p w:rsidR="00D53BB6" w:rsidRPr="002A7D8B" w:rsidRDefault="00D53BB6" w:rsidP="002A7D8B">
      <w:pPr>
        <w:numPr>
          <w:ilvl w:val="0"/>
          <w:numId w:val="22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>высота крышных конструкций с учетом всех используемых элементов должна быть:</w:t>
      </w:r>
    </w:p>
    <w:p w:rsidR="00D53BB6" w:rsidRPr="002A7D8B" w:rsidRDefault="00D53BB6" w:rsidP="002A7D8B">
      <w:pPr>
        <w:tabs>
          <w:tab w:val="left" w:pos="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 более 0,8  м для 1 этажных зданий, строений и сооружений, </w:t>
      </w:r>
      <w:r w:rsidR="00404E75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за исключением торговых центров (комплексов), торгово-развлекательных центров (комплексов), культурно-развлекательных центров (комплексов), многофункциональных центров (комплексов), кинотеатров;</w:t>
      </w:r>
      <w:proofErr w:type="gramEnd"/>
    </w:p>
    <w:p w:rsidR="00D53BB6" w:rsidRPr="002A7D8B" w:rsidRDefault="00D53BB6" w:rsidP="002A7D8B">
      <w:pPr>
        <w:tabs>
          <w:tab w:val="left" w:pos="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 более 1,80 м для 2 - 3-этажных зданий, строений и сооружений, </w:t>
      </w:r>
      <w:r w:rsidR="00404E75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а также одноэтажных торговых центров (комплексов), торгово-развлекательных центров (комплексов), культурно-развлекательных центров (комплексов), многофункциональных центров (комплексов), кинотеатров;</w:t>
      </w:r>
      <w:proofErr w:type="gramEnd"/>
    </w:p>
    <w:p w:rsidR="00D53BB6" w:rsidRPr="002A7D8B" w:rsidRDefault="00D53BB6" w:rsidP="002A7D8B">
      <w:pPr>
        <w:tabs>
          <w:tab w:val="left" w:pos="284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более 3 м для 4 - 7-этажных зданий, строений и сооружений;</w:t>
      </w:r>
    </w:p>
    <w:p w:rsidR="00D53BB6" w:rsidRPr="002A7D8B" w:rsidRDefault="00D53BB6" w:rsidP="002A7D8B">
      <w:pPr>
        <w:tabs>
          <w:tab w:val="left" w:pos="284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более 4 м для 8 - 12-этажных зданий, строений и сооружений;</w:t>
      </w:r>
    </w:p>
    <w:p w:rsidR="00D53BB6" w:rsidRPr="002A7D8B" w:rsidRDefault="00D53BB6" w:rsidP="002A7D8B">
      <w:pPr>
        <w:tabs>
          <w:tab w:val="left" w:pos="284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более 5 м для 13 - 17-этажных зданий, строений и сооружений;</w:t>
      </w:r>
    </w:p>
    <w:p w:rsidR="00D53BB6" w:rsidRPr="002A7D8B" w:rsidRDefault="00D53BB6" w:rsidP="002A7D8B">
      <w:pPr>
        <w:tabs>
          <w:tab w:val="left" w:pos="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 более 6 м для зданий, строений и сооружений, имеющих </w:t>
      </w:r>
      <w:r w:rsidR="00404E75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18 и более этажей;</w:t>
      </w:r>
    </w:p>
    <w:p w:rsidR="00404E75" w:rsidRPr="002A7D8B" w:rsidRDefault="00404E75" w:rsidP="002A7D8B">
      <w:pPr>
        <w:numPr>
          <w:ilvl w:val="0"/>
          <w:numId w:val="22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 xml:space="preserve">высота от уровня кровли, на которой размещается крышная конструкция, до информационного поля должна составлять: </w:t>
      </w:r>
    </w:p>
    <w:p w:rsidR="00404E75" w:rsidRPr="002A7D8B" w:rsidRDefault="00404E75" w:rsidP="002A7D8B">
      <w:pPr>
        <w:tabs>
          <w:tab w:val="left" w:pos="-142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proofErr w:type="gramStart"/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 более 0,2  м для 1 этажных зданий, строений и сооружений, 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за исключением торговых центров (комплексов), торгово-развлекательных центров (комплексов), культурно-развлекательных центров (комплексов), многофункциональных центров (комплексов), кинотеатров;</w:t>
      </w:r>
      <w:proofErr w:type="gramEnd"/>
    </w:p>
    <w:p w:rsidR="00404E75" w:rsidRPr="002A7D8B" w:rsidRDefault="00404E75" w:rsidP="002A7D8B">
      <w:pPr>
        <w:tabs>
          <w:tab w:val="left" w:pos="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proofErr w:type="gramStart"/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 более 0,5 м для 2 - 3-этажных зданий, строений и сооружений, 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а также одноэтажных торговых центров (комплексов), торгово-развлекательных центров (комплексов), культурно-развлекательных центров (комплексов), многофункциональных центров (комплексов), кинотеатров;</w:t>
      </w:r>
      <w:proofErr w:type="gramEnd"/>
    </w:p>
    <w:p w:rsidR="00D53BB6" w:rsidRPr="002A7D8B" w:rsidRDefault="00404E75" w:rsidP="002A7D8B">
      <w:pPr>
        <w:tabs>
          <w:tab w:val="left" w:pos="284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более 1 м для зданий выше 4 этажей включительно;</w:t>
      </w:r>
    </w:p>
    <w:p w:rsidR="00404E75" w:rsidRPr="002A7D8B" w:rsidRDefault="00404E75" w:rsidP="002A7D8B">
      <w:pPr>
        <w:numPr>
          <w:ilvl w:val="0"/>
          <w:numId w:val="22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 xml:space="preserve">информационные конструкции с наименованием 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торговых центров (комплексов), торгово-развлекательных центров (комплексов), культурно-развлекательных центров (комплексов), многофункциональных центров (комплексов), кинотеатров</w:t>
      </w:r>
      <w:r w:rsidR="006D2F6D" w:rsidRPr="002A7D8B">
        <w:rPr>
          <w:rFonts w:ascii="Times New Roman" w:hAnsi="Times New Roman" w:cs="Times New Roman"/>
          <w:sz w:val="30"/>
          <w:szCs w:val="30"/>
        </w:rPr>
        <w:t xml:space="preserve"> </w:t>
      </w:r>
      <w:r w:rsidRPr="002A7D8B">
        <w:rPr>
          <w:rFonts w:ascii="Times New Roman" w:hAnsi="Times New Roman" w:cs="Times New Roman"/>
          <w:sz w:val="30"/>
          <w:szCs w:val="30"/>
        </w:rPr>
        <w:t>рекомендуется делать выше, чем рекламные конструкции, размещаемые на крыше вдоль одного фасада, но в п</w:t>
      </w:r>
      <w:r w:rsidR="003264F8" w:rsidRPr="002A7D8B">
        <w:rPr>
          <w:rFonts w:ascii="Times New Roman" w:hAnsi="Times New Roman" w:cs="Times New Roman"/>
          <w:sz w:val="30"/>
          <w:szCs w:val="30"/>
        </w:rPr>
        <w:t>ределах установленных габаритов.</w:t>
      </w:r>
    </w:p>
    <w:p w:rsidR="009024A9" w:rsidRPr="002A7D8B" w:rsidRDefault="0050114F" w:rsidP="002A7D8B">
      <w:pPr>
        <w:keepNext/>
        <w:keepLines/>
        <w:numPr>
          <w:ilvl w:val="1"/>
          <w:numId w:val="35"/>
        </w:numPr>
        <w:spacing w:after="0" w:line="240" w:lineRule="auto"/>
        <w:ind w:left="0" w:firstLine="539"/>
        <w:jc w:val="both"/>
        <w:outlineLvl w:val="0"/>
        <w:rPr>
          <w:rFonts w:ascii="Times New Roman" w:eastAsiaTheme="majorEastAsia" w:hAnsi="Times New Roman" w:cs="Times New Roman"/>
          <w:bCs/>
          <w:sz w:val="30"/>
          <w:szCs w:val="30"/>
        </w:rPr>
      </w:pPr>
      <w:r w:rsidRPr="002A7D8B">
        <w:rPr>
          <w:rFonts w:ascii="Times New Roman" w:eastAsiaTheme="majorEastAsia" w:hAnsi="Times New Roman" w:cs="Times New Roman"/>
          <w:bCs/>
          <w:sz w:val="30"/>
          <w:szCs w:val="30"/>
        </w:rPr>
        <w:lastRenderedPageBreak/>
        <w:t xml:space="preserve">Требования к размещению информационных конструкций </w:t>
      </w:r>
      <w:r w:rsidR="004215EA" w:rsidRPr="002A7D8B">
        <w:rPr>
          <w:rFonts w:ascii="Times New Roman" w:hAnsi="Times New Roman" w:cs="Times New Roman"/>
          <w:sz w:val="30"/>
          <w:szCs w:val="30"/>
        </w:rPr>
        <w:t xml:space="preserve">в границах информационного фриза </w:t>
      </w:r>
      <w:r w:rsidRPr="002A7D8B">
        <w:rPr>
          <w:rFonts w:ascii="Times New Roman" w:eastAsiaTheme="majorEastAsia" w:hAnsi="Times New Roman" w:cs="Times New Roman"/>
          <w:bCs/>
          <w:sz w:val="30"/>
          <w:szCs w:val="30"/>
        </w:rPr>
        <w:t>входной группы зданий, строений, сооружений</w:t>
      </w:r>
      <w:r w:rsidR="00F416CA" w:rsidRPr="002A7D8B">
        <w:rPr>
          <w:rFonts w:ascii="Times New Roman" w:eastAsiaTheme="majorEastAsia" w:hAnsi="Times New Roman" w:cs="Times New Roman"/>
          <w:bCs/>
          <w:sz w:val="30"/>
          <w:szCs w:val="30"/>
        </w:rPr>
        <w:t>:</w:t>
      </w:r>
    </w:p>
    <w:p w:rsidR="00A3085B" w:rsidRPr="002A7D8B" w:rsidRDefault="00A3085B" w:rsidP="002A7D8B">
      <w:pPr>
        <w:pStyle w:val="ab"/>
        <w:numPr>
          <w:ilvl w:val="0"/>
          <w:numId w:val="3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 xml:space="preserve">в границах информационного фриза </w:t>
      </w:r>
      <w:r w:rsidR="002F2C2F" w:rsidRPr="002A7D8B">
        <w:rPr>
          <w:rFonts w:ascii="Times New Roman" w:hAnsi="Times New Roman" w:cs="Times New Roman"/>
          <w:sz w:val="30"/>
          <w:szCs w:val="30"/>
        </w:rPr>
        <w:t xml:space="preserve">входной группы </w:t>
      </w:r>
      <w:r w:rsidR="004215EA" w:rsidRPr="002A7D8B">
        <w:rPr>
          <w:rFonts w:ascii="Times New Roman" w:hAnsi="Times New Roman" w:cs="Times New Roman"/>
          <w:sz w:val="30"/>
          <w:szCs w:val="30"/>
        </w:rPr>
        <w:t>допускается</w:t>
      </w:r>
      <w:r w:rsidRPr="002A7D8B">
        <w:rPr>
          <w:rFonts w:ascii="Times New Roman" w:hAnsi="Times New Roman" w:cs="Times New Roman"/>
          <w:sz w:val="30"/>
          <w:szCs w:val="30"/>
        </w:rPr>
        <w:t xml:space="preserve"> размещ</w:t>
      </w:r>
      <w:r w:rsidR="004215EA" w:rsidRPr="002A7D8B">
        <w:rPr>
          <w:rFonts w:ascii="Times New Roman" w:hAnsi="Times New Roman" w:cs="Times New Roman"/>
          <w:sz w:val="30"/>
          <w:szCs w:val="30"/>
        </w:rPr>
        <w:t>ение</w:t>
      </w:r>
      <w:r w:rsidRPr="002A7D8B">
        <w:rPr>
          <w:rFonts w:ascii="Times New Roman" w:hAnsi="Times New Roman" w:cs="Times New Roman"/>
          <w:sz w:val="30"/>
          <w:szCs w:val="30"/>
        </w:rPr>
        <w:t xml:space="preserve"> информационны</w:t>
      </w:r>
      <w:r w:rsidR="004215EA" w:rsidRPr="002A7D8B">
        <w:rPr>
          <w:rFonts w:ascii="Times New Roman" w:hAnsi="Times New Roman" w:cs="Times New Roman"/>
          <w:sz w:val="30"/>
          <w:szCs w:val="30"/>
        </w:rPr>
        <w:t>х</w:t>
      </w:r>
      <w:r w:rsidRPr="002A7D8B">
        <w:rPr>
          <w:rFonts w:ascii="Times New Roman" w:hAnsi="Times New Roman" w:cs="Times New Roman"/>
          <w:sz w:val="30"/>
          <w:szCs w:val="30"/>
        </w:rPr>
        <w:t xml:space="preserve"> конструкции:</w:t>
      </w:r>
    </w:p>
    <w:p w:rsidR="00A3085B" w:rsidRPr="002A7D8B" w:rsidRDefault="00A3085B" w:rsidP="002A7D8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>из отдельных букв,</w:t>
      </w:r>
    </w:p>
    <w:p w:rsidR="00520707" w:rsidRPr="002A7D8B" w:rsidRDefault="00A3085B" w:rsidP="00D737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>из отдельных букв с подложкой</w:t>
      </w:r>
      <w:r w:rsidR="00520707" w:rsidRPr="002A7D8B">
        <w:rPr>
          <w:rFonts w:ascii="Times New Roman" w:hAnsi="Times New Roman" w:cs="Times New Roman"/>
          <w:sz w:val="30"/>
          <w:szCs w:val="30"/>
        </w:rPr>
        <w:t>,</w:t>
      </w:r>
    </w:p>
    <w:p w:rsidR="00A3085B" w:rsidRPr="002A7D8B" w:rsidRDefault="00D73780" w:rsidP="00D737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виде </w:t>
      </w:r>
      <w:r w:rsidR="00520707" w:rsidRPr="002A7D8B">
        <w:rPr>
          <w:rFonts w:ascii="Times New Roman" w:hAnsi="Times New Roman" w:cs="Times New Roman"/>
          <w:sz w:val="30"/>
          <w:szCs w:val="30"/>
        </w:rPr>
        <w:t>консольн</w:t>
      </w:r>
      <w:r>
        <w:rPr>
          <w:rFonts w:ascii="Times New Roman" w:hAnsi="Times New Roman" w:cs="Times New Roman"/>
          <w:sz w:val="30"/>
          <w:szCs w:val="30"/>
        </w:rPr>
        <w:t>ых</w:t>
      </w:r>
      <w:r w:rsidR="00520707" w:rsidRPr="002A7D8B">
        <w:rPr>
          <w:rFonts w:ascii="Times New Roman" w:hAnsi="Times New Roman" w:cs="Times New Roman"/>
          <w:sz w:val="30"/>
          <w:szCs w:val="30"/>
        </w:rPr>
        <w:t xml:space="preserve"> конструкци</w:t>
      </w:r>
      <w:r>
        <w:rPr>
          <w:rFonts w:ascii="Times New Roman" w:hAnsi="Times New Roman" w:cs="Times New Roman"/>
          <w:sz w:val="30"/>
          <w:szCs w:val="30"/>
        </w:rPr>
        <w:t>й;</w:t>
      </w:r>
    </w:p>
    <w:p w:rsidR="00886A86" w:rsidRPr="002A7D8B" w:rsidRDefault="00886A86" w:rsidP="002A7D8B">
      <w:pPr>
        <w:pStyle w:val="ab"/>
        <w:numPr>
          <w:ilvl w:val="0"/>
          <w:numId w:val="3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>информационные конструкции, размещаемые в границах информационного фриза козырька входной группы</w:t>
      </w:r>
      <w:r w:rsidR="00D73780">
        <w:rPr>
          <w:rFonts w:ascii="Times New Roman" w:hAnsi="Times New Roman" w:cs="Times New Roman"/>
          <w:sz w:val="30"/>
          <w:szCs w:val="30"/>
        </w:rPr>
        <w:t>,</w:t>
      </w:r>
      <w:r w:rsidRPr="002A7D8B">
        <w:rPr>
          <w:rFonts w:ascii="Times New Roman" w:hAnsi="Times New Roman" w:cs="Times New Roman"/>
          <w:sz w:val="30"/>
          <w:szCs w:val="30"/>
        </w:rPr>
        <w:t xml:space="preserve"> устанавливаются </w:t>
      </w:r>
      <w:r w:rsidRPr="002A7D8B">
        <w:rPr>
          <w:rFonts w:ascii="Times New Roman" w:hAnsi="Times New Roman" w:cs="Times New Roman"/>
          <w:sz w:val="30"/>
          <w:szCs w:val="30"/>
        </w:rPr>
        <w:br/>
        <w:t>в соответствии с требованиями пункта 5.1 настоящего регламента;</w:t>
      </w:r>
    </w:p>
    <w:p w:rsidR="0050114F" w:rsidRPr="002A7D8B" w:rsidRDefault="00F416CA" w:rsidP="002A7D8B">
      <w:pPr>
        <w:pStyle w:val="ab"/>
        <w:numPr>
          <w:ilvl w:val="0"/>
          <w:numId w:val="3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>в</w:t>
      </w:r>
      <w:r w:rsidR="0050114F" w:rsidRPr="002A7D8B">
        <w:rPr>
          <w:rFonts w:ascii="Times New Roman" w:hAnsi="Times New Roman" w:cs="Times New Roman"/>
          <w:sz w:val="30"/>
          <w:szCs w:val="30"/>
        </w:rPr>
        <w:t xml:space="preserve">ысота информационного фриза, расположенного </w:t>
      </w:r>
      <w:r w:rsidR="00404E75" w:rsidRPr="002A7D8B">
        <w:rPr>
          <w:rFonts w:ascii="Times New Roman" w:hAnsi="Times New Roman" w:cs="Times New Roman"/>
          <w:sz w:val="30"/>
          <w:szCs w:val="30"/>
        </w:rPr>
        <w:br/>
      </w:r>
      <w:r w:rsidR="0050114F" w:rsidRPr="002A7D8B">
        <w:rPr>
          <w:rFonts w:ascii="Times New Roman" w:hAnsi="Times New Roman" w:cs="Times New Roman"/>
          <w:sz w:val="30"/>
          <w:szCs w:val="30"/>
        </w:rPr>
        <w:t xml:space="preserve">на козырьке входной группы, не может превышать высоту козырька, </w:t>
      </w:r>
      <w:r w:rsidR="00404E75" w:rsidRPr="002A7D8B">
        <w:rPr>
          <w:rFonts w:ascii="Times New Roman" w:hAnsi="Times New Roman" w:cs="Times New Roman"/>
          <w:sz w:val="30"/>
          <w:szCs w:val="30"/>
        </w:rPr>
        <w:br/>
      </w:r>
      <w:r w:rsidR="0050114F" w:rsidRPr="002A7D8B">
        <w:rPr>
          <w:rFonts w:ascii="Times New Roman" w:hAnsi="Times New Roman" w:cs="Times New Roman"/>
          <w:sz w:val="30"/>
          <w:szCs w:val="30"/>
        </w:rPr>
        <w:t>за исключением случаев, когда:</w:t>
      </w:r>
    </w:p>
    <w:p w:rsidR="0050114F" w:rsidRPr="002A7D8B" w:rsidRDefault="0050114F" w:rsidP="002A7D8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высота козырька в виде плоской кровли не превышает 0,2 м</w:t>
      </w:r>
      <w:r w:rsidR="00F91F92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50114F" w:rsidRPr="002A7D8B" w:rsidRDefault="0050114F" w:rsidP="002A7D8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высота козырька в виде скатной кровли не превышает 0,4 м, в </w:t>
      </w:r>
      <w:proofErr w:type="gramStart"/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связи</w:t>
      </w:r>
      <w:proofErr w:type="gramEnd"/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чем размещение информационной конструкции в границах фронтона невозможно</w:t>
      </w:r>
      <w:r w:rsidR="00F416CA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EA0FAB" w:rsidRPr="002A7D8B" w:rsidRDefault="0050114F" w:rsidP="002A7D8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В этих случаях оформление козырька допускается путем формирования по всем его сторонам фриза одного цвета, соответствующего фасаду, высотой не более 0,5 м, информационные конструкции такого фриза выполняются в виде отдельных букв</w:t>
      </w:r>
      <w:r w:rsidR="00F91F92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EA0FAB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 этом  если  формируемый по всем сторонам козырька фриз</w:t>
      </w:r>
      <w:r w:rsidR="009024A9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EA0FAB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имеет примыкание к </w:t>
      </w:r>
      <w:r w:rsidR="009024A9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настенному </w:t>
      </w:r>
      <w:r w:rsidR="00EA0FAB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информационному фризу</w:t>
      </w:r>
      <w:r w:rsidR="009024A9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фасада высотой </w:t>
      </w:r>
      <w:r w:rsidR="009024A9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0,6 м, допускается увеличение его высоты до 0,6 м.</w:t>
      </w:r>
    </w:p>
    <w:p w:rsidR="0050114F" w:rsidRPr="002A7D8B" w:rsidRDefault="0050114F" w:rsidP="002A7D8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Формируемый фриз не должен частично или полностью перекрывать оконные проемы, декоративные архитектурные элементы, участки фасада с отделкой в виде настенной росписи, мозаичного панно, сграффито, а также выступать за нижнюю плоскость козырька</w:t>
      </w:r>
      <w:r w:rsid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proofErr w:type="gramEnd"/>
    </w:p>
    <w:p w:rsidR="006D2F6D" w:rsidRPr="002A7D8B" w:rsidRDefault="00F416CA" w:rsidP="002A7D8B">
      <w:pPr>
        <w:pStyle w:val="ab"/>
        <w:numPr>
          <w:ilvl w:val="0"/>
          <w:numId w:val="3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>у</w:t>
      </w:r>
      <w:r w:rsidR="0050114F" w:rsidRPr="002A7D8B">
        <w:rPr>
          <w:rFonts w:ascii="Times New Roman" w:hAnsi="Times New Roman" w:cs="Times New Roman"/>
          <w:sz w:val="30"/>
          <w:szCs w:val="30"/>
        </w:rPr>
        <w:t xml:space="preserve">становка информационной конструкции только на боковые стороны информационного фриза входной группы,  использование разных цветовых решений фронтальной и боковых сторон </w:t>
      </w:r>
      <w:r w:rsidR="006D2F6D" w:rsidRPr="002A7D8B">
        <w:rPr>
          <w:rFonts w:ascii="Times New Roman" w:hAnsi="Times New Roman" w:cs="Times New Roman"/>
          <w:sz w:val="30"/>
          <w:szCs w:val="30"/>
        </w:rPr>
        <w:br/>
      </w:r>
      <w:r w:rsidR="0050114F" w:rsidRPr="002A7D8B">
        <w:rPr>
          <w:rFonts w:ascii="Times New Roman" w:hAnsi="Times New Roman" w:cs="Times New Roman"/>
          <w:sz w:val="30"/>
          <w:szCs w:val="30"/>
        </w:rPr>
        <w:t>не допускается</w:t>
      </w:r>
      <w:r w:rsidRPr="002A7D8B">
        <w:rPr>
          <w:rFonts w:ascii="Times New Roman" w:hAnsi="Times New Roman" w:cs="Times New Roman"/>
          <w:sz w:val="30"/>
          <w:szCs w:val="30"/>
        </w:rPr>
        <w:t>;</w:t>
      </w:r>
      <w:r w:rsidR="0050114F" w:rsidRPr="002A7D8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D2F6D" w:rsidRPr="002A7D8B" w:rsidRDefault="00F416CA" w:rsidP="002A7D8B">
      <w:pPr>
        <w:pStyle w:val="ab"/>
        <w:numPr>
          <w:ilvl w:val="0"/>
          <w:numId w:val="3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>д</w:t>
      </w:r>
      <w:r w:rsidR="0050114F" w:rsidRPr="002A7D8B">
        <w:rPr>
          <w:rFonts w:ascii="Times New Roman" w:hAnsi="Times New Roman" w:cs="Times New Roman"/>
          <w:sz w:val="30"/>
          <w:szCs w:val="30"/>
        </w:rPr>
        <w:t xml:space="preserve">ля козырька, выполненного в виде скатной кровли </w:t>
      </w:r>
      <w:r w:rsidR="002F2C2F" w:rsidRPr="002A7D8B">
        <w:rPr>
          <w:rFonts w:ascii="Times New Roman" w:hAnsi="Times New Roman" w:cs="Times New Roman"/>
          <w:sz w:val="30"/>
          <w:szCs w:val="30"/>
        </w:rPr>
        <w:br/>
      </w:r>
      <w:r w:rsidR="0050114F" w:rsidRPr="002A7D8B">
        <w:rPr>
          <w:rFonts w:ascii="Times New Roman" w:hAnsi="Times New Roman" w:cs="Times New Roman"/>
          <w:sz w:val="30"/>
          <w:szCs w:val="30"/>
        </w:rPr>
        <w:t>с фронтоном, информационная конструкция размещается на фронтоне. Текст информационной конструкции может размещаться горизонтально вдоль нижней грани фронтона и параллельно скатам козырька. Размещение консольных конструкций н</w:t>
      </w:r>
      <w:r w:rsidRPr="002A7D8B">
        <w:rPr>
          <w:rFonts w:ascii="Times New Roman" w:hAnsi="Times New Roman" w:cs="Times New Roman"/>
          <w:sz w:val="30"/>
          <w:szCs w:val="30"/>
        </w:rPr>
        <w:t xml:space="preserve">а таком козырьке </w:t>
      </w:r>
      <w:r w:rsidR="002F2C2F" w:rsidRPr="002A7D8B">
        <w:rPr>
          <w:rFonts w:ascii="Times New Roman" w:hAnsi="Times New Roman" w:cs="Times New Roman"/>
          <w:sz w:val="30"/>
          <w:szCs w:val="30"/>
        </w:rPr>
        <w:br/>
      </w:r>
      <w:r w:rsidRPr="002A7D8B">
        <w:rPr>
          <w:rFonts w:ascii="Times New Roman" w:hAnsi="Times New Roman" w:cs="Times New Roman"/>
          <w:sz w:val="30"/>
          <w:szCs w:val="30"/>
        </w:rPr>
        <w:t>не допускается;</w:t>
      </w:r>
    </w:p>
    <w:p w:rsidR="006D2F6D" w:rsidRPr="002A7D8B" w:rsidRDefault="00F416CA" w:rsidP="002A7D8B">
      <w:pPr>
        <w:pStyle w:val="ab"/>
        <w:numPr>
          <w:ilvl w:val="0"/>
          <w:numId w:val="3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 xml:space="preserve"> р</w:t>
      </w:r>
      <w:r w:rsidR="0050114F" w:rsidRPr="002A7D8B">
        <w:rPr>
          <w:rFonts w:ascii="Times New Roman" w:hAnsi="Times New Roman" w:cs="Times New Roman"/>
          <w:sz w:val="30"/>
          <w:szCs w:val="30"/>
        </w:rPr>
        <w:t xml:space="preserve">азмещение информационных конструкций на скате </w:t>
      </w:r>
      <w:r w:rsidR="00520707" w:rsidRPr="002A7D8B">
        <w:rPr>
          <w:rFonts w:ascii="Times New Roman" w:hAnsi="Times New Roman" w:cs="Times New Roman"/>
          <w:sz w:val="30"/>
          <w:szCs w:val="30"/>
        </w:rPr>
        <w:t xml:space="preserve">или коньке кровли </w:t>
      </w:r>
      <w:r w:rsidR="0050114F" w:rsidRPr="002A7D8B">
        <w:rPr>
          <w:rFonts w:ascii="Times New Roman" w:hAnsi="Times New Roman" w:cs="Times New Roman"/>
          <w:sz w:val="30"/>
          <w:szCs w:val="30"/>
        </w:rPr>
        <w:t>козырька не допускается</w:t>
      </w:r>
      <w:r w:rsidR="002F2C2F" w:rsidRPr="002A7D8B">
        <w:rPr>
          <w:rFonts w:ascii="Times New Roman" w:hAnsi="Times New Roman" w:cs="Times New Roman"/>
          <w:sz w:val="30"/>
          <w:szCs w:val="30"/>
        </w:rPr>
        <w:t>;</w:t>
      </w:r>
    </w:p>
    <w:p w:rsidR="0050114F" w:rsidRPr="002A7D8B" w:rsidRDefault="002F2C2F" w:rsidP="002A7D8B">
      <w:pPr>
        <w:pStyle w:val="ab"/>
        <w:numPr>
          <w:ilvl w:val="0"/>
          <w:numId w:val="3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lastRenderedPageBreak/>
        <w:t>Использование светящихся информационных конструкций, конструкций с подсветкой вблизи жилых окон не допускается.</w:t>
      </w:r>
    </w:p>
    <w:p w:rsidR="0050114F" w:rsidRPr="002A7D8B" w:rsidRDefault="0050114F" w:rsidP="002A7D8B">
      <w:pPr>
        <w:keepNext/>
        <w:keepLines/>
        <w:numPr>
          <w:ilvl w:val="1"/>
          <w:numId w:val="35"/>
        </w:numPr>
        <w:spacing w:after="0" w:line="240" w:lineRule="auto"/>
        <w:ind w:left="0" w:firstLine="539"/>
        <w:jc w:val="both"/>
        <w:outlineLvl w:val="0"/>
        <w:rPr>
          <w:rFonts w:ascii="Times New Roman" w:eastAsiaTheme="majorEastAsia" w:hAnsi="Times New Roman" w:cs="Times New Roman"/>
          <w:bCs/>
          <w:sz w:val="30"/>
          <w:szCs w:val="30"/>
        </w:rPr>
      </w:pPr>
      <w:r w:rsidRPr="002A7D8B">
        <w:rPr>
          <w:rFonts w:ascii="Times New Roman" w:eastAsiaTheme="majorEastAsia" w:hAnsi="Times New Roman" w:cs="Times New Roman"/>
          <w:bCs/>
          <w:sz w:val="30"/>
          <w:szCs w:val="30"/>
        </w:rPr>
        <w:t xml:space="preserve"> Требования к размещению информационных конструкций входной группы зданий, строений в виде информационного блока, информационной стелы</w:t>
      </w:r>
      <w:r w:rsidR="00F416CA" w:rsidRPr="002A7D8B">
        <w:rPr>
          <w:rFonts w:ascii="Times New Roman" w:eastAsiaTheme="majorEastAsia" w:hAnsi="Times New Roman" w:cs="Times New Roman"/>
          <w:bCs/>
          <w:sz w:val="30"/>
          <w:szCs w:val="30"/>
        </w:rPr>
        <w:t>:</w:t>
      </w:r>
    </w:p>
    <w:p w:rsidR="004215EA" w:rsidRPr="002A7D8B" w:rsidRDefault="00471527" w:rsidP="002A7D8B">
      <w:pPr>
        <w:pStyle w:val="ab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</w:t>
      </w:r>
      <w:r w:rsidR="0050114F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отсутствии </w:t>
      </w:r>
      <w:r w:rsidR="0050114F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возможности размещения информации 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50114F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об организациях, индивидуальных предпринимателях в границах информационного фриза фасада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50114F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козырька здания, строения, допускается </w:t>
      </w:r>
      <w:r w:rsidR="004215EA" w:rsidRPr="002A7D8B">
        <w:rPr>
          <w:rFonts w:ascii="Times New Roman" w:hAnsi="Times New Roman" w:cs="Times New Roman"/>
          <w:sz w:val="30"/>
          <w:szCs w:val="30"/>
        </w:rPr>
        <w:t xml:space="preserve">размещение информационных конструкции </w:t>
      </w:r>
      <w:r w:rsidR="00A34F45" w:rsidRPr="002A7D8B">
        <w:rPr>
          <w:rFonts w:ascii="Times New Roman" w:hAnsi="Times New Roman" w:cs="Times New Roman"/>
          <w:sz w:val="30"/>
          <w:szCs w:val="30"/>
        </w:rPr>
        <w:t>в одном из следующих вариантов</w:t>
      </w:r>
      <w:r w:rsidR="004215EA" w:rsidRPr="002A7D8B">
        <w:rPr>
          <w:rFonts w:ascii="Times New Roman" w:hAnsi="Times New Roman" w:cs="Times New Roman"/>
          <w:sz w:val="30"/>
          <w:szCs w:val="30"/>
        </w:rPr>
        <w:t>:</w:t>
      </w:r>
    </w:p>
    <w:p w:rsidR="004215EA" w:rsidRPr="002A7D8B" w:rsidRDefault="0050114F" w:rsidP="00D73780">
      <w:pPr>
        <w:pStyle w:val="ab"/>
        <w:widowControl w:val="0"/>
        <w:autoSpaceDE w:val="0"/>
        <w:autoSpaceDN w:val="0"/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информационн</w:t>
      </w:r>
      <w:r w:rsidR="00A34F45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ый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71527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блок </w:t>
      </w:r>
    </w:p>
    <w:p w:rsidR="004215EA" w:rsidRPr="002A7D8B" w:rsidRDefault="0050114F" w:rsidP="00D73780">
      <w:pPr>
        <w:pStyle w:val="ab"/>
        <w:widowControl w:val="0"/>
        <w:autoSpaceDE w:val="0"/>
        <w:autoSpaceDN w:val="0"/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информационн</w:t>
      </w:r>
      <w:r w:rsidR="00A34F45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ая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стел</w:t>
      </w:r>
      <w:r w:rsidR="00A34F45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4215EA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первого типа,</w:t>
      </w:r>
    </w:p>
    <w:p w:rsidR="0050114F" w:rsidRPr="002A7D8B" w:rsidRDefault="004215EA" w:rsidP="00D73780">
      <w:pPr>
        <w:pStyle w:val="ab"/>
        <w:widowControl w:val="0"/>
        <w:autoSpaceDE w:val="0"/>
        <w:autoSpaceDN w:val="0"/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информационн</w:t>
      </w:r>
      <w:r w:rsidR="00A34F45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ая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стел</w:t>
      </w:r>
      <w:r w:rsidR="00A34F45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второго типа;</w:t>
      </w:r>
      <w:r w:rsidR="0050114F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9361DF" w:rsidRPr="002A7D8B" w:rsidRDefault="009361DF" w:rsidP="002A7D8B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высота информационного блока, устанавливаемого на фасаде в границах входной группы </w:t>
      </w:r>
      <w:r w:rsidR="00242ED7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 должна превышать 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1,5 м, ширина</w:t>
      </w:r>
      <w:r w:rsidR="00242ED7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-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1,2 м;</w:t>
      </w:r>
    </w:p>
    <w:p w:rsidR="009361DF" w:rsidRPr="002A7D8B" w:rsidRDefault="009361DF" w:rsidP="002A7D8B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высота информационного блока, устанавливаемого на фасаде у входа в арку</w:t>
      </w:r>
      <w:r w:rsidR="00242ED7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, не должна превышать 0,8 м,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ширина </w:t>
      </w:r>
      <w:r w:rsidR="00242ED7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0,5 м;</w:t>
      </w:r>
    </w:p>
    <w:p w:rsidR="009361DF" w:rsidRPr="002A7D8B" w:rsidRDefault="009361DF" w:rsidP="002A7D8B">
      <w:pPr>
        <w:pStyle w:val="ab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расстояние от уровня земли (пола входной группы) 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до нижнего края информационного блока не должно быть менее 1 м</w:t>
      </w:r>
      <w:r w:rsidR="005E382A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242ED7" w:rsidRPr="002A7D8B" w:rsidRDefault="00242ED7" w:rsidP="002A7D8B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информационный блок должен иметь модульную систему 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для легкой замены табличек</w:t>
      </w:r>
      <w:r w:rsidR="005E382A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5E382A" w:rsidRPr="002A7D8B" w:rsidRDefault="00886A86" w:rsidP="002A7D8B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информационная стела </w:t>
      </w:r>
      <w:r w:rsidR="005E382A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может выполняться в виде 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конструкции с плоским или </w:t>
      </w:r>
      <w:r w:rsidR="005E382A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объемн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ым информационным блоком</w:t>
      </w:r>
      <w:r w:rsidR="005E382A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, иметь одно- или двухстороннюю ориентацию, при необходимости оснащаться внутренней подсветкой;</w:t>
      </w:r>
    </w:p>
    <w:p w:rsidR="005E382A" w:rsidRPr="002A7D8B" w:rsidRDefault="005E382A" w:rsidP="002A7D8B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информационная стела, информационный блок которой расположен на опоре, относится к первому типу. Максимальный размер информационного блока - 0,6 м по ширине и 0,6 м по высоте. Высота опоры стелы</w:t>
      </w:r>
      <w:r w:rsidR="00D7378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 ниже 2,5 м от уровня земли.</w:t>
      </w:r>
    </w:p>
    <w:p w:rsidR="005E382A" w:rsidRPr="002A7D8B" w:rsidRDefault="005E382A" w:rsidP="002A7D8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Информационная стела первого типа устанавливается 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по центральной оси ограждения, расположенного по периметру приямка, в районе верхней ступени спуска в помещения подвального или цокольного этажа. Цветовое решение и дизайн стелы должны выполняться в едином стиле с ограждением. </w:t>
      </w:r>
    </w:p>
    <w:p w:rsidR="005E382A" w:rsidRPr="002A7D8B" w:rsidRDefault="005E382A" w:rsidP="002A7D8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Дополнительно над входом  в помещение, расположенное в полуподвальных или цокольных этажах зданий, строений, сооружений допускается размещение информационной конструкции 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в виде отдельных букв, отдельных букв с подложкой непосредственно над дверным проемом на фасаде. Ширина информационной конструкции не должна превышать ширину дверног</w:t>
      </w:r>
      <w:r w:rsidR="00D73780">
        <w:rPr>
          <w:rFonts w:ascii="Times New Roman" w:eastAsia="Times New Roman" w:hAnsi="Times New Roman" w:cs="Times New Roman"/>
          <w:sz w:val="30"/>
          <w:szCs w:val="30"/>
          <w:lang w:eastAsia="ru-RU"/>
        </w:rPr>
        <w:t>о проема, высота не более 0,4 м;</w:t>
      </w:r>
    </w:p>
    <w:p w:rsidR="005E382A" w:rsidRPr="002A7D8B" w:rsidRDefault="005E382A" w:rsidP="002A7D8B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информационная стела, информационный блок которой 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выполнен в виде пилона без опоры, относится ко второму типу. Максимальная ширина информационной стелы, устанавливаемой 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в границах входных групп зданий, строений, сооружений, не более 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0,8 м. Высота инфо</w:t>
      </w:r>
      <w:r w:rsidR="00D73780">
        <w:rPr>
          <w:rFonts w:ascii="Times New Roman" w:eastAsia="Times New Roman" w:hAnsi="Times New Roman" w:cs="Times New Roman"/>
          <w:sz w:val="30"/>
          <w:szCs w:val="30"/>
          <w:lang w:eastAsia="ru-RU"/>
        </w:rPr>
        <w:t>рмационной стелы не более 2,5 м;</w:t>
      </w:r>
    </w:p>
    <w:p w:rsidR="00200FED" w:rsidRPr="002A7D8B" w:rsidRDefault="00200FED" w:rsidP="002A7D8B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цветовое решение и дизайн информационного блока, информационной стелы должны быть выполнены в стилистике соответствующей стилистическому решению входной группой, 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в границах, которых они устанавливается, в соподчинении 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с архитектурно-</w:t>
      </w:r>
      <w:proofErr w:type="gramStart"/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композиционным решением</w:t>
      </w:r>
      <w:proofErr w:type="gramEnd"/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фасада здания; </w:t>
      </w:r>
    </w:p>
    <w:p w:rsidR="00200FED" w:rsidRPr="002A7D8B" w:rsidRDefault="00200FED" w:rsidP="002A7D8B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информационные </w:t>
      </w:r>
      <w:r w:rsidR="005E382A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блоки и информационные 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стелы, располагаемые </w:t>
      </w:r>
      <w:r w:rsidRPr="002A7D8B">
        <w:rPr>
          <w:rFonts w:ascii="Times New Roman" w:hAnsi="Times New Roman" w:cs="Times New Roman"/>
          <w:sz w:val="30"/>
          <w:szCs w:val="30"/>
        </w:rPr>
        <w:t>на всем протяжении фасада здания, строения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должны иметь единое стилистическое решение;</w:t>
      </w:r>
    </w:p>
    <w:p w:rsidR="00200FED" w:rsidRPr="002A7D8B" w:rsidRDefault="00200FED" w:rsidP="002A7D8B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место размещения информационных стел не должно создавать препятствий для пешеходов и маломобильных групп населения;</w:t>
      </w:r>
    </w:p>
    <w:p w:rsidR="00200FED" w:rsidRPr="002A7D8B" w:rsidRDefault="00886A86" w:rsidP="002A7D8B">
      <w:pPr>
        <w:pStyle w:val="ab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информационный блок и информационная стела </w:t>
      </w:r>
      <w:r w:rsidR="00200FED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может содержать информацию об одной или</w:t>
      </w:r>
      <w:r w:rsidR="005E382A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00FED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нескольких организациях, индивидуальных предпринимателях. </w:t>
      </w:r>
    </w:p>
    <w:p w:rsidR="00200FED" w:rsidRPr="002A7D8B" w:rsidRDefault="00200FED" w:rsidP="002A7D8B">
      <w:pPr>
        <w:pStyle w:val="ab"/>
        <w:widowControl w:val="0"/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случае размещения информации о нескольких организациях, индивидуальных предпринимателях, информационная конструкция </w:t>
      </w:r>
      <w:r w:rsidR="005E382A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(стела или блок) 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должна иметь модульную систему размещения информации.</w:t>
      </w:r>
    </w:p>
    <w:p w:rsidR="00200FED" w:rsidRPr="002A7D8B" w:rsidRDefault="00200FED" w:rsidP="002A7D8B">
      <w:pPr>
        <w:pStyle w:val="ab"/>
        <w:widowControl w:val="0"/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Модули должны иметь </w:t>
      </w:r>
      <w:r w:rsidR="005E382A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одинаковые размеры, 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оформление и принцип размещения информации, цветовое решение подложки модулей выполняется в одном цвете (белый, серый, бежевый, черный), наименование организ</w:t>
      </w:r>
      <w:r w:rsid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ации размещается в одну строку.</w:t>
      </w:r>
    </w:p>
    <w:p w:rsidR="0050114F" w:rsidRPr="002A7D8B" w:rsidRDefault="0050114F" w:rsidP="002A7D8B">
      <w:pPr>
        <w:keepNext/>
        <w:keepLines/>
        <w:numPr>
          <w:ilvl w:val="1"/>
          <w:numId w:val="35"/>
        </w:numPr>
        <w:spacing w:after="0" w:line="240" w:lineRule="auto"/>
        <w:ind w:left="0" w:firstLine="539"/>
        <w:jc w:val="both"/>
        <w:outlineLvl w:val="0"/>
        <w:rPr>
          <w:rFonts w:ascii="Times New Roman" w:eastAsiaTheme="majorEastAsia" w:hAnsi="Times New Roman" w:cs="Times New Roman"/>
          <w:bCs/>
          <w:sz w:val="30"/>
          <w:szCs w:val="30"/>
        </w:rPr>
      </w:pPr>
      <w:r w:rsidRPr="002A7D8B">
        <w:rPr>
          <w:rFonts w:ascii="Times New Roman" w:eastAsiaTheme="majorEastAsia" w:hAnsi="Times New Roman" w:cs="Times New Roman"/>
          <w:bCs/>
          <w:sz w:val="30"/>
          <w:szCs w:val="30"/>
        </w:rPr>
        <w:t xml:space="preserve">Требования </w:t>
      </w:r>
      <w:r w:rsidR="00F05EE4" w:rsidRPr="002A7D8B">
        <w:rPr>
          <w:rFonts w:ascii="Times New Roman" w:eastAsiaTheme="majorEastAsia" w:hAnsi="Times New Roman" w:cs="Times New Roman"/>
          <w:bCs/>
          <w:sz w:val="30"/>
          <w:szCs w:val="30"/>
        </w:rPr>
        <w:t xml:space="preserve">к оформлению зданий, строений </w:t>
      </w:r>
      <w:r w:rsidR="004F6340" w:rsidRPr="002A7D8B">
        <w:rPr>
          <w:rFonts w:ascii="Times New Roman" w:eastAsiaTheme="majorEastAsia" w:hAnsi="Times New Roman" w:cs="Times New Roman"/>
          <w:bCs/>
          <w:sz w:val="30"/>
          <w:szCs w:val="30"/>
        </w:rPr>
        <w:br/>
      </w:r>
      <w:r w:rsidR="00F05EE4" w:rsidRPr="002A7D8B">
        <w:rPr>
          <w:rFonts w:ascii="Times New Roman" w:eastAsiaTheme="majorEastAsia" w:hAnsi="Times New Roman" w:cs="Times New Roman"/>
          <w:bCs/>
          <w:sz w:val="30"/>
          <w:szCs w:val="30"/>
        </w:rPr>
        <w:t>с и</w:t>
      </w:r>
      <w:r w:rsidRPr="002A7D8B">
        <w:rPr>
          <w:rFonts w:ascii="Times New Roman" w:eastAsiaTheme="majorEastAsia" w:hAnsi="Times New Roman" w:cs="Times New Roman"/>
          <w:bCs/>
          <w:sz w:val="30"/>
          <w:szCs w:val="30"/>
        </w:rPr>
        <w:t>спользованием подвесных конструкций</w:t>
      </w:r>
      <w:r w:rsidR="00F416CA" w:rsidRPr="002A7D8B">
        <w:rPr>
          <w:rFonts w:ascii="Times New Roman" w:eastAsiaTheme="majorEastAsia" w:hAnsi="Times New Roman" w:cs="Times New Roman"/>
          <w:bCs/>
          <w:sz w:val="30"/>
          <w:szCs w:val="30"/>
        </w:rPr>
        <w:t>:</w:t>
      </w:r>
    </w:p>
    <w:p w:rsidR="0050114F" w:rsidRPr="002A7D8B" w:rsidRDefault="00F416CA" w:rsidP="002A7D8B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50114F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случаях, когда линия фасада нижних этажей, занимаемых нежилыми помещениями, смещена </w:t>
      </w:r>
      <w:r w:rsidR="00886A86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вглубь</w:t>
      </w:r>
      <w:r w:rsidR="0050114F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относительно основной линии фасада вышерасположенных этажей (</w:t>
      </w:r>
      <w:r w:rsidR="004F6340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</w:t>
      </w:r>
      <w:r w:rsidR="0050114F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более</w:t>
      </w:r>
      <w:r w:rsidR="004F6340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чем </w:t>
      </w:r>
      <w:r w:rsidR="0050114F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2 м), что мешает визуальному восприятию информационных конструкций, размещаемых на западающем фасаде, допускается ра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змещение подвесных конструкций;</w:t>
      </w:r>
    </w:p>
    <w:p w:rsidR="004215EA" w:rsidRPr="002A7D8B" w:rsidRDefault="00F416CA" w:rsidP="002A7D8B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50114F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одвесная конструкция может быть выполнена</w:t>
      </w:r>
      <w:r w:rsidR="00AF64CF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215EA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в виде конструкции:</w:t>
      </w:r>
    </w:p>
    <w:p w:rsidR="004215EA" w:rsidRPr="002A7D8B" w:rsidRDefault="004215EA" w:rsidP="00D7378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из</w:t>
      </w:r>
      <w:r w:rsidR="0050114F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отдельных букв</w:t>
      </w:r>
      <w:r w:rsidR="002F1059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</w:p>
    <w:p w:rsidR="004215EA" w:rsidRPr="002A7D8B" w:rsidRDefault="004215EA" w:rsidP="00D7378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из </w:t>
      </w:r>
      <w:r w:rsidR="002F1059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отдельных букв с подложкой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4215EA" w:rsidRPr="002A7D8B" w:rsidRDefault="004215EA" w:rsidP="002A7D8B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необходимости размещения нескольких подвесных информационных конструкций, они объединяются в информационный фриз, и размещаются вдоль единой горизонтальной оси;</w:t>
      </w:r>
    </w:p>
    <w:p w:rsidR="0050114F" w:rsidRPr="002A7D8B" w:rsidRDefault="009D47D4" w:rsidP="002A7D8B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50114F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се подвесные конструкции, располагаемые вдоль одного </w:t>
      </w:r>
      <w:r w:rsidR="0050114F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фасада должны относиться к одному </w:t>
      </w:r>
      <w:r w:rsidR="007A73B2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виду информационных конструкций</w:t>
      </w:r>
      <w:r w:rsidR="004215EA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соответствовать требованиям пункта 5.1 настоящего регламента;</w:t>
      </w:r>
    </w:p>
    <w:p w:rsidR="0050114F" w:rsidRPr="002A7D8B" w:rsidRDefault="009D47D4" w:rsidP="002A7D8B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50114F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одложка подвесной конструкции должна быть однотонной </w:t>
      </w:r>
      <w:r w:rsidR="005662F3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50114F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в цвет участка фасада</w:t>
      </w:r>
      <w:r w:rsidR="002F1059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50114F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вдоль которого размещается конструкция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AF64CF" w:rsidRPr="002A7D8B" w:rsidRDefault="00AF64CF" w:rsidP="002A7D8B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подвесные конструкции крепятся к перекрытию вышерасположенного этажа параллельно плоскости основной линии фасада;</w:t>
      </w:r>
    </w:p>
    <w:p w:rsidR="005662F3" w:rsidRPr="002A7D8B" w:rsidRDefault="005662F3" w:rsidP="002A7D8B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расстояние от основной линии фасада вышерасположенного этажа до подвесной конструкции </w:t>
      </w:r>
      <w:r w:rsidR="00AF64CF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горизонтали 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более 0,6 м;</w:t>
      </w:r>
    </w:p>
    <w:p w:rsidR="005662F3" w:rsidRPr="002A7D8B" w:rsidRDefault="005662F3" w:rsidP="002A7D8B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общая высота подвесной конструкции не более 0,6 м;</w:t>
      </w:r>
    </w:p>
    <w:p w:rsidR="005662F3" w:rsidRPr="002A7D8B" w:rsidRDefault="005662F3" w:rsidP="002A7D8B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подвесная конструкция может крепиться на дистанционных держателях или устанавливаться вплотную к перекрытию вышерасположенного этажа здания, строения. Крепление подвесной конструкции на подвесах, позволяющих свободное движение, не допускается;</w:t>
      </w:r>
    </w:p>
    <w:p w:rsidR="005662F3" w:rsidRPr="002A7D8B" w:rsidRDefault="005662F3" w:rsidP="002A7D8B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высота дистанционных держателей не должна превышать </w:t>
      </w:r>
      <w:r w:rsidR="000F0B47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0,2 м;</w:t>
      </w:r>
    </w:p>
    <w:p w:rsidR="005B4519" w:rsidRPr="002A7D8B" w:rsidRDefault="005B4519" w:rsidP="002A7D8B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расстоянии менее 2,2 м от уровня земли или крыльца 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до нижнего края подвесных конструкций, установка подвесных конструкций не допускается;</w:t>
      </w:r>
    </w:p>
    <w:p w:rsidR="0050114F" w:rsidRPr="002A7D8B" w:rsidRDefault="009D47D4" w:rsidP="002A7D8B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="0050114F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становка подвесных конструкций на боковые стороны выступающей части фасада не допускается</w:t>
      </w:r>
      <w:r w:rsidR="005B4519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50114F" w:rsidRPr="002A7D8B" w:rsidRDefault="0050114F" w:rsidP="002A7D8B">
      <w:pPr>
        <w:keepNext/>
        <w:keepLines/>
        <w:numPr>
          <w:ilvl w:val="1"/>
          <w:numId w:val="35"/>
        </w:numPr>
        <w:spacing w:after="0" w:line="240" w:lineRule="auto"/>
        <w:ind w:left="0" w:firstLine="539"/>
        <w:jc w:val="both"/>
        <w:outlineLvl w:val="0"/>
        <w:rPr>
          <w:rFonts w:ascii="Times New Roman" w:eastAsiaTheme="majorEastAsia" w:hAnsi="Times New Roman" w:cs="Times New Roman"/>
          <w:bCs/>
          <w:sz w:val="30"/>
          <w:szCs w:val="30"/>
        </w:rPr>
      </w:pPr>
      <w:r w:rsidRPr="002A7D8B">
        <w:rPr>
          <w:rFonts w:ascii="Times New Roman" w:eastAsiaTheme="majorEastAsia" w:hAnsi="Times New Roman" w:cs="Times New Roman"/>
          <w:bCs/>
          <w:sz w:val="30"/>
          <w:szCs w:val="30"/>
        </w:rPr>
        <w:t xml:space="preserve">Требования к оформлению зданий, строений </w:t>
      </w:r>
      <w:r w:rsidR="00913A62" w:rsidRPr="002A7D8B">
        <w:rPr>
          <w:rFonts w:ascii="Times New Roman" w:eastAsiaTheme="majorEastAsia" w:hAnsi="Times New Roman" w:cs="Times New Roman"/>
          <w:bCs/>
          <w:sz w:val="30"/>
          <w:szCs w:val="30"/>
        </w:rPr>
        <w:br/>
      </w:r>
      <w:r w:rsidRPr="002A7D8B">
        <w:rPr>
          <w:rFonts w:ascii="Times New Roman" w:eastAsiaTheme="majorEastAsia" w:hAnsi="Times New Roman" w:cs="Times New Roman"/>
          <w:bCs/>
          <w:sz w:val="30"/>
          <w:szCs w:val="30"/>
        </w:rPr>
        <w:t>с использованием настенных панно</w:t>
      </w:r>
      <w:r w:rsidR="009D47D4" w:rsidRPr="002A7D8B">
        <w:rPr>
          <w:rFonts w:ascii="Times New Roman" w:eastAsiaTheme="majorEastAsia" w:hAnsi="Times New Roman" w:cs="Times New Roman"/>
          <w:bCs/>
          <w:sz w:val="30"/>
          <w:szCs w:val="30"/>
        </w:rPr>
        <w:t>:</w:t>
      </w:r>
    </w:p>
    <w:p w:rsidR="00DA67C1" w:rsidRPr="002A7D8B" w:rsidRDefault="009D47D4" w:rsidP="002A7D8B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="0050114F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 фасадах зданий, строений, занимаемых государственными и муниципальными учреждениями и предприятиями спорта, культуры </w:t>
      </w:r>
      <w:r w:rsidR="00C12FA3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50114F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и образования, а также выставочными центрами, допускается размещение настенных панно, содержащих информацию о репертуаре, перечне секций, занятий, факультетов, специальностей, мероприятий</w:t>
      </w:r>
      <w:r w:rsidR="00416D54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Иная информация, распространение которой приводит </w:t>
      </w:r>
      <w:r w:rsidR="00416D54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к привлечению внимания к каким-либо объектам рекламирования, формированию интереса к ним и их продвижению на рынке, </w:t>
      </w:r>
      <w:r w:rsidR="00416D54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не допускается</w:t>
      </w:r>
      <w:r w:rsidR="00AF64CF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AF64CF" w:rsidRPr="002A7D8B" w:rsidRDefault="00AF64CF" w:rsidP="002A7D8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Настенные панно размещаются временно, на период проведения мероприятий, в том числе федерального или регионального уровня;</w:t>
      </w:r>
    </w:p>
    <w:p w:rsidR="00AF64CF" w:rsidRPr="002A7D8B" w:rsidRDefault="00AF64CF" w:rsidP="002A7D8B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настенные панно могут выполняться в виде:</w:t>
      </w:r>
    </w:p>
    <w:p w:rsidR="00AF64CF" w:rsidRPr="002A7D8B" w:rsidRDefault="00AF64CF" w:rsidP="002A7D8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конструкции из каркаса, информационного поля, элементов крепления – относятся к первому типу; </w:t>
      </w:r>
    </w:p>
    <w:p w:rsidR="00AF64CF" w:rsidRPr="002A7D8B" w:rsidRDefault="00AF64CF" w:rsidP="002A7D8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односторонней плоскостной щитовой конструкции, с нанесенной непосредственно на поверхность информацией – относятся ко второму типу;</w:t>
      </w:r>
    </w:p>
    <w:p w:rsidR="00AF64CF" w:rsidRPr="002A7D8B" w:rsidRDefault="00AF64CF" w:rsidP="002A7D8B">
      <w:pPr>
        <w:pStyle w:val="ab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настенн</w:t>
      </w:r>
      <w:r w:rsidR="00B2022E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 панно первого типа размещаются: </w:t>
      </w:r>
    </w:p>
    <w:p w:rsidR="00AF64CF" w:rsidRPr="002A7D8B" w:rsidRDefault="00AF64CF" w:rsidP="002A7D8B">
      <w:pPr>
        <w:pStyle w:val="ab"/>
        <w:widowControl w:val="0"/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глухих фасадах отдельно стоящих зданий, строений сооружений, ориентированных на основные городские магистрали;</w:t>
      </w:r>
    </w:p>
    <w:p w:rsidR="00AF64CF" w:rsidRPr="002A7D8B" w:rsidRDefault="00AF64CF" w:rsidP="002A7D8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глухих фасадах встроенно-пристроенных помещений; </w:t>
      </w:r>
    </w:p>
    <w:p w:rsidR="00AF64CF" w:rsidRPr="002A7D8B" w:rsidRDefault="00AF64CF" w:rsidP="002A7D8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между колоннами главного фасада; </w:t>
      </w:r>
    </w:p>
    <w:p w:rsidR="00AF64CF" w:rsidRPr="002A7D8B" w:rsidRDefault="00AF64CF" w:rsidP="002A7D8B">
      <w:pPr>
        <w:pStyle w:val="ab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настенн</w:t>
      </w:r>
      <w:r w:rsidR="00B2022E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е панно второго типа допускается размещать:</w:t>
      </w:r>
    </w:p>
    <w:p w:rsidR="00AF64CF" w:rsidRPr="002A7D8B" w:rsidRDefault="00B2022E" w:rsidP="002A7D8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наличии отдельного входа в учреждение или предприятие, слева и/или справа</w:t>
      </w:r>
      <w:r w:rsidR="00AF64CF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входной двери, при этом ширина настенного панно не должна превышать 1,5 м, 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нижний край панно располагаться ниже 1 м 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2A7D8B">
        <w:rPr>
          <w:rFonts w:ascii="Times New Roman" w:hAnsi="Times New Roman" w:cs="Times New Roman"/>
          <w:sz w:val="30"/>
          <w:szCs w:val="30"/>
        </w:rPr>
        <w:t>от уровня земли или крыльца,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F64CF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верхний край панно размещать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ся</w:t>
      </w:r>
      <w:r w:rsidR="00AF64CF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учетом уровня перемычки оконных и дверных проемов входной группы</w:t>
      </w:r>
      <w:r w:rsidRPr="002A7D8B">
        <w:rPr>
          <w:rFonts w:ascii="Times New Roman" w:hAnsi="Times New Roman" w:cs="Times New Roman"/>
          <w:sz w:val="30"/>
          <w:szCs w:val="30"/>
        </w:rPr>
        <w:t>;</w:t>
      </w:r>
    </w:p>
    <w:p w:rsidR="00AF64CF" w:rsidRPr="002A7D8B" w:rsidRDefault="00AF64CF" w:rsidP="002A7D8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в границах информационного фриза фасада здания</w:t>
      </w:r>
      <w:r w:rsidR="00B2022E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, строения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, занимаемого учреждени</w:t>
      </w:r>
      <w:r w:rsidR="00B2022E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ем или 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предприяти</w:t>
      </w:r>
      <w:r w:rsidR="00B2022E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ем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, при условии отсутствия информационных конструкций иных организаций в границах этого фриза.</w:t>
      </w:r>
    </w:p>
    <w:p w:rsidR="00B2022E" w:rsidRPr="002A7D8B" w:rsidRDefault="00B2022E" w:rsidP="002A7D8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Цветовое решение фона настенного панно второго типа должно соответствовать цвету участка фасада, на котором она размещается, применение изображений, рисунков, фотографий на подложке 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не допускается;</w:t>
      </w:r>
    </w:p>
    <w:p w:rsidR="00DA67C1" w:rsidRPr="002A7D8B" w:rsidRDefault="00416D54" w:rsidP="002A7D8B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настенные панно размещаются в месте фактического осуществления деятельности учреждения или предприятия в границах занимаемого помещения; </w:t>
      </w:r>
    </w:p>
    <w:p w:rsidR="00DA67C1" w:rsidRPr="002A7D8B" w:rsidRDefault="00416D54" w:rsidP="002A7D8B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настенное панно должно быть </w:t>
      </w:r>
      <w:proofErr w:type="spellStart"/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отцентровано</w:t>
      </w:r>
      <w:proofErr w:type="spellEnd"/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относительно окон, арок, дверей, колонн и других конструктивных элементов, 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с учетом композиционных осей фасада;</w:t>
      </w:r>
    </w:p>
    <w:p w:rsidR="00B2022E" w:rsidRPr="002A7D8B" w:rsidRDefault="00D73780" w:rsidP="002A7D8B">
      <w:pPr>
        <w:pStyle w:val="ab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B2022E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пределах одного фасада, применяется общий принцип размещения, единое цветовое решение для всех информационных панно, сочетающееся с общим архитектурно-</w:t>
      </w:r>
      <w:proofErr w:type="gramStart"/>
      <w:r w:rsidR="00B2022E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художественным р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ешением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фасада;</w:t>
      </w:r>
    </w:p>
    <w:p w:rsidR="00E256CE" w:rsidRPr="002A7D8B" w:rsidRDefault="00E256CE" w:rsidP="002A7D8B">
      <w:pPr>
        <w:pStyle w:val="ab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глухих фасадах зданий, строений и встроенно-пристроенных помещений допускается размещать только одно настенное панно, при условии его размещения во всю высоту глухого участка фасада;</w:t>
      </w:r>
    </w:p>
    <w:p w:rsidR="006969BE" w:rsidRPr="002A7D8B" w:rsidRDefault="00E256CE" w:rsidP="002A7D8B">
      <w:pPr>
        <w:pStyle w:val="ab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50114F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случае размещения одного или нескольких настенных панно первого типа между колоннами главного фасада учитывается симметрия </w:t>
      </w:r>
      <w:proofErr w:type="gramStart"/>
      <w:r w:rsidR="0050114F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архитектурного решения</w:t>
      </w:r>
      <w:proofErr w:type="gramEnd"/>
      <w:r w:rsidR="0050114F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фасада, применяется общий принцип размещения, единое стилистическое решение. Нижний уровень настенного панно размещается не ниже 3 м от уровня крыльца входной группы, верхний уровень панно не должен размещаться выше низа капители колонны</w:t>
      </w:r>
      <w:r w:rsidR="003A0287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0F0B47" w:rsidRPr="002A7D8B" w:rsidRDefault="000F0B47" w:rsidP="002A7D8B">
      <w:pPr>
        <w:pStyle w:val="ab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одновременное размещение настенного панно первого 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и второго типа в пределах здания, строения, сооружения занимаемого учреждениями, предприятиями, центрами, перечисленными 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в подпункте 1 настоящего пункта</w:t>
      </w:r>
      <w:r w:rsidR="00D73780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 допускается;</w:t>
      </w:r>
    </w:p>
    <w:p w:rsidR="000F0B47" w:rsidRPr="002A7D8B" w:rsidRDefault="000F0B47" w:rsidP="002A7D8B">
      <w:pPr>
        <w:pStyle w:val="ab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одновременное размещение настенных панно относящихся 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к одному типу во всех допустимых местах размещения в пределах здания, строения, сооружения занимаемого учреждениями, предприятиями, центрами, перечисленными в подпункте 1 настоящего пункта, не допускается;</w:t>
      </w:r>
    </w:p>
    <w:p w:rsidR="00A75F88" w:rsidRPr="002A7D8B" w:rsidRDefault="003A0287" w:rsidP="002A7D8B">
      <w:pPr>
        <w:pStyle w:val="ab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="0050114F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е допускается размещение настенного панно:</w:t>
      </w:r>
    </w:p>
    <w:p w:rsidR="0050114F" w:rsidRPr="002A7D8B" w:rsidRDefault="0050114F" w:rsidP="002A7D8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перекрывающего оконные проемы, декоративные архитектурные элементы, за исключением временного размещения между колоннами главного фасада</w:t>
      </w:r>
      <w:r w:rsidR="003A0287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50114F" w:rsidRPr="002A7D8B" w:rsidRDefault="0050114F" w:rsidP="002A7D8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фасадах с отделкой в виде настенной росписи, мозаичного панно, сграффито</w:t>
      </w:r>
      <w:r w:rsidR="003A0287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04A81" w:rsidRPr="002A7D8B" w:rsidRDefault="0050114F" w:rsidP="002A7D8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закрывающего значительную часть фасада здания, строения </w:t>
      </w:r>
      <w:r w:rsidR="00DA67C1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и искажающего целостность восприятия его архитектурно-художественного решения</w:t>
      </w:r>
      <w:r w:rsidR="000F0B47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50114F" w:rsidRPr="002A7D8B" w:rsidRDefault="0050114F" w:rsidP="002A7D8B">
      <w:pPr>
        <w:keepNext/>
        <w:keepLines/>
        <w:numPr>
          <w:ilvl w:val="1"/>
          <w:numId w:val="35"/>
        </w:numPr>
        <w:spacing w:after="0" w:line="240" w:lineRule="auto"/>
        <w:ind w:left="0" w:firstLine="539"/>
        <w:outlineLvl w:val="0"/>
        <w:rPr>
          <w:rFonts w:ascii="Times New Roman" w:eastAsiaTheme="majorEastAsia" w:hAnsi="Times New Roman" w:cs="Times New Roman"/>
          <w:bCs/>
          <w:sz w:val="30"/>
          <w:szCs w:val="30"/>
        </w:rPr>
      </w:pPr>
      <w:r w:rsidRPr="002A7D8B">
        <w:rPr>
          <w:rFonts w:ascii="Times New Roman" w:eastAsiaTheme="majorEastAsia" w:hAnsi="Times New Roman" w:cs="Times New Roman"/>
          <w:bCs/>
          <w:sz w:val="30"/>
          <w:szCs w:val="30"/>
        </w:rPr>
        <w:t>Требования к оформлению зданий, строений, сооружений с использованием видеоэкрана</w:t>
      </w:r>
      <w:r w:rsidR="003A0287" w:rsidRPr="002A7D8B">
        <w:rPr>
          <w:rFonts w:ascii="Times New Roman" w:eastAsiaTheme="majorEastAsia" w:hAnsi="Times New Roman" w:cs="Times New Roman"/>
          <w:bCs/>
          <w:sz w:val="30"/>
          <w:szCs w:val="30"/>
        </w:rPr>
        <w:t>:</w:t>
      </w:r>
    </w:p>
    <w:p w:rsidR="0050114F" w:rsidRPr="002A7D8B" w:rsidRDefault="003A0287" w:rsidP="002A7D8B">
      <w:pPr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="0050114F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азмещение видеоэкрана на фасадах зданий, строений, расположенных в зоне особого городского значения не допускается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50114F" w:rsidRPr="002A7D8B" w:rsidRDefault="003A0287" w:rsidP="002A7D8B">
      <w:pPr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50114F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идеоэкран размещается в месте фактического осуществления деятельности учреждения в границах занимаемого помещения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50114F" w:rsidRPr="002A7D8B" w:rsidRDefault="003A0287" w:rsidP="002A7D8B">
      <w:pPr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="0050114F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а фасадах здания, строения размещается не более одного видеоэкрана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50114F" w:rsidRPr="002A7D8B" w:rsidRDefault="003A0287" w:rsidP="002A7D8B">
      <w:pPr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="0050114F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азмещение видеоэкрана осуществляется на глухих участках фасада с учетом его композиционных осей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50114F" w:rsidRPr="002A7D8B" w:rsidRDefault="003A0287" w:rsidP="002A7D8B">
      <w:pPr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ind w:left="0"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ц</w:t>
      </w:r>
      <w:r w:rsidR="0050114F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ветовое решение корпуса видеоэкрана должно соответствовать цвету участка фасада, на котором она размещается</w:t>
      </w:r>
      <w:proofErr w:type="gramStart"/>
      <w:r w:rsidR="00C24543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83287D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»;</w:t>
      </w:r>
      <w:proofErr w:type="gramEnd"/>
    </w:p>
    <w:p w:rsidR="0083287D" w:rsidRPr="002A7D8B" w:rsidRDefault="0083287D" w:rsidP="002A7D8B">
      <w:pPr>
        <w:pStyle w:val="ab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ind w:left="0"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>пункт 7 изложить в следующей редакции:</w:t>
      </w:r>
    </w:p>
    <w:p w:rsidR="0083287D" w:rsidRPr="002A7D8B" w:rsidRDefault="0083287D" w:rsidP="002A7D8B">
      <w:pPr>
        <w:pStyle w:val="1"/>
        <w:spacing w:before="0" w:line="240" w:lineRule="auto"/>
        <w:ind w:firstLine="539"/>
        <w:jc w:val="both"/>
        <w:rPr>
          <w:rFonts w:ascii="Times New Roman" w:hAnsi="Times New Roman" w:cs="Times New Roman"/>
          <w:b w:val="0"/>
          <w:color w:val="auto"/>
          <w:sz w:val="30"/>
          <w:szCs w:val="30"/>
        </w:rPr>
      </w:pPr>
      <w:r w:rsidRPr="002A7D8B">
        <w:rPr>
          <w:rFonts w:ascii="Times New Roman" w:hAnsi="Times New Roman" w:cs="Times New Roman"/>
          <w:b w:val="0"/>
          <w:color w:val="auto"/>
          <w:sz w:val="30"/>
          <w:szCs w:val="30"/>
        </w:rPr>
        <w:t>«7. Требования к оформлению общественных пространств и зданий, строений, сооружений с исп</w:t>
      </w:r>
      <w:r w:rsidR="00955FD2" w:rsidRPr="002A7D8B">
        <w:rPr>
          <w:rFonts w:ascii="Times New Roman" w:hAnsi="Times New Roman" w:cs="Times New Roman"/>
          <w:b w:val="0"/>
          <w:color w:val="auto"/>
          <w:sz w:val="30"/>
          <w:szCs w:val="30"/>
        </w:rPr>
        <w:t xml:space="preserve">ользованием элементов граффити, </w:t>
      </w:r>
      <w:r w:rsidRPr="002A7D8B">
        <w:rPr>
          <w:rFonts w:ascii="Times New Roman" w:hAnsi="Times New Roman" w:cs="Times New Roman"/>
          <w:b w:val="0"/>
          <w:color w:val="auto"/>
          <w:sz w:val="30"/>
          <w:szCs w:val="30"/>
        </w:rPr>
        <w:t>настенной росписи:</w:t>
      </w:r>
    </w:p>
    <w:p w:rsidR="0083287D" w:rsidRPr="002A7D8B" w:rsidRDefault="0083287D" w:rsidP="002A7D8B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3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 xml:space="preserve">нанесение граффити на подпорные стены, сооружения </w:t>
      </w:r>
      <w:r w:rsidR="00955FD2" w:rsidRPr="002A7D8B">
        <w:rPr>
          <w:rFonts w:ascii="Times New Roman" w:hAnsi="Times New Roman" w:cs="Times New Roman"/>
          <w:sz w:val="30"/>
          <w:szCs w:val="30"/>
        </w:rPr>
        <w:br/>
      </w:r>
      <w:r w:rsidRPr="002A7D8B">
        <w:rPr>
          <w:rFonts w:ascii="Times New Roman" w:hAnsi="Times New Roman" w:cs="Times New Roman"/>
          <w:sz w:val="30"/>
          <w:szCs w:val="30"/>
        </w:rPr>
        <w:t>и строения коммунального назначения, глухие ограждения допускается в рамках проведения конкурсов и фестивалей при условии согласования места размещения граффити.</w:t>
      </w:r>
    </w:p>
    <w:p w:rsidR="0083287D" w:rsidRPr="002A7D8B" w:rsidRDefault="0083287D" w:rsidP="002A7D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 xml:space="preserve">Не допускается нанесение граффити </w:t>
      </w:r>
      <w:proofErr w:type="gramStart"/>
      <w:r w:rsidRPr="002A7D8B">
        <w:rPr>
          <w:rFonts w:ascii="Times New Roman" w:hAnsi="Times New Roman" w:cs="Times New Roman"/>
          <w:sz w:val="30"/>
          <w:szCs w:val="30"/>
        </w:rPr>
        <w:t>на</w:t>
      </w:r>
      <w:proofErr w:type="gramEnd"/>
      <w:r w:rsidR="00955FD2" w:rsidRPr="002A7D8B">
        <w:rPr>
          <w:rFonts w:ascii="Times New Roman" w:hAnsi="Times New Roman" w:cs="Times New Roman"/>
          <w:sz w:val="30"/>
          <w:szCs w:val="30"/>
        </w:rPr>
        <w:t>:</w:t>
      </w:r>
    </w:p>
    <w:p w:rsidR="0083287D" w:rsidRPr="002A7D8B" w:rsidRDefault="00955FD2" w:rsidP="002A7D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 xml:space="preserve">фасады </w:t>
      </w:r>
      <w:r w:rsidR="0083287D" w:rsidRPr="002A7D8B">
        <w:rPr>
          <w:rFonts w:ascii="Times New Roman" w:hAnsi="Times New Roman" w:cs="Times New Roman"/>
          <w:sz w:val="30"/>
          <w:szCs w:val="30"/>
        </w:rPr>
        <w:t xml:space="preserve">зданий, строений, сооружений за исключением объектов, указанных в абзаце </w:t>
      </w:r>
      <w:r w:rsidR="00E12792" w:rsidRPr="002A7D8B">
        <w:rPr>
          <w:rFonts w:ascii="Times New Roman" w:hAnsi="Times New Roman" w:cs="Times New Roman"/>
          <w:sz w:val="30"/>
          <w:szCs w:val="30"/>
        </w:rPr>
        <w:t>первом</w:t>
      </w:r>
      <w:r w:rsidRPr="002A7D8B">
        <w:rPr>
          <w:rFonts w:ascii="Times New Roman" w:hAnsi="Times New Roman" w:cs="Times New Roman"/>
          <w:sz w:val="30"/>
          <w:szCs w:val="30"/>
        </w:rPr>
        <w:t xml:space="preserve"> подпункта </w:t>
      </w:r>
      <w:r w:rsidR="0083287D" w:rsidRPr="002A7D8B">
        <w:rPr>
          <w:rFonts w:ascii="Times New Roman" w:hAnsi="Times New Roman" w:cs="Times New Roman"/>
          <w:sz w:val="30"/>
          <w:szCs w:val="30"/>
        </w:rPr>
        <w:t xml:space="preserve">1 </w:t>
      </w:r>
      <w:r w:rsidR="00E12792" w:rsidRPr="002A7D8B">
        <w:rPr>
          <w:rFonts w:ascii="Times New Roman" w:hAnsi="Times New Roman" w:cs="Times New Roman"/>
          <w:sz w:val="30"/>
          <w:szCs w:val="30"/>
        </w:rPr>
        <w:t xml:space="preserve">настоящего </w:t>
      </w:r>
      <w:r w:rsidR="0083287D" w:rsidRPr="002A7D8B">
        <w:rPr>
          <w:rFonts w:ascii="Times New Roman" w:hAnsi="Times New Roman" w:cs="Times New Roman"/>
          <w:sz w:val="30"/>
          <w:szCs w:val="30"/>
        </w:rPr>
        <w:t>пункта;</w:t>
      </w:r>
    </w:p>
    <w:p w:rsidR="0083287D" w:rsidRPr="002A7D8B" w:rsidRDefault="0083287D" w:rsidP="002A7D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lastRenderedPageBreak/>
        <w:t>объект</w:t>
      </w:r>
      <w:r w:rsidR="00955FD2" w:rsidRPr="002A7D8B">
        <w:rPr>
          <w:rFonts w:ascii="Times New Roman" w:hAnsi="Times New Roman" w:cs="Times New Roman"/>
          <w:sz w:val="30"/>
          <w:szCs w:val="30"/>
        </w:rPr>
        <w:t>ы</w:t>
      </w:r>
      <w:r w:rsidRPr="002A7D8B">
        <w:rPr>
          <w:rFonts w:ascii="Times New Roman" w:hAnsi="Times New Roman" w:cs="Times New Roman"/>
          <w:sz w:val="30"/>
          <w:szCs w:val="30"/>
        </w:rPr>
        <w:t>, указанны</w:t>
      </w:r>
      <w:r w:rsidR="00955FD2" w:rsidRPr="002A7D8B">
        <w:rPr>
          <w:rFonts w:ascii="Times New Roman" w:hAnsi="Times New Roman" w:cs="Times New Roman"/>
          <w:sz w:val="30"/>
          <w:szCs w:val="30"/>
        </w:rPr>
        <w:t>е</w:t>
      </w:r>
      <w:r w:rsidRPr="002A7D8B">
        <w:rPr>
          <w:rFonts w:ascii="Times New Roman" w:hAnsi="Times New Roman" w:cs="Times New Roman"/>
          <w:sz w:val="30"/>
          <w:szCs w:val="30"/>
        </w:rPr>
        <w:t xml:space="preserve"> в абзаце </w:t>
      </w:r>
      <w:r w:rsidR="00E12792" w:rsidRPr="002A7D8B">
        <w:rPr>
          <w:rFonts w:ascii="Times New Roman" w:hAnsi="Times New Roman" w:cs="Times New Roman"/>
          <w:sz w:val="30"/>
          <w:szCs w:val="30"/>
        </w:rPr>
        <w:t>первом</w:t>
      </w:r>
      <w:r w:rsidR="00955FD2" w:rsidRPr="002A7D8B">
        <w:rPr>
          <w:rFonts w:ascii="Times New Roman" w:hAnsi="Times New Roman" w:cs="Times New Roman"/>
          <w:sz w:val="30"/>
          <w:szCs w:val="30"/>
        </w:rPr>
        <w:t xml:space="preserve"> подпункта </w:t>
      </w:r>
      <w:r w:rsidRPr="002A7D8B">
        <w:rPr>
          <w:rFonts w:ascii="Times New Roman" w:hAnsi="Times New Roman" w:cs="Times New Roman"/>
          <w:sz w:val="30"/>
          <w:szCs w:val="30"/>
        </w:rPr>
        <w:t xml:space="preserve">1 </w:t>
      </w:r>
      <w:r w:rsidR="00E12792" w:rsidRPr="002A7D8B">
        <w:rPr>
          <w:rFonts w:ascii="Times New Roman" w:hAnsi="Times New Roman" w:cs="Times New Roman"/>
          <w:sz w:val="30"/>
          <w:szCs w:val="30"/>
        </w:rPr>
        <w:t xml:space="preserve">настоящего </w:t>
      </w:r>
      <w:r w:rsidRPr="002A7D8B">
        <w:rPr>
          <w:rFonts w:ascii="Times New Roman" w:hAnsi="Times New Roman" w:cs="Times New Roman"/>
          <w:sz w:val="30"/>
          <w:szCs w:val="30"/>
        </w:rPr>
        <w:t>пункта ориентированны</w:t>
      </w:r>
      <w:r w:rsidR="00955FD2" w:rsidRPr="002A7D8B">
        <w:rPr>
          <w:rFonts w:ascii="Times New Roman" w:hAnsi="Times New Roman" w:cs="Times New Roman"/>
          <w:sz w:val="30"/>
          <w:szCs w:val="30"/>
        </w:rPr>
        <w:t>е</w:t>
      </w:r>
      <w:r w:rsidRPr="002A7D8B">
        <w:rPr>
          <w:rFonts w:ascii="Times New Roman" w:hAnsi="Times New Roman" w:cs="Times New Roman"/>
          <w:sz w:val="30"/>
          <w:szCs w:val="30"/>
        </w:rPr>
        <w:t xml:space="preserve"> на улицы, находящиеся в зоне особого городского значения, зоне повышенного внимания, </w:t>
      </w:r>
      <w:proofErr w:type="gramStart"/>
      <w:r w:rsidRPr="002A7D8B">
        <w:rPr>
          <w:rFonts w:ascii="Times New Roman" w:hAnsi="Times New Roman" w:cs="Times New Roman"/>
          <w:sz w:val="30"/>
          <w:szCs w:val="30"/>
        </w:rPr>
        <w:t>установленных</w:t>
      </w:r>
      <w:proofErr w:type="gramEnd"/>
      <w:r w:rsidRPr="002A7D8B">
        <w:rPr>
          <w:rFonts w:ascii="Times New Roman" w:hAnsi="Times New Roman" w:cs="Times New Roman"/>
          <w:sz w:val="30"/>
          <w:szCs w:val="30"/>
        </w:rPr>
        <w:t xml:space="preserve"> Правилами благоустройства территории города Красноярска; </w:t>
      </w:r>
    </w:p>
    <w:p w:rsidR="0083287D" w:rsidRPr="002A7D8B" w:rsidRDefault="0083287D" w:rsidP="002A7D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>здани</w:t>
      </w:r>
      <w:r w:rsidR="00955FD2" w:rsidRPr="002A7D8B">
        <w:rPr>
          <w:rFonts w:ascii="Times New Roman" w:hAnsi="Times New Roman" w:cs="Times New Roman"/>
          <w:sz w:val="30"/>
          <w:szCs w:val="30"/>
        </w:rPr>
        <w:t>я</w:t>
      </w:r>
      <w:r w:rsidRPr="002A7D8B">
        <w:rPr>
          <w:rFonts w:ascii="Times New Roman" w:hAnsi="Times New Roman" w:cs="Times New Roman"/>
          <w:sz w:val="30"/>
          <w:szCs w:val="30"/>
        </w:rPr>
        <w:t>, признанны</w:t>
      </w:r>
      <w:r w:rsidR="00955FD2" w:rsidRPr="002A7D8B">
        <w:rPr>
          <w:rFonts w:ascii="Times New Roman" w:hAnsi="Times New Roman" w:cs="Times New Roman"/>
          <w:sz w:val="30"/>
          <w:szCs w:val="30"/>
        </w:rPr>
        <w:t>е</w:t>
      </w:r>
      <w:r w:rsidRPr="002A7D8B">
        <w:rPr>
          <w:rFonts w:ascii="Times New Roman" w:hAnsi="Times New Roman" w:cs="Times New Roman"/>
          <w:sz w:val="30"/>
          <w:szCs w:val="30"/>
        </w:rPr>
        <w:t xml:space="preserve"> аварийными и подлежащими сносу;</w:t>
      </w:r>
    </w:p>
    <w:p w:rsidR="0083287D" w:rsidRPr="002A7D8B" w:rsidRDefault="0083287D" w:rsidP="002A7D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>объект</w:t>
      </w:r>
      <w:r w:rsidR="00955FD2" w:rsidRPr="002A7D8B">
        <w:rPr>
          <w:rFonts w:ascii="Times New Roman" w:hAnsi="Times New Roman" w:cs="Times New Roman"/>
          <w:sz w:val="30"/>
          <w:szCs w:val="30"/>
        </w:rPr>
        <w:t xml:space="preserve">ы </w:t>
      </w:r>
      <w:r w:rsidRPr="002A7D8B">
        <w:rPr>
          <w:rFonts w:ascii="Times New Roman" w:hAnsi="Times New Roman" w:cs="Times New Roman"/>
          <w:sz w:val="30"/>
          <w:szCs w:val="30"/>
        </w:rPr>
        <w:t>незавершенного строительства;</w:t>
      </w:r>
    </w:p>
    <w:p w:rsidR="0083287D" w:rsidRPr="002A7D8B" w:rsidRDefault="0083287D" w:rsidP="002A7D8B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 xml:space="preserve">нанесение настенной росписи на фасады зданий, строений, сооружений, подпорные стены, глухие ограждения допускается </w:t>
      </w:r>
      <w:r w:rsidR="00955FD2" w:rsidRPr="002A7D8B">
        <w:rPr>
          <w:rFonts w:ascii="Times New Roman" w:hAnsi="Times New Roman" w:cs="Times New Roman"/>
          <w:sz w:val="30"/>
          <w:szCs w:val="30"/>
        </w:rPr>
        <w:br/>
      </w:r>
      <w:r w:rsidRPr="002A7D8B">
        <w:rPr>
          <w:rFonts w:ascii="Times New Roman" w:hAnsi="Times New Roman" w:cs="Times New Roman"/>
          <w:sz w:val="30"/>
          <w:szCs w:val="30"/>
        </w:rPr>
        <w:t>в рамках проведения конкурсов, фестивалей, а также по инициативе заинтересованных лиц при условии согласования места размещения, эскиза изображения, используемых цветовых решений.</w:t>
      </w:r>
    </w:p>
    <w:p w:rsidR="0083287D" w:rsidRPr="002A7D8B" w:rsidRDefault="0083287D" w:rsidP="002A7D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 xml:space="preserve">При оформлении фасадов зданий, строений, сооружений настенной росписью до начала выполнения указанных работ должны быть подготовлены и согласованы в установленном порядке изменения </w:t>
      </w:r>
      <w:r w:rsidR="00AF3594" w:rsidRPr="002A7D8B">
        <w:rPr>
          <w:rFonts w:ascii="Times New Roman" w:hAnsi="Times New Roman" w:cs="Times New Roman"/>
          <w:sz w:val="30"/>
          <w:szCs w:val="30"/>
        </w:rPr>
        <w:br/>
        <w:t>в</w:t>
      </w:r>
      <w:r w:rsidRPr="002A7D8B">
        <w:rPr>
          <w:rFonts w:ascii="Times New Roman" w:hAnsi="Times New Roman" w:cs="Times New Roman"/>
          <w:sz w:val="30"/>
          <w:szCs w:val="30"/>
        </w:rPr>
        <w:t xml:space="preserve"> паспорт фасадов (в случае его отсутствия - подготовлен и согласован </w:t>
      </w:r>
      <w:r w:rsidR="00AF3594" w:rsidRPr="002A7D8B">
        <w:rPr>
          <w:rFonts w:ascii="Times New Roman" w:hAnsi="Times New Roman" w:cs="Times New Roman"/>
          <w:sz w:val="30"/>
          <w:szCs w:val="30"/>
        </w:rPr>
        <w:br/>
      </w:r>
      <w:r w:rsidRPr="002A7D8B">
        <w:rPr>
          <w:rFonts w:ascii="Times New Roman" w:hAnsi="Times New Roman" w:cs="Times New Roman"/>
          <w:sz w:val="30"/>
          <w:szCs w:val="30"/>
        </w:rPr>
        <w:t>в установ</w:t>
      </w:r>
      <w:r w:rsidR="00F43336" w:rsidRPr="002A7D8B">
        <w:rPr>
          <w:rFonts w:ascii="Times New Roman" w:hAnsi="Times New Roman" w:cs="Times New Roman"/>
          <w:sz w:val="30"/>
          <w:szCs w:val="30"/>
        </w:rPr>
        <w:t>ленном порядке паспорт фасадов).</w:t>
      </w:r>
    </w:p>
    <w:p w:rsidR="0083287D" w:rsidRPr="002A7D8B" w:rsidRDefault="0083287D" w:rsidP="002A7D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>При оформлении подпорных стен и глухих ограждений настенной росписью до начала выполнения указанных работ должны быть подготовлены и согласованы</w:t>
      </w:r>
      <w:r w:rsidR="00AF3594" w:rsidRPr="002A7D8B">
        <w:rPr>
          <w:rFonts w:ascii="Times New Roman" w:hAnsi="Times New Roman" w:cs="Times New Roman"/>
          <w:sz w:val="30"/>
          <w:szCs w:val="30"/>
        </w:rPr>
        <w:t xml:space="preserve"> места размещения, эскизные предложения, содержащие цветовых решений.</w:t>
      </w:r>
      <w:r w:rsidRPr="002A7D8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3287D" w:rsidRPr="002A7D8B" w:rsidRDefault="0083287D" w:rsidP="002A7D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>Не допускается нанесение настенной росписи на фасады:</w:t>
      </w:r>
    </w:p>
    <w:p w:rsidR="0083287D" w:rsidRPr="002A7D8B" w:rsidRDefault="0083287D" w:rsidP="002A7D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>зданий, построенных ранее 1953 года;</w:t>
      </w:r>
    </w:p>
    <w:p w:rsidR="0083287D" w:rsidRPr="002A7D8B" w:rsidRDefault="0083287D" w:rsidP="002A7D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 xml:space="preserve">зданий, строений и сооружений, фасады которых ориентированы </w:t>
      </w:r>
      <w:r w:rsidR="00AF3594" w:rsidRPr="002A7D8B">
        <w:rPr>
          <w:rFonts w:ascii="Times New Roman" w:hAnsi="Times New Roman" w:cs="Times New Roman"/>
          <w:sz w:val="30"/>
          <w:szCs w:val="30"/>
        </w:rPr>
        <w:br/>
      </w:r>
      <w:r w:rsidRPr="002A7D8B">
        <w:rPr>
          <w:rFonts w:ascii="Times New Roman" w:hAnsi="Times New Roman" w:cs="Times New Roman"/>
          <w:sz w:val="30"/>
          <w:szCs w:val="30"/>
        </w:rPr>
        <w:t>на улицы, находящиеся в зоне особого городского значения, установленных Правилами благоустройства территории города Красноярска;</w:t>
      </w:r>
    </w:p>
    <w:p w:rsidR="0083287D" w:rsidRPr="002A7D8B" w:rsidRDefault="0083287D" w:rsidP="002A7D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>зданий, занимаемых органами государственной власти Российской Федерации и Красноярского края, органами местного самоуправления, правоохранительными органами, их территориальными (отраслевыми) подразделениями;</w:t>
      </w:r>
    </w:p>
    <w:p w:rsidR="0083287D" w:rsidRPr="002A7D8B" w:rsidRDefault="0083287D" w:rsidP="002A7D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>зданий, признанных аварийными и подлежащими сносу;</w:t>
      </w:r>
    </w:p>
    <w:p w:rsidR="0083287D" w:rsidRPr="002A7D8B" w:rsidRDefault="0083287D" w:rsidP="002A7D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>объектов незавершенного строительства;</w:t>
      </w:r>
    </w:p>
    <w:p w:rsidR="0083287D" w:rsidRPr="002A7D8B" w:rsidRDefault="00F43336" w:rsidP="002A7D8B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>п</w:t>
      </w:r>
      <w:r w:rsidR="0083287D" w:rsidRPr="002A7D8B">
        <w:rPr>
          <w:rFonts w:ascii="Times New Roman" w:hAnsi="Times New Roman" w:cs="Times New Roman"/>
          <w:sz w:val="30"/>
          <w:szCs w:val="30"/>
        </w:rPr>
        <w:t xml:space="preserve">ри нанесении настенной росписи допускается размещение подписи автора настенной росписи, размером не более 5% от общей площади настенной росписи, при этом не превышающем размеры </w:t>
      </w:r>
      <w:r w:rsidR="00AF3594" w:rsidRPr="002A7D8B">
        <w:rPr>
          <w:rFonts w:ascii="Times New Roman" w:hAnsi="Times New Roman" w:cs="Times New Roman"/>
          <w:sz w:val="30"/>
          <w:szCs w:val="30"/>
        </w:rPr>
        <w:br/>
      </w:r>
      <w:r w:rsidR="0083287D" w:rsidRPr="002A7D8B">
        <w:rPr>
          <w:rFonts w:ascii="Times New Roman" w:hAnsi="Times New Roman" w:cs="Times New Roman"/>
          <w:sz w:val="30"/>
          <w:szCs w:val="30"/>
        </w:rPr>
        <w:t>по высоте – 0,25 м, по длине – 0,5 м;</w:t>
      </w:r>
    </w:p>
    <w:p w:rsidR="0083287D" w:rsidRPr="002A7D8B" w:rsidRDefault="0083287D" w:rsidP="002A7D8B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>запрещается наносить настенную роспись и граффити, содержащие:</w:t>
      </w:r>
    </w:p>
    <w:p w:rsidR="0083287D" w:rsidRPr="002A7D8B" w:rsidRDefault="0083287D" w:rsidP="002A7D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 xml:space="preserve">рекламу (в том числе политическую), а также предвыборную агитацию и агитацию по вопросам референдума, за исключением размещения информации, указанной в подпункте 3 </w:t>
      </w:r>
      <w:r w:rsidR="00E12792" w:rsidRPr="002A7D8B">
        <w:rPr>
          <w:rFonts w:ascii="Times New Roman" w:hAnsi="Times New Roman" w:cs="Times New Roman"/>
          <w:sz w:val="30"/>
          <w:szCs w:val="30"/>
        </w:rPr>
        <w:t>настоящего пункта</w:t>
      </w:r>
      <w:r w:rsidRPr="002A7D8B">
        <w:rPr>
          <w:rFonts w:ascii="Times New Roman" w:hAnsi="Times New Roman" w:cs="Times New Roman"/>
          <w:sz w:val="30"/>
          <w:szCs w:val="30"/>
        </w:rPr>
        <w:t>;</w:t>
      </w:r>
    </w:p>
    <w:p w:rsidR="0083287D" w:rsidRPr="002A7D8B" w:rsidRDefault="0083287D" w:rsidP="002A7D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lastRenderedPageBreak/>
        <w:t xml:space="preserve">информацию, раскрытие или распространение либо доведение </w:t>
      </w:r>
      <w:r w:rsidR="00AF3594" w:rsidRPr="002A7D8B">
        <w:rPr>
          <w:rFonts w:ascii="Times New Roman" w:hAnsi="Times New Roman" w:cs="Times New Roman"/>
          <w:sz w:val="30"/>
          <w:szCs w:val="30"/>
        </w:rPr>
        <w:br/>
      </w:r>
      <w:r w:rsidRPr="002A7D8B">
        <w:rPr>
          <w:rFonts w:ascii="Times New Roman" w:hAnsi="Times New Roman" w:cs="Times New Roman"/>
          <w:sz w:val="30"/>
          <w:szCs w:val="30"/>
        </w:rPr>
        <w:t xml:space="preserve">до потребителя которой является обязательным в соответствии </w:t>
      </w:r>
      <w:r w:rsidR="00AF3594" w:rsidRPr="002A7D8B">
        <w:rPr>
          <w:rFonts w:ascii="Times New Roman" w:hAnsi="Times New Roman" w:cs="Times New Roman"/>
          <w:sz w:val="30"/>
          <w:szCs w:val="30"/>
        </w:rPr>
        <w:br/>
      </w:r>
      <w:r w:rsidRPr="002A7D8B">
        <w:rPr>
          <w:rFonts w:ascii="Times New Roman" w:hAnsi="Times New Roman" w:cs="Times New Roman"/>
          <w:sz w:val="30"/>
          <w:szCs w:val="30"/>
        </w:rPr>
        <w:t>с законодательством;</w:t>
      </w:r>
    </w:p>
    <w:p w:rsidR="0083287D" w:rsidRPr="002A7D8B" w:rsidRDefault="0083287D" w:rsidP="002A7D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>информацию и (или) объявления физических лиц или юридических лиц;</w:t>
      </w:r>
    </w:p>
    <w:p w:rsidR="00AF3594" w:rsidRPr="002A7D8B" w:rsidRDefault="0083287D" w:rsidP="002A7D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>некорректные сравнения и высказывания;</w:t>
      </w:r>
    </w:p>
    <w:p w:rsidR="0083287D" w:rsidRPr="002A7D8B" w:rsidRDefault="0083287D" w:rsidP="002A7D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 xml:space="preserve">изображения и высказывания, порочащие честь, достоинство </w:t>
      </w:r>
      <w:r w:rsidR="00AF3594" w:rsidRPr="002A7D8B">
        <w:rPr>
          <w:rFonts w:ascii="Times New Roman" w:hAnsi="Times New Roman" w:cs="Times New Roman"/>
          <w:sz w:val="30"/>
          <w:szCs w:val="30"/>
        </w:rPr>
        <w:br/>
        <w:t>и</w:t>
      </w:r>
      <w:r w:rsidRPr="002A7D8B">
        <w:rPr>
          <w:rFonts w:ascii="Times New Roman" w:hAnsi="Times New Roman" w:cs="Times New Roman"/>
          <w:sz w:val="30"/>
          <w:szCs w:val="30"/>
        </w:rPr>
        <w:t>ли деловую репутацию физических либо юридических лиц;</w:t>
      </w:r>
    </w:p>
    <w:p w:rsidR="0083287D" w:rsidRPr="002A7D8B" w:rsidRDefault="0083287D" w:rsidP="002A7D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>изображения и высказывания, побуждающие к совершению противоправных действий;</w:t>
      </w:r>
    </w:p>
    <w:p w:rsidR="0083287D" w:rsidRPr="002A7D8B" w:rsidRDefault="0083287D" w:rsidP="002A7D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 xml:space="preserve">изображения и высказывания, пропагандирующие войну, разжигание национальной и религиозной вражды, культ насилия </w:t>
      </w:r>
      <w:r w:rsidR="00AF3594" w:rsidRPr="002A7D8B">
        <w:rPr>
          <w:rFonts w:ascii="Times New Roman" w:hAnsi="Times New Roman" w:cs="Times New Roman"/>
          <w:sz w:val="30"/>
          <w:szCs w:val="30"/>
        </w:rPr>
        <w:br/>
      </w:r>
      <w:r w:rsidRPr="002A7D8B">
        <w:rPr>
          <w:rFonts w:ascii="Times New Roman" w:hAnsi="Times New Roman" w:cs="Times New Roman"/>
          <w:sz w:val="30"/>
          <w:szCs w:val="30"/>
        </w:rPr>
        <w:t>или жестокости, экстремистскую деятельность (экстремизм);</w:t>
      </w:r>
    </w:p>
    <w:p w:rsidR="0083287D" w:rsidRPr="002A7D8B" w:rsidRDefault="0083287D" w:rsidP="002A7D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>изображения порнографического характера</w:t>
      </w:r>
      <w:proofErr w:type="gramStart"/>
      <w:r w:rsidRPr="002A7D8B">
        <w:rPr>
          <w:rFonts w:ascii="Times New Roman" w:hAnsi="Times New Roman" w:cs="Times New Roman"/>
          <w:sz w:val="30"/>
          <w:szCs w:val="30"/>
        </w:rPr>
        <w:t>.</w:t>
      </w:r>
      <w:r w:rsidR="00F43336" w:rsidRPr="002A7D8B">
        <w:rPr>
          <w:rFonts w:ascii="Times New Roman" w:hAnsi="Times New Roman" w:cs="Times New Roman"/>
          <w:sz w:val="30"/>
          <w:szCs w:val="30"/>
        </w:rPr>
        <w:t>»;</w:t>
      </w:r>
      <w:proofErr w:type="gramEnd"/>
    </w:p>
    <w:p w:rsidR="00F43336" w:rsidRPr="002A7D8B" w:rsidRDefault="00F43336" w:rsidP="002A7D8B">
      <w:pPr>
        <w:pStyle w:val="ab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>пункт 8 признать утратившим силу;</w:t>
      </w:r>
    </w:p>
    <w:p w:rsidR="00F43336" w:rsidRPr="002A7D8B" w:rsidRDefault="00F43336" w:rsidP="002A7D8B">
      <w:pPr>
        <w:pStyle w:val="ab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39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>абзацы третий и четвертый подпункта 2 пункта 10 изложить в следующей редакции:</w:t>
      </w:r>
    </w:p>
    <w:p w:rsidR="00F43336" w:rsidRPr="002A7D8B" w:rsidRDefault="00F43336" w:rsidP="002A7D8B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 xml:space="preserve">«облицовка балконов и лоджий, не соответствующая общему </w:t>
      </w:r>
      <w:proofErr w:type="gramStart"/>
      <w:r w:rsidRPr="002A7D8B">
        <w:rPr>
          <w:rFonts w:ascii="Times New Roman" w:hAnsi="Times New Roman" w:cs="Times New Roman"/>
          <w:sz w:val="30"/>
          <w:szCs w:val="30"/>
        </w:rPr>
        <w:t>архитектурному решению</w:t>
      </w:r>
      <w:proofErr w:type="gramEnd"/>
      <w:r w:rsidRPr="002A7D8B">
        <w:rPr>
          <w:rFonts w:ascii="Times New Roman" w:hAnsi="Times New Roman" w:cs="Times New Roman"/>
          <w:sz w:val="30"/>
          <w:szCs w:val="30"/>
        </w:rPr>
        <w:t>, определенному в отношении всего фасада здания (единые геометрические параметры, общее колористическое решение, однотипные применяемые материалы внешней отделки);</w:t>
      </w:r>
    </w:p>
    <w:p w:rsidR="00F43336" w:rsidRPr="002A7D8B" w:rsidRDefault="00F43336" w:rsidP="002A7D8B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 xml:space="preserve">покраска участков фасада, при восстановлении нарушенной отделки или удалении несанкционированных надписей, в цвета, отличающиеся от основного цвета фасада;  </w:t>
      </w:r>
    </w:p>
    <w:p w:rsidR="005B321A" w:rsidRPr="002A7D8B" w:rsidRDefault="00F43336" w:rsidP="002A7D8B">
      <w:pPr>
        <w:pStyle w:val="ConsPlusNormal"/>
        <w:numPr>
          <w:ilvl w:val="0"/>
          <w:numId w:val="31"/>
        </w:numPr>
        <w:ind w:left="0"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>подпункт 2 пункта 11</w:t>
      </w:r>
      <w:r w:rsidR="00735D4D" w:rsidRPr="002A7D8B">
        <w:rPr>
          <w:rFonts w:ascii="Times New Roman" w:hAnsi="Times New Roman" w:cs="Times New Roman"/>
          <w:sz w:val="30"/>
          <w:szCs w:val="30"/>
        </w:rPr>
        <w:t xml:space="preserve"> изложить в </w:t>
      </w:r>
      <w:r w:rsidRPr="002A7D8B">
        <w:rPr>
          <w:rFonts w:ascii="Times New Roman" w:hAnsi="Times New Roman" w:cs="Times New Roman"/>
          <w:sz w:val="30"/>
          <w:szCs w:val="30"/>
        </w:rPr>
        <w:t xml:space="preserve"> </w:t>
      </w:r>
      <w:r w:rsidR="005B321A" w:rsidRPr="002A7D8B">
        <w:rPr>
          <w:rFonts w:ascii="Times New Roman" w:hAnsi="Times New Roman" w:cs="Times New Roman"/>
          <w:sz w:val="30"/>
          <w:szCs w:val="30"/>
        </w:rPr>
        <w:t>следующей редакции:</w:t>
      </w:r>
    </w:p>
    <w:p w:rsidR="005B321A" w:rsidRPr="002A7D8B" w:rsidRDefault="005B321A" w:rsidP="002A7D8B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 xml:space="preserve">«2) допускается размещение наружных блоков кондиционеров </w:t>
      </w:r>
      <w:r w:rsidR="00CB611C" w:rsidRPr="002A7D8B">
        <w:rPr>
          <w:rFonts w:ascii="Times New Roman" w:hAnsi="Times New Roman" w:cs="Times New Roman"/>
          <w:sz w:val="30"/>
          <w:szCs w:val="30"/>
        </w:rPr>
        <w:br/>
      </w:r>
      <w:r w:rsidRPr="002A7D8B">
        <w:rPr>
          <w:rFonts w:ascii="Times New Roman" w:hAnsi="Times New Roman" w:cs="Times New Roman"/>
          <w:sz w:val="30"/>
          <w:szCs w:val="30"/>
        </w:rPr>
        <w:t>во внутренней части балконов и лоджий</w:t>
      </w:r>
      <w:proofErr w:type="gramStart"/>
      <w:r w:rsidRPr="002A7D8B">
        <w:rPr>
          <w:rFonts w:ascii="Times New Roman" w:hAnsi="Times New Roman" w:cs="Times New Roman"/>
          <w:sz w:val="30"/>
          <w:szCs w:val="30"/>
        </w:rPr>
        <w:t>;»</w:t>
      </w:r>
      <w:proofErr w:type="gramEnd"/>
      <w:r w:rsidRPr="002A7D8B">
        <w:rPr>
          <w:rFonts w:ascii="Times New Roman" w:hAnsi="Times New Roman" w:cs="Times New Roman"/>
          <w:sz w:val="30"/>
          <w:szCs w:val="30"/>
        </w:rPr>
        <w:t>;</w:t>
      </w:r>
    </w:p>
    <w:p w:rsidR="00F43336" w:rsidRPr="002A7D8B" w:rsidRDefault="005B321A" w:rsidP="002A7D8B">
      <w:pPr>
        <w:pStyle w:val="ConsPlusNormal"/>
        <w:numPr>
          <w:ilvl w:val="0"/>
          <w:numId w:val="31"/>
        </w:numPr>
        <w:ind w:left="0"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 xml:space="preserve">подпункт 3 пункта 12 изложить в следующей редакции: </w:t>
      </w:r>
    </w:p>
    <w:p w:rsidR="005B321A" w:rsidRPr="002A7D8B" w:rsidRDefault="005B321A" w:rsidP="002A7D8B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>«3) информационные конструкции на киосках, павильонах допускается размещать в виде:</w:t>
      </w:r>
    </w:p>
    <w:p w:rsidR="005B321A" w:rsidRPr="002A7D8B" w:rsidRDefault="005B321A" w:rsidP="002A7D8B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 xml:space="preserve">конструкций из отдельных букв, </w:t>
      </w:r>
      <w:r w:rsidR="00CB611C" w:rsidRPr="002A7D8B">
        <w:rPr>
          <w:rFonts w:ascii="Times New Roman" w:hAnsi="Times New Roman" w:cs="Times New Roman"/>
          <w:sz w:val="30"/>
          <w:szCs w:val="30"/>
        </w:rPr>
        <w:t xml:space="preserve">отдельных букв с подложкой, </w:t>
      </w:r>
      <w:r w:rsidRPr="002A7D8B">
        <w:rPr>
          <w:rFonts w:ascii="Times New Roman" w:hAnsi="Times New Roman" w:cs="Times New Roman"/>
          <w:sz w:val="30"/>
          <w:szCs w:val="30"/>
        </w:rPr>
        <w:t>консольных конструкций, размещаемых в границах информационного фриза, габаритный вертикальный размер которого соответствует конструктивно выделенному фризу киосков, павильонов с плоской кровлей и выделенным фризом, не превышает 0,4 м для глухих участков стен;</w:t>
      </w:r>
    </w:p>
    <w:p w:rsidR="005B321A" w:rsidRPr="002A7D8B" w:rsidRDefault="005B321A" w:rsidP="002A7D8B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>крышной конструкции из отдельных букв высотой не более 0,6 м, для киосков, павильонов со скатной кровлей, располагаемых параллельно к поверхности фасада временного сооружения на скате выше линии свеса кровли;</w:t>
      </w:r>
    </w:p>
    <w:p w:rsidR="005B321A" w:rsidRPr="002A7D8B" w:rsidRDefault="005B321A" w:rsidP="002A7D8B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 xml:space="preserve">информационной таблички габаритами - 0,4 м по ширине и 0,6 м </w:t>
      </w:r>
      <w:r w:rsidR="00CB611C" w:rsidRPr="002A7D8B">
        <w:rPr>
          <w:rFonts w:ascii="Times New Roman" w:hAnsi="Times New Roman" w:cs="Times New Roman"/>
          <w:sz w:val="30"/>
          <w:szCs w:val="30"/>
        </w:rPr>
        <w:br/>
      </w:r>
      <w:r w:rsidRPr="002A7D8B">
        <w:rPr>
          <w:rFonts w:ascii="Times New Roman" w:hAnsi="Times New Roman" w:cs="Times New Roman"/>
          <w:sz w:val="30"/>
          <w:szCs w:val="30"/>
        </w:rPr>
        <w:t xml:space="preserve">по высоте, размещаемой  на фасаде временного сооружения </w:t>
      </w:r>
      <w:r w:rsidR="00CB611C" w:rsidRPr="002A7D8B">
        <w:rPr>
          <w:rFonts w:ascii="Times New Roman" w:hAnsi="Times New Roman" w:cs="Times New Roman"/>
          <w:sz w:val="30"/>
          <w:szCs w:val="30"/>
        </w:rPr>
        <w:br/>
      </w:r>
      <w:r w:rsidRPr="002A7D8B">
        <w:rPr>
          <w:rFonts w:ascii="Times New Roman" w:hAnsi="Times New Roman" w:cs="Times New Roman"/>
          <w:sz w:val="30"/>
          <w:szCs w:val="30"/>
        </w:rPr>
        <w:lastRenderedPageBreak/>
        <w:t xml:space="preserve">или на дверном полотне входной группы на высоте не менее 1 м </w:t>
      </w:r>
      <w:r w:rsidR="00CB611C" w:rsidRPr="002A7D8B">
        <w:rPr>
          <w:rFonts w:ascii="Times New Roman" w:hAnsi="Times New Roman" w:cs="Times New Roman"/>
          <w:sz w:val="30"/>
          <w:szCs w:val="30"/>
        </w:rPr>
        <w:br/>
      </w:r>
      <w:r w:rsidRPr="002A7D8B">
        <w:rPr>
          <w:rFonts w:ascii="Times New Roman" w:hAnsi="Times New Roman" w:cs="Times New Roman"/>
          <w:sz w:val="30"/>
          <w:szCs w:val="30"/>
        </w:rPr>
        <w:t>от уровня земли или крыльца.</w:t>
      </w:r>
    </w:p>
    <w:p w:rsidR="005B321A" w:rsidRPr="002A7D8B" w:rsidRDefault="005B321A" w:rsidP="002A7D8B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 xml:space="preserve">Информационные конструкции, размещаемые в границах информационного фриза должны соответствовать требованиям, установленным пунктом 5.1 настоящего </w:t>
      </w:r>
      <w:r w:rsidR="00CB611C" w:rsidRPr="002A7D8B">
        <w:rPr>
          <w:rFonts w:ascii="Times New Roman" w:hAnsi="Times New Roman" w:cs="Times New Roman"/>
          <w:sz w:val="30"/>
          <w:szCs w:val="30"/>
        </w:rPr>
        <w:t>р</w:t>
      </w:r>
      <w:r w:rsidRPr="002A7D8B">
        <w:rPr>
          <w:rFonts w:ascii="Times New Roman" w:hAnsi="Times New Roman" w:cs="Times New Roman"/>
          <w:sz w:val="30"/>
          <w:szCs w:val="30"/>
        </w:rPr>
        <w:t>егламента.</w:t>
      </w:r>
    </w:p>
    <w:p w:rsidR="005B321A" w:rsidRPr="002A7D8B" w:rsidRDefault="005B321A" w:rsidP="002A7D8B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>Крышные конструкции выполняются в виде плоских или объемных отдельных букв, могут быть оборудованы исключительно внутренней подсветкой.</w:t>
      </w:r>
    </w:p>
    <w:p w:rsidR="005B321A" w:rsidRPr="002A7D8B" w:rsidRDefault="005B321A" w:rsidP="002A7D8B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>Не допускается одновременное размещение информационной конструкции на крыше скатной кровли и в границах информационного фриза.</w:t>
      </w:r>
    </w:p>
    <w:p w:rsidR="005B321A" w:rsidRPr="002A7D8B" w:rsidRDefault="005B321A" w:rsidP="002A7D8B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 xml:space="preserve">Не допускается размещать любые виды оформления (включая самоклеящуюся пленку) на внешних поверхностях киосков, павильонов, витражном остеклении - с обеих сторон, входных дверях, </w:t>
      </w:r>
      <w:r w:rsidR="00DF42B0" w:rsidRPr="002A7D8B">
        <w:rPr>
          <w:rFonts w:ascii="Times New Roman" w:hAnsi="Times New Roman" w:cs="Times New Roman"/>
          <w:sz w:val="30"/>
          <w:szCs w:val="30"/>
        </w:rPr>
        <w:br/>
      </w:r>
      <w:r w:rsidRPr="002A7D8B">
        <w:rPr>
          <w:rFonts w:ascii="Times New Roman" w:hAnsi="Times New Roman" w:cs="Times New Roman"/>
          <w:sz w:val="30"/>
          <w:szCs w:val="30"/>
        </w:rPr>
        <w:t>за исключением размещения информационных табличек</w:t>
      </w:r>
      <w:proofErr w:type="gramStart"/>
      <w:r w:rsidRPr="002A7D8B">
        <w:rPr>
          <w:rFonts w:ascii="Times New Roman" w:hAnsi="Times New Roman" w:cs="Times New Roman"/>
          <w:sz w:val="30"/>
          <w:szCs w:val="30"/>
        </w:rPr>
        <w:t>;»</w:t>
      </w:r>
      <w:proofErr w:type="gramEnd"/>
      <w:r w:rsidRPr="002A7D8B">
        <w:rPr>
          <w:rFonts w:ascii="Times New Roman" w:hAnsi="Times New Roman" w:cs="Times New Roman"/>
          <w:sz w:val="30"/>
          <w:szCs w:val="30"/>
        </w:rPr>
        <w:t>;</w:t>
      </w:r>
    </w:p>
    <w:p w:rsidR="00CE127A" w:rsidRPr="002A7D8B" w:rsidRDefault="00CE127A" w:rsidP="002A7D8B">
      <w:pPr>
        <w:pStyle w:val="ConsPlusNormal"/>
        <w:numPr>
          <w:ilvl w:val="0"/>
          <w:numId w:val="31"/>
        </w:numPr>
        <w:ind w:left="0"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>в пункте 13:</w:t>
      </w:r>
    </w:p>
    <w:p w:rsidR="009858C8" w:rsidRPr="002A7D8B" w:rsidRDefault="009858C8" w:rsidP="002A7D8B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>подпункт 1 дополнить абзацем следующего содержания:</w:t>
      </w:r>
    </w:p>
    <w:p w:rsidR="009858C8" w:rsidRPr="002A7D8B" w:rsidRDefault="009858C8" w:rsidP="002A7D8B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 xml:space="preserve">«максимальные габаритные размеры поста охраны без учета лестницы составляют 3 х 3 м, максимальная разрешенная высота - 6 м </w:t>
      </w:r>
      <w:r w:rsidR="00007EBC" w:rsidRPr="002A7D8B">
        <w:rPr>
          <w:rFonts w:ascii="Times New Roman" w:hAnsi="Times New Roman" w:cs="Times New Roman"/>
          <w:sz w:val="30"/>
          <w:szCs w:val="30"/>
        </w:rPr>
        <w:br/>
      </w:r>
      <w:r w:rsidRPr="002A7D8B">
        <w:rPr>
          <w:rFonts w:ascii="Times New Roman" w:hAnsi="Times New Roman" w:cs="Times New Roman"/>
          <w:sz w:val="30"/>
          <w:szCs w:val="30"/>
        </w:rPr>
        <w:t>с учетом всех выступающих элементов</w:t>
      </w:r>
      <w:proofErr w:type="gramStart"/>
      <w:r w:rsidRPr="002A7D8B">
        <w:rPr>
          <w:rFonts w:ascii="Times New Roman" w:hAnsi="Times New Roman" w:cs="Times New Roman"/>
          <w:sz w:val="30"/>
          <w:szCs w:val="30"/>
        </w:rPr>
        <w:t>;»</w:t>
      </w:r>
      <w:proofErr w:type="gramEnd"/>
      <w:r w:rsidRPr="002A7D8B">
        <w:rPr>
          <w:rFonts w:ascii="Times New Roman" w:hAnsi="Times New Roman" w:cs="Times New Roman"/>
          <w:sz w:val="30"/>
          <w:szCs w:val="30"/>
        </w:rPr>
        <w:t>;</w:t>
      </w:r>
    </w:p>
    <w:p w:rsidR="009858C8" w:rsidRPr="002A7D8B" w:rsidRDefault="009858C8" w:rsidP="002A7D8B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 xml:space="preserve">подпункты 3 - </w:t>
      </w:r>
      <w:r w:rsidR="00830396" w:rsidRPr="002A7D8B">
        <w:rPr>
          <w:rFonts w:ascii="Times New Roman" w:hAnsi="Times New Roman" w:cs="Times New Roman"/>
          <w:sz w:val="30"/>
          <w:szCs w:val="30"/>
        </w:rPr>
        <w:t>4</w:t>
      </w:r>
      <w:r w:rsidRPr="002A7D8B">
        <w:rPr>
          <w:rFonts w:ascii="Times New Roman" w:hAnsi="Times New Roman" w:cs="Times New Roman"/>
          <w:sz w:val="30"/>
          <w:szCs w:val="30"/>
        </w:rPr>
        <w:t>,  изложить в следующей редакции:</w:t>
      </w:r>
    </w:p>
    <w:p w:rsidR="009858C8" w:rsidRPr="002A7D8B" w:rsidRDefault="009858C8" w:rsidP="002A7D8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«3) колористическое решение ограждений должно соответствовать требованиям подпунктов 2 – </w:t>
      </w:r>
      <w:r w:rsidR="00374751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пункта 18;</w:t>
      </w:r>
    </w:p>
    <w:p w:rsidR="009858C8" w:rsidRPr="002A7D8B" w:rsidRDefault="009858C8" w:rsidP="002A7D8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4) информационное оформление автостоянки допускается выполнять в одном из следующих вариантов:</w:t>
      </w:r>
    </w:p>
    <w:p w:rsidR="009858C8" w:rsidRPr="002A7D8B" w:rsidRDefault="00272195" w:rsidP="002A7D8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крышная информационная конструкция на сооружении поста охраны в виде </w:t>
      </w:r>
      <w:r w:rsidR="009858C8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отдельных букв высотой не более 0,4 м </w:t>
      </w:r>
      <w:r w:rsidR="00007EBC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5A528D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с внутренней подсветкой (</w:t>
      </w:r>
      <w:r w:rsidR="009858C8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ее наличии</w:t>
      </w:r>
      <w:r w:rsidR="005A528D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858C8" w:rsidRPr="002A7D8B" w:rsidRDefault="009858C8" w:rsidP="002A7D8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информационная конструкция из отдельных букв</w:t>
      </w:r>
      <w:r w:rsidR="00491465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или отдельных букв с подложкой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43BAD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цвет фасада </w:t>
      </w:r>
      <w:r w:rsidR="005A528D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между линией перекрытия и оконным проемом</w:t>
      </w:r>
      <w:r w:rsidR="00543BAD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5A528D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высотой не более</w:t>
      </w:r>
      <w:r w:rsidR="007A73B2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0,4 м с внутренней подсветкой </w:t>
      </w:r>
      <w:r w:rsidR="00491465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7A73B2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ее наличии</w:t>
      </w:r>
      <w:r w:rsidR="007A73B2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);</w:t>
      </w:r>
    </w:p>
    <w:p w:rsidR="009858C8" w:rsidRPr="002A7D8B" w:rsidRDefault="009858C8" w:rsidP="002A7D8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информационная конструкция, выполненная в виде настенного панно второго типа или конструкции их отдельных букв</w:t>
      </w:r>
      <w:r w:rsidR="00491465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подложкой</w:t>
      </w:r>
      <w:r w:rsidR="00491465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 более 0,6 x 0,8 м на ограждении справа или слева от въезда</w:t>
      </w:r>
      <w:proofErr w:type="gramStart"/>
      <w:r w:rsidR="00272195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="00830396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»</w:t>
      </w:r>
      <w:proofErr w:type="gramEnd"/>
      <w:r w:rsidR="00830396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830396" w:rsidRPr="006443E2" w:rsidRDefault="00830396" w:rsidP="006443E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443E2">
        <w:rPr>
          <w:rFonts w:ascii="Times New Roman" w:eastAsia="Times New Roman" w:hAnsi="Times New Roman" w:cs="Times New Roman"/>
          <w:sz w:val="30"/>
          <w:szCs w:val="30"/>
          <w:lang w:eastAsia="ru-RU"/>
        </w:rPr>
        <w:t>дополнить подпунктом 8 следующего содержания:</w:t>
      </w:r>
    </w:p>
    <w:p w:rsidR="009858C8" w:rsidRPr="002A7D8B" w:rsidRDefault="00830396" w:rsidP="002A7D8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trike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«8</w:t>
      </w:r>
      <w:r w:rsidR="009858C8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облицовка ограждения или размещение на ограждении информационных конструкций в виде баннерных панно, растяжек </w:t>
      </w:r>
      <w:r w:rsidR="00007EBC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9858C8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допускается</w:t>
      </w:r>
      <w:proofErr w:type="gramStart"/>
      <w:r w:rsidR="009858C8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;»</w:t>
      </w:r>
      <w:proofErr w:type="gramEnd"/>
      <w:r w:rsidR="009858C8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858C8" w:rsidRPr="002A7D8B" w:rsidRDefault="009858C8" w:rsidP="002A7D8B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>10) пункт 14 дополнить подпунктами 3 - 5 следующего содержания:</w:t>
      </w:r>
    </w:p>
    <w:p w:rsidR="009858C8" w:rsidRPr="002A7D8B" w:rsidRDefault="009858C8" w:rsidP="002A7D8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«3) на ограждении при въезде на территорию строительной площадки должен размещаться паспорт объекта;</w:t>
      </w:r>
    </w:p>
    <w:p w:rsidR="009858C8" w:rsidRPr="002A7D8B" w:rsidRDefault="009858C8" w:rsidP="002A7D8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4) допускается оформление ограждения строительной площадки баннерным панно с изображением внешнего облика возводимого объекта, благоустройства прилегающей территории, создаваемой </w:t>
      </w:r>
      <w:r w:rsidR="00007EBC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в результате строительства городской среды;</w:t>
      </w:r>
    </w:p>
    <w:p w:rsidR="009858C8" w:rsidRPr="002A7D8B" w:rsidRDefault="009858C8" w:rsidP="002A7D8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5) баннерное панно размещается во всю высоту и длину ограждения вдоль одной или нескольких сторон территории строительной площадки, частичное размещение баннерного панно вдоль одной плоскости ограждения или эксплуатация баннерного панно </w:t>
      </w:r>
      <w:r w:rsidR="00007EBC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с нарушением целостности не допускается</w:t>
      </w:r>
      <w:proofErr w:type="gramStart"/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;»</w:t>
      </w:r>
      <w:proofErr w:type="gramEnd"/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858C8" w:rsidRPr="002A7D8B" w:rsidRDefault="00CE2F70" w:rsidP="002A7D8B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>11) в подпункте 2 пункте 15:</w:t>
      </w:r>
    </w:p>
    <w:p w:rsidR="00CE2F70" w:rsidRPr="002A7D8B" w:rsidRDefault="00CE2F70" w:rsidP="002A7D8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цифры «1/5» заменить цифрами «1/6»;</w:t>
      </w:r>
    </w:p>
    <w:p w:rsidR="00CE2F70" w:rsidRPr="002A7D8B" w:rsidRDefault="00CE2F70" w:rsidP="002A7D8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дополнить словами «</w:t>
      </w:r>
      <w:r w:rsidRPr="002A7D8B">
        <w:rPr>
          <w:rFonts w:ascii="Times New Roman" w:hAnsi="Times New Roman" w:cs="Times New Roman"/>
          <w:sz w:val="30"/>
          <w:szCs w:val="30"/>
        </w:rPr>
        <w:t>, но не более 0,4 м»;</w:t>
      </w:r>
    </w:p>
    <w:p w:rsidR="00CE2F70" w:rsidRPr="002A7D8B" w:rsidRDefault="00475E99" w:rsidP="002A7D8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12) </w:t>
      </w:r>
      <w:r w:rsidR="00CE2F70" w:rsidRPr="002A7D8B">
        <w:rPr>
          <w:rFonts w:ascii="Times New Roman" w:eastAsia="Times New Roman" w:hAnsi="Times New Roman" w:cs="Times New Roman"/>
          <w:sz w:val="30"/>
          <w:szCs w:val="30"/>
          <w:lang w:eastAsia="ru-RU"/>
        </w:rPr>
        <w:t>пункт 18 изложить в следующей редакции:</w:t>
      </w:r>
    </w:p>
    <w:p w:rsidR="00CE2F70" w:rsidRPr="002A7D8B" w:rsidRDefault="00475E99" w:rsidP="002A7D8B">
      <w:pPr>
        <w:pStyle w:val="ab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540"/>
        <w:contextualSpacing w:val="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A7D8B">
        <w:rPr>
          <w:rFonts w:ascii="Times New Roman" w:hAnsi="Times New Roman" w:cs="Times New Roman"/>
          <w:bCs/>
          <w:sz w:val="30"/>
          <w:szCs w:val="30"/>
        </w:rPr>
        <w:t>н</w:t>
      </w:r>
      <w:r w:rsidR="00CE2F70" w:rsidRPr="002A7D8B">
        <w:rPr>
          <w:rFonts w:ascii="Times New Roman" w:hAnsi="Times New Roman" w:cs="Times New Roman"/>
          <w:bCs/>
          <w:sz w:val="30"/>
          <w:szCs w:val="30"/>
        </w:rPr>
        <w:t>а территориях общественного, жилого, рекреационного назначения не допускается установка глухих и железобетонных ограждений, использование колючей проволоки</w:t>
      </w:r>
      <w:r w:rsidRPr="002A7D8B">
        <w:rPr>
          <w:rFonts w:ascii="Times New Roman" w:hAnsi="Times New Roman" w:cs="Times New Roman"/>
          <w:bCs/>
          <w:sz w:val="30"/>
          <w:szCs w:val="30"/>
        </w:rPr>
        <w:t>;</w:t>
      </w:r>
    </w:p>
    <w:p w:rsidR="00CE2F70" w:rsidRPr="002A7D8B" w:rsidRDefault="00475E99" w:rsidP="002A7D8B">
      <w:pPr>
        <w:pStyle w:val="ab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540"/>
        <w:contextualSpacing w:val="0"/>
        <w:jc w:val="both"/>
        <w:rPr>
          <w:rFonts w:ascii="Times New Roman" w:hAnsi="Times New Roman" w:cs="Times New Roman"/>
          <w:bCs/>
          <w:sz w:val="30"/>
          <w:szCs w:val="30"/>
        </w:rPr>
      </w:pPr>
      <w:proofErr w:type="gramStart"/>
      <w:r w:rsidRPr="002A7D8B">
        <w:rPr>
          <w:rFonts w:ascii="Times New Roman" w:hAnsi="Times New Roman" w:cs="Times New Roman"/>
          <w:bCs/>
          <w:sz w:val="30"/>
          <w:szCs w:val="30"/>
        </w:rPr>
        <w:t>ц</w:t>
      </w:r>
      <w:r w:rsidR="00CE2F70" w:rsidRPr="002A7D8B">
        <w:rPr>
          <w:rFonts w:ascii="Times New Roman" w:hAnsi="Times New Roman" w:cs="Times New Roman"/>
          <w:bCs/>
          <w:sz w:val="30"/>
          <w:szCs w:val="30"/>
        </w:rPr>
        <w:t>ветовое решение ограждений, устанавливаемых в зоне особого городского значения, должно быть натуральных цветов материалов (камень, металл, дерево) либо ахроматически</w:t>
      </w:r>
      <w:r w:rsidRPr="002A7D8B">
        <w:rPr>
          <w:rFonts w:ascii="Times New Roman" w:hAnsi="Times New Roman" w:cs="Times New Roman"/>
          <w:bCs/>
          <w:sz w:val="30"/>
          <w:szCs w:val="30"/>
        </w:rPr>
        <w:t>х цветов (черный, белый, серый);</w:t>
      </w:r>
      <w:proofErr w:type="gramEnd"/>
    </w:p>
    <w:p w:rsidR="00CE2F70" w:rsidRPr="002A7D8B" w:rsidRDefault="00475E99" w:rsidP="002A7D8B">
      <w:pPr>
        <w:pStyle w:val="ab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540"/>
        <w:contextualSpacing w:val="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A7D8B">
        <w:rPr>
          <w:rFonts w:ascii="Times New Roman" w:hAnsi="Times New Roman" w:cs="Times New Roman"/>
          <w:bCs/>
          <w:sz w:val="30"/>
          <w:szCs w:val="30"/>
        </w:rPr>
        <w:t>в</w:t>
      </w:r>
      <w:r w:rsidR="00CE2F70" w:rsidRPr="002A7D8B">
        <w:rPr>
          <w:rFonts w:ascii="Times New Roman" w:hAnsi="Times New Roman" w:cs="Times New Roman"/>
          <w:bCs/>
          <w:sz w:val="30"/>
          <w:szCs w:val="30"/>
        </w:rPr>
        <w:t>округ озелененных территорий применяются черные ограждения или натуральных цветов (камень, металл, дерево), внутри озелененных территорий - черны</w:t>
      </w:r>
      <w:r w:rsidRPr="002A7D8B">
        <w:rPr>
          <w:rFonts w:ascii="Times New Roman" w:hAnsi="Times New Roman" w:cs="Times New Roman"/>
          <w:bCs/>
          <w:sz w:val="30"/>
          <w:szCs w:val="30"/>
        </w:rPr>
        <w:t>е или натурального цвета дерева;</w:t>
      </w:r>
    </w:p>
    <w:p w:rsidR="00CE2F70" w:rsidRPr="002A7D8B" w:rsidRDefault="00475E99" w:rsidP="002A7D8B">
      <w:pPr>
        <w:pStyle w:val="ab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540"/>
        <w:contextualSpacing w:val="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A7D8B">
        <w:rPr>
          <w:rFonts w:ascii="Times New Roman" w:hAnsi="Times New Roman" w:cs="Times New Roman"/>
          <w:bCs/>
          <w:sz w:val="30"/>
          <w:szCs w:val="30"/>
        </w:rPr>
        <w:t>н</w:t>
      </w:r>
      <w:r w:rsidR="00CE2F70" w:rsidRPr="002A7D8B">
        <w:rPr>
          <w:rFonts w:ascii="Times New Roman" w:hAnsi="Times New Roman" w:cs="Times New Roman"/>
          <w:bCs/>
          <w:sz w:val="30"/>
          <w:szCs w:val="30"/>
        </w:rPr>
        <w:t>а остальной территории города цветовое решение ажурных ограждений должно быть натуральных цветов материалов (камень, металл, дерево), ахроматических цветов (черный, белый, серы</w:t>
      </w:r>
      <w:r w:rsidRPr="002A7D8B">
        <w:rPr>
          <w:rFonts w:ascii="Times New Roman" w:hAnsi="Times New Roman" w:cs="Times New Roman"/>
          <w:bCs/>
          <w:sz w:val="30"/>
          <w:szCs w:val="30"/>
        </w:rPr>
        <w:t>й) либо синего, зеленого цвета;</w:t>
      </w:r>
    </w:p>
    <w:p w:rsidR="005B2BD4" w:rsidRPr="002A7D8B" w:rsidRDefault="00475E99" w:rsidP="002A7D8B">
      <w:pPr>
        <w:pStyle w:val="ab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54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bCs/>
          <w:sz w:val="30"/>
          <w:szCs w:val="30"/>
        </w:rPr>
        <w:t>р</w:t>
      </w:r>
      <w:r w:rsidR="00CE2F70" w:rsidRPr="002A7D8B">
        <w:rPr>
          <w:rFonts w:ascii="Times New Roman" w:hAnsi="Times New Roman" w:cs="Times New Roman"/>
          <w:bCs/>
          <w:sz w:val="30"/>
          <w:szCs w:val="30"/>
        </w:rPr>
        <w:t>азмещение любых информационных конструкций на ограждениях</w:t>
      </w:r>
      <w:r w:rsidRPr="002A7D8B">
        <w:rPr>
          <w:rFonts w:ascii="Times New Roman" w:hAnsi="Times New Roman" w:cs="Times New Roman"/>
          <w:bCs/>
          <w:sz w:val="30"/>
          <w:szCs w:val="30"/>
        </w:rPr>
        <w:t xml:space="preserve"> не допускается, за исключением</w:t>
      </w:r>
      <w:r w:rsidR="005B2BD4" w:rsidRPr="002A7D8B">
        <w:rPr>
          <w:rFonts w:ascii="Times New Roman" w:hAnsi="Times New Roman" w:cs="Times New Roman"/>
          <w:bCs/>
          <w:sz w:val="30"/>
          <w:szCs w:val="30"/>
        </w:rPr>
        <w:t>:</w:t>
      </w:r>
    </w:p>
    <w:p w:rsidR="005B2BD4" w:rsidRPr="002A7D8B" w:rsidRDefault="00475E99" w:rsidP="002A7D8B">
      <w:pPr>
        <w:pStyle w:val="ab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CE2F70" w:rsidRPr="002A7D8B">
        <w:rPr>
          <w:rFonts w:ascii="Times New Roman" w:hAnsi="Times New Roman" w:cs="Times New Roman"/>
          <w:sz w:val="30"/>
          <w:szCs w:val="30"/>
        </w:rPr>
        <w:t xml:space="preserve">информационных табличек размерами 0,4 м x 0,6 м, </w:t>
      </w:r>
    </w:p>
    <w:p w:rsidR="005B2BD4" w:rsidRPr="002A7D8B" w:rsidRDefault="00CE2F70" w:rsidP="002A7D8B">
      <w:pPr>
        <w:pStyle w:val="ab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 xml:space="preserve"> учрежденческих досок с размерами 0,8 м x 1,2 м, размещаемых на плоскости ограждения справа или слева от входа (въезда) на территорию предприятия;</w:t>
      </w:r>
      <w:r w:rsidR="005B2BD4" w:rsidRPr="002A7D8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E2F70" w:rsidRPr="002A7D8B" w:rsidRDefault="00CE2F70" w:rsidP="002A7D8B">
      <w:pPr>
        <w:pStyle w:val="ab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>информационной конструкции с наименованием и профилем деятельности организации, размещаемой над въездом на территорию предприятия с вертикальным габаритным размером не более 1 м, выполненной в виде отдельных букв, с количеством строк - не более двух;</w:t>
      </w:r>
    </w:p>
    <w:p w:rsidR="00CE2F70" w:rsidRPr="002A7D8B" w:rsidRDefault="006443E2" w:rsidP="002A7D8B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="00475E99" w:rsidRPr="002A7D8B">
        <w:rPr>
          <w:rFonts w:ascii="Times New Roman" w:hAnsi="Times New Roman" w:cs="Times New Roman"/>
          <w:sz w:val="30"/>
          <w:szCs w:val="30"/>
        </w:rPr>
        <w:t>) д</w:t>
      </w:r>
      <w:r w:rsidR="00CE2F70" w:rsidRPr="002A7D8B">
        <w:rPr>
          <w:rFonts w:ascii="Times New Roman" w:hAnsi="Times New Roman" w:cs="Times New Roman"/>
          <w:sz w:val="30"/>
          <w:szCs w:val="30"/>
        </w:rPr>
        <w:t>ля размещения информации о нескольких организациях, расположенных на территории, допускается установка информационной стелы второго типа, максимальная ширина которой не более 1 м, высота не более 2,5 м</w:t>
      </w:r>
      <w:r w:rsidR="00475E99" w:rsidRPr="002A7D8B">
        <w:rPr>
          <w:rFonts w:ascii="Times New Roman" w:hAnsi="Times New Roman" w:cs="Times New Roman"/>
          <w:sz w:val="30"/>
          <w:szCs w:val="30"/>
        </w:rPr>
        <w:t>.</w:t>
      </w:r>
    </w:p>
    <w:p w:rsidR="00CE2F70" w:rsidRPr="002A7D8B" w:rsidRDefault="00475E99" w:rsidP="002A7D8B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lastRenderedPageBreak/>
        <w:t>Внешний облик стел</w:t>
      </w:r>
      <w:r w:rsidR="00CE2F70" w:rsidRPr="002A7D8B">
        <w:rPr>
          <w:rFonts w:ascii="Times New Roman" w:hAnsi="Times New Roman" w:cs="Times New Roman"/>
          <w:sz w:val="30"/>
          <w:szCs w:val="30"/>
        </w:rPr>
        <w:t>ы должен соответствовать требованиям, установленным подпункта</w:t>
      </w:r>
      <w:r w:rsidR="00282269" w:rsidRPr="002A7D8B">
        <w:rPr>
          <w:rFonts w:ascii="Times New Roman" w:hAnsi="Times New Roman" w:cs="Times New Roman"/>
          <w:sz w:val="30"/>
          <w:szCs w:val="30"/>
        </w:rPr>
        <w:t>ми</w:t>
      </w:r>
      <w:r w:rsidR="00CE2F70" w:rsidRPr="002A7D8B">
        <w:rPr>
          <w:rFonts w:ascii="Times New Roman" w:hAnsi="Times New Roman" w:cs="Times New Roman"/>
          <w:sz w:val="30"/>
          <w:szCs w:val="30"/>
        </w:rPr>
        <w:t xml:space="preserve"> 9</w:t>
      </w:r>
      <w:r w:rsidR="00282269" w:rsidRPr="002A7D8B">
        <w:rPr>
          <w:rFonts w:ascii="Times New Roman" w:hAnsi="Times New Roman" w:cs="Times New Roman"/>
          <w:sz w:val="30"/>
          <w:szCs w:val="30"/>
        </w:rPr>
        <w:t>, 10, 12</w:t>
      </w:r>
      <w:r w:rsidR="00CE2F70" w:rsidRPr="002A7D8B">
        <w:rPr>
          <w:rFonts w:ascii="Times New Roman" w:hAnsi="Times New Roman" w:cs="Times New Roman"/>
          <w:sz w:val="30"/>
          <w:szCs w:val="30"/>
        </w:rPr>
        <w:t xml:space="preserve"> пункта 5.5</w:t>
      </w:r>
      <w:r w:rsidR="00282269" w:rsidRPr="002A7D8B">
        <w:rPr>
          <w:rFonts w:ascii="Times New Roman" w:hAnsi="Times New Roman" w:cs="Times New Roman"/>
          <w:sz w:val="30"/>
          <w:szCs w:val="30"/>
        </w:rPr>
        <w:t xml:space="preserve"> настоящего регламента</w:t>
      </w:r>
      <w:r w:rsidR="00CE2F70" w:rsidRPr="002A7D8B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CE2F70" w:rsidRPr="002A7D8B" w:rsidRDefault="00CE2F70" w:rsidP="002A7D8B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>Со стороны улицы</w:t>
      </w:r>
      <w:r w:rsidR="00282269" w:rsidRPr="002A7D8B">
        <w:rPr>
          <w:rFonts w:ascii="Times New Roman" w:hAnsi="Times New Roman" w:cs="Times New Roman"/>
          <w:sz w:val="30"/>
          <w:szCs w:val="30"/>
        </w:rPr>
        <w:t>,</w:t>
      </w:r>
      <w:r w:rsidRPr="002A7D8B">
        <w:rPr>
          <w:rFonts w:ascii="Times New Roman" w:hAnsi="Times New Roman" w:cs="Times New Roman"/>
          <w:sz w:val="30"/>
          <w:szCs w:val="30"/>
        </w:rPr>
        <w:t xml:space="preserve"> </w:t>
      </w:r>
      <w:r w:rsidR="00282269" w:rsidRPr="002A7D8B">
        <w:rPr>
          <w:rFonts w:ascii="Times New Roman" w:hAnsi="Times New Roman" w:cs="Times New Roman"/>
          <w:sz w:val="30"/>
          <w:szCs w:val="30"/>
        </w:rPr>
        <w:t xml:space="preserve">вдоль ограждения, </w:t>
      </w:r>
      <w:r w:rsidR="005B2BD4" w:rsidRPr="002A7D8B">
        <w:rPr>
          <w:rFonts w:ascii="Times New Roman" w:hAnsi="Times New Roman" w:cs="Times New Roman"/>
          <w:sz w:val="30"/>
          <w:szCs w:val="30"/>
        </w:rPr>
        <w:t xml:space="preserve">допускается установка одной информационной стелы </w:t>
      </w:r>
      <w:r w:rsidR="00282269" w:rsidRPr="002A7D8B">
        <w:rPr>
          <w:rFonts w:ascii="Times New Roman" w:hAnsi="Times New Roman" w:cs="Times New Roman"/>
          <w:sz w:val="30"/>
          <w:szCs w:val="30"/>
        </w:rPr>
        <w:t xml:space="preserve">справа </w:t>
      </w:r>
      <w:r w:rsidR="005B2BD4" w:rsidRPr="002A7D8B">
        <w:rPr>
          <w:rFonts w:ascii="Times New Roman" w:hAnsi="Times New Roman" w:cs="Times New Roman"/>
          <w:sz w:val="30"/>
          <w:szCs w:val="30"/>
        </w:rPr>
        <w:t>или</w:t>
      </w:r>
      <w:r w:rsidR="00282269" w:rsidRPr="002A7D8B">
        <w:rPr>
          <w:rFonts w:ascii="Times New Roman" w:hAnsi="Times New Roman" w:cs="Times New Roman"/>
          <w:sz w:val="30"/>
          <w:szCs w:val="30"/>
        </w:rPr>
        <w:t xml:space="preserve"> слева от въезда </w:t>
      </w:r>
      <w:r w:rsidR="00282269" w:rsidRPr="002A7D8B">
        <w:rPr>
          <w:rFonts w:ascii="Times New Roman" w:hAnsi="Times New Roman" w:cs="Times New Roman"/>
          <w:sz w:val="30"/>
          <w:szCs w:val="30"/>
        </w:rPr>
        <w:br/>
        <w:t>на территорию</w:t>
      </w:r>
      <w:r w:rsidRPr="002A7D8B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CE2F70" w:rsidRPr="002A7D8B" w:rsidRDefault="00CE2F70" w:rsidP="002A7D8B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>Место размещения информационных стел не должно создавать препятствий для пешеходов и маломобильных групп населения.</w:t>
      </w:r>
    </w:p>
    <w:p w:rsidR="00CE2F70" w:rsidRPr="002A7D8B" w:rsidRDefault="00CE2F70" w:rsidP="002A7D8B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>Цветовое решение и дизайн информационной стелы должны выполняться в едином стиле с информационным оформлением ограждения территории</w:t>
      </w:r>
      <w:r w:rsidR="00475E99" w:rsidRPr="002A7D8B">
        <w:rPr>
          <w:rFonts w:ascii="Times New Roman" w:hAnsi="Times New Roman" w:cs="Times New Roman"/>
          <w:sz w:val="30"/>
          <w:szCs w:val="30"/>
        </w:rPr>
        <w:t>.</w:t>
      </w:r>
      <w:r w:rsidRPr="002A7D8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E2F70" w:rsidRPr="002A7D8B" w:rsidRDefault="00CE2F70" w:rsidP="002A7D8B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 xml:space="preserve">Информационные стелы, располагаемые </w:t>
      </w:r>
      <w:r w:rsidR="007E3F4B" w:rsidRPr="002A7D8B">
        <w:rPr>
          <w:rFonts w:ascii="Times New Roman" w:hAnsi="Times New Roman" w:cs="Times New Roman"/>
          <w:sz w:val="30"/>
          <w:szCs w:val="30"/>
        </w:rPr>
        <w:t xml:space="preserve">на всем протяжении </w:t>
      </w:r>
      <w:r w:rsidRPr="002A7D8B">
        <w:rPr>
          <w:rFonts w:ascii="Times New Roman" w:hAnsi="Times New Roman" w:cs="Times New Roman"/>
          <w:sz w:val="30"/>
          <w:szCs w:val="30"/>
        </w:rPr>
        <w:t>вдоль ограждения территории</w:t>
      </w:r>
      <w:r w:rsidR="005B2BD4" w:rsidRPr="002A7D8B">
        <w:rPr>
          <w:rFonts w:ascii="Times New Roman" w:hAnsi="Times New Roman" w:cs="Times New Roman"/>
          <w:sz w:val="30"/>
          <w:szCs w:val="30"/>
        </w:rPr>
        <w:t xml:space="preserve"> (при наличии нескольких въездов)</w:t>
      </w:r>
      <w:r w:rsidRPr="002A7D8B">
        <w:rPr>
          <w:rFonts w:ascii="Times New Roman" w:hAnsi="Times New Roman" w:cs="Times New Roman"/>
          <w:sz w:val="30"/>
          <w:szCs w:val="30"/>
        </w:rPr>
        <w:t>, должны иметь единое стилистическое решение</w:t>
      </w:r>
      <w:proofErr w:type="gramStart"/>
      <w:r w:rsidR="00475E99" w:rsidRPr="002A7D8B">
        <w:rPr>
          <w:rFonts w:ascii="Times New Roman" w:hAnsi="Times New Roman" w:cs="Times New Roman"/>
          <w:sz w:val="30"/>
          <w:szCs w:val="30"/>
        </w:rPr>
        <w:t>.»;</w:t>
      </w:r>
      <w:proofErr w:type="gramEnd"/>
    </w:p>
    <w:p w:rsidR="00475E99" w:rsidRPr="002A7D8B" w:rsidRDefault="00475E99" w:rsidP="002A7D8B">
      <w:pPr>
        <w:pStyle w:val="ConsPlusNormal"/>
        <w:numPr>
          <w:ilvl w:val="0"/>
          <w:numId w:val="21"/>
        </w:numPr>
        <w:ind w:left="0"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 xml:space="preserve">пункт 21 </w:t>
      </w:r>
      <w:r w:rsidR="0036011C">
        <w:rPr>
          <w:rFonts w:ascii="Times New Roman" w:hAnsi="Times New Roman" w:cs="Times New Roman"/>
          <w:sz w:val="30"/>
          <w:szCs w:val="30"/>
        </w:rPr>
        <w:t>изложить в следующей редакции</w:t>
      </w:r>
      <w:r w:rsidRPr="002A7D8B">
        <w:rPr>
          <w:rFonts w:ascii="Times New Roman" w:hAnsi="Times New Roman" w:cs="Times New Roman"/>
          <w:sz w:val="30"/>
          <w:szCs w:val="30"/>
        </w:rPr>
        <w:t>:</w:t>
      </w:r>
    </w:p>
    <w:p w:rsidR="0036011C" w:rsidRDefault="00475E99" w:rsidP="0036011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>«</w:t>
      </w:r>
      <w:r w:rsidR="0036011C">
        <w:rPr>
          <w:rFonts w:ascii="Times New Roman" w:hAnsi="Times New Roman" w:cs="Times New Roman"/>
          <w:sz w:val="30"/>
          <w:szCs w:val="30"/>
        </w:rPr>
        <w:t>21. Требования к внешнему виду и оформлению сезонных площадок:</w:t>
      </w:r>
    </w:p>
    <w:p w:rsidR="0036011C" w:rsidRDefault="0036011C" w:rsidP="0036011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1) внешний вид и оформление сезонных площадок, расположенных на территории объектов культурного наследия, в границах зон охраны объектов культурного наследия, осуществляется в соответствии с законодательством в области сохранения, использования, популяризации и государственной охраны объектов культурного наследия (памятников истории и культуры) народов Российской Федерации;</w:t>
      </w:r>
    </w:p>
    <w:p w:rsidR="0036011C" w:rsidRDefault="0036011C" w:rsidP="0036011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2) размещение сезонных площадок допускается на твердом уличном покрытии, находящемся в удовлетворительном состоянии (без разрушений, выбоин и иных повреждений);</w:t>
      </w:r>
    </w:p>
    <w:p w:rsidR="0036011C" w:rsidRDefault="0036011C" w:rsidP="0036011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3) в качестве элементов оборудования сезонной площадки могут использоваться:</w:t>
      </w:r>
    </w:p>
    <w:p w:rsidR="0036011C" w:rsidRDefault="0036011C" w:rsidP="0036011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уличная мебель (столы, в том числе трансформируемые, стулья и компактные, складные сиденья, скамьи, уличные кресла, уличные диваны, иные предметы уличной мебели);</w:t>
      </w:r>
    </w:p>
    <w:p w:rsidR="0036011C" w:rsidRDefault="0036011C" w:rsidP="0036011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защитные конструкции от атмосферных осадков и солнечных лучей (зонты, в том числе многокупольные, маркизы);</w:t>
      </w:r>
    </w:p>
    <w:p w:rsidR="0036011C" w:rsidRDefault="0036011C" w:rsidP="0036011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защитные и </w:t>
      </w:r>
      <w:proofErr w:type="spellStart"/>
      <w:r>
        <w:rPr>
          <w:rFonts w:ascii="Times New Roman" w:hAnsi="Times New Roman" w:cs="Times New Roman"/>
          <w:sz w:val="30"/>
          <w:szCs w:val="30"/>
        </w:rPr>
        <w:t>зонирующие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элементы благоустройства, отделяющие зону размещения посетителей сезонной площадки от проезжей части, пешеходной зоны, другие элементы (</w:t>
      </w:r>
      <w:proofErr w:type="spellStart"/>
      <w:r>
        <w:rPr>
          <w:rFonts w:ascii="Times New Roman" w:hAnsi="Times New Roman" w:cs="Times New Roman"/>
          <w:sz w:val="30"/>
          <w:szCs w:val="30"/>
        </w:rPr>
        <w:t>перголы</w:t>
      </w:r>
      <w:proofErr w:type="spellEnd"/>
      <w:r>
        <w:rPr>
          <w:rFonts w:ascii="Times New Roman" w:hAnsi="Times New Roman" w:cs="Times New Roman"/>
          <w:sz w:val="30"/>
          <w:szCs w:val="30"/>
        </w:rPr>
        <w:t>, шпалеры, подвесные и напольные контейнеры для озеленения и иные элементы вертикального озеленения, декоративное ограждение);</w:t>
      </w:r>
    </w:p>
    <w:p w:rsidR="0036011C" w:rsidRDefault="0036011C" w:rsidP="0036011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технологический настил высотой не более 0,45 м при уклоне территории, предполагаемой для устройства сезонной площадки, более 3% для обеспечения устойчивости элементов оборудования;</w:t>
      </w:r>
    </w:p>
    <w:p w:rsidR="0036011C" w:rsidRDefault="0036011C" w:rsidP="0036011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4) в случае размещения нескольких сезонных площадок в пределах фасада одного здания в целях сохранения единства внешнего облика на всем протяжении линии фасада целесообразно применять элементы оборудования, выполненные в едином стиле;</w:t>
      </w:r>
    </w:p>
    <w:p w:rsidR="0036011C" w:rsidRDefault="0036011C" w:rsidP="0036011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5) элементы оборудования сезонных площадок должны соответствовать архитектурно-</w:t>
      </w:r>
      <w:proofErr w:type="gramStart"/>
      <w:r>
        <w:rPr>
          <w:rFonts w:ascii="Times New Roman" w:hAnsi="Times New Roman" w:cs="Times New Roman"/>
          <w:sz w:val="30"/>
          <w:szCs w:val="30"/>
        </w:rPr>
        <w:t>художественному решению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фасада здания и его элементам (входные группы, декоративные архитектурные элементы);</w:t>
      </w:r>
    </w:p>
    <w:p w:rsidR="0036011C" w:rsidRDefault="0036011C" w:rsidP="0036011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6) высота зонтов, </w:t>
      </w:r>
      <w:proofErr w:type="spellStart"/>
      <w:r>
        <w:rPr>
          <w:rFonts w:ascii="Times New Roman" w:hAnsi="Times New Roman" w:cs="Times New Roman"/>
          <w:sz w:val="30"/>
          <w:szCs w:val="30"/>
        </w:rPr>
        <w:t>пергол</w:t>
      </w:r>
      <w:proofErr w:type="spellEnd"/>
      <w:r>
        <w:rPr>
          <w:rFonts w:ascii="Times New Roman" w:hAnsi="Times New Roman" w:cs="Times New Roman"/>
          <w:sz w:val="30"/>
          <w:szCs w:val="30"/>
        </w:rPr>
        <w:t>, маркиз и иных элементов оборудования не должна превышать высоту первого этажа (линия перекрытия между первым и вторым этажами) здания, строения, занимаемого стационарным объектом общественного питания;</w:t>
      </w:r>
    </w:p>
    <w:p w:rsidR="0036011C" w:rsidRDefault="0036011C" w:rsidP="0036011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7) оформление сезонных площадок осуществляется с учетом необходимости обеспечения его доступности для маломобильных групп населения;</w:t>
      </w:r>
    </w:p>
    <w:p w:rsidR="0036011C" w:rsidRDefault="0036011C" w:rsidP="0036011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8) элементы оборудования должны быть безопасными, устойчивыми, прочными, удобными, их поверхности должны быть очищены и окрашены, не иметь травмирующих выступов;</w:t>
      </w:r>
    </w:p>
    <w:p w:rsidR="0036011C" w:rsidRDefault="0036011C" w:rsidP="0036011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9) при организации вертикального озеленения допускается использование подвесных контейнеров, в том числе путем их размещения на фасаде здания в пределах границ сезонной площадки, на декоративных ограждениях, шпалерах;</w:t>
      </w:r>
    </w:p>
    <w:p w:rsidR="0036011C" w:rsidRDefault="0036011C" w:rsidP="0036011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10) периметр технологического настила высотой более 0,20 метра должен быть обустроен элементами оборудования, обеспечивающими безопасность посетителей (декоративное ограждение, элементы озеленения);</w:t>
      </w:r>
    </w:p>
    <w:p w:rsidR="0036011C" w:rsidRDefault="0036011C" w:rsidP="0036011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11) допускается оборудование сезонной площадки функциональной и декоративной подсветкой, соответствующей архитектурно-художественной подсветке фасада здания, функциональному и декоративному освещению пространства на прилегающей к сезонной площадке территории;</w:t>
      </w:r>
    </w:p>
    <w:p w:rsidR="0036011C" w:rsidRDefault="0036011C" w:rsidP="0036011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12) в качестве уличной мебели, наряду с отдельно стоящими элементами оформления, возможно применение скамей, сидений и иной мебели на подоконниках оконных и (или) витринных проемов здания, строения, занимаемого стационарным объектом общественного питания.</w:t>
      </w:r>
    </w:p>
    <w:p w:rsidR="00475E99" w:rsidRPr="002A7D8B" w:rsidRDefault="0036011C" w:rsidP="002A7D8B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13) в</w:t>
      </w:r>
      <w:r w:rsidR="00475E99" w:rsidRPr="002A7D8B">
        <w:rPr>
          <w:rFonts w:ascii="Times New Roman" w:hAnsi="Times New Roman" w:cs="Times New Roman"/>
          <w:sz w:val="30"/>
          <w:szCs w:val="30"/>
        </w:rPr>
        <w:t xml:space="preserve"> целях сохранен</w:t>
      </w:r>
      <w:r w:rsidR="001F6C52" w:rsidRPr="002A7D8B">
        <w:rPr>
          <w:rFonts w:ascii="Times New Roman" w:hAnsi="Times New Roman" w:cs="Times New Roman"/>
          <w:sz w:val="30"/>
          <w:szCs w:val="30"/>
        </w:rPr>
        <w:t xml:space="preserve">ия архитектурно-художественного </w:t>
      </w:r>
      <w:r w:rsidR="00475E99" w:rsidRPr="002A7D8B">
        <w:rPr>
          <w:rFonts w:ascii="Times New Roman" w:hAnsi="Times New Roman" w:cs="Times New Roman"/>
          <w:sz w:val="30"/>
          <w:szCs w:val="30"/>
        </w:rPr>
        <w:t>облика зданий, строений не допускается:</w:t>
      </w:r>
    </w:p>
    <w:p w:rsidR="00475E99" w:rsidRPr="002A7D8B" w:rsidRDefault="00475E99" w:rsidP="002A7D8B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 xml:space="preserve">оформление сезонных площадок и размещение элементов </w:t>
      </w:r>
      <w:r w:rsidR="00913A62" w:rsidRPr="002A7D8B">
        <w:rPr>
          <w:rFonts w:ascii="Times New Roman" w:hAnsi="Times New Roman" w:cs="Times New Roman"/>
          <w:sz w:val="30"/>
          <w:szCs w:val="30"/>
        </w:rPr>
        <w:br/>
      </w:r>
      <w:r w:rsidRPr="002A7D8B">
        <w:rPr>
          <w:rFonts w:ascii="Times New Roman" w:hAnsi="Times New Roman" w:cs="Times New Roman"/>
          <w:sz w:val="30"/>
          <w:szCs w:val="30"/>
        </w:rPr>
        <w:t>их оборудования, перекрывающее видовые створы улиц, а также исключающее возможность беспрепятственного использования общественного пространства;</w:t>
      </w:r>
    </w:p>
    <w:p w:rsidR="00475E99" w:rsidRPr="002A7D8B" w:rsidRDefault="00475E99" w:rsidP="002A7D8B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lastRenderedPageBreak/>
        <w:t xml:space="preserve">использование контейнеров со сливными отверстиями </w:t>
      </w:r>
      <w:r w:rsidR="00913A62" w:rsidRPr="002A7D8B">
        <w:rPr>
          <w:rFonts w:ascii="Times New Roman" w:hAnsi="Times New Roman" w:cs="Times New Roman"/>
          <w:sz w:val="30"/>
          <w:szCs w:val="30"/>
        </w:rPr>
        <w:br/>
      </w:r>
      <w:r w:rsidRPr="002A7D8B">
        <w:rPr>
          <w:rFonts w:ascii="Times New Roman" w:hAnsi="Times New Roman" w:cs="Times New Roman"/>
          <w:sz w:val="30"/>
          <w:szCs w:val="30"/>
        </w:rPr>
        <w:t>для озеленения сезонной площадки;</w:t>
      </w:r>
    </w:p>
    <w:p w:rsidR="00475E99" w:rsidRPr="002A7D8B" w:rsidRDefault="00475E99" w:rsidP="002A7D8B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>установка маркиз и иных элементов оборудования сезонных площадок в случае частичного или полного перекрытия декоративных архитектурных элементов фасада;</w:t>
      </w:r>
    </w:p>
    <w:p w:rsidR="00475E99" w:rsidRPr="002A7D8B" w:rsidRDefault="00475E99" w:rsidP="002A7D8B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>устройство технологического настила сезонных площадок над газоном;</w:t>
      </w:r>
    </w:p>
    <w:p w:rsidR="00475E99" w:rsidRPr="002A7D8B" w:rsidRDefault="00475E99" w:rsidP="002A7D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 xml:space="preserve">использование </w:t>
      </w:r>
      <w:proofErr w:type="spellStart"/>
      <w:r w:rsidRPr="002A7D8B">
        <w:rPr>
          <w:rFonts w:ascii="Times New Roman" w:hAnsi="Times New Roman" w:cs="Times New Roman"/>
          <w:sz w:val="30"/>
          <w:szCs w:val="30"/>
        </w:rPr>
        <w:t>светодинамических</w:t>
      </w:r>
      <w:proofErr w:type="spellEnd"/>
      <w:r w:rsidRPr="002A7D8B">
        <w:rPr>
          <w:rFonts w:ascii="Times New Roman" w:hAnsi="Times New Roman" w:cs="Times New Roman"/>
          <w:sz w:val="30"/>
          <w:szCs w:val="30"/>
        </w:rPr>
        <w:t xml:space="preserve"> (мигающих, мерцающих, сменяющихся) элементов подсветки при</w:t>
      </w:r>
      <w:r w:rsidR="006443E2">
        <w:rPr>
          <w:rFonts w:ascii="Times New Roman" w:hAnsi="Times New Roman" w:cs="Times New Roman"/>
          <w:sz w:val="30"/>
          <w:szCs w:val="30"/>
        </w:rPr>
        <w:t xml:space="preserve"> оформлении сезонной площадки</w:t>
      </w:r>
      <w:proofErr w:type="gramStart"/>
      <w:r w:rsidR="006443E2">
        <w:rPr>
          <w:rFonts w:ascii="Times New Roman" w:hAnsi="Times New Roman" w:cs="Times New Roman"/>
          <w:sz w:val="30"/>
          <w:szCs w:val="30"/>
        </w:rPr>
        <w:t>.»;</w:t>
      </w:r>
      <w:proofErr w:type="gramEnd"/>
    </w:p>
    <w:p w:rsidR="00475E99" w:rsidRPr="002A7D8B" w:rsidRDefault="00475E99" w:rsidP="002A7D8B">
      <w:pPr>
        <w:pStyle w:val="ab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539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 xml:space="preserve"> дополнить приложением</w:t>
      </w:r>
      <w:r w:rsidR="00E34B70" w:rsidRPr="002A7D8B">
        <w:rPr>
          <w:rFonts w:ascii="Times New Roman" w:hAnsi="Times New Roman" w:cs="Times New Roman"/>
          <w:sz w:val="30"/>
          <w:szCs w:val="30"/>
        </w:rPr>
        <w:t xml:space="preserve"> к Архитектурно-художественному регламент</w:t>
      </w:r>
      <w:r w:rsidR="00935858" w:rsidRPr="002A7D8B">
        <w:rPr>
          <w:rFonts w:ascii="Times New Roman" w:hAnsi="Times New Roman" w:cs="Times New Roman"/>
          <w:sz w:val="30"/>
          <w:szCs w:val="30"/>
        </w:rPr>
        <w:t>у</w:t>
      </w:r>
      <w:r w:rsidR="00E34B70" w:rsidRPr="002A7D8B">
        <w:rPr>
          <w:rFonts w:ascii="Times New Roman" w:hAnsi="Times New Roman" w:cs="Times New Roman"/>
          <w:sz w:val="30"/>
          <w:szCs w:val="30"/>
        </w:rPr>
        <w:t xml:space="preserve"> улиц, общественных пространств города Красноярска</w:t>
      </w:r>
      <w:r w:rsidRPr="002A7D8B">
        <w:rPr>
          <w:rFonts w:ascii="Times New Roman" w:hAnsi="Times New Roman" w:cs="Times New Roman"/>
          <w:sz w:val="30"/>
          <w:szCs w:val="30"/>
        </w:rPr>
        <w:t xml:space="preserve"> </w:t>
      </w:r>
      <w:r w:rsidR="00935858" w:rsidRPr="002A7D8B">
        <w:rPr>
          <w:rFonts w:ascii="Times New Roman" w:hAnsi="Times New Roman" w:cs="Times New Roman"/>
          <w:sz w:val="30"/>
          <w:szCs w:val="30"/>
        </w:rPr>
        <w:br/>
      </w:r>
      <w:r w:rsidRPr="002A7D8B">
        <w:rPr>
          <w:rFonts w:ascii="Times New Roman" w:hAnsi="Times New Roman" w:cs="Times New Roman"/>
          <w:sz w:val="30"/>
          <w:szCs w:val="30"/>
        </w:rPr>
        <w:t xml:space="preserve">в редакции согласно приложению к настоящему постановлению.  </w:t>
      </w:r>
    </w:p>
    <w:p w:rsidR="001F71D3" w:rsidRPr="002A7D8B" w:rsidRDefault="0031298A" w:rsidP="002A7D8B">
      <w:pPr>
        <w:pStyle w:val="ConsPlusNormal"/>
        <w:ind w:firstLine="539"/>
        <w:jc w:val="both"/>
        <w:outlineLvl w:val="1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>2.</w:t>
      </w:r>
      <w:r w:rsidR="00935858" w:rsidRPr="002A7D8B">
        <w:rPr>
          <w:rFonts w:ascii="Times New Roman" w:hAnsi="Times New Roman" w:cs="Times New Roman"/>
          <w:sz w:val="30"/>
          <w:szCs w:val="30"/>
        </w:rPr>
        <w:t xml:space="preserve"> </w:t>
      </w:r>
      <w:r w:rsidR="001F71D3" w:rsidRPr="002A7D8B">
        <w:rPr>
          <w:rFonts w:ascii="Times New Roman" w:hAnsi="Times New Roman" w:cs="Times New Roman"/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города.</w:t>
      </w:r>
    </w:p>
    <w:p w:rsidR="00372208" w:rsidRPr="002A7D8B" w:rsidRDefault="00935858" w:rsidP="002A7D8B">
      <w:pPr>
        <w:pStyle w:val="ConsPlusNormal"/>
        <w:ind w:firstLine="539"/>
        <w:jc w:val="both"/>
        <w:outlineLvl w:val="1"/>
        <w:rPr>
          <w:rFonts w:ascii="Times New Roman" w:hAnsi="Times New Roman" w:cs="Times New Roman"/>
          <w:sz w:val="30"/>
          <w:szCs w:val="30"/>
        </w:rPr>
      </w:pPr>
      <w:r w:rsidRPr="002A7D8B">
        <w:rPr>
          <w:rFonts w:ascii="Times New Roman" w:hAnsi="Times New Roman" w:cs="Times New Roman"/>
          <w:sz w:val="30"/>
          <w:szCs w:val="30"/>
        </w:rPr>
        <w:t xml:space="preserve">3. </w:t>
      </w:r>
      <w:r w:rsidR="009B74B3" w:rsidRPr="002A7D8B">
        <w:rPr>
          <w:rFonts w:ascii="Times New Roman" w:hAnsi="Times New Roman" w:cs="Times New Roman"/>
          <w:sz w:val="30"/>
          <w:szCs w:val="30"/>
        </w:rPr>
        <w:t xml:space="preserve">Настоящее постановление вступает в силу с </w:t>
      </w:r>
      <w:r w:rsidRPr="002A7D8B">
        <w:rPr>
          <w:rFonts w:ascii="Times New Roman" w:hAnsi="Times New Roman" w:cs="Times New Roman"/>
          <w:sz w:val="30"/>
          <w:szCs w:val="30"/>
        </w:rPr>
        <w:t>04</w:t>
      </w:r>
      <w:r w:rsidR="009B74B3" w:rsidRPr="002A7D8B">
        <w:rPr>
          <w:rFonts w:ascii="Times New Roman" w:hAnsi="Times New Roman" w:cs="Times New Roman"/>
          <w:sz w:val="30"/>
          <w:szCs w:val="30"/>
        </w:rPr>
        <w:t>.0</w:t>
      </w:r>
      <w:r w:rsidRPr="002A7D8B">
        <w:rPr>
          <w:rFonts w:ascii="Times New Roman" w:hAnsi="Times New Roman" w:cs="Times New Roman"/>
          <w:sz w:val="30"/>
          <w:szCs w:val="30"/>
        </w:rPr>
        <w:t>4</w:t>
      </w:r>
      <w:r w:rsidR="009B74B3" w:rsidRPr="002A7D8B">
        <w:rPr>
          <w:rFonts w:ascii="Times New Roman" w:hAnsi="Times New Roman" w:cs="Times New Roman"/>
          <w:sz w:val="30"/>
          <w:szCs w:val="30"/>
        </w:rPr>
        <w:t>.2022.</w:t>
      </w:r>
    </w:p>
    <w:p w:rsidR="00372208" w:rsidRDefault="00372208" w:rsidP="00404E7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color w:val="1F497D" w:themeColor="text2"/>
          <w:sz w:val="30"/>
          <w:szCs w:val="30"/>
        </w:rPr>
      </w:pPr>
    </w:p>
    <w:p w:rsidR="00935858" w:rsidRDefault="00935858" w:rsidP="00404E7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color w:val="1F497D" w:themeColor="text2"/>
          <w:sz w:val="30"/>
          <w:szCs w:val="30"/>
        </w:rPr>
      </w:pPr>
    </w:p>
    <w:p w:rsidR="00935858" w:rsidRPr="00EE6781" w:rsidRDefault="00935858" w:rsidP="00404E7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color w:val="1F497D" w:themeColor="text2"/>
          <w:sz w:val="30"/>
          <w:szCs w:val="30"/>
        </w:rPr>
      </w:pPr>
    </w:p>
    <w:p w:rsidR="00073AB0" w:rsidRPr="00935858" w:rsidRDefault="001F71D3" w:rsidP="0093585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35858">
        <w:rPr>
          <w:rFonts w:ascii="Times New Roman" w:hAnsi="Times New Roman" w:cs="Times New Roman"/>
          <w:sz w:val="30"/>
          <w:szCs w:val="30"/>
        </w:rPr>
        <w:t>Глава города                                                                                 С.В. Еремин</w:t>
      </w:r>
    </w:p>
    <w:p w:rsidR="00475E99" w:rsidRPr="009B46D2" w:rsidRDefault="00475E99" w:rsidP="00404E75">
      <w:pPr>
        <w:spacing w:after="0" w:line="240" w:lineRule="auto"/>
        <w:ind w:firstLine="540"/>
        <w:rPr>
          <w:rFonts w:ascii="Times New Roman" w:hAnsi="Times New Roman" w:cs="Times New Roman"/>
          <w:sz w:val="30"/>
          <w:szCs w:val="30"/>
        </w:rPr>
      </w:pPr>
    </w:p>
    <w:p w:rsidR="00475E99" w:rsidRPr="009B46D2" w:rsidRDefault="00475E99" w:rsidP="00404E75">
      <w:pPr>
        <w:spacing w:after="0" w:line="240" w:lineRule="auto"/>
        <w:ind w:firstLine="540"/>
        <w:rPr>
          <w:rFonts w:ascii="Times New Roman" w:hAnsi="Times New Roman" w:cs="Times New Roman"/>
          <w:sz w:val="30"/>
          <w:szCs w:val="30"/>
        </w:rPr>
      </w:pPr>
    </w:p>
    <w:p w:rsidR="00475E99" w:rsidRPr="009B46D2" w:rsidRDefault="00475E99" w:rsidP="00404E75">
      <w:pPr>
        <w:spacing w:after="0" w:line="240" w:lineRule="auto"/>
        <w:ind w:firstLine="540"/>
        <w:rPr>
          <w:rFonts w:ascii="Times New Roman" w:hAnsi="Times New Roman" w:cs="Times New Roman"/>
          <w:sz w:val="30"/>
          <w:szCs w:val="30"/>
        </w:rPr>
      </w:pPr>
    </w:p>
    <w:p w:rsidR="00345866" w:rsidRPr="009B46D2" w:rsidRDefault="00345866" w:rsidP="00404E75">
      <w:pPr>
        <w:ind w:firstLine="540"/>
        <w:rPr>
          <w:rFonts w:ascii="Times New Roman" w:hAnsi="Times New Roman" w:cs="Times New Roman"/>
          <w:sz w:val="30"/>
          <w:szCs w:val="30"/>
        </w:rPr>
      </w:pPr>
    </w:p>
    <w:p w:rsidR="00345866" w:rsidRPr="009B46D2" w:rsidRDefault="00345866" w:rsidP="00404E75">
      <w:pPr>
        <w:ind w:firstLine="540"/>
        <w:rPr>
          <w:rFonts w:ascii="Times New Roman" w:hAnsi="Times New Roman" w:cs="Times New Roman"/>
          <w:sz w:val="30"/>
          <w:szCs w:val="30"/>
        </w:rPr>
      </w:pPr>
    </w:p>
    <w:p w:rsidR="00345866" w:rsidRPr="009B46D2" w:rsidRDefault="00345866" w:rsidP="00404E75">
      <w:pPr>
        <w:ind w:firstLine="540"/>
        <w:rPr>
          <w:rFonts w:ascii="Times New Roman" w:hAnsi="Times New Roman" w:cs="Times New Roman"/>
          <w:sz w:val="30"/>
          <w:szCs w:val="30"/>
        </w:rPr>
      </w:pPr>
    </w:p>
    <w:p w:rsidR="00345866" w:rsidRPr="009B46D2" w:rsidRDefault="00345866" w:rsidP="00404E75">
      <w:pPr>
        <w:ind w:firstLine="540"/>
        <w:rPr>
          <w:rFonts w:ascii="Times New Roman" w:hAnsi="Times New Roman" w:cs="Times New Roman"/>
          <w:sz w:val="30"/>
          <w:szCs w:val="30"/>
        </w:rPr>
      </w:pPr>
    </w:p>
    <w:p w:rsidR="00345866" w:rsidRPr="00567E29" w:rsidRDefault="00345866" w:rsidP="00935858">
      <w:pPr>
        <w:spacing w:after="0" w:line="240" w:lineRule="auto"/>
        <w:rPr>
          <w:rFonts w:ascii="Times New Roman" w:hAnsi="Times New Roman" w:cs="Times New Roman"/>
          <w:sz w:val="30"/>
          <w:szCs w:val="30"/>
        </w:rPr>
        <w:sectPr w:rsidR="00345866" w:rsidRPr="00567E29" w:rsidSect="00404E75">
          <w:headerReference w:type="default" r:id="rId9"/>
          <w:pgSz w:w="11906" w:h="16838"/>
          <w:pgMar w:top="1134" w:right="567" w:bottom="851" w:left="1985" w:header="709" w:footer="709" w:gutter="0"/>
          <w:cols w:space="708"/>
          <w:titlePg/>
          <w:docGrid w:linePitch="360"/>
        </w:sectPr>
      </w:pPr>
    </w:p>
    <w:tbl>
      <w:tblPr>
        <w:tblStyle w:val="aa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  <w:gridCol w:w="5245"/>
      </w:tblGrid>
      <w:tr w:rsidR="00935858" w:rsidTr="001F6C52">
        <w:tc>
          <w:tcPr>
            <w:tcW w:w="10031" w:type="dxa"/>
          </w:tcPr>
          <w:p w:rsidR="00935858" w:rsidRDefault="00935858" w:rsidP="00404E75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245" w:type="dxa"/>
          </w:tcPr>
          <w:p w:rsidR="00935858" w:rsidRPr="00567E29" w:rsidRDefault="00935858" w:rsidP="00913A62">
            <w:pPr>
              <w:ind w:firstLine="34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567E29">
              <w:rPr>
                <w:rFonts w:ascii="Times New Roman" w:hAnsi="Times New Roman" w:cs="Times New Roman"/>
                <w:sz w:val="30"/>
                <w:szCs w:val="30"/>
              </w:rPr>
              <w:t>Приложение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1F6C52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567E29">
              <w:rPr>
                <w:rFonts w:ascii="Times New Roman" w:hAnsi="Times New Roman" w:cs="Times New Roman"/>
                <w:sz w:val="30"/>
                <w:szCs w:val="30"/>
              </w:rPr>
              <w:t>к постановлению</w:t>
            </w:r>
          </w:p>
          <w:p w:rsidR="00935858" w:rsidRPr="00567E29" w:rsidRDefault="00935858" w:rsidP="00913A62">
            <w:pPr>
              <w:ind w:firstLine="34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567E29">
              <w:rPr>
                <w:rFonts w:ascii="Times New Roman" w:hAnsi="Times New Roman" w:cs="Times New Roman"/>
                <w:sz w:val="30"/>
                <w:szCs w:val="30"/>
              </w:rPr>
              <w:t>администрации города</w:t>
            </w:r>
          </w:p>
          <w:p w:rsidR="00935858" w:rsidRPr="00567E29" w:rsidRDefault="00935858" w:rsidP="00913A62">
            <w:pPr>
              <w:ind w:firstLine="34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567E29">
              <w:rPr>
                <w:rFonts w:ascii="Times New Roman" w:hAnsi="Times New Roman" w:cs="Times New Roman"/>
                <w:sz w:val="30"/>
                <w:szCs w:val="30"/>
              </w:rPr>
              <w:t>от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__.__.____ </w:t>
            </w:r>
            <w:r w:rsidRPr="00567E29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___</w:t>
            </w:r>
          </w:p>
          <w:p w:rsidR="00935858" w:rsidRDefault="00935858" w:rsidP="00913A62">
            <w:pPr>
              <w:ind w:firstLine="34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«Приложение к Архитектурно-художественному </w:t>
            </w:r>
            <w:r w:rsidRPr="00567E29">
              <w:rPr>
                <w:rFonts w:ascii="Times New Roman" w:hAnsi="Times New Roman" w:cs="Times New Roman"/>
                <w:sz w:val="30"/>
                <w:szCs w:val="30"/>
              </w:rPr>
              <w:t>регламент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у улиц, общественных пространств </w:t>
            </w:r>
            <w:r w:rsidRPr="00567E29">
              <w:rPr>
                <w:rFonts w:ascii="Times New Roman" w:hAnsi="Times New Roman" w:cs="Times New Roman"/>
                <w:sz w:val="30"/>
                <w:szCs w:val="30"/>
              </w:rPr>
              <w:t>города Красноярска</w:t>
            </w:r>
          </w:p>
        </w:tc>
      </w:tr>
    </w:tbl>
    <w:p w:rsidR="00345866" w:rsidRPr="001951FF" w:rsidRDefault="00345866" w:rsidP="00935858">
      <w:pPr>
        <w:rPr>
          <w:rFonts w:ascii="Times New Roman" w:hAnsi="Times New Roman" w:cs="Times New Roman"/>
          <w:sz w:val="30"/>
          <w:szCs w:val="30"/>
        </w:rPr>
      </w:pPr>
    </w:p>
    <w:tbl>
      <w:tblPr>
        <w:tblStyle w:val="2"/>
        <w:tblW w:w="15276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4111"/>
        <w:gridCol w:w="1701"/>
        <w:gridCol w:w="1843"/>
        <w:gridCol w:w="4536"/>
      </w:tblGrid>
      <w:tr w:rsidR="00581FD9" w:rsidRPr="00345866" w:rsidTr="0053460A">
        <w:trPr>
          <w:trHeight w:val="241"/>
        </w:trPr>
        <w:tc>
          <w:tcPr>
            <w:tcW w:w="15276" w:type="dxa"/>
            <w:gridSpan w:val="6"/>
          </w:tcPr>
          <w:p w:rsidR="00581FD9" w:rsidRPr="00345866" w:rsidRDefault="00581FD9" w:rsidP="00404E75">
            <w:pPr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Допустимые места размещения информационных конструкций на фасадах зданий, строений, сооружений в зависимости от их назначения и архитектурного решения</w:t>
            </w:r>
          </w:p>
        </w:tc>
      </w:tr>
      <w:tr w:rsidR="006C66BB" w:rsidRPr="00345866" w:rsidTr="0053460A">
        <w:trPr>
          <w:trHeight w:val="241"/>
        </w:trPr>
        <w:tc>
          <w:tcPr>
            <w:tcW w:w="1384" w:type="dxa"/>
            <w:vMerge w:val="restart"/>
          </w:tcPr>
          <w:p w:rsidR="006C66BB" w:rsidRPr="00345866" w:rsidRDefault="006C66BB" w:rsidP="00581F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>Назначение зданий</w:t>
            </w:r>
          </w:p>
        </w:tc>
        <w:tc>
          <w:tcPr>
            <w:tcW w:w="1701" w:type="dxa"/>
            <w:vMerge w:val="restart"/>
          </w:tcPr>
          <w:p w:rsidR="006C66BB" w:rsidRPr="00345866" w:rsidRDefault="006C66BB" w:rsidP="00581FD9">
            <w:pPr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>Крышные конструкции</w:t>
            </w:r>
          </w:p>
          <w:p w:rsidR="006C66BB" w:rsidRPr="00345866" w:rsidRDefault="006C66BB" w:rsidP="00581FD9">
            <w:pPr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(только отдельные буквы без подложки - плоские или объёмные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345866">
              <w:rPr>
                <w:rFonts w:ascii="Times New Roman" w:hAnsi="Times New Roman" w:cs="Times New Roman"/>
                <w:b/>
                <w:sz w:val="18"/>
                <w:szCs w:val="18"/>
              </w:rPr>
              <w:t>с внутренней подсветкой)</w:t>
            </w:r>
          </w:p>
        </w:tc>
        <w:tc>
          <w:tcPr>
            <w:tcW w:w="12191" w:type="dxa"/>
            <w:gridSpan w:val="4"/>
            <w:shd w:val="clear" w:color="auto" w:fill="auto"/>
          </w:tcPr>
          <w:p w:rsidR="006C66BB" w:rsidRPr="00345866" w:rsidRDefault="006C66BB" w:rsidP="00404E75">
            <w:pPr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>Фасадные конструкции</w:t>
            </w:r>
          </w:p>
        </w:tc>
      </w:tr>
      <w:tr w:rsidR="00F279EA" w:rsidRPr="00345866" w:rsidTr="00581FD9">
        <w:trPr>
          <w:trHeight w:val="241"/>
        </w:trPr>
        <w:tc>
          <w:tcPr>
            <w:tcW w:w="1384" w:type="dxa"/>
            <w:vMerge/>
          </w:tcPr>
          <w:p w:rsidR="00F279EA" w:rsidRPr="00345866" w:rsidRDefault="00F279EA" w:rsidP="00404E75">
            <w:pPr>
              <w:ind w:firstLine="5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279EA" w:rsidRPr="00345866" w:rsidRDefault="00F279EA" w:rsidP="00404E75">
            <w:pPr>
              <w:ind w:firstLine="5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</w:tcPr>
          <w:p w:rsidR="00F279EA" w:rsidRPr="00345866" w:rsidRDefault="00F279EA" w:rsidP="008D0034">
            <w:pPr>
              <w:tabs>
                <w:tab w:val="left" w:pos="230"/>
              </w:tabs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 xml:space="preserve">Конструкция </w:t>
            </w:r>
            <w:r w:rsidRPr="00345866">
              <w:rPr>
                <w:rFonts w:ascii="Times New Roman" w:hAnsi="Times New Roman" w:cs="Times New Roman"/>
                <w:sz w:val="18"/>
                <w:szCs w:val="18"/>
              </w:rPr>
              <w:br/>
              <w:t>из отдельных букв</w:t>
            </w:r>
          </w:p>
          <w:p w:rsidR="00F279EA" w:rsidRPr="00345866" w:rsidRDefault="00F279EA" w:rsidP="008D0034">
            <w:pPr>
              <w:tabs>
                <w:tab w:val="left" w:pos="230"/>
              </w:tabs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b/>
                <w:sz w:val="18"/>
                <w:szCs w:val="18"/>
              </w:rPr>
              <w:t>(плоские,  объемные)</w:t>
            </w:r>
          </w:p>
        </w:tc>
        <w:tc>
          <w:tcPr>
            <w:tcW w:w="1701" w:type="dxa"/>
          </w:tcPr>
          <w:p w:rsidR="00F279EA" w:rsidRPr="00345866" w:rsidRDefault="00F279EA" w:rsidP="006810E7">
            <w:pPr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>Подвесная конструкция</w:t>
            </w:r>
          </w:p>
          <w:p w:rsidR="00F279EA" w:rsidRPr="00345866" w:rsidRDefault="00F279EA" w:rsidP="006810E7">
            <w:pPr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объемные, отдельные буквы</w:t>
            </w:r>
            <w:r w:rsidR="006810E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на подложке</w:t>
            </w:r>
            <w:r w:rsidRPr="00345866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:rsidR="00F279EA" w:rsidRPr="00345866" w:rsidRDefault="00F279EA" w:rsidP="006810E7">
            <w:pPr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>Консольная конструкция</w:t>
            </w:r>
          </w:p>
          <w:p w:rsidR="00F279EA" w:rsidRPr="00345866" w:rsidRDefault="00F279EA" w:rsidP="006810E7">
            <w:pPr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b/>
                <w:sz w:val="18"/>
                <w:szCs w:val="18"/>
              </w:rPr>
              <w:t>(плоские, объемные, прорезные)</w:t>
            </w:r>
          </w:p>
        </w:tc>
        <w:tc>
          <w:tcPr>
            <w:tcW w:w="4536" w:type="dxa"/>
          </w:tcPr>
          <w:p w:rsidR="00F279EA" w:rsidRPr="00345866" w:rsidRDefault="00F279EA" w:rsidP="00404E75">
            <w:pPr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>Настенное панно</w:t>
            </w:r>
          </w:p>
          <w:p w:rsidR="00F279EA" w:rsidRPr="00345866" w:rsidRDefault="00F279EA" w:rsidP="00404E75">
            <w:pPr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866" w:rsidRPr="00345866" w:rsidTr="00581FD9">
        <w:trPr>
          <w:trHeight w:val="1018"/>
        </w:trPr>
        <w:tc>
          <w:tcPr>
            <w:tcW w:w="1384" w:type="dxa"/>
            <w:shd w:val="clear" w:color="auto" w:fill="D6E3BC" w:themeFill="accent3" w:themeFillTint="66"/>
          </w:tcPr>
          <w:p w:rsidR="00345866" w:rsidRPr="00345866" w:rsidRDefault="00345866" w:rsidP="00581FD9">
            <w:pPr>
              <w:numPr>
                <w:ilvl w:val="0"/>
                <w:numId w:val="33"/>
              </w:numPr>
              <w:tabs>
                <w:tab w:val="left" w:pos="284"/>
              </w:tabs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 xml:space="preserve">Жилые здания </w:t>
            </w:r>
            <w:r w:rsidRPr="0034586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 нежилыми помещениями </w:t>
            </w:r>
          </w:p>
        </w:tc>
        <w:tc>
          <w:tcPr>
            <w:tcW w:w="1701" w:type="dxa"/>
          </w:tcPr>
          <w:p w:rsidR="00345866" w:rsidRPr="00345866" w:rsidRDefault="00345866" w:rsidP="00A81D48">
            <w:pPr>
              <w:tabs>
                <w:tab w:val="left" w:pos="176"/>
              </w:tabs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>на крышах жилых домов (в виде наименования жилого комплекса) не более одной конструкции</w:t>
            </w:r>
          </w:p>
          <w:p w:rsidR="00345866" w:rsidRPr="00345866" w:rsidRDefault="00345866" w:rsidP="00404E75">
            <w:pPr>
              <w:tabs>
                <w:tab w:val="left" w:pos="0"/>
              </w:tabs>
              <w:ind w:firstLine="54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</w:tcPr>
          <w:p w:rsidR="00345866" w:rsidRPr="00345866" w:rsidRDefault="001F5114" w:rsidP="001F5114">
            <w:pPr>
              <w:adjustRightInd w:val="0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345866" w:rsidRPr="00345866">
              <w:rPr>
                <w:rFonts w:ascii="Times New Roman" w:hAnsi="Times New Roman" w:cs="Times New Roman"/>
                <w:sz w:val="18"/>
                <w:szCs w:val="18"/>
              </w:rPr>
              <w:t xml:space="preserve"> границах информационного фриза:</w:t>
            </w:r>
          </w:p>
          <w:p w:rsidR="00345866" w:rsidRPr="00345866" w:rsidRDefault="00345866" w:rsidP="001F5114">
            <w:pPr>
              <w:adjustRightInd w:val="0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>в районе линии перекрытия между первым и вторым этажами или в границах фриза здания, строения, предусмотренного архитектурным или конструктивным решением,  расположенным не выше второго этажа</w:t>
            </w:r>
            <w:r w:rsidR="00B04B7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45866" w:rsidRPr="00345866" w:rsidRDefault="00345866" w:rsidP="001F5114">
            <w:pPr>
              <w:adjustRightInd w:val="0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>на козырьках входных групп</w:t>
            </w:r>
            <w:r w:rsidR="00D53DD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45866" w:rsidRPr="00345866" w:rsidRDefault="00345866" w:rsidP="001F5114">
            <w:pPr>
              <w:tabs>
                <w:tab w:val="left" w:pos="0"/>
              </w:tabs>
              <w:ind w:left="3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866" w:rsidRPr="00345866" w:rsidRDefault="001F5114" w:rsidP="001F5114">
            <w:pPr>
              <w:tabs>
                <w:tab w:val="left" w:pos="0"/>
              </w:tabs>
              <w:ind w:left="3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345866" w:rsidRPr="00345866">
              <w:rPr>
                <w:rFonts w:ascii="Times New Roman" w:hAnsi="Times New Roman" w:cs="Times New Roman"/>
                <w:sz w:val="18"/>
                <w:szCs w:val="18"/>
              </w:rPr>
              <w:t xml:space="preserve"> случае невозможности размещения информационных конструкций в границах информационного фриза:</w:t>
            </w:r>
          </w:p>
          <w:p w:rsidR="00345866" w:rsidRPr="00345866" w:rsidRDefault="00345866" w:rsidP="001F5114">
            <w:pPr>
              <w:tabs>
                <w:tab w:val="left" w:pos="0"/>
              </w:tabs>
              <w:ind w:left="3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>на информационных блоках, располагаемых в границах входной группы;</w:t>
            </w:r>
          </w:p>
          <w:p w:rsidR="00345866" w:rsidRPr="00345866" w:rsidRDefault="00345866" w:rsidP="001F5114">
            <w:pPr>
              <w:tabs>
                <w:tab w:val="left" w:pos="0"/>
              </w:tabs>
              <w:ind w:left="34"/>
              <w:contextualSpacing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 xml:space="preserve"> в верхней част</w:t>
            </w:r>
            <w:r w:rsidR="00D53DD6">
              <w:rPr>
                <w:rFonts w:ascii="Times New Roman" w:hAnsi="Times New Roman" w:cs="Times New Roman"/>
                <w:sz w:val="18"/>
                <w:szCs w:val="18"/>
              </w:rPr>
              <w:t>и оконных проемов первого этажа</w:t>
            </w:r>
          </w:p>
        </w:tc>
        <w:tc>
          <w:tcPr>
            <w:tcW w:w="1701" w:type="dxa"/>
          </w:tcPr>
          <w:p w:rsidR="00345866" w:rsidRPr="00345866" w:rsidRDefault="00345866" w:rsidP="001F5114">
            <w:pPr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 xml:space="preserve">под выступающим этажом здания </w:t>
            </w:r>
            <w:r w:rsidR="001F51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>в плоскости основной линии его фасада</w:t>
            </w:r>
          </w:p>
          <w:p w:rsidR="00345866" w:rsidRPr="00345866" w:rsidRDefault="00345866" w:rsidP="00404E75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45866" w:rsidRPr="00345866" w:rsidRDefault="001F5114" w:rsidP="001F5114">
            <w:pPr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345866" w:rsidRPr="00345866">
              <w:rPr>
                <w:rFonts w:ascii="Times New Roman" w:hAnsi="Times New Roman" w:cs="Times New Roman"/>
                <w:sz w:val="18"/>
                <w:szCs w:val="18"/>
              </w:rPr>
              <w:t xml:space="preserve"> границах информационного фриза:</w:t>
            </w:r>
          </w:p>
          <w:p w:rsidR="00345866" w:rsidRPr="00345866" w:rsidRDefault="00B04B7F" w:rsidP="001F5114">
            <w:pPr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866" w:rsidRPr="00345866">
              <w:rPr>
                <w:rFonts w:ascii="Times New Roman" w:hAnsi="Times New Roman" w:cs="Times New Roman"/>
                <w:sz w:val="18"/>
                <w:szCs w:val="18"/>
              </w:rPr>
              <w:t xml:space="preserve">в районе линии перекрытия между первым и вторым этажами или </w:t>
            </w:r>
            <w:r w:rsidR="001F51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345866" w:rsidRPr="00345866">
              <w:rPr>
                <w:rFonts w:ascii="Times New Roman" w:hAnsi="Times New Roman" w:cs="Times New Roman"/>
                <w:sz w:val="18"/>
                <w:szCs w:val="18"/>
              </w:rPr>
              <w:t xml:space="preserve">в границах фриза здания, строения, предусмотренного архитектурным </w:t>
            </w:r>
            <w:r w:rsidR="001F51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345866" w:rsidRPr="00345866">
              <w:rPr>
                <w:rFonts w:ascii="Times New Roman" w:hAnsi="Times New Roman" w:cs="Times New Roman"/>
                <w:sz w:val="18"/>
                <w:szCs w:val="18"/>
              </w:rPr>
              <w:t xml:space="preserve">или конструктивным решением,  расположенным </w:t>
            </w:r>
            <w:r w:rsidR="001F51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не выше второго этажа </w:t>
            </w:r>
            <w:r w:rsidR="00345866" w:rsidRPr="00345866">
              <w:rPr>
                <w:rFonts w:ascii="Times New Roman" w:hAnsi="Times New Roman" w:cs="Times New Roman"/>
                <w:sz w:val="18"/>
                <w:szCs w:val="18"/>
              </w:rPr>
              <w:t>на козырьках входных групп</w:t>
            </w:r>
          </w:p>
          <w:p w:rsidR="00345866" w:rsidRPr="00345866" w:rsidRDefault="00345866" w:rsidP="00404E75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345866" w:rsidRPr="00345866" w:rsidRDefault="001F5114" w:rsidP="001F5114">
            <w:pPr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345866" w:rsidRPr="00345866">
              <w:rPr>
                <w:rFonts w:ascii="Times New Roman" w:hAnsi="Times New Roman" w:cs="Times New Roman"/>
                <w:sz w:val="18"/>
                <w:szCs w:val="18"/>
              </w:rPr>
              <w:t xml:space="preserve">едопустимо, за исключением участков фасадов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345866" w:rsidRPr="00345866">
              <w:rPr>
                <w:rFonts w:ascii="Times New Roman" w:hAnsi="Times New Roman" w:cs="Times New Roman"/>
                <w:sz w:val="18"/>
                <w:szCs w:val="18"/>
              </w:rPr>
              <w:t>в границах помещений, занимаемых государственными и муниципальными учреждениями и предприятиями спорта, культуры и образования и имеющих отдельный вход в здание:</w:t>
            </w:r>
          </w:p>
          <w:p w:rsidR="001F5114" w:rsidRDefault="001F5114" w:rsidP="001F5114">
            <w:pPr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866" w:rsidRPr="00345866" w:rsidRDefault="00345866" w:rsidP="001F5114">
            <w:pPr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>между верхней и нижней линией оконных проемов первого этажа (в простенках между окнами)</w:t>
            </w:r>
            <w:r w:rsidR="00D53DD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45866" w:rsidRPr="00345866" w:rsidRDefault="00345866" w:rsidP="001F5114">
            <w:pPr>
              <w:adjustRightInd w:val="0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>в границах входной группы, при наличии отдельного входа в учреждение или предприятие</w:t>
            </w:r>
          </w:p>
        </w:tc>
      </w:tr>
      <w:tr w:rsidR="00345866" w:rsidRPr="00345866" w:rsidTr="001F5114">
        <w:trPr>
          <w:trHeight w:val="3846"/>
        </w:trPr>
        <w:tc>
          <w:tcPr>
            <w:tcW w:w="1384" w:type="dxa"/>
            <w:shd w:val="clear" w:color="auto" w:fill="D6E3BC" w:themeFill="accent3" w:themeFillTint="66"/>
          </w:tcPr>
          <w:p w:rsidR="00345866" w:rsidRPr="00345866" w:rsidRDefault="00345866" w:rsidP="00651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 Жилые здания со встроен</w:t>
            </w:r>
            <w:proofErr w:type="gramStart"/>
            <w:r w:rsidRPr="00345866"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Pr="00345866">
              <w:rPr>
                <w:rFonts w:ascii="Times New Roman" w:hAnsi="Times New Roman" w:cs="Times New Roman"/>
                <w:sz w:val="18"/>
                <w:szCs w:val="18"/>
              </w:rPr>
              <w:t xml:space="preserve"> пристроенными помещениями</w:t>
            </w:r>
          </w:p>
        </w:tc>
        <w:tc>
          <w:tcPr>
            <w:tcW w:w="1701" w:type="dxa"/>
          </w:tcPr>
          <w:p w:rsidR="00345866" w:rsidRPr="00345866" w:rsidRDefault="00345866" w:rsidP="001F5114">
            <w:pPr>
              <w:tabs>
                <w:tab w:val="left" w:pos="-108"/>
                <w:tab w:val="left" w:pos="601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>на крышах жилых домов (в виде наименования жилого комплекса) не более одной конструкции</w:t>
            </w:r>
          </w:p>
          <w:p w:rsidR="00345866" w:rsidRPr="00345866" w:rsidRDefault="00345866" w:rsidP="001F5114">
            <w:pPr>
              <w:tabs>
                <w:tab w:val="left" w:pos="0"/>
                <w:tab w:val="left" w:pos="34"/>
              </w:tabs>
              <w:ind w:firstLine="3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866" w:rsidRPr="00345866" w:rsidRDefault="00345866" w:rsidP="001F5114">
            <w:pPr>
              <w:tabs>
                <w:tab w:val="left" w:pos="0"/>
                <w:tab w:val="left" w:pos="34"/>
              </w:tabs>
              <w:ind w:firstLine="3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</w:tcPr>
          <w:p w:rsidR="00345866" w:rsidRPr="00345866" w:rsidRDefault="001F5114" w:rsidP="001F5114">
            <w:pPr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345866" w:rsidRPr="00345866">
              <w:rPr>
                <w:rFonts w:ascii="Times New Roman" w:hAnsi="Times New Roman" w:cs="Times New Roman"/>
                <w:sz w:val="18"/>
                <w:szCs w:val="18"/>
              </w:rPr>
              <w:t xml:space="preserve"> границах информационного фриза:</w:t>
            </w:r>
          </w:p>
          <w:p w:rsidR="001F5114" w:rsidRDefault="001F5114" w:rsidP="001F5114">
            <w:pPr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114" w:rsidRDefault="00345866" w:rsidP="001F5114">
            <w:pPr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 xml:space="preserve">в районе линии перекрытия между первым и вторым этажами или в плоскости фасада между линией, проходящей по верхнему краю оконных проемов первого этажа и линией кровли, или в границах фриза здания, строения, предусмотренного архитектурным или конструктивным решением, расположенными не </w:t>
            </w:r>
          </w:p>
          <w:p w:rsidR="00345866" w:rsidRPr="00345866" w:rsidRDefault="00345866" w:rsidP="001F5114">
            <w:pPr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>выше второго этажа</w:t>
            </w:r>
            <w:r w:rsidR="00B04B7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45866" w:rsidRPr="00345866" w:rsidRDefault="00345866" w:rsidP="001F5114">
            <w:pPr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>на козырьках входных групп</w:t>
            </w:r>
            <w:r w:rsidR="00D53DD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45866" w:rsidRPr="00345866" w:rsidRDefault="00345866" w:rsidP="00404E75">
            <w:pPr>
              <w:tabs>
                <w:tab w:val="left" w:pos="0"/>
              </w:tabs>
              <w:ind w:firstLine="54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114" w:rsidRDefault="001F5114" w:rsidP="001F511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345866" w:rsidRPr="00345866">
              <w:rPr>
                <w:rFonts w:ascii="Times New Roman" w:hAnsi="Times New Roman" w:cs="Times New Roman"/>
                <w:sz w:val="18"/>
                <w:szCs w:val="18"/>
              </w:rPr>
              <w:t xml:space="preserve"> случае невозможности размещения информационных конструкций в границах информационного фриза:</w:t>
            </w:r>
          </w:p>
          <w:p w:rsidR="00345866" w:rsidRPr="00345866" w:rsidRDefault="00345866" w:rsidP="001F511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 xml:space="preserve"> на информационных блоках, располагаемых в границах входной группы;</w:t>
            </w:r>
          </w:p>
          <w:p w:rsidR="00345866" w:rsidRPr="00345866" w:rsidRDefault="00345866" w:rsidP="001F511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>в верхней част</w:t>
            </w:r>
            <w:r w:rsidR="00D53DD6">
              <w:rPr>
                <w:rFonts w:ascii="Times New Roman" w:hAnsi="Times New Roman" w:cs="Times New Roman"/>
                <w:sz w:val="18"/>
                <w:szCs w:val="18"/>
              </w:rPr>
              <w:t>и оконных проемов первого этажа</w:t>
            </w:r>
          </w:p>
        </w:tc>
        <w:tc>
          <w:tcPr>
            <w:tcW w:w="1701" w:type="dxa"/>
          </w:tcPr>
          <w:p w:rsidR="00345866" w:rsidRPr="00345866" w:rsidRDefault="00345866" w:rsidP="001F5114">
            <w:pPr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>под выступающим этажом здания в плоскости основной линии его фасада</w:t>
            </w:r>
          </w:p>
          <w:p w:rsidR="00345866" w:rsidRPr="00345866" w:rsidRDefault="00345866" w:rsidP="00404E75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45866" w:rsidRPr="00345866" w:rsidRDefault="001F5114" w:rsidP="001F5114">
            <w:pPr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345866" w:rsidRPr="00345866">
              <w:rPr>
                <w:rFonts w:ascii="Times New Roman" w:hAnsi="Times New Roman" w:cs="Times New Roman"/>
                <w:sz w:val="18"/>
                <w:szCs w:val="18"/>
              </w:rPr>
              <w:t xml:space="preserve"> границах информационного фриза:</w:t>
            </w:r>
          </w:p>
          <w:p w:rsidR="001F5114" w:rsidRDefault="001F5114" w:rsidP="001F5114">
            <w:pPr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866" w:rsidRPr="00345866" w:rsidRDefault="00B04B7F" w:rsidP="001F5114">
            <w:pPr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866" w:rsidRPr="00345866">
              <w:rPr>
                <w:rFonts w:ascii="Times New Roman" w:hAnsi="Times New Roman" w:cs="Times New Roman"/>
                <w:sz w:val="18"/>
                <w:szCs w:val="18"/>
              </w:rPr>
              <w:t>в районе линии перекрытия между первым и вторым этажами или в границах фриза здания, строения, предусмотренного архитектурным или конструктивным решением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="00345866" w:rsidRPr="003458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45866" w:rsidRPr="00345866" w:rsidRDefault="00345866" w:rsidP="001F5114">
            <w:pPr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>на козырьках входных групп</w:t>
            </w:r>
            <w:r w:rsidR="00B04B7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45866" w:rsidRPr="00345866" w:rsidRDefault="00345866" w:rsidP="00404E75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1F5114" w:rsidRDefault="001F5114" w:rsidP="001F5114">
            <w:pPr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345866" w:rsidRPr="00345866">
              <w:rPr>
                <w:rFonts w:ascii="Times New Roman" w:hAnsi="Times New Roman" w:cs="Times New Roman"/>
                <w:sz w:val="18"/>
                <w:szCs w:val="18"/>
              </w:rPr>
              <w:t>едопустимо, за исключением участков фасадов в границах помещений, занимаемых государственными и муниципальными учреждениями и предприятиями спорта, культуры и образования и имеющих отдельный вход в здание:</w:t>
            </w:r>
          </w:p>
          <w:p w:rsidR="001F5114" w:rsidRDefault="00345866" w:rsidP="001F5114">
            <w:pPr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>между верхней и нижней линией оконных проемов первого этажа (в простенках между окнами)</w:t>
            </w:r>
            <w:r w:rsidR="00B04B7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45866" w:rsidRPr="00345866" w:rsidRDefault="00345866" w:rsidP="001F5114">
            <w:pPr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>в границах входной группы, при наличии отдельного входа в учреждение или предприятие</w:t>
            </w:r>
            <w:r w:rsidR="00B04B7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45866" w:rsidRPr="00345866" w:rsidRDefault="00345866" w:rsidP="001F5114">
            <w:pPr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>на глухих фасадах встроенно-пристроенных помещений</w:t>
            </w:r>
            <w:r w:rsidR="00B04B7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345866" w:rsidRPr="00345866" w:rsidTr="00581FD9">
        <w:trPr>
          <w:trHeight w:val="1473"/>
        </w:trPr>
        <w:tc>
          <w:tcPr>
            <w:tcW w:w="1384" w:type="dxa"/>
            <w:shd w:val="clear" w:color="auto" w:fill="FABF8F" w:themeFill="accent6" w:themeFillTint="99"/>
          </w:tcPr>
          <w:p w:rsidR="00345866" w:rsidRPr="00345866" w:rsidRDefault="00D53DD6" w:rsidP="00651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Нежилое одноэтажное,</w:t>
            </w:r>
          </w:p>
          <w:p w:rsidR="00345866" w:rsidRPr="00345866" w:rsidRDefault="00D53DD6" w:rsidP="00651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345866" w:rsidRPr="00345866">
              <w:rPr>
                <w:rFonts w:ascii="Times New Roman" w:hAnsi="Times New Roman" w:cs="Times New Roman"/>
                <w:sz w:val="18"/>
                <w:szCs w:val="18"/>
              </w:rPr>
              <w:t xml:space="preserve">а исключением </w:t>
            </w:r>
          </w:p>
          <w:p w:rsidR="00345866" w:rsidRPr="00345866" w:rsidRDefault="00345866" w:rsidP="00D53D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>зданий, строений, объектов  инженерной инфраструктуры (</w:t>
            </w:r>
            <w:r w:rsidR="00D53DD6">
              <w:rPr>
                <w:rFonts w:ascii="Times New Roman" w:hAnsi="Times New Roman" w:cs="Times New Roman"/>
                <w:sz w:val="18"/>
                <w:szCs w:val="18"/>
              </w:rPr>
              <w:t>в том числе ТП, насосные станции</w:t>
            </w: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701" w:type="dxa"/>
          </w:tcPr>
          <w:p w:rsidR="00345866" w:rsidRPr="00345866" w:rsidRDefault="001F5114" w:rsidP="001F5114">
            <w:pPr>
              <w:tabs>
                <w:tab w:val="left" w:pos="0"/>
                <w:tab w:val="left" w:pos="34"/>
              </w:tabs>
              <w:adjustRightInd w:val="0"/>
              <w:ind w:firstLine="3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345866" w:rsidRPr="00345866">
              <w:rPr>
                <w:rFonts w:ascii="Times New Roman" w:hAnsi="Times New Roman" w:cs="Times New Roman"/>
                <w:sz w:val="18"/>
                <w:szCs w:val="18"/>
              </w:rPr>
              <w:t xml:space="preserve">е более одной крышной информационной конструкции </w:t>
            </w:r>
          </w:p>
          <w:p w:rsidR="00345866" w:rsidRPr="00345866" w:rsidRDefault="00345866" w:rsidP="001F5114">
            <w:pPr>
              <w:tabs>
                <w:tab w:val="left" w:pos="0"/>
                <w:tab w:val="left" w:pos="34"/>
              </w:tabs>
              <w:adjustRightInd w:val="0"/>
              <w:ind w:firstLine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866" w:rsidRPr="00345866" w:rsidRDefault="00345866" w:rsidP="001F5114">
            <w:pPr>
              <w:tabs>
                <w:tab w:val="left" w:pos="0"/>
                <w:tab w:val="left" w:pos="34"/>
              </w:tabs>
              <w:adjustRightInd w:val="0"/>
              <w:ind w:firstLine="3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1" w:type="dxa"/>
          </w:tcPr>
          <w:p w:rsidR="001F5114" w:rsidRDefault="001F5114" w:rsidP="001F5114">
            <w:pPr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345866" w:rsidRPr="00345866">
              <w:rPr>
                <w:rFonts w:ascii="Times New Roman" w:hAnsi="Times New Roman" w:cs="Times New Roman"/>
                <w:sz w:val="18"/>
                <w:szCs w:val="18"/>
              </w:rPr>
              <w:t xml:space="preserve"> границах информационного фриза:</w:t>
            </w:r>
          </w:p>
          <w:p w:rsidR="001F5114" w:rsidRDefault="00345866" w:rsidP="00D53DD6">
            <w:pPr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>над окнами занимаемого организацией помещения вдоль единого фриза или в границах фриза здания, строения, предусмотренного архитектурным или конструктивным решением</w:t>
            </w:r>
            <w:r w:rsidR="00D53DD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45866" w:rsidRDefault="00345866" w:rsidP="00D53DD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>на козырьках входных групп</w:t>
            </w:r>
            <w:r w:rsidR="00D53DD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D53DD6" w:rsidRPr="00345866" w:rsidRDefault="00D53DD6" w:rsidP="00D53DD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866" w:rsidRPr="00345866" w:rsidRDefault="001F5114" w:rsidP="001F511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345866" w:rsidRPr="00345866">
              <w:rPr>
                <w:rFonts w:ascii="Times New Roman" w:hAnsi="Times New Roman" w:cs="Times New Roman"/>
                <w:sz w:val="18"/>
                <w:szCs w:val="18"/>
              </w:rPr>
              <w:t xml:space="preserve"> случае невозможности размещения информационных конструкций в границах информационного фриза:</w:t>
            </w:r>
          </w:p>
          <w:p w:rsidR="00345866" w:rsidRPr="00345866" w:rsidRDefault="00345866" w:rsidP="001F511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>на информационных блоках, располаг</w:t>
            </w:r>
            <w:r w:rsidR="00B04B7F">
              <w:rPr>
                <w:rFonts w:ascii="Times New Roman" w:hAnsi="Times New Roman" w:cs="Times New Roman"/>
                <w:sz w:val="18"/>
                <w:szCs w:val="18"/>
              </w:rPr>
              <w:t>аемых в границах входной группы.</w:t>
            </w:r>
          </w:p>
          <w:p w:rsidR="00345866" w:rsidRPr="00345866" w:rsidRDefault="00345866" w:rsidP="00404E75">
            <w:pPr>
              <w:tabs>
                <w:tab w:val="left" w:pos="0"/>
              </w:tabs>
              <w:ind w:firstLine="54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345866" w:rsidRPr="00345866" w:rsidRDefault="001F5114" w:rsidP="001F511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345866" w:rsidRPr="00345866">
              <w:rPr>
                <w:rFonts w:ascii="Times New Roman" w:hAnsi="Times New Roman" w:cs="Times New Roman"/>
                <w:sz w:val="18"/>
                <w:szCs w:val="18"/>
              </w:rPr>
              <w:t>едопустимо</w:t>
            </w:r>
          </w:p>
        </w:tc>
        <w:tc>
          <w:tcPr>
            <w:tcW w:w="1843" w:type="dxa"/>
          </w:tcPr>
          <w:p w:rsidR="00345866" w:rsidRPr="00345866" w:rsidRDefault="00345866" w:rsidP="001F5114">
            <w:pPr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>над окнами занимаемого организацией помещения вдоль единого фриза или в границах фриза здания, строения, предусмотренного архитектурным или конструктивным решением</w:t>
            </w:r>
            <w:r w:rsidR="00B04B7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45866" w:rsidRPr="00345866" w:rsidRDefault="00345866" w:rsidP="001F511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>на козырьках входных групп</w:t>
            </w:r>
            <w:r w:rsidR="00B04B7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45866" w:rsidRPr="00345866" w:rsidRDefault="00345866" w:rsidP="00404E75">
            <w:pPr>
              <w:tabs>
                <w:tab w:val="left" w:pos="0"/>
              </w:tabs>
              <w:ind w:firstLine="540"/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6" w:type="dxa"/>
          </w:tcPr>
          <w:p w:rsidR="00345866" w:rsidRPr="00345866" w:rsidRDefault="001F5114" w:rsidP="001F5114">
            <w:pPr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345866" w:rsidRPr="00345866">
              <w:rPr>
                <w:rFonts w:ascii="Times New Roman" w:hAnsi="Times New Roman" w:cs="Times New Roman"/>
                <w:sz w:val="18"/>
                <w:szCs w:val="18"/>
              </w:rPr>
              <w:t>едопустимо, за исключением участков фасадов в границах помещений, занимаемых государственными и муниципальными учреждениями и предприятиями спорта, культуры и образования и имеющих отдельный вход в здание:</w:t>
            </w:r>
          </w:p>
          <w:p w:rsidR="001F5114" w:rsidRDefault="00345866" w:rsidP="001F5114">
            <w:pPr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>между верхней и нижней линией оконных проемов (в простенках между окнами)</w:t>
            </w:r>
            <w:r w:rsidR="00B04B7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45866" w:rsidRPr="00345866" w:rsidRDefault="00345866" w:rsidP="001F5114">
            <w:pPr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>в границах входной группы, при наличии отдельного входа в учреждение или предприятие</w:t>
            </w:r>
            <w:r w:rsidR="00B04B7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45866" w:rsidRPr="00345866" w:rsidRDefault="00345866" w:rsidP="001F5114">
            <w:pPr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>на глухих фасадах встроенно-пристроенных помещений</w:t>
            </w:r>
          </w:p>
        </w:tc>
      </w:tr>
      <w:tr w:rsidR="00345866" w:rsidRPr="00345866" w:rsidTr="00581FD9">
        <w:trPr>
          <w:trHeight w:val="458"/>
        </w:trPr>
        <w:tc>
          <w:tcPr>
            <w:tcW w:w="1384" w:type="dxa"/>
            <w:shd w:val="clear" w:color="auto" w:fill="FABF8F" w:themeFill="accent6" w:themeFillTint="99"/>
          </w:tcPr>
          <w:p w:rsidR="00345866" w:rsidRPr="00345866" w:rsidRDefault="00345866" w:rsidP="00651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>4. Нежилое здание высотой 2 и более этажей</w:t>
            </w:r>
          </w:p>
        </w:tc>
        <w:tc>
          <w:tcPr>
            <w:tcW w:w="1701" w:type="dxa"/>
          </w:tcPr>
          <w:p w:rsidR="00345866" w:rsidRPr="00345866" w:rsidRDefault="001F5114" w:rsidP="001F5114">
            <w:pPr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345866" w:rsidRPr="00345866">
              <w:rPr>
                <w:rFonts w:ascii="Times New Roman" w:hAnsi="Times New Roman" w:cs="Times New Roman"/>
                <w:sz w:val="18"/>
                <w:szCs w:val="18"/>
              </w:rPr>
              <w:t xml:space="preserve">е более одной крышной информационной конструкции </w:t>
            </w:r>
          </w:p>
          <w:p w:rsidR="00345866" w:rsidRPr="00345866" w:rsidRDefault="00345866" w:rsidP="00404E75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866" w:rsidRPr="00345866" w:rsidRDefault="00345866" w:rsidP="00404E75">
            <w:pPr>
              <w:tabs>
                <w:tab w:val="left" w:pos="237"/>
              </w:tabs>
              <w:ind w:firstLine="54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</w:tcPr>
          <w:p w:rsidR="00345866" w:rsidRPr="00345866" w:rsidRDefault="001F5114" w:rsidP="001F5114">
            <w:pPr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 w:rsidR="00345866" w:rsidRPr="00345866">
              <w:rPr>
                <w:rFonts w:ascii="Times New Roman" w:hAnsi="Times New Roman" w:cs="Times New Roman"/>
                <w:sz w:val="18"/>
                <w:szCs w:val="18"/>
              </w:rPr>
              <w:t>границах информационного фриза:</w:t>
            </w:r>
          </w:p>
          <w:p w:rsidR="00345866" w:rsidRPr="00345866" w:rsidRDefault="00345866" w:rsidP="001F5114">
            <w:pPr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>в районе линии перекрытия между первым и вторым этажами или в границах фриза здания, строения, предусмотренного архитектурным или конструктивным решением, расположенн</w:t>
            </w:r>
            <w:r w:rsidR="00122D73">
              <w:rPr>
                <w:rFonts w:ascii="Times New Roman" w:hAnsi="Times New Roman" w:cs="Times New Roman"/>
                <w:sz w:val="18"/>
                <w:szCs w:val="18"/>
              </w:rPr>
              <w:t>ого</w:t>
            </w: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 xml:space="preserve"> ниже окон второго этажа</w:t>
            </w:r>
            <w:r w:rsidR="00B04B7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45866" w:rsidRPr="00345866" w:rsidRDefault="00345866" w:rsidP="001F5114">
            <w:pPr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>на козырьках входных групп</w:t>
            </w:r>
            <w:r w:rsidR="00D53DD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45866" w:rsidRPr="00345866" w:rsidRDefault="00345866" w:rsidP="00404E75">
            <w:pPr>
              <w:tabs>
                <w:tab w:val="left" w:pos="0"/>
              </w:tabs>
              <w:ind w:firstLine="54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114" w:rsidRDefault="001F5114" w:rsidP="001F511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345866" w:rsidRPr="00345866">
              <w:rPr>
                <w:rFonts w:ascii="Times New Roman" w:hAnsi="Times New Roman" w:cs="Times New Roman"/>
                <w:sz w:val="18"/>
                <w:szCs w:val="18"/>
              </w:rPr>
              <w:t xml:space="preserve"> случае невозможности размещения информационных конструкций в границах информационного фриза:</w:t>
            </w:r>
          </w:p>
          <w:p w:rsidR="001F5114" w:rsidRDefault="00E7549B" w:rsidP="00D53DD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345866" w:rsidRPr="00345866">
              <w:rPr>
                <w:rFonts w:ascii="Times New Roman" w:hAnsi="Times New Roman" w:cs="Times New Roman"/>
                <w:sz w:val="18"/>
                <w:szCs w:val="18"/>
              </w:rPr>
              <w:t>а информационных блоках, располагаемых в границах входной группы;</w:t>
            </w:r>
          </w:p>
          <w:p w:rsidR="00345866" w:rsidRDefault="00345866" w:rsidP="001F511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>в верхней части</w:t>
            </w:r>
            <w:r w:rsidR="00D53DD6">
              <w:rPr>
                <w:rFonts w:ascii="Times New Roman" w:hAnsi="Times New Roman" w:cs="Times New Roman"/>
                <w:sz w:val="18"/>
                <w:szCs w:val="18"/>
              </w:rPr>
              <w:t xml:space="preserve"> оконных проемов первого этажа;</w:t>
            </w:r>
          </w:p>
          <w:p w:rsidR="001F5114" w:rsidRDefault="001F5114" w:rsidP="001F511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9EA" w:rsidRPr="00345866" w:rsidRDefault="00E7549B" w:rsidP="00D53DD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7549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при наличии отдельного входа в помещение, расположенного в уровне второго этажа, в условиях отсутствия козырька входной группы и единого информационного фриза </w:t>
            </w:r>
            <w:r w:rsidRPr="00E7549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над окнами второго этажа, допускается размещать информационную конструкцию </w:t>
            </w:r>
            <w:r w:rsidR="00D53DD6">
              <w:rPr>
                <w:rFonts w:ascii="Times New Roman" w:hAnsi="Times New Roman" w:cs="Times New Roman"/>
                <w:sz w:val="18"/>
                <w:szCs w:val="18"/>
              </w:rPr>
              <w:t>непосредственно над входом</w:t>
            </w:r>
          </w:p>
        </w:tc>
        <w:tc>
          <w:tcPr>
            <w:tcW w:w="1701" w:type="dxa"/>
          </w:tcPr>
          <w:p w:rsidR="00345866" w:rsidRPr="00345866" w:rsidRDefault="00345866" w:rsidP="001F5114">
            <w:pPr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 выступающим этажом здания в плоскости основной линии его фасада</w:t>
            </w:r>
          </w:p>
          <w:p w:rsidR="00345866" w:rsidRPr="00345866" w:rsidRDefault="00345866" w:rsidP="00404E75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45866" w:rsidRDefault="001F5114" w:rsidP="001F5114">
            <w:pPr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345866" w:rsidRPr="00345866">
              <w:rPr>
                <w:rFonts w:ascii="Times New Roman" w:hAnsi="Times New Roman" w:cs="Times New Roman"/>
                <w:sz w:val="18"/>
                <w:szCs w:val="18"/>
              </w:rPr>
              <w:t xml:space="preserve"> границах информационного фриза:</w:t>
            </w:r>
          </w:p>
          <w:p w:rsidR="001F5114" w:rsidRPr="00345866" w:rsidRDefault="00B04B7F" w:rsidP="001F5114">
            <w:pPr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866" w:rsidRPr="00345866">
              <w:rPr>
                <w:rFonts w:ascii="Times New Roman" w:hAnsi="Times New Roman" w:cs="Times New Roman"/>
                <w:sz w:val="18"/>
                <w:szCs w:val="18"/>
              </w:rPr>
              <w:t>в районе линии перекрытия между первым и вторым этажами или в границах фриза здания, строения, предусмотренного архитектурным или конструктивным решением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="00345866" w:rsidRPr="003458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45866" w:rsidRPr="00345866" w:rsidRDefault="00345866" w:rsidP="001F5114">
            <w:pPr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>на козырьках входных групп</w:t>
            </w:r>
          </w:p>
          <w:p w:rsidR="00345866" w:rsidRPr="00345866" w:rsidRDefault="00345866" w:rsidP="00404E75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345866" w:rsidRPr="00345866" w:rsidRDefault="001F5114" w:rsidP="001F5114">
            <w:pPr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</w:t>
            </w:r>
            <w:r w:rsidR="00345866" w:rsidRPr="00345866">
              <w:rPr>
                <w:rFonts w:ascii="Times New Roman" w:hAnsi="Times New Roman" w:cs="Times New Roman"/>
                <w:sz w:val="18"/>
                <w:szCs w:val="18"/>
              </w:rPr>
              <w:t xml:space="preserve">едопустимо, за исключением участков фасадов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345866" w:rsidRPr="00345866">
              <w:rPr>
                <w:rFonts w:ascii="Times New Roman" w:hAnsi="Times New Roman" w:cs="Times New Roman"/>
                <w:sz w:val="18"/>
                <w:szCs w:val="18"/>
              </w:rPr>
              <w:t>в границах помещений, занимаемых государственными и муниципальными учреждениями и предприятиями спорта, культуры и образования и имеющих отдельный вход в здание:</w:t>
            </w:r>
          </w:p>
          <w:p w:rsidR="001F5114" w:rsidRDefault="00345866" w:rsidP="001F5114">
            <w:pPr>
              <w:adjustRightInd w:val="0"/>
              <w:ind w:lef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>между верхней и нижней линией оконных проемов первого этажа (в простенках между окнами)</w:t>
            </w:r>
            <w:r w:rsidR="00D53DD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1F5114" w:rsidRDefault="00345866" w:rsidP="001F5114">
            <w:pPr>
              <w:adjustRightInd w:val="0"/>
              <w:ind w:lef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>в границах входной группы, при наличии отдельного входа в учреждение или предприятие</w:t>
            </w:r>
            <w:r w:rsidR="00D53DD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45866" w:rsidRPr="00345866" w:rsidRDefault="00345866" w:rsidP="001F5114">
            <w:pPr>
              <w:adjustRightInd w:val="0"/>
              <w:ind w:left="33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>на глухих фасадах встроенно-пристроенных помещений</w:t>
            </w:r>
          </w:p>
        </w:tc>
      </w:tr>
      <w:tr w:rsidR="00345866" w:rsidRPr="00345866" w:rsidTr="00581FD9">
        <w:trPr>
          <w:trHeight w:val="129"/>
        </w:trPr>
        <w:tc>
          <w:tcPr>
            <w:tcW w:w="1384" w:type="dxa"/>
            <w:shd w:val="clear" w:color="auto" w:fill="8DB3E2" w:themeFill="text2" w:themeFillTint="66"/>
          </w:tcPr>
          <w:p w:rsidR="00345866" w:rsidRPr="00345866" w:rsidRDefault="00345866" w:rsidP="00651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5. </w:t>
            </w:r>
            <w:proofErr w:type="gramStart"/>
            <w:r w:rsidRPr="00345866">
              <w:rPr>
                <w:rFonts w:ascii="Times New Roman" w:hAnsi="Times New Roman" w:cs="Times New Roman"/>
                <w:sz w:val="18"/>
                <w:szCs w:val="18"/>
              </w:rPr>
              <w:t>Торговые центры (комплексы), торгово-развлекательные центры (комплексов), культурно-развлекательные центры (комплексы), многофункциональные центры (комплексы), кинотеатры</w:t>
            </w:r>
            <w:proofErr w:type="gramEnd"/>
          </w:p>
        </w:tc>
        <w:tc>
          <w:tcPr>
            <w:tcW w:w="1701" w:type="dxa"/>
          </w:tcPr>
          <w:p w:rsidR="00345866" w:rsidRPr="00345866" w:rsidRDefault="001F5114" w:rsidP="001F51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345866" w:rsidRPr="00345866">
              <w:rPr>
                <w:rFonts w:ascii="Times New Roman" w:hAnsi="Times New Roman" w:cs="Times New Roman"/>
                <w:sz w:val="18"/>
                <w:szCs w:val="18"/>
              </w:rPr>
              <w:t>е более одной крышной информационной конструкции вдоль фасадов зданий ориентированных на основные городские магистрали</w:t>
            </w:r>
          </w:p>
          <w:p w:rsidR="00345866" w:rsidRPr="00345866" w:rsidRDefault="00345866" w:rsidP="00404E75">
            <w:pPr>
              <w:ind w:firstLine="5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866" w:rsidRPr="00345866" w:rsidRDefault="00345866" w:rsidP="00404E75">
            <w:pPr>
              <w:ind w:firstLine="5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111" w:type="dxa"/>
          </w:tcPr>
          <w:p w:rsidR="001F5114" w:rsidRDefault="001F5114" w:rsidP="00D53DD6">
            <w:pPr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345866" w:rsidRPr="00345866">
              <w:rPr>
                <w:rFonts w:ascii="Times New Roman" w:hAnsi="Times New Roman" w:cs="Times New Roman"/>
                <w:sz w:val="18"/>
                <w:szCs w:val="18"/>
              </w:rPr>
              <w:t xml:space="preserve"> границах информационного фриза:</w:t>
            </w:r>
          </w:p>
          <w:p w:rsidR="001F5114" w:rsidRDefault="00345866" w:rsidP="001F5114">
            <w:pPr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>в районе линии перекрытия между первым и вторым этажами или в плоскости фасада ниже линии кровли, или в границах фриза здания, строения, предусмотренного архитектурным или конструктивным решением</w:t>
            </w:r>
            <w:r w:rsidR="00B04B7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45866" w:rsidRPr="00345866" w:rsidRDefault="00345866" w:rsidP="001F5114">
            <w:pPr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>на козырьках входных групп</w:t>
            </w:r>
            <w:r w:rsidR="00D53DD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45866" w:rsidRPr="00345866" w:rsidRDefault="00345866" w:rsidP="00404E75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866" w:rsidRPr="00345866" w:rsidRDefault="001F5114" w:rsidP="001F511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345866" w:rsidRPr="00345866">
              <w:rPr>
                <w:rFonts w:ascii="Times New Roman" w:hAnsi="Times New Roman" w:cs="Times New Roman"/>
                <w:sz w:val="18"/>
                <w:szCs w:val="18"/>
              </w:rPr>
              <w:t>аименование комплекса/центра может устанавливаться вне границ информационного фриза в виде отдельных букв, в том числе на витражном остеклении, в этом случае крышная информационная конструкция вдоль такого фасада не устанавливается</w:t>
            </w:r>
          </w:p>
        </w:tc>
        <w:tc>
          <w:tcPr>
            <w:tcW w:w="1701" w:type="dxa"/>
          </w:tcPr>
          <w:p w:rsidR="00345866" w:rsidRPr="00345866" w:rsidRDefault="00345866" w:rsidP="001F5114">
            <w:pPr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>под выступающим этажом здания в плоскости основной линии его фасада</w:t>
            </w:r>
          </w:p>
          <w:p w:rsidR="00345866" w:rsidRPr="00345866" w:rsidRDefault="00345866" w:rsidP="00404E75">
            <w:pPr>
              <w:tabs>
                <w:tab w:val="left" w:pos="0"/>
              </w:tabs>
              <w:ind w:firstLine="54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F5114" w:rsidRDefault="001F5114" w:rsidP="001F5114">
            <w:pPr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345866" w:rsidRPr="00345866">
              <w:rPr>
                <w:rFonts w:ascii="Times New Roman" w:hAnsi="Times New Roman" w:cs="Times New Roman"/>
                <w:sz w:val="18"/>
                <w:szCs w:val="18"/>
              </w:rPr>
              <w:t xml:space="preserve"> границах информационного фриза:</w:t>
            </w:r>
          </w:p>
          <w:p w:rsidR="00345866" w:rsidRPr="00345866" w:rsidRDefault="00345866" w:rsidP="001F5114">
            <w:pPr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>в районе линии перекрытия между первым и вторым этажами или в границах фриза здания, строения, предусмотренного архитектур</w:t>
            </w:r>
            <w:r w:rsidR="00B04B7F">
              <w:rPr>
                <w:rFonts w:ascii="Times New Roman" w:hAnsi="Times New Roman" w:cs="Times New Roman"/>
                <w:sz w:val="18"/>
                <w:szCs w:val="18"/>
              </w:rPr>
              <w:t>ным или конструктивным решением;</w:t>
            </w:r>
          </w:p>
          <w:p w:rsidR="00345866" w:rsidRPr="00345866" w:rsidRDefault="00345866" w:rsidP="00D53DD6">
            <w:pPr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>на козырьках входных групп</w:t>
            </w:r>
          </w:p>
        </w:tc>
        <w:tc>
          <w:tcPr>
            <w:tcW w:w="4536" w:type="dxa"/>
          </w:tcPr>
          <w:p w:rsidR="001F5114" w:rsidRDefault="001F5114" w:rsidP="001F5114">
            <w:pPr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345866" w:rsidRPr="00345866">
              <w:rPr>
                <w:rFonts w:ascii="Times New Roman" w:hAnsi="Times New Roman" w:cs="Times New Roman"/>
                <w:sz w:val="18"/>
                <w:szCs w:val="18"/>
              </w:rPr>
              <w:t xml:space="preserve">ля выставочных центров допускается: </w:t>
            </w:r>
          </w:p>
          <w:p w:rsidR="001F5114" w:rsidRDefault="00345866" w:rsidP="001F5114">
            <w:pPr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>на глухих фасадах отдельно стоящих зданий, строений сооружений</w:t>
            </w:r>
            <w:r w:rsidR="00B04B7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45866" w:rsidRPr="00345866" w:rsidRDefault="00345866" w:rsidP="001F5114">
            <w:pPr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>между колоннами главного фасада, временное размещение на период проведения мероприятий федерального или регионального уровня</w:t>
            </w:r>
          </w:p>
          <w:p w:rsidR="00345866" w:rsidRPr="00345866" w:rsidRDefault="00345866" w:rsidP="00404E75">
            <w:pPr>
              <w:tabs>
                <w:tab w:val="left" w:pos="0"/>
              </w:tabs>
              <w:ind w:firstLine="540"/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45866" w:rsidRPr="00345866" w:rsidTr="00581FD9">
        <w:trPr>
          <w:trHeight w:val="129"/>
        </w:trPr>
        <w:tc>
          <w:tcPr>
            <w:tcW w:w="1384" w:type="dxa"/>
            <w:shd w:val="clear" w:color="auto" w:fill="8DB3E2" w:themeFill="text2" w:themeFillTint="66"/>
          </w:tcPr>
          <w:p w:rsidR="00345866" w:rsidRPr="00345866" w:rsidRDefault="00345866" w:rsidP="00651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 xml:space="preserve">6. Отдельно стоящие здания, занимаемые государственными и муниципальными учреждениями и предприятиями спорта, культуры образования, здравоохранения </w:t>
            </w:r>
          </w:p>
        </w:tc>
        <w:tc>
          <w:tcPr>
            <w:tcW w:w="1701" w:type="dxa"/>
          </w:tcPr>
          <w:p w:rsidR="00345866" w:rsidRPr="00345866" w:rsidRDefault="001F5114" w:rsidP="001F5114">
            <w:pPr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345866" w:rsidRPr="00345866">
              <w:rPr>
                <w:rFonts w:ascii="Times New Roman" w:hAnsi="Times New Roman" w:cs="Times New Roman"/>
                <w:sz w:val="18"/>
                <w:szCs w:val="18"/>
              </w:rPr>
              <w:t>е более одной крышной информационной конструкции</w:t>
            </w:r>
          </w:p>
          <w:p w:rsidR="00345866" w:rsidRPr="00345866" w:rsidRDefault="00345866" w:rsidP="00404E75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866" w:rsidRPr="00345866" w:rsidRDefault="00345866" w:rsidP="00404E75">
            <w:pPr>
              <w:ind w:firstLine="5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</w:tcPr>
          <w:p w:rsidR="00345866" w:rsidRPr="00345866" w:rsidRDefault="00345866" w:rsidP="00404E75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>В границах информационного фриза:</w:t>
            </w:r>
          </w:p>
          <w:p w:rsidR="00345866" w:rsidRPr="00345866" w:rsidRDefault="00345866" w:rsidP="00404E75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>на фасаде с центральным входом в районе линии перекрытия между первым и вторым этажами или в границах фриза здания, строения, предусмотренного архитектурным или конструктивным решением, расположенным ниже окон второго этажа</w:t>
            </w:r>
            <w:r w:rsidR="00B04B7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D53DD6" w:rsidRPr="00345866" w:rsidRDefault="00345866" w:rsidP="00D53DD6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>на козырьках входных групп</w:t>
            </w:r>
            <w:r w:rsidR="00D53DD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45866" w:rsidRPr="00345866" w:rsidRDefault="00345866" w:rsidP="00404E75">
            <w:pPr>
              <w:tabs>
                <w:tab w:val="left" w:pos="0"/>
              </w:tabs>
              <w:ind w:firstLine="54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866" w:rsidRPr="00345866" w:rsidRDefault="00345866" w:rsidP="00404E75">
            <w:pPr>
              <w:tabs>
                <w:tab w:val="left" w:pos="0"/>
              </w:tabs>
              <w:ind w:firstLine="54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>Наименование учреждения или предприятия спорта и образования может устанавливаться на главном фасаде вне границ информационного фриза в виде отдельных букв, в том числе на витражном остеклении, в этом случае крышная информационная конструкция не устанавливается</w:t>
            </w:r>
          </w:p>
        </w:tc>
        <w:tc>
          <w:tcPr>
            <w:tcW w:w="1701" w:type="dxa"/>
          </w:tcPr>
          <w:p w:rsidR="00345866" w:rsidRPr="00345866" w:rsidRDefault="001F5114" w:rsidP="001F5114">
            <w:pPr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345866" w:rsidRPr="00345866">
              <w:rPr>
                <w:rFonts w:ascii="Times New Roman" w:hAnsi="Times New Roman" w:cs="Times New Roman"/>
                <w:sz w:val="18"/>
                <w:szCs w:val="18"/>
              </w:rPr>
              <w:t xml:space="preserve">едопустимо </w:t>
            </w:r>
          </w:p>
          <w:p w:rsidR="00345866" w:rsidRPr="00345866" w:rsidRDefault="00345866" w:rsidP="00404E75">
            <w:pPr>
              <w:tabs>
                <w:tab w:val="left" w:pos="0"/>
              </w:tabs>
              <w:ind w:firstLine="54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45866" w:rsidRPr="00345866" w:rsidRDefault="001F5114" w:rsidP="001F5114">
            <w:pPr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345866" w:rsidRPr="00345866">
              <w:rPr>
                <w:rFonts w:ascii="Times New Roman" w:hAnsi="Times New Roman" w:cs="Times New Roman"/>
                <w:sz w:val="18"/>
                <w:szCs w:val="18"/>
              </w:rPr>
              <w:t xml:space="preserve">едопустимо </w:t>
            </w:r>
          </w:p>
          <w:p w:rsidR="00345866" w:rsidRPr="00345866" w:rsidRDefault="00345866" w:rsidP="00404E75">
            <w:pPr>
              <w:tabs>
                <w:tab w:val="left" w:pos="0"/>
              </w:tabs>
              <w:ind w:firstLine="54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D53DD6" w:rsidRDefault="001F5114" w:rsidP="001F511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345866" w:rsidRPr="00345866">
              <w:rPr>
                <w:rFonts w:ascii="Times New Roman" w:hAnsi="Times New Roman" w:cs="Times New Roman"/>
                <w:sz w:val="18"/>
                <w:szCs w:val="18"/>
              </w:rPr>
              <w:t xml:space="preserve"> границах входной группы центрального входа:</w:t>
            </w:r>
          </w:p>
          <w:p w:rsidR="001F5114" w:rsidRDefault="00345866" w:rsidP="001F511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>между верхней и нижней линией оконных проемов первого этажа (в простенках между окнами)</w:t>
            </w:r>
            <w:r w:rsidR="00B04B7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1F5114" w:rsidRDefault="00345866" w:rsidP="00D53DD6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>в границах входной группы, при наличии отдельного входа в учреждение или предприятие рядом с входными дверями в здание</w:t>
            </w:r>
            <w:r w:rsidR="00D53DD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D53DD6" w:rsidRDefault="00D53DD6" w:rsidP="00D53DD6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114" w:rsidRDefault="001F5114" w:rsidP="001F5114">
            <w:pPr>
              <w:tabs>
                <w:tab w:val="left" w:pos="0"/>
              </w:tabs>
              <w:spacing w:before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345866" w:rsidRPr="00345866">
              <w:rPr>
                <w:rFonts w:ascii="Times New Roman" w:hAnsi="Times New Roman" w:cs="Times New Roman"/>
                <w:sz w:val="18"/>
                <w:szCs w:val="18"/>
              </w:rPr>
              <w:t>а глухих фасадах, ориентированных на основные городские магистрали</w:t>
            </w:r>
          </w:p>
          <w:p w:rsidR="00D53DD6" w:rsidRDefault="001F5114" w:rsidP="00D53DD6">
            <w:pPr>
              <w:tabs>
                <w:tab w:val="left" w:pos="0"/>
              </w:tabs>
              <w:spacing w:before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345866" w:rsidRPr="00345866">
              <w:rPr>
                <w:rFonts w:ascii="Times New Roman" w:hAnsi="Times New Roman" w:cs="Times New Roman"/>
                <w:sz w:val="18"/>
                <w:szCs w:val="18"/>
              </w:rPr>
              <w:t xml:space="preserve"> границах информационного фриза фасада здания</w:t>
            </w:r>
            <w:r w:rsidR="00D53DD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45866" w:rsidRPr="00345866" w:rsidRDefault="001F5114" w:rsidP="00D53DD6">
            <w:pPr>
              <w:tabs>
                <w:tab w:val="left" w:pos="0"/>
              </w:tabs>
              <w:spacing w:before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345866" w:rsidRPr="00345866">
              <w:rPr>
                <w:rFonts w:ascii="Times New Roman" w:hAnsi="Times New Roman" w:cs="Times New Roman"/>
                <w:sz w:val="18"/>
                <w:szCs w:val="18"/>
              </w:rPr>
              <w:t>ежду колоннами главного фасада, временное размещение на период проведения мероприятий федерального или регионального уровня</w:t>
            </w:r>
          </w:p>
        </w:tc>
      </w:tr>
      <w:tr w:rsidR="00345866" w:rsidRPr="00345866" w:rsidTr="00581FD9">
        <w:trPr>
          <w:trHeight w:val="129"/>
        </w:trPr>
        <w:tc>
          <w:tcPr>
            <w:tcW w:w="1384" w:type="dxa"/>
            <w:shd w:val="clear" w:color="auto" w:fill="8DB3E2" w:themeFill="text2" w:themeFillTint="66"/>
          </w:tcPr>
          <w:p w:rsidR="00345866" w:rsidRPr="00345866" w:rsidRDefault="00345866" w:rsidP="00651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>7. Отдельно стоящие административные здания органов власти</w:t>
            </w:r>
          </w:p>
        </w:tc>
        <w:tc>
          <w:tcPr>
            <w:tcW w:w="1701" w:type="dxa"/>
          </w:tcPr>
          <w:p w:rsidR="00345866" w:rsidRPr="00345866" w:rsidRDefault="001F5114" w:rsidP="001F5114">
            <w:pPr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недопустимо</w:t>
            </w:r>
          </w:p>
        </w:tc>
        <w:tc>
          <w:tcPr>
            <w:tcW w:w="4111" w:type="dxa"/>
          </w:tcPr>
          <w:p w:rsidR="00345866" w:rsidRPr="00345866" w:rsidRDefault="00B73954" w:rsidP="00B73954">
            <w:pPr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недопустимо</w:t>
            </w:r>
          </w:p>
        </w:tc>
        <w:tc>
          <w:tcPr>
            <w:tcW w:w="1701" w:type="dxa"/>
          </w:tcPr>
          <w:p w:rsidR="00345866" w:rsidRPr="00345866" w:rsidRDefault="00B73954" w:rsidP="00B73954">
            <w:pPr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недопустимо</w:t>
            </w:r>
          </w:p>
        </w:tc>
        <w:tc>
          <w:tcPr>
            <w:tcW w:w="1843" w:type="dxa"/>
          </w:tcPr>
          <w:p w:rsidR="00345866" w:rsidRPr="00345866" w:rsidRDefault="00B73954" w:rsidP="00B73954">
            <w:pPr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недопустимо</w:t>
            </w:r>
          </w:p>
        </w:tc>
        <w:tc>
          <w:tcPr>
            <w:tcW w:w="4536" w:type="dxa"/>
          </w:tcPr>
          <w:p w:rsidR="00B73954" w:rsidRDefault="00B73954" w:rsidP="00D53DD6">
            <w:pPr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345866" w:rsidRPr="00345866">
              <w:rPr>
                <w:rFonts w:ascii="Times New Roman" w:hAnsi="Times New Roman" w:cs="Times New Roman"/>
                <w:sz w:val="18"/>
                <w:szCs w:val="18"/>
              </w:rPr>
              <w:t>ременное размещение на период проведения мероприятий федерального или регионального уровня:</w:t>
            </w:r>
          </w:p>
          <w:p w:rsidR="00B73954" w:rsidRDefault="00345866" w:rsidP="00B7395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>на глухих фасадах, ориентированных на основные городские магистрали</w:t>
            </w:r>
            <w:r w:rsidR="00B04B7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B73954" w:rsidRDefault="00345866" w:rsidP="00B7395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>в границах входной группы</w:t>
            </w:r>
            <w:r w:rsidR="00B04B7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45866" w:rsidRDefault="00345866" w:rsidP="00B7395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>между колоннами главного фасада</w:t>
            </w:r>
          </w:p>
          <w:p w:rsidR="00D53DD6" w:rsidRDefault="00D53DD6" w:rsidP="00B7395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3DD6" w:rsidRPr="00345866" w:rsidRDefault="00D53DD6" w:rsidP="00B7395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45866" w:rsidRPr="00345866" w:rsidRDefault="00345866" w:rsidP="00404E75">
      <w:pPr>
        <w:tabs>
          <w:tab w:val="left" w:pos="237"/>
        </w:tabs>
        <w:ind w:firstLine="540"/>
        <w:contextualSpacing/>
        <w:rPr>
          <w:rFonts w:ascii="Times New Roman" w:hAnsi="Times New Roman" w:cs="Times New Roman"/>
          <w:b/>
          <w:sz w:val="18"/>
          <w:szCs w:val="18"/>
          <w:highlight w:val="yellow"/>
        </w:rPr>
      </w:pPr>
    </w:p>
    <w:tbl>
      <w:tblPr>
        <w:tblStyle w:val="2"/>
        <w:tblW w:w="15275" w:type="dxa"/>
        <w:tblLayout w:type="fixed"/>
        <w:tblLook w:val="04A0" w:firstRow="1" w:lastRow="0" w:firstColumn="1" w:lastColumn="0" w:noHBand="0" w:noVBand="1"/>
      </w:tblPr>
      <w:tblGrid>
        <w:gridCol w:w="1384"/>
        <w:gridCol w:w="1417"/>
        <w:gridCol w:w="3969"/>
        <w:gridCol w:w="1843"/>
        <w:gridCol w:w="1418"/>
        <w:gridCol w:w="1984"/>
        <w:gridCol w:w="3260"/>
      </w:tblGrid>
      <w:tr w:rsidR="00345866" w:rsidRPr="00345866" w:rsidTr="001951FF">
        <w:trPr>
          <w:trHeight w:val="241"/>
        </w:trPr>
        <w:tc>
          <w:tcPr>
            <w:tcW w:w="1384" w:type="dxa"/>
            <w:vMerge w:val="restart"/>
          </w:tcPr>
          <w:p w:rsidR="00345866" w:rsidRPr="00345866" w:rsidRDefault="00B73954" w:rsidP="00B73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</w:t>
            </w:r>
            <w:r w:rsidR="00345866" w:rsidRPr="00345866">
              <w:rPr>
                <w:rFonts w:ascii="Times New Roman" w:hAnsi="Times New Roman" w:cs="Times New Roman"/>
                <w:sz w:val="18"/>
                <w:szCs w:val="18"/>
              </w:rPr>
              <w:t>азначение зданий</w:t>
            </w:r>
          </w:p>
        </w:tc>
        <w:tc>
          <w:tcPr>
            <w:tcW w:w="1417" w:type="dxa"/>
            <w:vMerge w:val="restart"/>
          </w:tcPr>
          <w:p w:rsidR="00345866" w:rsidRPr="00345866" w:rsidRDefault="00345866" w:rsidP="00B739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>Информационная табличка</w:t>
            </w:r>
          </w:p>
        </w:tc>
        <w:tc>
          <w:tcPr>
            <w:tcW w:w="7230" w:type="dxa"/>
            <w:gridSpan w:val="3"/>
          </w:tcPr>
          <w:p w:rsidR="00345866" w:rsidRPr="00345866" w:rsidRDefault="00345866" w:rsidP="00404E75">
            <w:pPr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>Фасадные конструкции</w:t>
            </w:r>
          </w:p>
        </w:tc>
        <w:tc>
          <w:tcPr>
            <w:tcW w:w="5244" w:type="dxa"/>
            <w:gridSpan w:val="2"/>
            <w:shd w:val="clear" w:color="auto" w:fill="auto"/>
          </w:tcPr>
          <w:p w:rsidR="00345866" w:rsidRPr="00345866" w:rsidRDefault="00345866" w:rsidP="00404E75">
            <w:pPr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>Отдельно стоящие</w:t>
            </w:r>
          </w:p>
        </w:tc>
      </w:tr>
      <w:tr w:rsidR="00345866" w:rsidRPr="00345866" w:rsidTr="001951FF">
        <w:trPr>
          <w:trHeight w:val="241"/>
        </w:trPr>
        <w:tc>
          <w:tcPr>
            <w:tcW w:w="1384" w:type="dxa"/>
            <w:vMerge/>
          </w:tcPr>
          <w:p w:rsidR="00345866" w:rsidRPr="00345866" w:rsidRDefault="00345866" w:rsidP="00404E75">
            <w:pPr>
              <w:ind w:firstLine="5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45866" w:rsidRPr="00345866" w:rsidRDefault="00345866" w:rsidP="00404E75">
            <w:pPr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:rsidR="00345866" w:rsidRPr="00345866" w:rsidRDefault="00345866" w:rsidP="00B739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>Учрежденческая доска</w:t>
            </w:r>
          </w:p>
        </w:tc>
        <w:tc>
          <w:tcPr>
            <w:tcW w:w="1843" w:type="dxa"/>
          </w:tcPr>
          <w:p w:rsidR="00345866" w:rsidRPr="00345866" w:rsidRDefault="00345866" w:rsidP="00B73954">
            <w:pPr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>Информационный блок</w:t>
            </w:r>
          </w:p>
        </w:tc>
        <w:tc>
          <w:tcPr>
            <w:tcW w:w="1418" w:type="dxa"/>
          </w:tcPr>
          <w:p w:rsidR="00345866" w:rsidRPr="00345866" w:rsidRDefault="00B73954" w:rsidP="00B73954">
            <w:pPr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345866" w:rsidRPr="00345866">
              <w:rPr>
                <w:rFonts w:ascii="Times New Roman" w:hAnsi="Times New Roman" w:cs="Times New Roman"/>
                <w:sz w:val="18"/>
                <w:szCs w:val="18"/>
              </w:rPr>
              <w:t>идеоэкран</w:t>
            </w:r>
          </w:p>
        </w:tc>
        <w:tc>
          <w:tcPr>
            <w:tcW w:w="1984" w:type="dxa"/>
          </w:tcPr>
          <w:p w:rsidR="00345866" w:rsidRPr="00345866" w:rsidRDefault="00345866" w:rsidP="00B739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>Информационная стела первого типа</w:t>
            </w:r>
          </w:p>
          <w:p w:rsidR="00345866" w:rsidRPr="00345866" w:rsidRDefault="00345866" w:rsidP="00B739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b/>
                <w:sz w:val="18"/>
                <w:szCs w:val="18"/>
              </w:rPr>
              <w:t>(на опоре высотой более 2,5 м, с  информационным блоком - 0,6 х 0,6 м)</w:t>
            </w:r>
          </w:p>
        </w:tc>
        <w:tc>
          <w:tcPr>
            <w:tcW w:w="3260" w:type="dxa"/>
          </w:tcPr>
          <w:p w:rsidR="00345866" w:rsidRPr="00345866" w:rsidRDefault="00345866" w:rsidP="00B73954">
            <w:pPr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Информационная стела второго типа </w:t>
            </w:r>
          </w:p>
          <w:p w:rsidR="00345866" w:rsidRPr="00345866" w:rsidRDefault="00345866" w:rsidP="00B739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b/>
                <w:sz w:val="18"/>
                <w:szCs w:val="18"/>
              </w:rPr>
              <w:t>(без опоры, с  информационным блоком - 0,8 х 2,5 м)</w:t>
            </w:r>
          </w:p>
        </w:tc>
      </w:tr>
      <w:tr w:rsidR="00345866" w:rsidRPr="00345866" w:rsidTr="001951FF">
        <w:trPr>
          <w:trHeight w:val="1018"/>
        </w:trPr>
        <w:tc>
          <w:tcPr>
            <w:tcW w:w="1384" w:type="dxa"/>
            <w:shd w:val="clear" w:color="auto" w:fill="D6E3BC" w:themeFill="accent3" w:themeFillTint="66"/>
          </w:tcPr>
          <w:p w:rsidR="00345866" w:rsidRPr="00345866" w:rsidRDefault="00345866" w:rsidP="00B73954">
            <w:pPr>
              <w:numPr>
                <w:ilvl w:val="0"/>
                <w:numId w:val="34"/>
              </w:numPr>
              <w:tabs>
                <w:tab w:val="left" w:pos="284"/>
              </w:tabs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 xml:space="preserve">Жилые здания </w:t>
            </w:r>
            <w:r w:rsidRPr="0034586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 нежилыми помещениями </w:t>
            </w:r>
          </w:p>
        </w:tc>
        <w:tc>
          <w:tcPr>
            <w:tcW w:w="1417" w:type="dxa"/>
            <w:vMerge w:val="restart"/>
          </w:tcPr>
          <w:p w:rsidR="00345866" w:rsidRPr="00345866" w:rsidRDefault="00345866" w:rsidP="00B7395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>непосредственно рядом с дверями в фактически занимаемое помещение на плоскости стены/фасада здания, строения, сооружения или на дверях такого помещения,  входом</w:t>
            </w:r>
            <w:r w:rsidR="00D53DD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45866" w:rsidRPr="00345866" w:rsidRDefault="00345866" w:rsidP="00B7395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866" w:rsidRPr="00345866" w:rsidRDefault="00B73954" w:rsidP="00B7395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345866" w:rsidRPr="00345866">
              <w:rPr>
                <w:rFonts w:ascii="Times New Roman" w:hAnsi="Times New Roman" w:cs="Times New Roman"/>
                <w:sz w:val="18"/>
                <w:szCs w:val="18"/>
              </w:rPr>
              <w:t>дна организация вправе разместить только одну информационную табличку либо учрежденческую доску на каждый вход в здание, стр</w:t>
            </w:r>
            <w:r w:rsidR="00D53DD6">
              <w:rPr>
                <w:rFonts w:ascii="Times New Roman" w:hAnsi="Times New Roman" w:cs="Times New Roman"/>
                <w:sz w:val="18"/>
                <w:szCs w:val="18"/>
              </w:rPr>
              <w:t>оение, сооружение или помещение</w:t>
            </w:r>
          </w:p>
          <w:p w:rsidR="00345866" w:rsidRPr="00345866" w:rsidRDefault="00345866" w:rsidP="00404E75">
            <w:pPr>
              <w:ind w:firstLine="5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vMerge w:val="restart"/>
          </w:tcPr>
          <w:p w:rsidR="00345866" w:rsidRPr="00345866" w:rsidRDefault="00B73954" w:rsidP="00B7395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345866" w:rsidRPr="00345866">
              <w:rPr>
                <w:rFonts w:ascii="Times New Roman" w:hAnsi="Times New Roman" w:cs="Times New Roman"/>
                <w:sz w:val="18"/>
                <w:szCs w:val="18"/>
              </w:rPr>
              <w:t xml:space="preserve"> границах входной группы, на фасаде непосредственно у главного входа в учреждение, предприятие на плоскости фасада слева</w:t>
            </w:r>
            <w:r w:rsidR="00D53DD6">
              <w:rPr>
                <w:rFonts w:ascii="Times New Roman" w:hAnsi="Times New Roman" w:cs="Times New Roman"/>
                <w:sz w:val="18"/>
                <w:szCs w:val="18"/>
              </w:rPr>
              <w:t>, справа, над входными дверями;</w:t>
            </w:r>
          </w:p>
          <w:p w:rsidR="00345866" w:rsidRPr="00345866" w:rsidRDefault="00345866" w:rsidP="00B73954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866" w:rsidRPr="00345866" w:rsidRDefault="00B73954" w:rsidP="00B73954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345866" w:rsidRPr="00345866">
              <w:rPr>
                <w:rFonts w:ascii="Times New Roman" w:hAnsi="Times New Roman" w:cs="Times New Roman"/>
                <w:sz w:val="18"/>
                <w:szCs w:val="18"/>
              </w:rPr>
              <w:t>ри отсутствии возможности размещения учрежденческой доски на глухих участках фасада допустимо размещение учрежденческой доски на витражном остеклении, остеклении дверных проемов входных групп</w:t>
            </w:r>
          </w:p>
        </w:tc>
        <w:tc>
          <w:tcPr>
            <w:tcW w:w="1843" w:type="dxa"/>
            <w:vMerge w:val="restart"/>
          </w:tcPr>
          <w:p w:rsidR="00345866" w:rsidRPr="009B46D2" w:rsidRDefault="00B73954" w:rsidP="00B73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345866" w:rsidRPr="009B46D2">
              <w:rPr>
                <w:rFonts w:ascii="Times New Roman" w:hAnsi="Times New Roman" w:cs="Times New Roman"/>
                <w:sz w:val="18"/>
                <w:szCs w:val="18"/>
              </w:rPr>
              <w:t xml:space="preserve"> границах входной группы, рядом с входными дверями в здание, строение, сооружение или помещение в них (в том числе в </w:t>
            </w:r>
            <w:r w:rsidR="00D53DD6">
              <w:rPr>
                <w:rFonts w:ascii="Times New Roman" w:hAnsi="Times New Roman" w:cs="Times New Roman"/>
                <w:sz w:val="18"/>
                <w:szCs w:val="18"/>
              </w:rPr>
              <w:t>интерьерах общественных зданий);</w:t>
            </w:r>
          </w:p>
          <w:p w:rsidR="00345866" w:rsidRPr="009B46D2" w:rsidRDefault="00345866" w:rsidP="00404E75">
            <w:pPr>
              <w:ind w:firstLine="5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866" w:rsidRPr="009B46D2" w:rsidRDefault="00B73954" w:rsidP="00B73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345866" w:rsidRPr="009B46D2">
              <w:rPr>
                <w:rFonts w:ascii="Times New Roman" w:hAnsi="Times New Roman" w:cs="Times New Roman"/>
                <w:sz w:val="18"/>
                <w:szCs w:val="18"/>
              </w:rPr>
              <w:t xml:space="preserve">а фасаде здания у проезда (прохода) в арку, если вход в помещения находится через арку во дворе </w:t>
            </w:r>
          </w:p>
        </w:tc>
        <w:tc>
          <w:tcPr>
            <w:tcW w:w="1418" w:type="dxa"/>
            <w:vMerge w:val="restart"/>
          </w:tcPr>
          <w:p w:rsidR="00345866" w:rsidRPr="009B46D2" w:rsidRDefault="00B73954" w:rsidP="00B73954">
            <w:pPr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недопустимо</w:t>
            </w:r>
          </w:p>
        </w:tc>
        <w:tc>
          <w:tcPr>
            <w:tcW w:w="1984" w:type="dxa"/>
            <w:vMerge w:val="restart"/>
          </w:tcPr>
          <w:p w:rsidR="00345866" w:rsidRPr="009B46D2" w:rsidRDefault="00B73954" w:rsidP="00B73954">
            <w:pPr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345866" w:rsidRPr="009B46D2">
              <w:rPr>
                <w:rFonts w:ascii="Times New Roman" w:hAnsi="Times New Roman" w:cs="Times New Roman"/>
                <w:sz w:val="18"/>
                <w:szCs w:val="18"/>
              </w:rPr>
              <w:t xml:space="preserve"> границах входной группы помещений, расположенных в полуподвальных или цокольных этажах, имеющих отдельный вход ниже уровня земли. </w:t>
            </w:r>
          </w:p>
        </w:tc>
        <w:tc>
          <w:tcPr>
            <w:tcW w:w="3260" w:type="dxa"/>
          </w:tcPr>
          <w:p w:rsidR="00345866" w:rsidRPr="00345866" w:rsidRDefault="00345866" w:rsidP="00B73954">
            <w:pPr>
              <w:adjustRightInd w:val="0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73954">
              <w:rPr>
                <w:rFonts w:ascii="Times New Roman" w:hAnsi="Times New Roman" w:cs="Times New Roman"/>
                <w:sz w:val="18"/>
                <w:szCs w:val="18"/>
              </w:rPr>
              <w:t>недопустимо</w:t>
            </w:r>
          </w:p>
        </w:tc>
      </w:tr>
      <w:tr w:rsidR="00345866" w:rsidRPr="00345866" w:rsidTr="001951FF">
        <w:trPr>
          <w:trHeight w:val="553"/>
        </w:trPr>
        <w:tc>
          <w:tcPr>
            <w:tcW w:w="1384" w:type="dxa"/>
            <w:shd w:val="clear" w:color="auto" w:fill="D6E3BC" w:themeFill="accent3" w:themeFillTint="66"/>
          </w:tcPr>
          <w:p w:rsidR="00345866" w:rsidRPr="00345866" w:rsidRDefault="00345866" w:rsidP="00B73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>2. Жилые здания со встроен</w:t>
            </w:r>
            <w:proofErr w:type="gramStart"/>
            <w:r w:rsidRPr="00345866"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Pr="00345866">
              <w:rPr>
                <w:rFonts w:ascii="Times New Roman" w:hAnsi="Times New Roman" w:cs="Times New Roman"/>
                <w:sz w:val="18"/>
                <w:szCs w:val="18"/>
              </w:rPr>
              <w:t xml:space="preserve"> пристроенными помещениями</w:t>
            </w:r>
          </w:p>
        </w:tc>
        <w:tc>
          <w:tcPr>
            <w:tcW w:w="1417" w:type="dxa"/>
            <w:vMerge/>
          </w:tcPr>
          <w:p w:rsidR="00345866" w:rsidRPr="00345866" w:rsidRDefault="00345866" w:rsidP="00404E75">
            <w:pPr>
              <w:tabs>
                <w:tab w:val="left" w:pos="0"/>
              </w:tabs>
              <w:ind w:firstLine="54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vMerge/>
          </w:tcPr>
          <w:p w:rsidR="00345866" w:rsidRPr="00345866" w:rsidRDefault="00345866" w:rsidP="00404E75">
            <w:pPr>
              <w:tabs>
                <w:tab w:val="left" w:pos="0"/>
              </w:tabs>
              <w:ind w:firstLine="540"/>
              <w:contextualSpacing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45866" w:rsidRPr="00345866" w:rsidRDefault="00345866" w:rsidP="00404E75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45866" w:rsidRPr="00345866" w:rsidRDefault="00345866" w:rsidP="00404E75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45866" w:rsidRPr="00345866" w:rsidRDefault="00345866" w:rsidP="00404E75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</w:tcPr>
          <w:p w:rsidR="00345866" w:rsidRPr="00345866" w:rsidRDefault="00242ED7" w:rsidP="00B73954">
            <w:pPr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 w:rsidR="00345866" w:rsidRPr="00345866">
              <w:rPr>
                <w:rFonts w:ascii="Times New Roman" w:hAnsi="Times New Roman" w:cs="Times New Roman"/>
                <w:sz w:val="18"/>
                <w:szCs w:val="18"/>
              </w:rPr>
              <w:t>границах входной группы</w:t>
            </w:r>
          </w:p>
          <w:p w:rsidR="00345866" w:rsidRPr="00345866" w:rsidRDefault="00345866" w:rsidP="00B73954">
            <w:pPr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>устанавливается рядом с входом в здание на крыльце</w:t>
            </w:r>
          </w:p>
        </w:tc>
      </w:tr>
      <w:tr w:rsidR="00345866" w:rsidRPr="00345866" w:rsidTr="001951FF">
        <w:trPr>
          <w:trHeight w:val="1473"/>
        </w:trPr>
        <w:tc>
          <w:tcPr>
            <w:tcW w:w="1384" w:type="dxa"/>
            <w:shd w:val="clear" w:color="auto" w:fill="FABF8F" w:themeFill="accent6" w:themeFillTint="99"/>
          </w:tcPr>
          <w:p w:rsidR="00345866" w:rsidRPr="00345866" w:rsidRDefault="00345866" w:rsidP="00B73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>3. Нежилое одноэтажное</w:t>
            </w:r>
          </w:p>
          <w:p w:rsidR="00345866" w:rsidRPr="00345866" w:rsidRDefault="00345866" w:rsidP="00B739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866" w:rsidRPr="00345866" w:rsidRDefault="00345866" w:rsidP="00B73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 xml:space="preserve">За исключением </w:t>
            </w:r>
          </w:p>
          <w:p w:rsidR="00345866" w:rsidRPr="00345866" w:rsidRDefault="00345866" w:rsidP="00B73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>зданий, строений, объектов  инженерной инфраструктуры (ТП, насосные станции, и т.д.)</w:t>
            </w:r>
          </w:p>
        </w:tc>
        <w:tc>
          <w:tcPr>
            <w:tcW w:w="1417" w:type="dxa"/>
            <w:vMerge/>
          </w:tcPr>
          <w:p w:rsidR="00345866" w:rsidRPr="00345866" w:rsidRDefault="00345866" w:rsidP="00404E75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69" w:type="dxa"/>
            <w:vMerge/>
          </w:tcPr>
          <w:p w:rsidR="00345866" w:rsidRPr="00345866" w:rsidRDefault="00345866" w:rsidP="00404E75">
            <w:pPr>
              <w:tabs>
                <w:tab w:val="left" w:pos="0"/>
              </w:tabs>
              <w:ind w:firstLine="54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45866" w:rsidRPr="00345866" w:rsidRDefault="00345866" w:rsidP="00404E75">
            <w:pPr>
              <w:tabs>
                <w:tab w:val="left" w:pos="0"/>
              </w:tabs>
              <w:ind w:firstLine="54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45866" w:rsidRPr="00345866" w:rsidRDefault="00345866" w:rsidP="00404E75">
            <w:pPr>
              <w:tabs>
                <w:tab w:val="left" w:pos="0"/>
              </w:tabs>
              <w:ind w:firstLine="540"/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45866" w:rsidRPr="00345866" w:rsidRDefault="00345866" w:rsidP="00404E75">
            <w:pPr>
              <w:tabs>
                <w:tab w:val="left" w:pos="0"/>
              </w:tabs>
              <w:ind w:firstLine="540"/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345866" w:rsidRPr="00345866" w:rsidRDefault="00345866" w:rsidP="00404E75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45866" w:rsidRPr="00345866" w:rsidTr="001951FF">
        <w:trPr>
          <w:trHeight w:val="632"/>
        </w:trPr>
        <w:tc>
          <w:tcPr>
            <w:tcW w:w="1384" w:type="dxa"/>
            <w:shd w:val="clear" w:color="auto" w:fill="FABF8F" w:themeFill="accent6" w:themeFillTint="99"/>
          </w:tcPr>
          <w:p w:rsidR="00345866" w:rsidRPr="00345866" w:rsidRDefault="00345866" w:rsidP="00B73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>4. Нежилое здание высотой 2 и более этажей</w:t>
            </w:r>
          </w:p>
        </w:tc>
        <w:tc>
          <w:tcPr>
            <w:tcW w:w="1417" w:type="dxa"/>
            <w:vMerge/>
          </w:tcPr>
          <w:p w:rsidR="00345866" w:rsidRPr="00345866" w:rsidRDefault="00345866" w:rsidP="00404E75">
            <w:pPr>
              <w:tabs>
                <w:tab w:val="left" w:pos="237"/>
              </w:tabs>
              <w:ind w:firstLine="54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vMerge/>
          </w:tcPr>
          <w:p w:rsidR="00345866" w:rsidRPr="00345866" w:rsidRDefault="00345866" w:rsidP="00404E75">
            <w:pPr>
              <w:tabs>
                <w:tab w:val="left" w:pos="0"/>
              </w:tabs>
              <w:ind w:firstLine="540"/>
              <w:contextualSpacing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45866" w:rsidRPr="00345866" w:rsidRDefault="00345866" w:rsidP="00404E75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45866" w:rsidRPr="00345866" w:rsidRDefault="00345866" w:rsidP="00404E75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45866" w:rsidRPr="00345866" w:rsidRDefault="00345866" w:rsidP="00404E75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345866" w:rsidRPr="00345866" w:rsidRDefault="00345866" w:rsidP="00404E75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345866" w:rsidRPr="00345866" w:rsidTr="001951FF">
        <w:trPr>
          <w:trHeight w:val="129"/>
        </w:trPr>
        <w:tc>
          <w:tcPr>
            <w:tcW w:w="1384" w:type="dxa"/>
            <w:shd w:val="clear" w:color="auto" w:fill="8DB3E2" w:themeFill="text2" w:themeFillTint="66"/>
          </w:tcPr>
          <w:p w:rsidR="00345866" w:rsidRPr="00345866" w:rsidRDefault="00345866" w:rsidP="00B73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proofErr w:type="gramStart"/>
            <w:r w:rsidRPr="00345866">
              <w:rPr>
                <w:rFonts w:ascii="Times New Roman" w:hAnsi="Times New Roman" w:cs="Times New Roman"/>
                <w:sz w:val="18"/>
                <w:szCs w:val="18"/>
              </w:rPr>
              <w:t>Торговые центры (комплексы), торгово-развлекательные центры (комплексов), культурно-развлекательные центры (комплексы), многофункцио</w:t>
            </w:r>
            <w:r w:rsidRPr="003458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нальные центры (комплексы), кинотеатры</w:t>
            </w:r>
            <w:proofErr w:type="gramEnd"/>
          </w:p>
        </w:tc>
        <w:tc>
          <w:tcPr>
            <w:tcW w:w="1417" w:type="dxa"/>
            <w:vMerge/>
          </w:tcPr>
          <w:p w:rsidR="00345866" w:rsidRPr="00345866" w:rsidRDefault="00345866" w:rsidP="00404E75">
            <w:pPr>
              <w:ind w:firstLine="5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969" w:type="dxa"/>
            <w:vMerge/>
          </w:tcPr>
          <w:p w:rsidR="00345866" w:rsidRPr="00345866" w:rsidRDefault="00345866" w:rsidP="00404E75">
            <w:pPr>
              <w:tabs>
                <w:tab w:val="left" w:pos="0"/>
              </w:tabs>
              <w:ind w:firstLine="54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45866" w:rsidRPr="00345866" w:rsidRDefault="00345866" w:rsidP="00404E75">
            <w:pPr>
              <w:tabs>
                <w:tab w:val="left" w:pos="0"/>
              </w:tabs>
              <w:ind w:firstLine="54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45866" w:rsidRPr="00345866" w:rsidRDefault="00345866" w:rsidP="00404E75">
            <w:pPr>
              <w:tabs>
                <w:tab w:val="left" w:pos="0"/>
              </w:tabs>
              <w:ind w:firstLine="54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45866" w:rsidRPr="00345866" w:rsidRDefault="00345866" w:rsidP="00404E75">
            <w:pPr>
              <w:tabs>
                <w:tab w:val="left" w:pos="0"/>
              </w:tabs>
              <w:ind w:firstLine="54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345866" w:rsidRPr="00345866" w:rsidRDefault="00345866" w:rsidP="00404E75">
            <w:pPr>
              <w:tabs>
                <w:tab w:val="left" w:pos="0"/>
              </w:tabs>
              <w:ind w:firstLine="540"/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45866" w:rsidRPr="00345866" w:rsidTr="001951FF">
        <w:trPr>
          <w:trHeight w:val="129"/>
        </w:trPr>
        <w:tc>
          <w:tcPr>
            <w:tcW w:w="1384" w:type="dxa"/>
            <w:shd w:val="clear" w:color="auto" w:fill="8DB3E2" w:themeFill="text2" w:themeFillTint="66"/>
          </w:tcPr>
          <w:p w:rsidR="00345866" w:rsidRPr="00345866" w:rsidRDefault="00345866" w:rsidP="00B73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6. Отдельно стоящие здания, занимаемые государственными и муниципальными учреждениями и предприятиями спорта, культуры и образования </w:t>
            </w:r>
          </w:p>
        </w:tc>
        <w:tc>
          <w:tcPr>
            <w:tcW w:w="1417" w:type="dxa"/>
            <w:vMerge/>
          </w:tcPr>
          <w:p w:rsidR="00345866" w:rsidRPr="00345866" w:rsidRDefault="00345866" w:rsidP="00404E75">
            <w:pPr>
              <w:ind w:firstLine="5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vMerge/>
          </w:tcPr>
          <w:p w:rsidR="00345866" w:rsidRPr="00345866" w:rsidRDefault="00345866" w:rsidP="00404E75">
            <w:pPr>
              <w:tabs>
                <w:tab w:val="left" w:pos="0"/>
              </w:tabs>
              <w:ind w:firstLine="54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45866" w:rsidRPr="00345866" w:rsidRDefault="00B73954" w:rsidP="00B7395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недопустимо</w:t>
            </w:r>
          </w:p>
        </w:tc>
        <w:tc>
          <w:tcPr>
            <w:tcW w:w="1418" w:type="dxa"/>
          </w:tcPr>
          <w:p w:rsidR="00345866" w:rsidRPr="00345866" w:rsidRDefault="00B73954" w:rsidP="00B7395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345866" w:rsidRPr="00345866">
              <w:rPr>
                <w:rFonts w:ascii="Times New Roman" w:hAnsi="Times New Roman" w:cs="Times New Roman"/>
                <w:sz w:val="18"/>
                <w:szCs w:val="18"/>
              </w:rPr>
              <w:t xml:space="preserve">ля </w:t>
            </w:r>
            <w:proofErr w:type="spellStart"/>
            <w:proofErr w:type="gramStart"/>
            <w:r w:rsidR="00345866" w:rsidRPr="00345866">
              <w:rPr>
                <w:rFonts w:ascii="Times New Roman" w:hAnsi="Times New Roman" w:cs="Times New Roman"/>
                <w:sz w:val="18"/>
                <w:szCs w:val="18"/>
              </w:rPr>
              <w:t>государствен</w:t>
            </w:r>
            <w:r w:rsidR="00E754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345866" w:rsidRPr="00345866"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  <w:proofErr w:type="gramEnd"/>
            <w:r w:rsidR="00345866" w:rsidRPr="00345866">
              <w:rPr>
                <w:rFonts w:ascii="Times New Roman" w:hAnsi="Times New Roman" w:cs="Times New Roman"/>
                <w:sz w:val="18"/>
                <w:szCs w:val="18"/>
              </w:rPr>
              <w:t xml:space="preserve"> объектов образования, расположен</w:t>
            </w:r>
            <w:r w:rsidR="00E754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="00345866" w:rsidRPr="00345866"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  <w:r w:rsidR="00345866" w:rsidRPr="00345866">
              <w:rPr>
                <w:rFonts w:ascii="Times New Roman" w:hAnsi="Times New Roman" w:cs="Times New Roman"/>
                <w:sz w:val="18"/>
                <w:szCs w:val="18"/>
              </w:rPr>
              <w:t xml:space="preserve"> вне границ зоны особого городского значения:</w:t>
            </w:r>
          </w:p>
          <w:p w:rsidR="00345866" w:rsidRPr="00345866" w:rsidRDefault="00345866" w:rsidP="00B7395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GoBack"/>
            <w:bookmarkEnd w:id="1"/>
            <w:r w:rsidRPr="00345866">
              <w:rPr>
                <w:rFonts w:ascii="Times New Roman" w:hAnsi="Times New Roman" w:cs="Times New Roman"/>
                <w:sz w:val="18"/>
                <w:szCs w:val="18"/>
              </w:rPr>
              <w:t xml:space="preserve">на глухих участков фасадов </w:t>
            </w:r>
          </w:p>
        </w:tc>
        <w:tc>
          <w:tcPr>
            <w:tcW w:w="1984" w:type="dxa"/>
          </w:tcPr>
          <w:p w:rsidR="00345866" w:rsidRPr="00345866" w:rsidRDefault="00B73954" w:rsidP="00B7395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недопустимо</w:t>
            </w:r>
          </w:p>
        </w:tc>
        <w:tc>
          <w:tcPr>
            <w:tcW w:w="3260" w:type="dxa"/>
          </w:tcPr>
          <w:p w:rsidR="00345866" w:rsidRPr="00345866" w:rsidRDefault="00B73954" w:rsidP="00B7395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недопустимо</w:t>
            </w:r>
          </w:p>
        </w:tc>
      </w:tr>
      <w:tr w:rsidR="00345866" w:rsidRPr="00345866" w:rsidTr="001951FF">
        <w:trPr>
          <w:trHeight w:val="129"/>
        </w:trPr>
        <w:tc>
          <w:tcPr>
            <w:tcW w:w="1384" w:type="dxa"/>
            <w:shd w:val="clear" w:color="auto" w:fill="8DB3E2" w:themeFill="text2" w:themeFillTint="66"/>
          </w:tcPr>
          <w:p w:rsidR="00345866" w:rsidRPr="00345866" w:rsidRDefault="00345866" w:rsidP="00B73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5866">
              <w:rPr>
                <w:rFonts w:ascii="Times New Roman" w:hAnsi="Times New Roman" w:cs="Times New Roman"/>
                <w:sz w:val="18"/>
                <w:szCs w:val="18"/>
              </w:rPr>
              <w:t>7. Отдельно стоящие административные здания органов власти</w:t>
            </w:r>
          </w:p>
        </w:tc>
        <w:tc>
          <w:tcPr>
            <w:tcW w:w="1417" w:type="dxa"/>
            <w:vMerge/>
          </w:tcPr>
          <w:p w:rsidR="00345866" w:rsidRPr="00345866" w:rsidRDefault="00345866" w:rsidP="00404E75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vMerge/>
          </w:tcPr>
          <w:p w:rsidR="00345866" w:rsidRPr="00345866" w:rsidRDefault="00345866" w:rsidP="00404E75">
            <w:pPr>
              <w:adjustRightIn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45866" w:rsidRPr="00345866" w:rsidRDefault="00B73954" w:rsidP="00B73954">
            <w:pPr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недопустимо</w:t>
            </w:r>
          </w:p>
        </w:tc>
        <w:tc>
          <w:tcPr>
            <w:tcW w:w="1418" w:type="dxa"/>
          </w:tcPr>
          <w:p w:rsidR="00345866" w:rsidRPr="00345866" w:rsidRDefault="00B73954" w:rsidP="00B73954">
            <w:pPr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недопустимо</w:t>
            </w:r>
          </w:p>
        </w:tc>
        <w:tc>
          <w:tcPr>
            <w:tcW w:w="1984" w:type="dxa"/>
          </w:tcPr>
          <w:p w:rsidR="00345866" w:rsidRPr="00345866" w:rsidRDefault="00B73954" w:rsidP="00B73954">
            <w:pPr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недопустимо</w:t>
            </w:r>
          </w:p>
        </w:tc>
        <w:tc>
          <w:tcPr>
            <w:tcW w:w="3260" w:type="dxa"/>
          </w:tcPr>
          <w:p w:rsidR="00345866" w:rsidRPr="00345866" w:rsidRDefault="00B73954" w:rsidP="00B7395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недопустимо</w:t>
            </w:r>
          </w:p>
        </w:tc>
      </w:tr>
    </w:tbl>
    <w:p w:rsidR="00345866" w:rsidRPr="00345866" w:rsidRDefault="00345866" w:rsidP="00404E75">
      <w:pPr>
        <w:tabs>
          <w:tab w:val="left" w:pos="237"/>
        </w:tabs>
        <w:ind w:firstLine="540"/>
        <w:contextualSpacing/>
        <w:rPr>
          <w:rFonts w:ascii="Times New Roman" w:hAnsi="Times New Roman" w:cs="Times New Roman"/>
          <w:b/>
          <w:sz w:val="18"/>
          <w:szCs w:val="18"/>
          <w:highlight w:val="yellow"/>
        </w:rPr>
      </w:pPr>
    </w:p>
    <w:p w:rsidR="00345866" w:rsidRPr="00345866" w:rsidRDefault="00345866" w:rsidP="00404E75">
      <w:pPr>
        <w:tabs>
          <w:tab w:val="left" w:pos="237"/>
        </w:tabs>
        <w:ind w:firstLine="540"/>
        <w:contextualSpacing/>
        <w:rPr>
          <w:rFonts w:ascii="Times New Roman" w:hAnsi="Times New Roman" w:cs="Times New Roman"/>
          <w:b/>
          <w:sz w:val="18"/>
          <w:szCs w:val="18"/>
          <w:highlight w:val="yellow"/>
        </w:rPr>
      </w:pPr>
    </w:p>
    <w:p w:rsidR="00345866" w:rsidRPr="00345866" w:rsidRDefault="00345866" w:rsidP="00404E75">
      <w:pPr>
        <w:tabs>
          <w:tab w:val="left" w:pos="237"/>
        </w:tabs>
        <w:ind w:firstLine="540"/>
        <w:contextualSpacing/>
        <w:rPr>
          <w:rFonts w:ascii="Times New Roman" w:hAnsi="Times New Roman" w:cs="Times New Roman"/>
          <w:b/>
          <w:sz w:val="18"/>
          <w:szCs w:val="18"/>
          <w:highlight w:val="yellow"/>
        </w:rPr>
      </w:pPr>
    </w:p>
    <w:p w:rsidR="00345866" w:rsidRPr="00345866" w:rsidRDefault="00345866" w:rsidP="00404E75">
      <w:pPr>
        <w:tabs>
          <w:tab w:val="left" w:pos="237"/>
        </w:tabs>
        <w:ind w:firstLine="540"/>
        <w:contextualSpacing/>
        <w:rPr>
          <w:rFonts w:ascii="Times New Roman" w:hAnsi="Times New Roman" w:cs="Times New Roman"/>
          <w:sz w:val="18"/>
          <w:szCs w:val="18"/>
        </w:rPr>
      </w:pPr>
    </w:p>
    <w:p w:rsidR="00475E99" w:rsidRDefault="00475E99" w:rsidP="00404E75">
      <w:pPr>
        <w:ind w:firstLine="540"/>
        <w:rPr>
          <w:rFonts w:ascii="Times New Roman" w:hAnsi="Times New Roman" w:cs="Times New Roman"/>
          <w:sz w:val="30"/>
          <w:szCs w:val="30"/>
        </w:rPr>
      </w:pPr>
    </w:p>
    <w:p w:rsidR="00475E99" w:rsidRPr="0050114F" w:rsidRDefault="00475E99" w:rsidP="00404E75">
      <w:pPr>
        <w:spacing w:after="0" w:line="240" w:lineRule="auto"/>
        <w:ind w:firstLine="540"/>
        <w:rPr>
          <w:rFonts w:ascii="Times New Roman" w:hAnsi="Times New Roman" w:cs="Times New Roman"/>
          <w:sz w:val="30"/>
          <w:szCs w:val="30"/>
        </w:rPr>
      </w:pPr>
    </w:p>
    <w:sectPr w:rsidR="00475E99" w:rsidRPr="0050114F" w:rsidSect="001951FF"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83F" w:rsidRDefault="0072483F" w:rsidP="0011054E">
      <w:pPr>
        <w:spacing w:after="0" w:line="240" w:lineRule="auto"/>
      </w:pPr>
      <w:r>
        <w:separator/>
      </w:r>
    </w:p>
  </w:endnote>
  <w:endnote w:type="continuationSeparator" w:id="0">
    <w:p w:rsidR="0072483F" w:rsidRDefault="0072483F" w:rsidP="00110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83F" w:rsidRDefault="0072483F" w:rsidP="0011054E">
      <w:pPr>
        <w:spacing w:after="0" w:line="240" w:lineRule="auto"/>
      </w:pPr>
      <w:r>
        <w:separator/>
      </w:r>
    </w:p>
  </w:footnote>
  <w:footnote w:type="continuationSeparator" w:id="0">
    <w:p w:rsidR="0072483F" w:rsidRDefault="0072483F" w:rsidP="00110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2720136"/>
      <w:docPartObj>
        <w:docPartGallery w:val="Page Numbers (Top of Page)"/>
        <w:docPartUnique/>
      </w:docPartObj>
    </w:sdtPr>
    <w:sdtContent>
      <w:p w:rsidR="00A5236B" w:rsidRDefault="00A5236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3DD6">
          <w:rPr>
            <w:noProof/>
          </w:rPr>
          <w:t>27</w:t>
        </w:r>
        <w:r>
          <w:fldChar w:fldCharType="end"/>
        </w:r>
      </w:p>
    </w:sdtContent>
  </w:sdt>
  <w:p w:rsidR="00A5236B" w:rsidRDefault="00A523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B1227"/>
    <w:multiLevelType w:val="hybridMultilevel"/>
    <w:tmpl w:val="2C54D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94897"/>
    <w:multiLevelType w:val="hybridMultilevel"/>
    <w:tmpl w:val="003079D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5E737D"/>
    <w:multiLevelType w:val="hybridMultilevel"/>
    <w:tmpl w:val="963A9C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F5512"/>
    <w:multiLevelType w:val="hybridMultilevel"/>
    <w:tmpl w:val="E1D66514"/>
    <w:lvl w:ilvl="0" w:tplc="99C8F59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720FCF"/>
    <w:multiLevelType w:val="hybridMultilevel"/>
    <w:tmpl w:val="34F2AE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63A35"/>
    <w:multiLevelType w:val="hybridMultilevel"/>
    <w:tmpl w:val="2B3CF504"/>
    <w:lvl w:ilvl="0" w:tplc="A4EEC5F0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9812067"/>
    <w:multiLevelType w:val="hybridMultilevel"/>
    <w:tmpl w:val="6F9654D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1A9D1EE9"/>
    <w:multiLevelType w:val="hybridMultilevel"/>
    <w:tmpl w:val="E2CE8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253819"/>
    <w:multiLevelType w:val="hybridMultilevel"/>
    <w:tmpl w:val="9006B19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466741"/>
    <w:multiLevelType w:val="hybridMultilevel"/>
    <w:tmpl w:val="EECCB17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24713D4A"/>
    <w:multiLevelType w:val="hybridMultilevel"/>
    <w:tmpl w:val="AADC2912"/>
    <w:lvl w:ilvl="0" w:tplc="04190011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7F20F5"/>
    <w:multiLevelType w:val="multilevel"/>
    <w:tmpl w:val="1AE297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8C70346"/>
    <w:multiLevelType w:val="hybridMultilevel"/>
    <w:tmpl w:val="8DD0FE5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29305C06"/>
    <w:multiLevelType w:val="hybridMultilevel"/>
    <w:tmpl w:val="8C122A1A"/>
    <w:lvl w:ilvl="0" w:tplc="06DA14A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C4A4E62"/>
    <w:multiLevelType w:val="hybridMultilevel"/>
    <w:tmpl w:val="18B64C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346423"/>
    <w:multiLevelType w:val="hybridMultilevel"/>
    <w:tmpl w:val="85A6D10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2F007A"/>
    <w:multiLevelType w:val="hybridMultilevel"/>
    <w:tmpl w:val="868C50A8"/>
    <w:lvl w:ilvl="0" w:tplc="9D987D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2622802"/>
    <w:multiLevelType w:val="hybridMultilevel"/>
    <w:tmpl w:val="B7D4EB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141421"/>
    <w:multiLevelType w:val="hybridMultilevel"/>
    <w:tmpl w:val="B7D4EB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1D22CE"/>
    <w:multiLevelType w:val="hybridMultilevel"/>
    <w:tmpl w:val="A560C3B6"/>
    <w:lvl w:ilvl="0" w:tplc="CAE2BE48">
      <w:start w:val="1"/>
      <w:numFmt w:val="bullet"/>
      <w:lvlText w:val="­"/>
      <w:lvlJc w:val="left"/>
      <w:pPr>
        <w:ind w:left="120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20">
    <w:nsid w:val="41726BC0"/>
    <w:multiLevelType w:val="hybridMultilevel"/>
    <w:tmpl w:val="3782D0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501DDA"/>
    <w:multiLevelType w:val="hybridMultilevel"/>
    <w:tmpl w:val="498CD896"/>
    <w:lvl w:ilvl="0" w:tplc="555033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3F47F8"/>
    <w:multiLevelType w:val="hybridMultilevel"/>
    <w:tmpl w:val="E436A65C"/>
    <w:lvl w:ilvl="0" w:tplc="F3744B5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A3D469B"/>
    <w:multiLevelType w:val="hybridMultilevel"/>
    <w:tmpl w:val="D990160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E8A5AC7"/>
    <w:multiLevelType w:val="hybridMultilevel"/>
    <w:tmpl w:val="1FD82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C95CC5"/>
    <w:multiLevelType w:val="hybridMultilevel"/>
    <w:tmpl w:val="4A0658DE"/>
    <w:lvl w:ilvl="0" w:tplc="7884F1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52BE7CA2"/>
    <w:multiLevelType w:val="hybridMultilevel"/>
    <w:tmpl w:val="57F243BA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A329A4"/>
    <w:multiLevelType w:val="hybridMultilevel"/>
    <w:tmpl w:val="D990160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50E3970"/>
    <w:multiLevelType w:val="hybridMultilevel"/>
    <w:tmpl w:val="E49E09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EE22DD"/>
    <w:multiLevelType w:val="hybridMultilevel"/>
    <w:tmpl w:val="3086EAC2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B85424"/>
    <w:multiLevelType w:val="hybridMultilevel"/>
    <w:tmpl w:val="7CF8A02C"/>
    <w:lvl w:ilvl="0" w:tplc="73BC676E">
      <w:start w:val="1"/>
      <w:numFmt w:val="decimal"/>
      <w:lvlText w:val="%1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31">
    <w:nsid w:val="6C7873D7"/>
    <w:multiLevelType w:val="hybridMultilevel"/>
    <w:tmpl w:val="B67AE5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E15430"/>
    <w:multiLevelType w:val="hybridMultilevel"/>
    <w:tmpl w:val="0CC406C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18A7F8E"/>
    <w:multiLevelType w:val="hybridMultilevel"/>
    <w:tmpl w:val="8DD0FE5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>
    <w:nsid w:val="73C7768B"/>
    <w:multiLevelType w:val="hybridMultilevel"/>
    <w:tmpl w:val="FCACF028"/>
    <w:lvl w:ilvl="0" w:tplc="B0C4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526F5A"/>
    <w:multiLevelType w:val="hybridMultilevel"/>
    <w:tmpl w:val="F6E69546"/>
    <w:lvl w:ilvl="0" w:tplc="ACAA8D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72A4519"/>
    <w:multiLevelType w:val="hybridMultilevel"/>
    <w:tmpl w:val="4A0658DE"/>
    <w:lvl w:ilvl="0" w:tplc="7884F1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781C1D04"/>
    <w:multiLevelType w:val="multilevel"/>
    <w:tmpl w:val="9E8CE74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>
    <w:nsid w:val="78B33E69"/>
    <w:multiLevelType w:val="hybridMultilevel"/>
    <w:tmpl w:val="F9BA19AE"/>
    <w:lvl w:ilvl="0" w:tplc="8E9A40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A322AF3"/>
    <w:multiLevelType w:val="hybridMultilevel"/>
    <w:tmpl w:val="2C54D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857954"/>
    <w:multiLevelType w:val="hybridMultilevel"/>
    <w:tmpl w:val="4E0C6F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D623A0"/>
    <w:multiLevelType w:val="hybridMultilevel"/>
    <w:tmpl w:val="71A8C548"/>
    <w:lvl w:ilvl="0" w:tplc="55864EB2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C510BF5"/>
    <w:multiLevelType w:val="hybridMultilevel"/>
    <w:tmpl w:val="C9B22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627D71"/>
    <w:multiLevelType w:val="hybridMultilevel"/>
    <w:tmpl w:val="675818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9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35"/>
  </w:num>
  <w:num w:numId="7">
    <w:abstractNumId w:val="41"/>
  </w:num>
  <w:num w:numId="8">
    <w:abstractNumId w:val="13"/>
  </w:num>
  <w:num w:numId="9">
    <w:abstractNumId w:val="30"/>
  </w:num>
  <w:num w:numId="10">
    <w:abstractNumId w:val="43"/>
  </w:num>
  <w:num w:numId="11">
    <w:abstractNumId w:val="42"/>
  </w:num>
  <w:num w:numId="12">
    <w:abstractNumId w:val="4"/>
  </w:num>
  <w:num w:numId="13">
    <w:abstractNumId w:val="19"/>
  </w:num>
  <w:num w:numId="14">
    <w:abstractNumId w:val="38"/>
  </w:num>
  <w:num w:numId="15">
    <w:abstractNumId w:val="25"/>
  </w:num>
  <w:num w:numId="16">
    <w:abstractNumId w:val="36"/>
  </w:num>
  <w:num w:numId="17">
    <w:abstractNumId w:val="8"/>
  </w:num>
  <w:num w:numId="18">
    <w:abstractNumId w:val="23"/>
  </w:num>
  <w:num w:numId="19">
    <w:abstractNumId w:val="34"/>
  </w:num>
  <w:num w:numId="20">
    <w:abstractNumId w:val="1"/>
  </w:num>
  <w:num w:numId="21">
    <w:abstractNumId w:val="29"/>
  </w:num>
  <w:num w:numId="22">
    <w:abstractNumId w:val="26"/>
  </w:num>
  <w:num w:numId="23">
    <w:abstractNumId w:val="18"/>
  </w:num>
  <w:num w:numId="24">
    <w:abstractNumId w:val="31"/>
  </w:num>
  <w:num w:numId="25">
    <w:abstractNumId w:val="11"/>
  </w:num>
  <w:num w:numId="26">
    <w:abstractNumId w:val="22"/>
  </w:num>
  <w:num w:numId="27">
    <w:abstractNumId w:val="2"/>
  </w:num>
  <w:num w:numId="28">
    <w:abstractNumId w:val="20"/>
  </w:num>
  <w:num w:numId="29">
    <w:abstractNumId w:val="10"/>
  </w:num>
  <w:num w:numId="30">
    <w:abstractNumId w:val="16"/>
  </w:num>
  <w:num w:numId="31">
    <w:abstractNumId w:val="15"/>
  </w:num>
  <w:num w:numId="32">
    <w:abstractNumId w:val="32"/>
  </w:num>
  <w:num w:numId="33">
    <w:abstractNumId w:val="24"/>
  </w:num>
  <w:num w:numId="34">
    <w:abstractNumId w:val="21"/>
  </w:num>
  <w:num w:numId="35">
    <w:abstractNumId w:val="37"/>
  </w:num>
  <w:num w:numId="36">
    <w:abstractNumId w:val="17"/>
  </w:num>
  <w:num w:numId="37">
    <w:abstractNumId w:val="33"/>
  </w:num>
  <w:num w:numId="38">
    <w:abstractNumId w:val="9"/>
  </w:num>
  <w:num w:numId="39">
    <w:abstractNumId w:val="6"/>
  </w:num>
  <w:num w:numId="40">
    <w:abstractNumId w:val="14"/>
  </w:num>
  <w:num w:numId="41">
    <w:abstractNumId w:val="28"/>
  </w:num>
  <w:num w:numId="42">
    <w:abstractNumId w:val="40"/>
  </w:num>
  <w:num w:numId="43">
    <w:abstractNumId w:val="12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414"/>
    <w:rsid w:val="000003D2"/>
    <w:rsid w:val="00002B39"/>
    <w:rsid w:val="00002D3B"/>
    <w:rsid w:val="00003398"/>
    <w:rsid w:val="00007878"/>
    <w:rsid w:val="00007EBC"/>
    <w:rsid w:val="00010B78"/>
    <w:rsid w:val="00011A83"/>
    <w:rsid w:val="000124C3"/>
    <w:rsid w:val="00015DB3"/>
    <w:rsid w:val="00017F0A"/>
    <w:rsid w:val="00022020"/>
    <w:rsid w:val="000242A3"/>
    <w:rsid w:val="00024ED3"/>
    <w:rsid w:val="000272FA"/>
    <w:rsid w:val="00027D75"/>
    <w:rsid w:val="000315CA"/>
    <w:rsid w:val="000333B2"/>
    <w:rsid w:val="0003473E"/>
    <w:rsid w:val="000350E7"/>
    <w:rsid w:val="00040764"/>
    <w:rsid w:val="00045B70"/>
    <w:rsid w:val="00053F1C"/>
    <w:rsid w:val="0006351F"/>
    <w:rsid w:val="00063BA9"/>
    <w:rsid w:val="000650E5"/>
    <w:rsid w:val="00065297"/>
    <w:rsid w:val="0006560C"/>
    <w:rsid w:val="0006739E"/>
    <w:rsid w:val="000702D2"/>
    <w:rsid w:val="0007100E"/>
    <w:rsid w:val="00072537"/>
    <w:rsid w:val="00073AB0"/>
    <w:rsid w:val="00075D1A"/>
    <w:rsid w:val="000865D5"/>
    <w:rsid w:val="0008672C"/>
    <w:rsid w:val="00090934"/>
    <w:rsid w:val="00091B31"/>
    <w:rsid w:val="000956E9"/>
    <w:rsid w:val="000A1084"/>
    <w:rsid w:val="000A3E74"/>
    <w:rsid w:val="000A5AD2"/>
    <w:rsid w:val="000A7ACD"/>
    <w:rsid w:val="000B148E"/>
    <w:rsid w:val="000B2F2F"/>
    <w:rsid w:val="000B358D"/>
    <w:rsid w:val="000B507D"/>
    <w:rsid w:val="000C3171"/>
    <w:rsid w:val="000C369D"/>
    <w:rsid w:val="000C3C18"/>
    <w:rsid w:val="000C4931"/>
    <w:rsid w:val="000C5FB0"/>
    <w:rsid w:val="000C6D06"/>
    <w:rsid w:val="000C6EF6"/>
    <w:rsid w:val="000C7082"/>
    <w:rsid w:val="000D224A"/>
    <w:rsid w:val="000D27A6"/>
    <w:rsid w:val="000D3E52"/>
    <w:rsid w:val="000E14DC"/>
    <w:rsid w:val="000E165E"/>
    <w:rsid w:val="000E21EB"/>
    <w:rsid w:val="000E2494"/>
    <w:rsid w:val="000E5C42"/>
    <w:rsid w:val="000F0B47"/>
    <w:rsid w:val="000F5B1E"/>
    <w:rsid w:val="00100CF5"/>
    <w:rsid w:val="00102852"/>
    <w:rsid w:val="0011054E"/>
    <w:rsid w:val="001110FB"/>
    <w:rsid w:val="0011319A"/>
    <w:rsid w:val="0011499D"/>
    <w:rsid w:val="001154E6"/>
    <w:rsid w:val="00115613"/>
    <w:rsid w:val="00117CB3"/>
    <w:rsid w:val="00122D73"/>
    <w:rsid w:val="00124D5A"/>
    <w:rsid w:val="00126FFE"/>
    <w:rsid w:val="001278E9"/>
    <w:rsid w:val="00136D82"/>
    <w:rsid w:val="001417C2"/>
    <w:rsid w:val="0014192C"/>
    <w:rsid w:val="00142B7F"/>
    <w:rsid w:val="00142C12"/>
    <w:rsid w:val="00143B8D"/>
    <w:rsid w:val="0014697E"/>
    <w:rsid w:val="001518D4"/>
    <w:rsid w:val="00151FE5"/>
    <w:rsid w:val="0015383F"/>
    <w:rsid w:val="00155688"/>
    <w:rsid w:val="00155B2C"/>
    <w:rsid w:val="00157006"/>
    <w:rsid w:val="00161839"/>
    <w:rsid w:val="00163921"/>
    <w:rsid w:val="00163DFA"/>
    <w:rsid w:val="001669DE"/>
    <w:rsid w:val="00170836"/>
    <w:rsid w:val="001709DD"/>
    <w:rsid w:val="001730F2"/>
    <w:rsid w:val="00177048"/>
    <w:rsid w:val="001831F0"/>
    <w:rsid w:val="001878DF"/>
    <w:rsid w:val="00187F21"/>
    <w:rsid w:val="0019009B"/>
    <w:rsid w:val="00191B82"/>
    <w:rsid w:val="00193B96"/>
    <w:rsid w:val="001951FF"/>
    <w:rsid w:val="001A4E52"/>
    <w:rsid w:val="001A5325"/>
    <w:rsid w:val="001A5F0E"/>
    <w:rsid w:val="001B121C"/>
    <w:rsid w:val="001B12D3"/>
    <w:rsid w:val="001B3049"/>
    <w:rsid w:val="001B45E9"/>
    <w:rsid w:val="001B5AB4"/>
    <w:rsid w:val="001B5D07"/>
    <w:rsid w:val="001C0217"/>
    <w:rsid w:val="001C12A7"/>
    <w:rsid w:val="001C3F78"/>
    <w:rsid w:val="001D3407"/>
    <w:rsid w:val="001F4A36"/>
    <w:rsid w:val="001F5114"/>
    <w:rsid w:val="001F6C52"/>
    <w:rsid w:val="001F71D3"/>
    <w:rsid w:val="001F7FC4"/>
    <w:rsid w:val="00200FED"/>
    <w:rsid w:val="00201049"/>
    <w:rsid w:val="0020516D"/>
    <w:rsid w:val="00211DA4"/>
    <w:rsid w:val="00213081"/>
    <w:rsid w:val="002167D4"/>
    <w:rsid w:val="00221E83"/>
    <w:rsid w:val="00222B14"/>
    <w:rsid w:val="0022634E"/>
    <w:rsid w:val="00226B51"/>
    <w:rsid w:val="0024061D"/>
    <w:rsid w:val="00240761"/>
    <w:rsid w:val="00240F7A"/>
    <w:rsid w:val="002419D6"/>
    <w:rsid w:val="00242ED7"/>
    <w:rsid w:val="00245AC2"/>
    <w:rsid w:val="00246F53"/>
    <w:rsid w:val="00247282"/>
    <w:rsid w:val="002478CA"/>
    <w:rsid w:val="00255E5D"/>
    <w:rsid w:val="0025691F"/>
    <w:rsid w:val="00261FAC"/>
    <w:rsid w:val="00264A75"/>
    <w:rsid w:val="00272195"/>
    <w:rsid w:val="00272CB3"/>
    <w:rsid w:val="00273375"/>
    <w:rsid w:val="00274AF6"/>
    <w:rsid w:val="00275C5A"/>
    <w:rsid w:val="002812F3"/>
    <w:rsid w:val="00281771"/>
    <w:rsid w:val="002817FB"/>
    <w:rsid w:val="00282269"/>
    <w:rsid w:val="00284FF1"/>
    <w:rsid w:val="002870AB"/>
    <w:rsid w:val="00291998"/>
    <w:rsid w:val="00294999"/>
    <w:rsid w:val="002A2354"/>
    <w:rsid w:val="002A7D8B"/>
    <w:rsid w:val="002B0335"/>
    <w:rsid w:val="002B1637"/>
    <w:rsid w:val="002B51AC"/>
    <w:rsid w:val="002B5749"/>
    <w:rsid w:val="002B71F4"/>
    <w:rsid w:val="002C1162"/>
    <w:rsid w:val="002C25D5"/>
    <w:rsid w:val="002C6760"/>
    <w:rsid w:val="002C6E57"/>
    <w:rsid w:val="002D1B5B"/>
    <w:rsid w:val="002E3770"/>
    <w:rsid w:val="002E4ECC"/>
    <w:rsid w:val="002E6CC3"/>
    <w:rsid w:val="002E6CC7"/>
    <w:rsid w:val="002F0768"/>
    <w:rsid w:val="002F1059"/>
    <w:rsid w:val="002F1B35"/>
    <w:rsid w:val="002F2C2F"/>
    <w:rsid w:val="002F4B6C"/>
    <w:rsid w:val="002F5183"/>
    <w:rsid w:val="002F6FAE"/>
    <w:rsid w:val="0030043C"/>
    <w:rsid w:val="003076C5"/>
    <w:rsid w:val="00312916"/>
    <w:rsid w:val="0031298A"/>
    <w:rsid w:val="00316E87"/>
    <w:rsid w:val="00317779"/>
    <w:rsid w:val="0032195B"/>
    <w:rsid w:val="00323518"/>
    <w:rsid w:val="003264F8"/>
    <w:rsid w:val="003270AA"/>
    <w:rsid w:val="00330226"/>
    <w:rsid w:val="003360AC"/>
    <w:rsid w:val="003374AC"/>
    <w:rsid w:val="00337913"/>
    <w:rsid w:val="00342350"/>
    <w:rsid w:val="003427FE"/>
    <w:rsid w:val="00345866"/>
    <w:rsid w:val="00346608"/>
    <w:rsid w:val="003473B9"/>
    <w:rsid w:val="003473C6"/>
    <w:rsid w:val="0036011C"/>
    <w:rsid w:val="00363350"/>
    <w:rsid w:val="0036399B"/>
    <w:rsid w:val="00367125"/>
    <w:rsid w:val="00367D2E"/>
    <w:rsid w:val="003714B1"/>
    <w:rsid w:val="00371C0B"/>
    <w:rsid w:val="00372208"/>
    <w:rsid w:val="00374028"/>
    <w:rsid w:val="00374751"/>
    <w:rsid w:val="0037493B"/>
    <w:rsid w:val="00380DDA"/>
    <w:rsid w:val="00381E75"/>
    <w:rsid w:val="003848A4"/>
    <w:rsid w:val="00384AD8"/>
    <w:rsid w:val="00385BF1"/>
    <w:rsid w:val="0039004B"/>
    <w:rsid w:val="00393B1E"/>
    <w:rsid w:val="00396BDD"/>
    <w:rsid w:val="003977DF"/>
    <w:rsid w:val="00397EBB"/>
    <w:rsid w:val="003A026E"/>
    <w:rsid w:val="003A0287"/>
    <w:rsid w:val="003A10C2"/>
    <w:rsid w:val="003A1662"/>
    <w:rsid w:val="003A2FBC"/>
    <w:rsid w:val="003A36D6"/>
    <w:rsid w:val="003A5B3E"/>
    <w:rsid w:val="003A7B01"/>
    <w:rsid w:val="003B1622"/>
    <w:rsid w:val="003B305F"/>
    <w:rsid w:val="003B323D"/>
    <w:rsid w:val="003B47CE"/>
    <w:rsid w:val="003B5FCE"/>
    <w:rsid w:val="003C089A"/>
    <w:rsid w:val="003C3B01"/>
    <w:rsid w:val="003C421E"/>
    <w:rsid w:val="003C4F19"/>
    <w:rsid w:val="003D03B5"/>
    <w:rsid w:val="003D267E"/>
    <w:rsid w:val="003D2A92"/>
    <w:rsid w:val="003D4B40"/>
    <w:rsid w:val="003E16C1"/>
    <w:rsid w:val="003E1AAA"/>
    <w:rsid w:val="003E55BE"/>
    <w:rsid w:val="003F0DC1"/>
    <w:rsid w:val="003F1681"/>
    <w:rsid w:val="003F6BF6"/>
    <w:rsid w:val="00401787"/>
    <w:rsid w:val="00403FCF"/>
    <w:rsid w:val="00404325"/>
    <w:rsid w:val="00404E75"/>
    <w:rsid w:val="004134FA"/>
    <w:rsid w:val="0041570B"/>
    <w:rsid w:val="00416D54"/>
    <w:rsid w:val="00417C10"/>
    <w:rsid w:val="004215EA"/>
    <w:rsid w:val="004225F7"/>
    <w:rsid w:val="00422DCE"/>
    <w:rsid w:val="0043548C"/>
    <w:rsid w:val="004359FB"/>
    <w:rsid w:val="004428FF"/>
    <w:rsid w:val="00447568"/>
    <w:rsid w:val="00460349"/>
    <w:rsid w:val="00461E78"/>
    <w:rsid w:val="00461FD0"/>
    <w:rsid w:val="00462D46"/>
    <w:rsid w:val="00465526"/>
    <w:rsid w:val="00465CCA"/>
    <w:rsid w:val="0046703A"/>
    <w:rsid w:val="004711C5"/>
    <w:rsid w:val="00471527"/>
    <w:rsid w:val="004737A2"/>
    <w:rsid w:val="00474271"/>
    <w:rsid w:val="00475AFE"/>
    <w:rsid w:val="00475E99"/>
    <w:rsid w:val="0048114F"/>
    <w:rsid w:val="00484D4C"/>
    <w:rsid w:val="00491465"/>
    <w:rsid w:val="00492A9C"/>
    <w:rsid w:val="004A00E1"/>
    <w:rsid w:val="004B0890"/>
    <w:rsid w:val="004B51ED"/>
    <w:rsid w:val="004C157E"/>
    <w:rsid w:val="004C2DC6"/>
    <w:rsid w:val="004C5020"/>
    <w:rsid w:val="004C5A4E"/>
    <w:rsid w:val="004C7B4D"/>
    <w:rsid w:val="004E0696"/>
    <w:rsid w:val="004E13B7"/>
    <w:rsid w:val="004E1713"/>
    <w:rsid w:val="004E2853"/>
    <w:rsid w:val="004E30EF"/>
    <w:rsid w:val="004E56C0"/>
    <w:rsid w:val="004E5BB7"/>
    <w:rsid w:val="004E6185"/>
    <w:rsid w:val="004F0660"/>
    <w:rsid w:val="004F2E7E"/>
    <w:rsid w:val="004F442D"/>
    <w:rsid w:val="004F5B9B"/>
    <w:rsid w:val="004F6340"/>
    <w:rsid w:val="004F6E8A"/>
    <w:rsid w:val="004F7B1A"/>
    <w:rsid w:val="005000E2"/>
    <w:rsid w:val="0050114F"/>
    <w:rsid w:val="00501B08"/>
    <w:rsid w:val="00502B27"/>
    <w:rsid w:val="0050384D"/>
    <w:rsid w:val="00503E00"/>
    <w:rsid w:val="00504B60"/>
    <w:rsid w:val="0050538A"/>
    <w:rsid w:val="005070D5"/>
    <w:rsid w:val="00507EE1"/>
    <w:rsid w:val="00510A0A"/>
    <w:rsid w:val="0051133C"/>
    <w:rsid w:val="00511CEC"/>
    <w:rsid w:val="005131F9"/>
    <w:rsid w:val="005135FF"/>
    <w:rsid w:val="005139F7"/>
    <w:rsid w:val="0051566C"/>
    <w:rsid w:val="00520707"/>
    <w:rsid w:val="00522D16"/>
    <w:rsid w:val="0052338F"/>
    <w:rsid w:val="00524E28"/>
    <w:rsid w:val="00527742"/>
    <w:rsid w:val="00530CDE"/>
    <w:rsid w:val="00530FCE"/>
    <w:rsid w:val="0053460A"/>
    <w:rsid w:val="00534A87"/>
    <w:rsid w:val="00540732"/>
    <w:rsid w:val="0054187B"/>
    <w:rsid w:val="0054292C"/>
    <w:rsid w:val="00543BAD"/>
    <w:rsid w:val="005447F8"/>
    <w:rsid w:val="005464DF"/>
    <w:rsid w:val="005479B3"/>
    <w:rsid w:val="00552428"/>
    <w:rsid w:val="005545BF"/>
    <w:rsid w:val="0055534F"/>
    <w:rsid w:val="00555D5A"/>
    <w:rsid w:val="00561BE7"/>
    <w:rsid w:val="00563106"/>
    <w:rsid w:val="005662F3"/>
    <w:rsid w:val="00567E29"/>
    <w:rsid w:val="0057014A"/>
    <w:rsid w:val="0057348C"/>
    <w:rsid w:val="0057645D"/>
    <w:rsid w:val="00576F8B"/>
    <w:rsid w:val="00581FD9"/>
    <w:rsid w:val="00582238"/>
    <w:rsid w:val="0058387A"/>
    <w:rsid w:val="005844A3"/>
    <w:rsid w:val="00584A56"/>
    <w:rsid w:val="00585213"/>
    <w:rsid w:val="0059059F"/>
    <w:rsid w:val="0059276E"/>
    <w:rsid w:val="00596B44"/>
    <w:rsid w:val="005A2FC2"/>
    <w:rsid w:val="005A528D"/>
    <w:rsid w:val="005A6D27"/>
    <w:rsid w:val="005A6F54"/>
    <w:rsid w:val="005B2BD4"/>
    <w:rsid w:val="005B321A"/>
    <w:rsid w:val="005B4519"/>
    <w:rsid w:val="005B4F8E"/>
    <w:rsid w:val="005C20A6"/>
    <w:rsid w:val="005C6E4F"/>
    <w:rsid w:val="005D1683"/>
    <w:rsid w:val="005D16B8"/>
    <w:rsid w:val="005D254E"/>
    <w:rsid w:val="005D3368"/>
    <w:rsid w:val="005D5659"/>
    <w:rsid w:val="005D7221"/>
    <w:rsid w:val="005E0F6C"/>
    <w:rsid w:val="005E1311"/>
    <w:rsid w:val="005E201E"/>
    <w:rsid w:val="005E2D41"/>
    <w:rsid w:val="005E382A"/>
    <w:rsid w:val="005E4249"/>
    <w:rsid w:val="005E5197"/>
    <w:rsid w:val="005E7CF7"/>
    <w:rsid w:val="005F0E11"/>
    <w:rsid w:val="005F7176"/>
    <w:rsid w:val="005F7656"/>
    <w:rsid w:val="00601DD4"/>
    <w:rsid w:val="0060224E"/>
    <w:rsid w:val="00604D9C"/>
    <w:rsid w:val="00606C92"/>
    <w:rsid w:val="00610E4D"/>
    <w:rsid w:val="00612E00"/>
    <w:rsid w:val="00613779"/>
    <w:rsid w:val="00614414"/>
    <w:rsid w:val="00614D77"/>
    <w:rsid w:val="00621408"/>
    <w:rsid w:val="00623D5C"/>
    <w:rsid w:val="006260CD"/>
    <w:rsid w:val="00627248"/>
    <w:rsid w:val="00627392"/>
    <w:rsid w:val="00633217"/>
    <w:rsid w:val="006334E8"/>
    <w:rsid w:val="00633AB3"/>
    <w:rsid w:val="006443E2"/>
    <w:rsid w:val="00646CFC"/>
    <w:rsid w:val="00647227"/>
    <w:rsid w:val="006517C4"/>
    <w:rsid w:val="00654A38"/>
    <w:rsid w:val="00655E19"/>
    <w:rsid w:val="00656304"/>
    <w:rsid w:val="006639E3"/>
    <w:rsid w:val="006659FE"/>
    <w:rsid w:val="006701EC"/>
    <w:rsid w:val="006713E1"/>
    <w:rsid w:val="00675820"/>
    <w:rsid w:val="006810E7"/>
    <w:rsid w:val="00682CF0"/>
    <w:rsid w:val="0068389B"/>
    <w:rsid w:val="00683E53"/>
    <w:rsid w:val="00685307"/>
    <w:rsid w:val="006867C5"/>
    <w:rsid w:val="0068758B"/>
    <w:rsid w:val="00692A5D"/>
    <w:rsid w:val="006944D7"/>
    <w:rsid w:val="006945CA"/>
    <w:rsid w:val="00696292"/>
    <w:rsid w:val="0069641D"/>
    <w:rsid w:val="006969BE"/>
    <w:rsid w:val="00696B36"/>
    <w:rsid w:val="006A205C"/>
    <w:rsid w:val="006A42F5"/>
    <w:rsid w:val="006A5A8C"/>
    <w:rsid w:val="006A6EE8"/>
    <w:rsid w:val="006A7DA6"/>
    <w:rsid w:val="006B0A17"/>
    <w:rsid w:val="006C417D"/>
    <w:rsid w:val="006C66BB"/>
    <w:rsid w:val="006D191F"/>
    <w:rsid w:val="006D2F6D"/>
    <w:rsid w:val="006D3EE6"/>
    <w:rsid w:val="006D42A9"/>
    <w:rsid w:val="006E2173"/>
    <w:rsid w:val="006E3568"/>
    <w:rsid w:val="006E41FD"/>
    <w:rsid w:val="006E5637"/>
    <w:rsid w:val="006F029F"/>
    <w:rsid w:val="006F087A"/>
    <w:rsid w:val="006F1ED2"/>
    <w:rsid w:val="006F6D08"/>
    <w:rsid w:val="00707B3B"/>
    <w:rsid w:val="007139AE"/>
    <w:rsid w:val="00720179"/>
    <w:rsid w:val="0072200C"/>
    <w:rsid w:val="007244DD"/>
    <w:rsid w:val="0072483F"/>
    <w:rsid w:val="00735C49"/>
    <w:rsid w:val="00735D4D"/>
    <w:rsid w:val="007418AE"/>
    <w:rsid w:val="007427C8"/>
    <w:rsid w:val="00742A2B"/>
    <w:rsid w:val="00746266"/>
    <w:rsid w:val="00746A7B"/>
    <w:rsid w:val="00747CC9"/>
    <w:rsid w:val="00753AD9"/>
    <w:rsid w:val="007544AA"/>
    <w:rsid w:val="0076073C"/>
    <w:rsid w:val="0077306A"/>
    <w:rsid w:val="00773269"/>
    <w:rsid w:val="0077517C"/>
    <w:rsid w:val="00775CC3"/>
    <w:rsid w:val="00776B28"/>
    <w:rsid w:val="007776FF"/>
    <w:rsid w:val="0077783F"/>
    <w:rsid w:val="00777C26"/>
    <w:rsid w:val="007806F0"/>
    <w:rsid w:val="00785259"/>
    <w:rsid w:val="00790FF5"/>
    <w:rsid w:val="0079147C"/>
    <w:rsid w:val="00794C34"/>
    <w:rsid w:val="00796498"/>
    <w:rsid w:val="007A2B13"/>
    <w:rsid w:val="007A4555"/>
    <w:rsid w:val="007A4C13"/>
    <w:rsid w:val="007A73B2"/>
    <w:rsid w:val="007A7587"/>
    <w:rsid w:val="007B5A7D"/>
    <w:rsid w:val="007C34AD"/>
    <w:rsid w:val="007D095C"/>
    <w:rsid w:val="007D1BB6"/>
    <w:rsid w:val="007D3129"/>
    <w:rsid w:val="007D4E51"/>
    <w:rsid w:val="007D5D69"/>
    <w:rsid w:val="007D5EA1"/>
    <w:rsid w:val="007E04DD"/>
    <w:rsid w:val="007E1683"/>
    <w:rsid w:val="007E3511"/>
    <w:rsid w:val="007E3F4B"/>
    <w:rsid w:val="007F3B1F"/>
    <w:rsid w:val="007F4A0B"/>
    <w:rsid w:val="0080155B"/>
    <w:rsid w:val="00801E37"/>
    <w:rsid w:val="00801F2C"/>
    <w:rsid w:val="00802BB8"/>
    <w:rsid w:val="00804263"/>
    <w:rsid w:val="00804667"/>
    <w:rsid w:val="0081038F"/>
    <w:rsid w:val="008174B8"/>
    <w:rsid w:val="008218CD"/>
    <w:rsid w:val="00821F1B"/>
    <w:rsid w:val="00823329"/>
    <w:rsid w:val="00830396"/>
    <w:rsid w:val="0083287D"/>
    <w:rsid w:val="00832B7D"/>
    <w:rsid w:val="008363AC"/>
    <w:rsid w:val="008425ED"/>
    <w:rsid w:val="008505D1"/>
    <w:rsid w:val="00852393"/>
    <w:rsid w:val="00852EFE"/>
    <w:rsid w:val="0086386E"/>
    <w:rsid w:val="00863DB1"/>
    <w:rsid w:val="00865049"/>
    <w:rsid w:val="00865788"/>
    <w:rsid w:val="008666F5"/>
    <w:rsid w:val="00866C9E"/>
    <w:rsid w:val="008765F1"/>
    <w:rsid w:val="00877B1E"/>
    <w:rsid w:val="008811A1"/>
    <w:rsid w:val="0088645C"/>
    <w:rsid w:val="00886592"/>
    <w:rsid w:val="00886A86"/>
    <w:rsid w:val="00891445"/>
    <w:rsid w:val="00891F8B"/>
    <w:rsid w:val="0089352B"/>
    <w:rsid w:val="00893DF7"/>
    <w:rsid w:val="008A07E2"/>
    <w:rsid w:val="008A0A00"/>
    <w:rsid w:val="008A353A"/>
    <w:rsid w:val="008A4339"/>
    <w:rsid w:val="008A44DF"/>
    <w:rsid w:val="008A55D1"/>
    <w:rsid w:val="008B63E1"/>
    <w:rsid w:val="008B7E6B"/>
    <w:rsid w:val="008C1371"/>
    <w:rsid w:val="008C1CDC"/>
    <w:rsid w:val="008C5DF7"/>
    <w:rsid w:val="008C7ED3"/>
    <w:rsid w:val="008D0034"/>
    <w:rsid w:val="008D4406"/>
    <w:rsid w:val="008D5135"/>
    <w:rsid w:val="008D7D9A"/>
    <w:rsid w:val="008E2222"/>
    <w:rsid w:val="008E756D"/>
    <w:rsid w:val="008F07FB"/>
    <w:rsid w:val="008F09C5"/>
    <w:rsid w:val="008F2223"/>
    <w:rsid w:val="008F349E"/>
    <w:rsid w:val="008F4744"/>
    <w:rsid w:val="008F5A98"/>
    <w:rsid w:val="00900932"/>
    <w:rsid w:val="009011BC"/>
    <w:rsid w:val="00901D78"/>
    <w:rsid w:val="009024A9"/>
    <w:rsid w:val="00904A81"/>
    <w:rsid w:val="0090727D"/>
    <w:rsid w:val="00907C65"/>
    <w:rsid w:val="00912610"/>
    <w:rsid w:val="00912F5C"/>
    <w:rsid w:val="00913A62"/>
    <w:rsid w:val="0091743B"/>
    <w:rsid w:val="00920D2C"/>
    <w:rsid w:val="009228D9"/>
    <w:rsid w:val="0092313D"/>
    <w:rsid w:val="00924F96"/>
    <w:rsid w:val="0092600D"/>
    <w:rsid w:val="00935858"/>
    <w:rsid w:val="009361DF"/>
    <w:rsid w:val="0093698D"/>
    <w:rsid w:val="009400E7"/>
    <w:rsid w:val="00940A1F"/>
    <w:rsid w:val="00941133"/>
    <w:rsid w:val="009431E8"/>
    <w:rsid w:val="00943260"/>
    <w:rsid w:val="009438E0"/>
    <w:rsid w:val="0094391C"/>
    <w:rsid w:val="00943CC9"/>
    <w:rsid w:val="00946CE6"/>
    <w:rsid w:val="00952611"/>
    <w:rsid w:val="009526C2"/>
    <w:rsid w:val="0095472F"/>
    <w:rsid w:val="00954BE7"/>
    <w:rsid w:val="00955FD2"/>
    <w:rsid w:val="0095759B"/>
    <w:rsid w:val="00957A83"/>
    <w:rsid w:val="00957B59"/>
    <w:rsid w:val="00960035"/>
    <w:rsid w:val="009606A7"/>
    <w:rsid w:val="009648B6"/>
    <w:rsid w:val="00970F10"/>
    <w:rsid w:val="009716B9"/>
    <w:rsid w:val="00974807"/>
    <w:rsid w:val="009767D7"/>
    <w:rsid w:val="00981B8B"/>
    <w:rsid w:val="009823EA"/>
    <w:rsid w:val="009841EE"/>
    <w:rsid w:val="00984B19"/>
    <w:rsid w:val="009858C8"/>
    <w:rsid w:val="0098592A"/>
    <w:rsid w:val="00987975"/>
    <w:rsid w:val="00990F99"/>
    <w:rsid w:val="00991DB7"/>
    <w:rsid w:val="0099654C"/>
    <w:rsid w:val="009966D8"/>
    <w:rsid w:val="00996A56"/>
    <w:rsid w:val="009978AC"/>
    <w:rsid w:val="009A03CB"/>
    <w:rsid w:val="009A0CEB"/>
    <w:rsid w:val="009A0DC9"/>
    <w:rsid w:val="009A1ADE"/>
    <w:rsid w:val="009A7252"/>
    <w:rsid w:val="009A7923"/>
    <w:rsid w:val="009B3C0E"/>
    <w:rsid w:val="009B46D2"/>
    <w:rsid w:val="009B4ADD"/>
    <w:rsid w:val="009B4FB3"/>
    <w:rsid w:val="009B65AC"/>
    <w:rsid w:val="009B74B3"/>
    <w:rsid w:val="009C2C05"/>
    <w:rsid w:val="009C6577"/>
    <w:rsid w:val="009D1398"/>
    <w:rsid w:val="009D199F"/>
    <w:rsid w:val="009D2AD9"/>
    <w:rsid w:val="009D2FDD"/>
    <w:rsid w:val="009D47B4"/>
    <w:rsid w:val="009D47D4"/>
    <w:rsid w:val="009D6E90"/>
    <w:rsid w:val="009D7CFB"/>
    <w:rsid w:val="009E35D5"/>
    <w:rsid w:val="009E6716"/>
    <w:rsid w:val="009E6DD3"/>
    <w:rsid w:val="009E7D43"/>
    <w:rsid w:val="009F1FA9"/>
    <w:rsid w:val="009F6D0A"/>
    <w:rsid w:val="00A034D9"/>
    <w:rsid w:val="00A06B16"/>
    <w:rsid w:val="00A14718"/>
    <w:rsid w:val="00A150FB"/>
    <w:rsid w:val="00A1531F"/>
    <w:rsid w:val="00A174E3"/>
    <w:rsid w:val="00A204E2"/>
    <w:rsid w:val="00A222AC"/>
    <w:rsid w:val="00A253C2"/>
    <w:rsid w:val="00A2632D"/>
    <w:rsid w:val="00A26801"/>
    <w:rsid w:val="00A27319"/>
    <w:rsid w:val="00A3085B"/>
    <w:rsid w:val="00A34F45"/>
    <w:rsid w:val="00A371E8"/>
    <w:rsid w:val="00A50CF2"/>
    <w:rsid w:val="00A521F4"/>
    <w:rsid w:val="00A5236B"/>
    <w:rsid w:val="00A52509"/>
    <w:rsid w:val="00A57987"/>
    <w:rsid w:val="00A60E04"/>
    <w:rsid w:val="00A62229"/>
    <w:rsid w:val="00A6281A"/>
    <w:rsid w:val="00A647FC"/>
    <w:rsid w:val="00A6725A"/>
    <w:rsid w:val="00A701F6"/>
    <w:rsid w:val="00A70F53"/>
    <w:rsid w:val="00A71E6C"/>
    <w:rsid w:val="00A7224C"/>
    <w:rsid w:val="00A7244D"/>
    <w:rsid w:val="00A74538"/>
    <w:rsid w:val="00A75F88"/>
    <w:rsid w:val="00A76D16"/>
    <w:rsid w:val="00A77815"/>
    <w:rsid w:val="00A80107"/>
    <w:rsid w:val="00A801B0"/>
    <w:rsid w:val="00A80296"/>
    <w:rsid w:val="00A81D48"/>
    <w:rsid w:val="00A863E0"/>
    <w:rsid w:val="00A933BD"/>
    <w:rsid w:val="00A93852"/>
    <w:rsid w:val="00AA2C6E"/>
    <w:rsid w:val="00AA3321"/>
    <w:rsid w:val="00AA3D02"/>
    <w:rsid w:val="00AA720D"/>
    <w:rsid w:val="00AA7216"/>
    <w:rsid w:val="00AA7ABD"/>
    <w:rsid w:val="00AB09A8"/>
    <w:rsid w:val="00AB249C"/>
    <w:rsid w:val="00AB29D8"/>
    <w:rsid w:val="00AB5EDA"/>
    <w:rsid w:val="00AC0E3D"/>
    <w:rsid w:val="00AC2F85"/>
    <w:rsid w:val="00AC3D42"/>
    <w:rsid w:val="00AC48BC"/>
    <w:rsid w:val="00AD09EE"/>
    <w:rsid w:val="00AD20BC"/>
    <w:rsid w:val="00AD2CD0"/>
    <w:rsid w:val="00AD3900"/>
    <w:rsid w:val="00AE0B47"/>
    <w:rsid w:val="00AE2E31"/>
    <w:rsid w:val="00AE5481"/>
    <w:rsid w:val="00AE7B8D"/>
    <w:rsid w:val="00AF0AC4"/>
    <w:rsid w:val="00AF16C6"/>
    <w:rsid w:val="00AF3594"/>
    <w:rsid w:val="00AF3C84"/>
    <w:rsid w:val="00AF64CF"/>
    <w:rsid w:val="00B03F0A"/>
    <w:rsid w:val="00B04B7F"/>
    <w:rsid w:val="00B0665B"/>
    <w:rsid w:val="00B10029"/>
    <w:rsid w:val="00B127CD"/>
    <w:rsid w:val="00B1365B"/>
    <w:rsid w:val="00B1508B"/>
    <w:rsid w:val="00B15F1F"/>
    <w:rsid w:val="00B16C2B"/>
    <w:rsid w:val="00B179FD"/>
    <w:rsid w:val="00B2022E"/>
    <w:rsid w:val="00B226A5"/>
    <w:rsid w:val="00B267A6"/>
    <w:rsid w:val="00B2738B"/>
    <w:rsid w:val="00B304A6"/>
    <w:rsid w:val="00B3177E"/>
    <w:rsid w:val="00B32A81"/>
    <w:rsid w:val="00B34644"/>
    <w:rsid w:val="00B37EF8"/>
    <w:rsid w:val="00B40CAA"/>
    <w:rsid w:val="00B41EE4"/>
    <w:rsid w:val="00B42912"/>
    <w:rsid w:val="00B42DFE"/>
    <w:rsid w:val="00B43EBB"/>
    <w:rsid w:val="00B455C9"/>
    <w:rsid w:val="00B4684E"/>
    <w:rsid w:val="00B47589"/>
    <w:rsid w:val="00B50B9C"/>
    <w:rsid w:val="00B5469A"/>
    <w:rsid w:val="00B60238"/>
    <w:rsid w:val="00B614A5"/>
    <w:rsid w:val="00B628D9"/>
    <w:rsid w:val="00B66B27"/>
    <w:rsid w:val="00B7001C"/>
    <w:rsid w:val="00B70C5C"/>
    <w:rsid w:val="00B72564"/>
    <w:rsid w:val="00B72F28"/>
    <w:rsid w:val="00B73954"/>
    <w:rsid w:val="00B77CCC"/>
    <w:rsid w:val="00B80AE6"/>
    <w:rsid w:val="00B823A4"/>
    <w:rsid w:val="00B83AFA"/>
    <w:rsid w:val="00B84C21"/>
    <w:rsid w:val="00B84EFB"/>
    <w:rsid w:val="00B8767D"/>
    <w:rsid w:val="00B904F1"/>
    <w:rsid w:val="00B90A89"/>
    <w:rsid w:val="00B928B4"/>
    <w:rsid w:val="00B9768F"/>
    <w:rsid w:val="00BA0CC5"/>
    <w:rsid w:val="00BA154C"/>
    <w:rsid w:val="00BA42DC"/>
    <w:rsid w:val="00BA4CC0"/>
    <w:rsid w:val="00BA533D"/>
    <w:rsid w:val="00BA66BF"/>
    <w:rsid w:val="00BA66C5"/>
    <w:rsid w:val="00BB2589"/>
    <w:rsid w:val="00BB33D8"/>
    <w:rsid w:val="00BC055B"/>
    <w:rsid w:val="00BC0B39"/>
    <w:rsid w:val="00BC627A"/>
    <w:rsid w:val="00BD0135"/>
    <w:rsid w:val="00BD40FC"/>
    <w:rsid w:val="00BD48F9"/>
    <w:rsid w:val="00BD7428"/>
    <w:rsid w:val="00BF2532"/>
    <w:rsid w:val="00BF3A37"/>
    <w:rsid w:val="00BF3B03"/>
    <w:rsid w:val="00BF509C"/>
    <w:rsid w:val="00C0145B"/>
    <w:rsid w:val="00C051A7"/>
    <w:rsid w:val="00C0658F"/>
    <w:rsid w:val="00C07160"/>
    <w:rsid w:val="00C105B8"/>
    <w:rsid w:val="00C12FA3"/>
    <w:rsid w:val="00C148DD"/>
    <w:rsid w:val="00C15676"/>
    <w:rsid w:val="00C15C1D"/>
    <w:rsid w:val="00C17798"/>
    <w:rsid w:val="00C20E6B"/>
    <w:rsid w:val="00C24543"/>
    <w:rsid w:val="00C2479E"/>
    <w:rsid w:val="00C25390"/>
    <w:rsid w:val="00C25B0A"/>
    <w:rsid w:val="00C2685D"/>
    <w:rsid w:val="00C2696D"/>
    <w:rsid w:val="00C274B9"/>
    <w:rsid w:val="00C3093A"/>
    <w:rsid w:val="00C336A2"/>
    <w:rsid w:val="00C34995"/>
    <w:rsid w:val="00C34E38"/>
    <w:rsid w:val="00C355D3"/>
    <w:rsid w:val="00C35F54"/>
    <w:rsid w:val="00C40745"/>
    <w:rsid w:val="00C40B5F"/>
    <w:rsid w:val="00C438B9"/>
    <w:rsid w:val="00C45584"/>
    <w:rsid w:val="00C45870"/>
    <w:rsid w:val="00C4767D"/>
    <w:rsid w:val="00C57540"/>
    <w:rsid w:val="00C64475"/>
    <w:rsid w:val="00C64ADE"/>
    <w:rsid w:val="00C655CE"/>
    <w:rsid w:val="00C67216"/>
    <w:rsid w:val="00C67EC5"/>
    <w:rsid w:val="00C7101D"/>
    <w:rsid w:val="00C72836"/>
    <w:rsid w:val="00C7331B"/>
    <w:rsid w:val="00C86544"/>
    <w:rsid w:val="00C9091D"/>
    <w:rsid w:val="00C90F54"/>
    <w:rsid w:val="00C91B39"/>
    <w:rsid w:val="00C9781B"/>
    <w:rsid w:val="00C97B30"/>
    <w:rsid w:val="00C97EFB"/>
    <w:rsid w:val="00CA157A"/>
    <w:rsid w:val="00CA493E"/>
    <w:rsid w:val="00CB2A55"/>
    <w:rsid w:val="00CB611C"/>
    <w:rsid w:val="00CB7626"/>
    <w:rsid w:val="00CC09D5"/>
    <w:rsid w:val="00CC3402"/>
    <w:rsid w:val="00CC552E"/>
    <w:rsid w:val="00CC6F15"/>
    <w:rsid w:val="00CD64CF"/>
    <w:rsid w:val="00CE127A"/>
    <w:rsid w:val="00CE1B26"/>
    <w:rsid w:val="00CE2F70"/>
    <w:rsid w:val="00CE3FF7"/>
    <w:rsid w:val="00CE5444"/>
    <w:rsid w:val="00CE58EC"/>
    <w:rsid w:val="00CE68AE"/>
    <w:rsid w:val="00CF1DEE"/>
    <w:rsid w:val="00CF20B1"/>
    <w:rsid w:val="00D01511"/>
    <w:rsid w:val="00D01D1D"/>
    <w:rsid w:val="00D027B0"/>
    <w:rsid w:val="00D02AD1"/>
    <w:rsid w:val="00D07272"/>
    <w:rsid w:val="00D125F2"/>
    <w:rsid w:val="00D1331B"/>
    <w:rsid w:val="00D1347C"/>
    <w:rsid w:val="00D1662A"/>
    <w:rsid w:val="00D16D28"/>
    <w:rsid w:val="00D25BFE"/>
    <w:rsid w:val="00D277C3"/>
    <w:rsid w:val="00D300ED"/>
    <w:rsid w:val="00D33613"/>
    <w:rsid w:val="00D3444A"/>
    <w:rsid w:val="00D3639B"/>
    <w:rsid w:val="00D4068B"/>
    <w:rsid w:val="00D421EE"/>
    <w:rsid w:val="00D442FA"/>
    <w:rsid w:val="00D44A0B"/>
    <w:rsid w:val="00D44E1C"/>
    <w:rsid w:val="00D453A7"/>
    <w:rsid w:val="00D469E9"/>
    <w:rsid w:val="00D53163"/>
    <w:rsid w:val="00D53BB6"/>
    <w:rsid w:val="00D53DD6"/>
    <w:rsid w:val="00D55594"/>
    <w:rsid w:val="00D574BA"/>
    <w:rsid w:val="00D5782C"/>
    <w:rsid w:val="00D64128"/>
    <w:rsid w:val="00D642C3"/>
    <w:rsid w:val="00D66005"/>
    <w:rsid w:val="00D73780"/>
    <w:rsid w:val="00D754B1"/>
    <w:rsid w:val="00D80FFC"/>
    <w:rsid w:val="00D81BEC"/>
    <w:rsid w:val="00D85341"/>
    <w:rsid w:val="00D8541C"/>
    <w:rsid w:val="00D87AEE"/>
    <w:rsid w:val="00D90771"/>
    <w:rsid w:val="00D90889"/>
    <w:rsid w:val="00D91E9A"/>
    <w:rsid w:val="00D9365B"/>
    <w:rsid w:val="00D95535"/>
    <w:rsid w:val="00D96E5F"/>
    <w:rsid w:val="00DA2E57"/>
    <w:rsid w:val="00DA611F"/>
    <w:rsid w:val="00DA67C1"/>
    <w:rsid w:val="00DA70CF"/>
    <w:rsid w:val="00DA759D"/>
    <w:rsid w:val="00DA7D95"/>
    <w:rsid w:val="00DB13A4"/>
    <w:rsid w:val="00DB4121"/>
    <w:rsid w:val="00DC0822"/>
    <w:rsid w:val="00DC3755"/>
    <w:rsid w:val="00DC3A4D"/>
    <w:rsid w:val="00DC48CD"/>
    <w:rsid w:val="00DC4C6C"/>
    <w:rsid w:val="00DC6B25"/>
    <w:rsid w:val="00DD1FB1"/>
    <w:rsid w:val="00DD24FD"/>
    <w:rsid w:val="00DD788C"/>
    <w:rsid w:val="00DE2B28"/>
    <w:rsid w:val="00DE42AE"/>
    <w:rsid w:val="00DE5EED"/>
    <w:rsid w:val="00DF2BC8"/>
    <w:rsid w:val="00DF42B0"/>
    <w:rsid w:val="00E00CCA"/>
    <w:rsid w:val="00E025F7"/>
    <w:rsid w:val="00E04C47"/>
    <w:rsid w:val="00E06476"/>
    <w:rsid w:val="00E10A0D"/>
    <w:rsid w:val="00E120A1"/>
    <w:rsid w:val="00E12541"/>
    <w:rsid w:val="00E12792"/>
    <w:rsid w:val="00E1460C"/>
    <w:rsid w:val="00E147EE"/>
    <w:rsid w:val="00E15034"/>
    <w:rsid w:val="00E15DB5"/>
    <w:rsid w:val="00E162A3"/>
    <w:rsid w:val="00E20619"/>
    <w:rsid w:val="00E2174F"/>
    <w:rsid w:val="00E23597"/>
    <w:rsid w:val="00E24F31"/>
    <w:rsid w:val="00E256CE"/>
    <w:rsid w:val="00E256F6"/>
    <w:rsid w:val="00E25743"/>
    <w:rsid w:val="00E31E96"/>
    <w:rsid w:val="00E34B70"/>
    <w:rsid w:val="00E34B71"/>
    <w:rsid w:val="00E34DD3"/>
    <w:rsid w:val="00E35318"/>
    <w:rsid w:val="00E35F64"/>
    <w:rsid w:val="00E4344E"/>
    <w:rsid w:val="00E44E23"/>
    <w:rsid w:val="00E45CD9"/>
    <w:rsid w:val="00E538BE"/>
    <w:rsid w:val="00E5474F"/>
    <w:rsid w:val="00E5672D"/>
    <w:rsid w:val="00E625F1"/>
    <w:rsid w:val="00E62C03"/>
    <w:rsid w:val="00E63732"/>
    <w:rsid w:val="00E67D27"/>
    <w:rsid w:val="00E70846"/>
    <w:rsid w:val="00E7549B"/>
    <w:rsid w:val="00E80F18"/>
    <w:rsid w:val="00E8270E"/>
    <w:rsid w:val="00E82C9F"/>
    <w:rsid w:val="00E8474C"/>
    <w:rsid w:val="00E91578"/>
    <w:rsid w:val="00E91FEE"/>
    <w:rsid w:val="00E92D4A"/>
    <w:rsid w:val="00E9381E"/>
    <w:rsid w:val="00E94193"/>
    <w:rsid w:val="00E97826"/>
    <w:rsid w:val="00E97BB3"/>
    <w:rsid w:val="00EA02A6"/>
    <w:rsid w:val="00EA0B40"/>
    <w:rsid w:val="00EA0FAB"/>
    <w:rsid w:val="00EA3710"/>
    <w:rsid w:val="00EA45C7"/>
    <w:rsid w:val="00EA67A1"/>
    <w:rsid w:val="00EA7C88"/>
    <w:rsid w:val="00EA7D5D"/>
    <w:rsid w:val="00EB123A"/>
    <w:rsid w:val="00EB20D8"/>
    <w:rsid w:val="00EB2FF5"/>
    <w:rsid w:val="00EB428D"/>
    <w:rsid w:val="00EB42D1"/>
    <w:rsid w:val="00EB71CC"/>
    <w:rsid w:val="00EC0ADA"/>
    <w:rsid w:val="00EC39EE"/>
    <w:rsid w:val="00EC50F3"/>
    <w:rsid w:val="00EC65F7"/>
    <w:rsid w:val="00EC66B2"/>
    <w:rsid w:val="00ED0862"/>
    <w:rsid w:val="00ED2E26"/>
    <w:rsid w:val="00EE47DA"/>
    <w:rsid w:val="00EE49AB"/>
    <w:rsid w:val="00EE52BE"/>
    <w:rsid w:val="00EE6698"/>
    <w:rsid w:val="00EE6781"/>
    <w:rsid w:val="00EE6D26"/>
    <w:rsid w:val="00EE7F7B"/>
    <w:rsid w:val="00EF2C81"/>
    <w:rsid w:val="00EF4441"/>
    <w:rsid w:val="00EF4958"/>
    <w:rsid w:val="00EF781B"/>
    <w:rsid w:val="00F0120F"/>
    <w:rsid w:val="00F02A1F"/>
    <w:rsid w:val="00F0397F"/>
    <w:rsid w:val="00F03D0C"/>
    <w:rsid w:val="00F04253"/>
    <w:rsid w:val="00F05132"/>
    <w:rsid w:val="00F05EE4"/>
    <w:rsid w:val="00F14D30"/>
    <w:rsid w:val="00F204B9"/>
    <w:rsid w:val="00F20556"/>
    <w:rsid w:val="00F279EA"/>
    <w:rsid w:val="00F3237D"/>
    <w:rsid w:val="00F40AE4"/>
    <w:rsid w:val="00F40B0F"/>
    <w:rsid w:val="00F40DA1"/>
    <w:rsid w:val="00F416CA"/>
    <w:rsid w:val="00F4228B"/>
    <w:rsid w:val="00F42E4F"/>
    <w:rsid w:val="00F43336"/>
    <w:rsid w:val="00F43CCB"/>
    <w:rsid w:val="00F450CC"/>
    <w:rsid w:val="00F53DDB"/>
    <w:rsid w:val="00F6141F"/>
    <w:rsid w:val="00F61FC8"/>
    <w:rsid w:val="00F70107"/>
    <w:rsid w:val="00F736F9"/>
    <w:rsid w:val="00F77985"/>
    <w:rsid w:val="00F85EAB"/>
    <w:rsid w:val="00F90EDF"/>
    <w:rsid w:val="00F91F92"/>
    <w:rsid w:val="00F92875"/>
    <w:rsid w:val="00F958F6"/>
    <w:rsid w:val="00FA268E"/>
    <w:rsid w:val="00FA5361"/>
    <w:rsid w:val="00FB0076"/>
    <w:rsid w:val="00FB6AEE"/>
    <w:rsid w:val="00FB78A3"/>
    <w:rsid w:val="00FC2032"/>
    <w:rsid w:val="00FC3ECB"/>
    <w:rsid w:val="00FC6E4D"/>
    <w:rsid w:val="00FC7B52"/>
    <w:rsid w:val="00FD0EDC"/>
    <w:rsid w:val="00FD2C49"/>
    <w:rsid w:val="00FD34B4"/>
    <w:rsid w:val="00FD4FF0"/>
    <w:rsid w:val="00FD6194"/>
    <w:rsid w:val="00FE00E8"/>
    <w:rsid w:val="00FE0790"/>
    <w:rsid w:val="00FE2C76"/>
    <w:rsid w:val="00FE3993"/>
    <w:rsid w:val="00FE7CD3"/>
    <w:rsid w:val="00FF103D"/>
    <w:rsid w:val="00FF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28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44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44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44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10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054E"/>
  </w:style>
  <w:style w:type="paragraph" w:styleId="a5">
    <w:name w:val="footer"/>
    <w:basedOn w:val="a"/>
    <w:link w:val="a6"/>
    <w:uiPriority w:val="99"/>
    <w:unhideWhenUsed/>
    <w:rsid w:val="00110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054E"/>
  </w:style>
  <w:style w:type="character" w:styleId="a7">
    <w:name w:val="Hyperlink"/>
    <w:basedOn w:val="a0"/>
    <w:uiPriority w:val="99"/>
    <w:unhideWhenUsed/>
    <w:rsid w:val="001110FB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27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78E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07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62C03"/>
    <w:pPr>
      <w:ind w:left="720"/>
      <w:contextualSpacing/>
    </w:pPr>
  </w:style>
  <w:style w:type="table" w:customStyle="1" w:styleId="11">
    <w:name w:val="Сетка таблицы1"/>
    <w:basedOn w:val="a1"/>
    <w:next w:val="aa"/>
    <w:uiPriority w:val="59"/>
    <w:rsid w:val="00E62C03"/>
    <w:pPr>
      <w:spacing w:after="0" w:line="240" w:lineRule="auto"/>
    </w:pPr>
    <w:rPr>
      <w:rFonts w:ascii="Times New Roman" w:hAnsi="Times New Roman" w:cs="Calibri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endnote text"/>
    <w:basedOn w:val="a"/>
    <w:link w:val="ad"/>
    <w:uiPriority w:val="99"/>
    <w:semiHidden/>
    <w:unhideWhenUsed/>
    <w:rsid w:val="00C105B8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C105B8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C105B8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C105B8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C105B8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C105B8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DC4C6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DC4C6C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DC4C6C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C4C6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DC4C6C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8328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2">
    <w:name w:val="Сетка таблицы2"/>
    <w:basedOn w:val="a1"/>
    <w:next w:val="aa"/>
    <w:uiPriority w:val="59"/>
    <w:rsid w:val="0034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28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44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44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44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10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054E"/>
  </w:style>
  <w:style w:type="paragraph" w:styleId="a5">
    <w:name w:val="footer"/>
    <w:basedOn w:val="a"/>
    <w:link w:val="a6"/>
    <w:uiPriority w:val="99"/>
    <w:unhideWhenUsed/>
    <w:rsid w:val="00110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054E"/>
  </w:style>
  <w:style w:type="character" w:styleId="a7">
    <w:name w:val="Hyperlink"/>
    <w:basedOn w:val="a0"/>
    <w:uiPriority w:val="99"/>
    <w:unhideWhenUsed/>
    <w:rsid w:val="001110FB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27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78E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07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62C03"/>
    <w:pPr>
      <w:ind w:left="720"/>
      <w:contextualSpacing/>
    </w:pPr>
  </w:style>
  <w:style w:type="table" w:customStyle="1" w:styleId="11">
    <w:name w:val="Сетка таблицы1"/>
    <w:basedOn w:val="a1"/>
    <w:next w:val="aa"/>
    <w:uiPriority w:val="59"/>
    <w:rsid w:val="00E62C03"/>
    <w:pPr>
      <w:spacing w:after="0" w:line="240" w:lineRule="auto"/>
    </w:pPr>
    <w:rPr>
      <w:rFonts w:ascii="Times New Roman" w:hAnsi="Times New Roman" w:cs="Calibri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endnote text"/>
    <w:basedOn w:val="a"/>
    <w:link w:val="ad"/>
    <w:uiPriority w:val="99"/>
    <w:semiHidden/>
    <w:unhideWhenUsed/>
    <w:rsid w:val="00C105B8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C105B8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C105B8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C105B8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C105B8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C105B8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DC4C6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DC4C6C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DC4C6C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C4C6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DC4C6C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8328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2">
    <w:name w:val="Сетка таблицы2"/>
    <w:basedOn w:val="a1"/>
    <w:next w:val="aa"/>
    <w:uiPriority w:val="59"/>
    <w:rsid w:val="0034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06B91C8-5B00-4A84-866D-B5CE0DD039E5}"/>
</file>

<file path=customXml/itemProps2.xml><?xml version="1.0" encoding="utf-8"?>
<ds:datastoreItem xmlns:ds="http://schemas.openxmlformats.org/officeDocument/2006/customXml" ds:itemID="{F04AFBCA-D448-4C54-9AE9-E764381B1D54}"/>
</file>

<file path=customXml/itemProps3.xml><?xml version="1.0" encoding="utf-8"?>
<ds:datastoreItem xmlns:ds="http://schemas.openxmlformats.org/officeDocument/2006/customXml" ds:itemID="{3F6E7043-3C18-45F7-9AF1-7EF11A4040E9}"/>
</file>

<file path=customXml/itemProps4.xml><?xml version="1.0" encoding="utf-8"?>
<ds:datastoreItem xmlns:ds="http://schemas.openxmlformats.org/officeDocument/2006/customXml" ds:itemID="{F105A914-F43B-4174-B9DE-0069B77C24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8412</Words>
  <Characters>47950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56250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Илюшенко Юлия Николаевна</dc:creator>
  <cp:lastModifiedBy>Вильховская Ольга Станиславовна</cp:lastModifiedBy>
  <cp:revision>4</cp:revision>
  <cp:lastPrinted>2022-02-24T03:57:00Z</cp:lastPrinted>
  <dcterms:created xsi:type="dcterms:W3CDTF">2022-02-17T10:26:00Z</dcterms:created>
  <dcterms:modified xsi:type="dcterms:W3CDTF">2022-02-24T03:58:00Z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