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27A">
        <w:rPr>
          <w:rFonts w:ascii="Times New Roman" w:hAnsi="Times New Roman" w:cs="Times New Roman"/>
          <w:b/>
          <w:sz w:val="28"/>
          <w:szCs w:val="28"/>
        </w:rPr>
        <w:t>Ужесточена административная ответственность за неповиновение распоряжениям сотрудников правоохранительных органов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27A">
        <w:rPr>
          <w:rFonts w:ascii="Times New Roman" w:hAnsi="Times New Roman" w:cs="Times New Roman"/>
          <w:i/>
          <w:sz w:val="28"/>
          <w:szCs w:val="28"/>
        </w:rPr>
        <w:t xml:space="preserve">Федеральный закон от 24.02.2021 </w:t>
      </w:r>
      <w:r w:rsidRPr="0011727A">
        <w:rPr>
          <w:rFonts w:ascii="Times New Roman" w:hAnsi="Times New Roman" w:cs="Times New Roman"/>
          <w:i/>
          <w:sz w:val="28"/>
          <w:szCs w:val="28"/>
        </w:rPr>
        <w:t>№</w:t>
      </w:r>
      <w:r w:rsidRPr="0011727A">
        <w:rPr>
          <w:rFonts w:ascii="Times New Roman" w:hAnsi="Times New Roman" w:cs="Times New Roman"/>
          <w:i/>
          <w:sz w:val="28"/>
          <w:szCs w:val="28"/>
        </w:rPr>
        <w:t xml:space="preserve"> 24-ФЗ</w:t>
      </w:r>
      <w:r w:rsidRPr="00117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27A">
        <w:rPr>
          <w:rFonts w:ascii="Times New Roman" w:hAnsi="Times New Roman" w:cs="Times New Roman"/>
          <w:i/>
          <w:sz w:val="28"/>
          <w:szCs w:val="28"/>
        </w:rPr>
        <w:t>«О внесении изменений в Кодекс Российской Федерации об административных правонарушениях»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За совершение административных правонарушений, предусмотренных статьей 19.3 КоАП РФ в виде неповиновения законному распоряжению или требованию сотрудника полиции, военнослужащего либо сотрудника органа или учреждения уголовно-исполнительной системы либо сотрудника войск национальной гвардии РФ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 устанавливается повышенный размер штрафа для граждан в</w:t>
      </w:r>
      <w:r w:rsidRPr="0011727A">
        <w:rPr>
          <w:rFonts w:ascii="Times New Roman" w:hAnsi="Times New Roman" w:cs="Times New Roman"/>
          <w:sz w:val="28"/>
          <w:szCs w:val="28"/>
        </w:rPr>
        <w:t xml:space="preserve"> сумме от двух до четырех тысяч рублей (в случае повторного правонарушения – от десяти тысяч до двадцати тысяч рублей), а также закрепляется возможность применения к ним административного наказания в виде обязательных работ.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Кроме того, организаторы публичных мероприятий теперь могут быть привлечены к административной ответственности, в том числе, за несоблюдение ими финансовой дисциплины.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Так, нарушение организатором публичного мероприятия порядка сбора, возврата, перечисления в доход федерального бюджета или расходования денежных средств на организацию и проведение публичного мероприятия,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(или) иного имущества либо его представление в неполном объеме или в искаженном виде повлечет наложение административного штрафа</w:t>
      </w:r>
      <w:r w:rsidRPr="0011727A">
        <w:rPr>
          <w:rFonts w:ascii="Times New Roman" w:hAnsi="Times New Roman" w:cs="Times New Roman"/>
          <w:sz w:val="28"/>
          <w:szCs w:val="28"/>
        </w:rPr>
        <w:t xml:space="preserve">: на граждан – в </w:t>
      </w:r>
      <w:r w:rsidRPr="0011727A">
        <w:rPr>
          <w:rFonts w:ascii="Times New Roman" w:hAnsi="Times New Roman" w:cs="Times New Roman"/>
          <w:sz w:val="28"/>
          <w:szCs w:val="28"/>
        </w:rPr>
        <w:t>размере</w:t>
      </w:r>
      <w:r w:rsidRPr="0011727A">
        <w:rPr>
          <w:rFonts w:ascii="Times New Roman" w:hAnsi="Times New Roman" w:cs="Times New Roman"/>
          <w:sz w:val="28"/>
          <w:szCs w:val="28"/>
        </w:rPr>
        <w:t xml:space="preserve"> от десяти тысяч до двадцати тысяч рублей; на должностных лиц – от двадцати тысяч до сорока тысяч рублей; на юридических лиц – от семидесяти тысяч до двухсот тысяч рублей.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Также определено, что в случае перечисления (передачи) денежных средств и (или) иного имущества для организации и проведения публичного мероприятия, совершенного лицом, которое не вправе перечислять (передавать) денежные средства и (или) иное имущество в этих целях в соответствии с федеральным законом, размер административного штрафа составит: для граждан – от десяти тысяч до пятнадцати тысяч рублей;</w:t>
      </w:r>
      <w:r w:rsidRPr="0011727A">
        <w:rPr>
          <w:rFonts w:ascii="Times New Roman" w:hAnsi="Times New Roman" w:cs="Times New Roman"/>
          <w:sz w:val="28"/>
          <w:szCs w:val="28"/>
        </w:rPr>
        <w:t xml:space="preserve"> для должностных лиц – от пятнадцати тысяч до тридцати тысяч рублей; для юридических лиц – от пятидесяти тысяч до ста тысяч рублей.</w:t>
      </w:r>
    </w:p>
    <w:p w:rsidR="0011727A">
      <w:pPr>
        <w:rPr>
          <w:rFonts w:ascii="Times New Roman" w:hAnsi="Times New Roman" w:cs="Times New Roman"/>
          <w:b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6A60F3-D4A3-4E3F-8D3A-0CC801EADFBA}"/>
</file>

<file path=customXml/itemProps2.xml><?xml version="1.0" encoding="utf-8"?>
<ds:datastoreItem xmlns:ds="http://schemas.openxmlformats.org/officeDocument/2006/customXml" ds:itemID="{1053DEF8-FDC6-4F47-A932-3B94D65B864B}"/>
</file>

<file path=customXml/itemProps3.xml><?xml version="1.0" encoding="utf-8"?>
<ds:datastoreItem xmlns:ds="http://schemas.openxmlformats.org/officeDocument/2006/customXml" ds:itemID="{263C9044-32D5-4886-8DCC-9AE3706849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