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D13" w:rsidRPr="00FC69FA" w:rsidRDefault="00D97D13" w:rsidP="00FC69FA">
      <w:pPr>
        <w:jc w:val="both"/>
        <w:rPr>
          <w:b/>
        </w:rPr>
      </w:pPr>
      <w:r w:rsidRPr="00FC69FA">
        <w:rPr>
          <w:b/>
        </w:rPr>
        <w:t xml:space="preserve">Порядок исследования доказательств по уголовному делу в судебном </w:t>
      </w:r>
      <w:proofErr w:type="gramStart"/>
      <w:r w:rsidRPr="00FC69FA">
        <w:rPr>
          <w:b/>
        </w:rPr>
        <w:t>процессе</w:t>
      </w:r>
      <w:proofErr w:type="gramEnd"/>
    </w:p>
    <w:p w:rsidR="00D97D13" w:rsidRDefault="00D97D13" w:rsidP="00FC69FA">
      <w:pPr>
        <w:jc w:val="both"/>
      </w:pPr>
      <w:r>
        <w:t>В соответствии со статьей 274 Уголовно-процессуального кодекса Российской Федерации (далее - УПК РФ) очередность исследования доказательств определяется стороной, представляющей доказательства по уголовному делу. Первой доказательства представляет сторона обвинения, на которую законом возложено бремя доказывания, а затем сторона защиты.</w:t>
      </w:r>
    </w:p>
    <w:p w:rsidR="00D97D13" w:rsidRDefault="00D97D13" w:rsidP="00FC69FA">
      <w:pPr>
        <w:jc w:val="both"/>
      </w:pPr>
      <w:r>
        <w:t>Последовательность исследования доказательств, как стороной обвинения, так и стороной защиты, определяется самостоятельно. Данное требование закона основано на принципе состязательности, а каждая из сторон имеет возможность наиболее полно реализовывать права на полное и всестороннее исследование доказательств в ходе судебного следствия.</w:t>
      </w:r>
    </w:p>
    <w:p w:rsidR="00D97D13" w:rsidRDefault="00D97D13" w:rsidP="00FC69FA">
      <w:pPr>
        <w:jc w:val="both"/>
      </w:pPr>
      <w:r>
        <w:t>Так при допросе потерпевшего и свидетелей обвинения первыми вопросы задают государственный обвинитель и другие участники судебного разбирательства со стороны обвинения, а при допросе подсудимого и свидетелей защиты – защитник и другие участники судебного разбирательства со стороны защиты.</w:t>
      </w:r>
    </w:p>
    <w:p w:rsidR="00D97D13" w:rsidRDefault="00D97D13" w:rsidP="00FC69FA">
      <w:pPr>
        <w:jc w:val="both"/>
      </w:pPr>
      <w:r>
        <w:t>Стороны имеют право представлять любые доказательства. В соответствии со статьей 74 УПК РФ в качестве доказательств допускаются показания подозреваемого (обвиняемого), показания потерпевшего, свидетеля, заключение и показания эксперта, заключение и показания специалиста, вещественные доказательства, протоколы следственных и судебных действий, иные документы.</w:t>
      </w:r>
    </w:p>
    <w:p w:rsidR="00D97D13" w:rsidRDefault="00D97D13" w:rsidP="00FC69FA">
      <w:pPr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рассматривается уголовное дело о совершении преступления группой лиц, то очередность представления доказательств каждым из подсудимых определяется судом с учетом мнения сторон.</w:t>
      </w:r>
    </w:p>
    <w:p w:rsidR="00D97D13" w:rsidRDefault="00D97D13" w:rsidP="00FC69FA">
      <w:pPr>
        <w:jc w:val="both"/>
      </w:pPr>
      <w:r>
        <w:t>Изменить ранее установленный порядок исследования доказательств суд может лишь по ходатайству стороны, которая их представляет.</w:t>
      </w:r>
    </w:p>
    <w:p w:rsidR="00D97D13" w:rsidRDefault="00D97D13" w:rsidP="00FC69FA">
      <w:pPr>
        <w:jc w:val="both"/>
      </w:pPr>
      <w:r>
        <w:t> В соответствии с частью 3 статьи 274 и частью 2 статьи 277 УПК РФ право подсудимого и потерпевшего давать показания в любой момент судебного следствия может быть реализовано ими с разрешения председательствующего.</w:t>
      </w:r>
    </w:p>
    <w:p w:rsidR="00D97D13" w:rsidRDefault="00D97D13" w:rsidP="00FC69FA">
      <w:pPr>
        <w:jc w:val="both"/>
      </w:pPr>
      <w:r>
        <w:t> </w:t>
      </w:r>
    </w:p>
    <w:p w:rsidR="00D97D13" w:rsidRDefault="00D97D13" w:rsidP="00FC69FA">
      <w:pPr>
        <w:ind w:firstLine="0"/>
        <w:jc w:val="both"/>
      </w:pPr>
      <w:r>
        <w:t xml:space="preserve">Помощник прокурора района               </w:t>
      </w:r>
      <w:bookmarkStart w:id="0" w:name="_GoBack"/>
      <w:bookmarkEnd w:id="0"/>
      <w:r>
        <w:t xml:space="preserve">                                    В.О. Карелина</w:t>
      </w:r>
    </w:p>
    <w:p w:rsidR="00D97D13" w:rsidRDefault="00D97D13" w:rsidP="00FC69FA">
      <w:pPr>
        <w:jc w:val="both"/>
      </w:pPr>
    </w:p>
    <w:p w:rsidR="00D97D13" w:rsidRDefault="00D97D13" w:rsidP="00FC69FA">
      <w:pPr>
        <w:jc w:val="both"/>
      </w:pPr>
    </w:p>
    <w:p w:rsidR="00D97D13" w:rsidRDefault="00D97D13" w:rsidP="00FC69FA">
      <w:pPr>
        <w:jc w:val="both"/>
      </w:pPr>
    </w:p>
    <w:p w:rsidR="00C11221" w:rsidRDefault="00C11221" w:rsidP="00FC69FA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13"/>
    <w:rsid w:val="002619A3"/>
    <w:rsid w:val="004F4FC3"/>
    <w:rsid w:val="00C11221"/>
    <w:rsid w:val="00D97D13"/>
    <w:rsid w:val="00FC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4245CB-591F-4766-ABFD-38256BE2BB96}"/>
</file>

<file path=customXml/itemProps2.xml><?xml version="1.0" encoding="utf-8"?>
<ds:datastoreItem xmlns:ds="http://schemas.openxmlformats.org/officeDocument/2006/customXml" ds:itemID="{373C5CBD-16DE-44B2-A184-D8922B363C4D}"/>
</file>

<file path=customXml/itemProps3.xml><?xml version="1.0" encoding="utf-8"?>
<ds:datastoreItem xmlns:ds="http://schemas.openxmlformats.org/officeDocument/2006/customXml" ds:itemID="{C9A7AAD5-B683-496C-9CAA-C96C9996DB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