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5C" w:rsidRPr="001B5159" w:rsidRDefault="00351D5C" w:rsidP="001B5159">
      <w:pPr>
        <w:jc w:val="both"/>
        <w:rPr>
          <w:b/>
        </w:rPr>
      </w:pPr>
      <w:bookmarkStart w:id="0" w:name="_GoBack"/>
      <w:r w:rsidRPr="001B5159">
        <w:rPr>
          <w:b/>
        </w:rPr>
        <w:t xml:space="preserve">Как установить отцовство в судебном </w:t>
      </w:r>
      <w:proofErr w:type="gramStart"/>
      <w:r w:rsidRPr="001B5159">
        <w:rPr>
          <w:b/>
        </w:rPr>
        <w:t>порядке</w:t>
      </w:r>
      <w:proofErr w:type="gramEnd"/>
      <w:r w:rsidRPr="001B5159">
        <w:rPr>
          <w:b/>
        </w:rPr>
        <w:t>?</w:t>
      </w:r>
    </w:p>
    <w:bookmarkEnd w:id="0"/>
    <w:p w:rsidR="00351D5C" w:rsidRDefault="00351D5C" w:rsidP="001B5159">
      <w:pPr>
        <w:jc w:val="both"/>
      </w:pPr>
      <w:r>
        <w:t>В случае если родители ребенка не состоят в зарегистрированном браке на момент его рождения, приходится устанавливать отцовство.</w:t>
      </w:r>
    </w:p>
    <w:p w:rsidR="00351D5C" w:rsidRDefault="00351D5C" w:rsidP="001B5159">
      <w:pPr>
        <w:jc w:val="both"/>
      </w:pPr>
      <w:r>
        <w:t xml:space="preserve">Если, например, отец не признает ребенка своим в добровольном </w:t>
      </w:r>
      <w:proofErr w:type="gramStart"/>
      <w:r>
        <w:t>порядке</w:t>
      </w:r>
      <w:proofErr w:type="gramEnd"/>
      <w:r>
        <w:t>,  то установить отцовство можно только в порядке судебном.</w:t>
      </w:r>
    </w:p>
    <w:p w:rsidR="00351D5C" w:rsidRDefault="00351D5C" w:rsidP="001B5159">
      <w:pPr>
        <w:jc w:val="both"/>
      </w:pPr>
      <w:r>
        <w:t>Истцом по делу об установлении отцовства могут быть один из родителей, опекун (попечитель) ребенка, лицо, на иждивении которого находится ребенок, а также сам ребенок по достижении им совершеннолетия.</w:t>
      </w:r>
    </w:p>
    <w:p w:rsidR="00351D5C" w:rsidRDefault="00351D5C" w:rsidP="001B5159">
      <w:pPr>
        <w:jc w:val="both"/>
      </w:pPr>
      <w:r>
        <w:t xml:space="preserve">Для установления отцовства в судебном </w:t>
      </w:r>
      <w:proofErr w:type="gramStart"/>
      <w:r>
        <w:t>порядке</w:t>
      </w:r>
      <w:proofErr w:type="gramEnd"/>
      <w:r>
        <w:t xml:space="preserve"> необходимо подготовить исковое заявление об установлении отцовства и доказательства, подтверждающие родство ребенка и его отца.</w:t>
      </w:r>
    </w:p>
    <w:p w:rsidR="00351D5C" w:rsidRDefault="00351D5C" w:rsidP="001B5159">
      <w:pPr>
        <w:jc w:val="both"/>
      </w:pPr>
      <w:r>
        <w:t>Иск направляется в суд по месту жительства ответчика либо истца.</w:t>
      </w:r>
    </w:p>
    <w:p w:rsidR="00351D5C" w:rsidRDefault="00351D5C" w:rsidP="001B5159">
      <w:pPr>
        <w:jc w:val="both"/>
      </w:pPr>
      <w:r>
        <w:t>Суду необходимо предъявить доказательства, подтверждающие родство ребенка и его отца. При этом суд принимает во внимание любые доказательства, с достоверностью подтверждающие происхождение ребенка от конкретного лица. Такими доказательствами могут быть показания свидетелей, письменные и вещественные доказательства (медицинские документы, например, индивидуальная карта беременной, история родов, индивидуальная карта новорожденного), аудио- и видеозаписи, заключение экспертов.</w:t>
      </w:r>
    </w:p>
    <w:p w:rsidR="00351D5C" w:rsidRDefault="00351D5C" w:rsidP="001B5159">
      <w:pPr>
        <w:jc w:val="both"/>
      </w:pPr>
      <w:r>
        <w:t>С высокой степенью точности позволяет установить отцовство молекулярно-генетическая экспертиза.</w:t>
      </w:r>
    </w:p>
    <w:p w:rsidR="00351D5C" w:rsidRDefault="00351D5C" w:rsidP="001B5159">
      <w:pPr>
        <w:jc w:val="both"/>
      </w:pPr>
      <w:r>
        <w:t>При уклонении стороны от участия в экспертизе, непредставлении экспертам необходимых материалов и документов для исследования и в иных случаях, если по обстоятельствам дела и без участия этой стороны экспертизу провести невозможно, суд выносит решение на основании всех ранее представленных доказательств. При этом суд, в зависимости от того, какая сторона уклоняется от экспертизы и какое для нее она имеет значение, вправе признать факт, для выяснения которого экспертиза была назначена, установленным или опровергнутым.</w:t>
      </w:r>
    </w:p>
    <w:p w:rsidR="00351D5C" w:rsidRDefault="00351D5C" w:rsidP="001B5159">
      <w:pPr>
        <w:jc w:val="both"/>
      </w:pPr>
    </w:p>
    <w:p w:rsidR="00351D5C" w:rsidRDefault="00351D5C" w:rsidP="001B5159">
      <w:pPr>
        <w:ind w:firstLine="0"/>
        <w:jc w:val="both"/>
      </w:pPr>
      <w:r>
        <w:t>Помощник прокурора района                                                     В.О. Карелина</w:t>
      </w:r>
    </w:p>
    <w:p w:rsidR="00351D5C" w:rsidRDefault="00351D5C" w:rsidP="001B5159">
      <w:pPr>
        <w:jc w:val="both"/>
      </w:pPr>
    </w:p>
    <w:p w:rsidR="00351D5C" w:rsidRDefault="00351D5C" w:rsidP="001B5159">
      <w:pPr>
        <w:jc w:val="both"/>
      </w:pPr>
    </w:p>
    <w:p w:rsidR="00351D5C" w:rsidRDefault="00351D5C" w:rsidP="001B5159">
      <w:pPr>
        <w:jc w:val="both"/>
      </w:pPr>
    </w:p>
    <w:p w:rsidR="00351D5C" w:rsidRDefault="00351D5C" w:rsidP="001B5159">
      <w:pPr>
        <w:jc w:val="both"/>
      </w:pPr>
    </w:p>
    <w:p w:rsidR="00351D5C" w:rsidRDefault="00351D5C" w:rsidP="001B5159">
      <w:pPr>
        <w:jc w:val="both"/>
      </w:pPr>
    </w:p>
    <w:p w:rsidR="00C11221" w:rsidRDefault="00C11221" w:rsidP="001B5159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5C"/>
    <w:rsid w:val="001B5159"/>
    <w:rsid w:val="002619A3"/>
    <w:rsid w:val="00351D5C"/>
    <w:rsid w:val="004F4FC3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E4E7A0-241B-4900-A7DC-32DE29CB3E2D}"/>
</file>

<file path=customXml/itemProps2.xml><?xml version="1.0" encoding="utf-8"?>
<ds:datastoreItem xmlns:ds="http://schemas.openxmlformats.org/officeDocument/2006/customXml" ds:itemID="{C5F23A64-A8B1-4976-81E5-4162EF83A503}"/>
</file>

<file path=customXml/itemProps3.xml><?xml version="1.0" encoding="utf-8"?>
<ds:datastoreItem xmlns:ds="http://schemas.openxmlformats.org/officeDocument/2006/customXml" ds:itemID="{16DA6427-8F82-48A2-B284-84926FD79F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