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65" w:rsidRPr="001B2006" w:rsidRDefault="006D0365" w:rsidP="001B2006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bookmarkStart w:id="0" w:name="_GoBack"/>
      <w:bookmarkEnd w:id="0"/>
      <w:r w:rsidRPr="001B2006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2006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spacing w:after="0" w:line="240" w:lineRule="auto"/>
        <w:ind w:left="1134" w:right="1134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1B2006">
        <w:rPr>
          <w:rFonts w:ascii="Times New Roman" w:hAnsi="Times New Roman"/>
          <w:bCs/>
          <w:sz w:val="30"/>
          <w:szCs w:val="30"/>
          <w:lang w:eastAsia="ru-RU"/>
        </w:rPr>
        <w:t>О внесении изменений в постановление администрации города от</w:t>
      </w:r>
      <w:r w:rsidR="003C309B" w:rsidRPr="001B2006">
        <w:rPr>
          <w:rFonts w:ascii="Times New Roman" w:hAnsi="Times New Roman"/>
          <w:bCs/>
          <w:sz w:val="30"/>
          <w:szCs w:val="30"/>
          <w:lang w:eastAsia="ru-RU"/>
        </w:rPr>
        <w:t> </w:t>
      </w:r>
      <w:r w:rsidRPr="001B2006">
        <w:rPr>
          <w:rFonts w:ascii="Times New Roman" w:hAnsi="Times New Roman"/>
          <w:bCs/>
          <w:sz w:val="30"/>
          <w:szCs w:val="30"/>
          <w:lang w:eastAsia="ru-RU"/>
        </w:rPr>
        <w:t>28.11.2014 № 809</w:t>
      </w:r>
    </w:p>
    <w:p w:rsidR="006D0365" w:rsidRPr="001B2006" w:rsidRDefault="006D0365" w:rsidP="001B200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D0365" w:rsidRPr="001B2006" w:rsidRDefault="006D0365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В целях упорядочения процесса размещения временных сооружений на территории города Красноярска, в соответствии </w:t>
      </w:r>
      <w:r w:rsidR="003B2A4F" w:rsidRPr="001B2006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с Федеральн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ым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закон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ом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статьями 41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9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0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Красноярска постановляю: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1. Внести в </w:t>
      </w:r>
      <w:hyperlink r:id="rId11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приложение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к Постановлению администрации города от 28.11.2014 № 809 «Об утверждении Положения о порядке размещения временных сооружений на территории города Красноярска», следующие изменения: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1) </w:t>
      </w:r>
      <w:hyperlink r:id="rId12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подпункты 6, 30 пункта 4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признать утратившими силу;</w:t>
      </w:r>
    </w:p>
    <w:p w:rsidR="00FD5573" w:rsidRPr="001B2006" w:rsidRDefault="00FD5573" w:rsidP="001B200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2) </w:t>
      </w:r>
      <w:r w:rsidR="003B2A4F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дополнить пункт 4 </w:t>
      </w:r>
      <w:r w:rsidR="00B00903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подпунктами 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37, 38 следующего содержания:</w:t>
      </w:r>
    </w:p>
    <w:p w:rsidR="00FD5573" w:rsidRPr="001B2006" w:rsidRDefault="00FD5573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>«37) автомойка замкнутого цикла – временное сооружение без подключения</w:t>
      </w:r>
      <w:r w:rsidR="00EF4860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к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внешнему водоснабжению и канализации»;</w:t>
      </w:r>
    </w:p>
    <w:p w:rsidR="003445CB" w:rsidRPr="001B2006" w:rsidRDefault="00FD5573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«38) </w:t>
      </w:r>
      <w:r w:rsidR="00B3114E" w:rsidRPr="001B2006">
        <w:rPr>
          <w:rFonts w:ascii="Times New Roman" w:eastAsia="Calibri" w:hAnsi="Times New Roman"/>
          <w:sz w:val="30"/>
          <w:szCs w:val="30"/>
          <w:lang w:eastAsia="ru-RU"/>
        </w:rPr>
        <w:t>стоянка маломерных судов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– комплекс временных объект</w:t>
      </w:r>
      <w:r w:rsidR="002866D1" w:rsidRPr="001B2006">
        <w:rPr>
          <w:rFonts w:ascii="Times New Roman" w:eastAsia="Calibri" w:hAnsi="Times New Roman"/>
          <w:sz w:val="30"/>
          <w:szCs w:val="30"/>
          <w:lang w:eastAsia="ru-RU"/>
        </w:rPr>
        <w:t>ов</w:t>
      </w:r>
      <w:r w:rsidR="00C96042" w:rsidRPr="001B2006">
        <w:rPr>
          <w:rFonts w:ascii="Times New Roman" w:eastAsia="Calibri" w:hAnsi="Times New Roman"/>
          <w:sz w:val="30"/>
          <w:szCs w:val="30"/>
          <w:lang w:eastAsia="ru-RU"/>
        </w:rPr>
        <w:t>,</w:t>
      </w:r>
      <w:r w:rsidR="002866D1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1B2006">
        <w:rPr>
          <w:rFonts w:ascii="Times New Roman" w:eastAsia="Calibri" w:hAnsi="Times New Roman"/>
          <w:sz w:val="30"/>
          <w:szCs w:val="30"/>
          <w:lang w:eastAsia="ru-RU"/>
        </w:rPr>
        <w:t>включающий в себя</w:t>
      </w:r>
      <w:r w:rsidR="00EF4860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сооружения для хранения</w:t>
      </w:r>
      <w:r w:rsidR="001204A4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маломерных судов,</w:t>
      </w:r>
      <w:r w:rsidR="00EF4860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1204A4" w:rsidRPr="001B2006">
        <w:rPr>
          <w:rFonts w:ascii="Times New Roman" w:eastAsia="Calibri" w:hAnsi="Times New Roman"/>
          <w:sz w:val="30"/>
          <w:szCs w:val="30"/>
          <w:lang w:eastAsia="ru-RU"/>
        </w:rPr>
        <w:t>а так же оборудованный съезд для спуска</w:t>
      </w:r>
      <w:r w:rsidR="002417AB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7263FA" w:rsidRPr="001B2006">
        <w:rPr>
          <w:rFonts w:ascii="Times New Roman" w:eastAsia="Calibri" w:hAnsi="Times New Roman"/>
          <w:sz w:val="30"/>
          <w:szCs w:val="30"/>
          <w:lang w:eastAsia="ru-RU"/>
        </w:rPr>
        <w:t>маломерных судов</w:t>
      </w:r>
      <w:r w:rsidR="00EF4860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1204A4" w:rsidRPr="001B2006">
        <w:rPr>
          <w:rFonts w:ascii="Times New Roman" w:eastAsia="Calibri" w:hAnsi="Times New Roman"/>
          <w:sz w:val="30"/>
          <w:szCs w:val="30"/>
          <w:lang w:eastAsia="ru-RU"/>
        </w:rPr>
        <w:t>на воду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»;  </w:t>
      </w:r>
      <w:r w:rsidR="00B00903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</w:p>
    <w:p w:rsidR="00A024F7" w:rsidRPr="001B2006" w:rsidRDefault="00A024F7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3) абзац 2 пункта 8 изложить в следующей редакции: </w:t>
      </w:r>
    </w:p>
    <w:p w:rsidR="00A024F7" w:rsidRPr="001B2006" w:rsidRDefault="00A024F7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30"/>
          <w:szCs w:val="30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Pr="001B2006">
        <w:rPr>
          <w:rFonts w:ascii="Times New Roman" w:eastAsiaTheme="minorHAnsi" w:hAnsi="Times New Roman"/>
          <w:sz w:val="30"/>
          <w:szCs w:val="30"/>
        </w:rPr>
        <w:t xml:space="preserve">Размещение временных сооружений, указанных в </w:t>
      </w:r>
      <w:hyperlink r:id="rId13" w:history="1">
        <w:r w:rsidRPr="001B2006">
          <w:rPr>
            <w:rFonts w:ascii="Times New Roman" w:eastAsiaTheme="minorHAnsi" w:hAnsi="Times New Roman"/>
            <w:color w:val="0000FF"/>
            <w:sz w:val="30"/>
            <w:szCs w:val="30"/>
          </w:rPr>
          <w:t>подпунктах 7</w:t>
        </w:r>
      </w:hyperlink>
      <w:r w:rsidRPr="001B2006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4" w:history="1">
        <w:r w:rsidRPr="001B2006">
          <w:rPr>
            <w:rFonts w:ascii="Times New Roman" w:eastAsiaTheme="minorHAnsi" w:hAnsi="Times New Roman"/>
            <w:color w:val="0000FF"/>
            <w:sz w:val="30"/>
            <w:szCs w:val="30"/>
          </w:rPr>
          <w:t>12</w:t>
        </w:r>
      </w:hyperlink>
      <w:r w:rsidRPr="001B2006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5" w:history="1">
        <w:r w:rsidRPr="001B2006">
          <w:rPr>
            <w:rFonts w:ascii="Times New Roman" w:eastAsiaTheme="minorHAnsi" w:hAnsi="Times New Roman"/>
            <w:color w:val="0000FF"/>
            <w:sz w:val="30"/>
            <w:szCs w:val="30"/>
          </w:rPr>
          <w:t>19</w:t>
        </w:r>
      </w:hyperlink>
      <w:r w:rsidRPr="001B2006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6" w:history="1">
        <w:r w:rsidRPr="001B2006">
          <w:rPr>
            <w:rFonts w:ascii="Times New Roman" w:eastAsiaTheme="minorHAnsi" w:hAnsi="Times New Roman"/>
            <w:color w:val="0000FF"/>
            <w:sz w:val="30"/>
            <w:szCs w:val="30"/>
          </w:rPr>
          <w:t>22</w:t>
        </w:r>
      </w:hyperlink>
      <w:r w:rsidRPr="001B2006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7" w:history="1">
        <w:r w:rsidRPr="001B2006">
          <w:rPr>
            <w:rFonts w:ascii="Times New Roman" w:eastAsiaTheme="minorHAnsi" w:hAnsi="Times New Roman"/>
            <w:color w:val="0000FF"/>
            <w:sz w:val="30"/>
            <w:szCs w:val="30"/>
          </w:rPr>
          <w:t>24</w:t>
        </w:r>
      </w:hyperlink>
      <w:r w:rsidRPr="001B2006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8" w:history="1">
        <w:r w:rsidRPr="001B2006">
          <w:rPr>
            <w:rFonts w:ascii="Times New Roman" w:eastAsiaTheme="minorHAnsi" w:hAnsi="Times New Roman"/>
            <w:color w:val="0000FF"/>
            <w:sz w:val="30"/>
            <w:szCs w:val="30"/>
          </w:rPr>
          <w:t>25</w:t>
        </w:r>
      </w:hyperlink>
      <w:r w:rsidRPr="001B2006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9" w:history="1">
        <w:r w:rsidRPr="001B2006">
          <w:rPr>
            <w:rFonts w:ascii="Times New Roman" w:eastAsiaTheme="minorHAnsi" w:hAnsi="Times New Roman"/>
            <w:color w:val="0000FF"/>
            <w:sz w:val="30"/>
            <w:szCs w:val="30"/>
          </w:rPr>
          <w:t>27</w:t>
        </w:r>
      </w:hyperlink>
      <w:r w:rsidRPr="001B2006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20" w:history="1">
        <w:r w:rsidRPr="001B2006">
          <w:rPr>
            <w:rFonts w:ascii="Times New Roman" w:eastAsiaTheme="minorHAnsi" w:hAnsi="Times New Roman"/>
            <w:color w:val="0000FF"/>
            <w:sz w:val="30"/>
            <w:szCs w:val="30"/>
          </w:rPr>
          <w:t>30</w:t>
        </w:r>
      </w:hyperlink>
      <w:r w:rsidRPr="001B2006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21" w:history="1">
        <w:r w:rsidRPr="001B2006">
          <w:rPr>
            <w:rFonts w:ascii="Times New Roman" w:eastAsiaTheme="minorHAnsi" w:hAnsi="Times New Roman"/>
            <w:color w:val="0000FF"/>
            <w:sz w:val="30"/>
            <w:szCs w:val="30"/>
          </w:rPr>
          <w:t xml:space="preserve">31, </w:t>
        </w:r>
        <w:r w:rsidR="0045592B">
          <w:rPr>
            <w:rFonts w:ascii="Times New Roman" w:eastAsiaTheme="minorHAnsi" w:hAnsi="Times New Roman"/>
            <w:color w:val="0000FF"/>
            <w:sz w:val="30"/>
            <w:szCs w:val="30"/>
          </w:rPr>
          <w:t xml:space="preserve">37, </w:t>
        </w:r>
        <w:r w:rsidRPr="001B2006">
          <w:rPr>
            <w:rFonts w:ascii="Times New Roman" w:eastAsiaTheme="minorHAnsi" w:hAnsi="Times New Roman"/>
            <w:color w:val="0000FF"/>
            <w:sz w:val="30"/>
            <w:szCs w:val="30"/>
          </w:rPr>
          <w:t>38 пункта 4</w:t>
        </w:r>
      </w:hyperlink>
      <w:r w:rsidRPr="001B2006">
        <w:rPr>
          <w:rFonts w:ascii="Times New Roman" w:eastAsiaTheme="minorHAnsi" w:hAnsi="Times New Roman"/>
          <w:sz w:val="30"/>
          <w:szCs w:val="30"/>
        </w:rPr>
        <w:t xml:space="preserve"> настоящего Положения, осуществляется без проведения аукциона.»</w:t>
      </w:r>
    </w:p>
    <w:p w:rsidR="004A10DE" w:rsidRPr="001B2006" w:rsidRDefault="004A10DE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30"/>
          <w:szCs w:val="30"/>
        </w:rPr>
      </w:pPr>
      <w:r w:rsidRPr="001B2006">
        <w:rPr>
          <w:rFonts w:ascii="Times New Roman" w:eastAsiaTheme="minorHAnsi" w:hAnsi="Times New Roman"/>
          <w:sz w:val="30"/>
          <w:szCs w:val="30"/>
        </w:rPr>
        <w:t>4) пункт 9 дополнить подпунктом 5 следующего содержания:</w:t>
      </w:r>
    </w:p>
    <w:p w:rsidR="004A10DE" w:rsidRPr="001B2006" w:rsidRDefault="004A10DE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30"/>
          <w:szCs w:val="30"/>
        </w:rPr>
      </w:pPr>
      <w:r w:rsidRPr="001B2006">
        <w:rPr>
          <w:rFonts w:ascii="Times New Roman" w:eastAsiaTheme="minorHAnsi" w:hAnsi="Times New Roman"/>
          <w:sz w:val="30"/>
          <w:szCs w:val="30"/>
        </w:rPr>
        <w:t xml:space="preserve">«5) </w:t>
      </w:r>
      <w:r w:rsidR="00857247" w:rsidRPr="001B2006">
        <w:rPr>
          <w:rFonts w:ascii="Times New Roman" w:eastAsiaTheme="minorHAnsi" w:hAnsi="Times New Roman"/>
          <w:sz w:val="30"/>
          <w:szCs w:val="30"/>
        </w:rPr>
        <w:t>при</w:t>
      </w:r>
      <w:r w:rsidR="009C0F3D" w:rsidRPr="001B2006">
        <w:rPr>
          <w:rFonts w:ascii="Times New Roman" w:eastAsiaTheme="minorHAnsi" w:hAnsi="Times New Roman"/>
          <w:sz w:val="30"/>
          <w:szCs w:val="30"/>
        </w:rPr>
        <w:t xml:space="preserve"> </w:t>
      </w:r>
      <w:r w:rsidR="00857247" w:rsidRPr="001B2006">
        <w:rPr>
          <w:rFonts w:ascii="Times New Roman" w:eastAsiaTheme="minorHAnsi" w:hAnsi="Times New Roman"/>
          <w:sz w:val="30"/>
          <w:szCs w:val="30"/>
        </w:rPr>
        <w:t>размещении</w:t>
      </w:r>
      <w:r w:rsidRPr="001B2006">
        <w:rPr>
          <w:rFonts w:ascii="Times New Roman" w:eastAsiaTheme="minorHAnsi" w:hAnsi="Times New Roman"/>
          <w:sz w:val="30"/>
          <w:szCs w:val="30"/>
        </w:rPr>
        <w:t xml:space="preserve"> временного сооружения предусмотренного подпунктом 38 пункта 4 не предоставлен договор аренды прилегающей водной акватории</w:t>
      </w:r>
      <w:r w:rsidR="009C0F3D" w:rsidRPr="001B2006">
        <w:rPr>
          <w:rFonts w:ascii="Times New Roman" w:eastAsiaTheme="minorHAnsi" w:hAnsi="Times New Roman"/>
          <w:sz w:val="30"/>
          <w:szCs w:val="30"/>
        </w:rPr>
        <w:t>.</w:t>
      </w:r>
      <w:r w:rsidRPr="001B2006">
        <w:rPr>
          <w:rFonts w:ascii="Times New Roman" w:eastAsiaTheme="minorHAnsi" w:hAnsi="Times New Roman"/>
          <w:sz w:val="30"/>
          <w:szCs w:val="30"/>
        </w:rPr>
        <w:t xml:space="preserve">  </w:t>
      </w:r>
    </w:p>
    <w:p w:rsidR="003C309B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5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) пункт 18 изложить в следующей редакции: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«18. Уполномоченный орган рассматривает заявление </w:t>
      </w:r>
      <w:r w:rsidR="00C066A5" w:rsidRPr="001B2006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и приложенные к нему документы.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>В течение пяти рабочих дней с даты поступления заявления, уполномоченный орган направляет заявление и приложенные к нему документы в управление архитектуры администрации города Красноярска для рассмотрения на архитектурно-планировочной комиссии.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Архитектурно-планировочная комиссия рассматривает заявление и приложенные документы и в течение пяти рабочих дней со дня 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lastRenderedPageBreak/>
        <w:t>поступления указанных выше материалов в управление архитектуры администрации города Красноярска предоставляет уполномоченному органу выписку из протокола заседания архитектурно-планировочной комиссии с информацией о соответствии либо несоответствии временного сооружения требованиям правовых актов, регламентирующих внешний облик временных сооружений.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При наличии оснований для отказа в продлении срока размещения временного сооружения, предусмотренных пунктом 19 настоящего Положения, Уполномоченным органом в течение тридцати календарных дней с даты регистрации заявления готовится отказ </w:t>
      </w:r>
      <w:r w:rsidR="00C066A5" w:rsidRPr="001B2006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в продлении срока размещения временного сооружения.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>В случае отсутствия оснований для отказа в продлении срока размещения временного сооружения, предусмотренных пунктом 19 настоящего Положения, Уполномоченным органом готовится проект договора на размещение временного сооружения.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Подписанный Уполномоченным органом проект договора </w:t>
      </w:r>
      <w:r w:rsidR="00C066A5" w:rsidRPr="001B2006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на размещение временного сооружения выдается заявителю </w:t>
      </w:r>
      <w:r w:rsidR="00C066A5" w:rsidRPr="001B2006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для рассмотрения и подписания в течение тридцати календарных дней </w:t>
      </w:r>
      <w:r w:rsidR="00C066A5" w:rsidRPr="001B2006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с даты обращения о продлении срока размещения временного сооружения.»;</w:t>
      </w:r>
    </w:p>
    <w:p w:rsidR="00874BA6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6</w:t>
      </w:r>
      <w:r w:rsidR="003B2A4F" w:rsidRPr="001B2006">
        <w:rPr>
          <w:rFonts w:ascii="Times New Roman" w:eastAsia="Calibri" w:hAnsi="Times New Roman"/>
          <w:sz w:val="30"/>
          <w:szCs w:val="30"/>
          <w:lang w:eastAsia="ru-RU"/>
        </w:rPr>
        <w:t>) в пункте 19</w:t>
      </w:r>
      <w:r w:rsidR="00874BA6" w:rsidRPr="001B2006">
        <w:rPr>
          <w:rFonts w:ascii="Times New Roman" w:eastAsia="Calibri" w:hAnsi="Times New Roman"/>
          <w:sz w:val="30"/>
          <w:szCs w:val="30"/>
          <w:lang w:eastAsia="ru-RU"/>
        </w:rPr>
        <w:t>:</w:t>
      </w:r>
    </w:p>
    <w:p w:rsidR="003B2A4F" w:rsidRPr="001B2006" w:rsidRDefault="003B2A4F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в подпункте 1 слова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: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</w:p>
    <w:p w:rsidR="003B2A4F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>«о предварительном согласовании места размещения объекта»</w:t>
      </w:r>
      <w:r w:rsidR="003B2A4F" w:rsidRPr="001B2006">
        <w:rPr>
          <w:rFonts w:ascii="Times New Roman" w:eastAsia="Calibri" w:hAnsi="Times New Roman"/>
          <w:sz w:val="30"/>
          <w:szCs w:val="30"/>
          <w:lang w:eastAsia="ru-RU"/>
        </w:rPr>
        <w:t>,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заменить словами</w:t>
      </w:r>
      <w:r w:rsidR="003B2A4F" w:rsidRPr="001B2006">
        <w:rPr>
          <w:rFonts w:ascii="Times New Roman" w:eastAsia="Calibri" w:hAnsi="Times New Roman"/>
          <w:sz w:val="30"/>
          <w:szCs w:val="30"/>
          <w:lang w:eastAsia="ru-RU"/>
        </w:rPr>
        <w:t>: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«о предварительном согласовании предоставления земельного участка»;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>дополнить подпунктом 12 следующего содержания: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>«12) не</w:t>
      </w:r>
      <w:r w:rsidR="00D44B86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874BA6" w:rsidRPr="001B2006">
        <w:rPr>
          <w:rFonts w:ascii="Times New Roman" w:eastAsia="Calibri" w:hAnsi="Times New Roman"/>
          <w:sz w:val="30"/>
          <w:szCs w:val="30"/>
          <w:lang w:eastAsia="ru-RU"/>
        </w:rPr>
        <w:t>соответствие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временного сооружения требованиям правовых актов, регламентирующих внешний облик временных сооружений</w:t>
      </w:r>
      <w:r w:rsidR="00EF32E5" w:rsidRPr="001B2006">
        <w:rPr>
          <w:rFonts w:ascii="Times New Roman" w:eastAsia="Calibri" w:hAnsi="Times New Roman"/>
          <w:sz w:val="30"/>
          <w:szCs w:val="30"/>
          <w:lang w:eastAsia="ru-RU"/>
        </w:rPr>
        <w:t>.»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3C309B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7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) абзац четвертый пункта 22 признать утратившим силу;</w:t>
      </w:r>
    </w:p>
    <w:p w:rsidR="003C309B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8</w:t>
      </w:r>
      <w:r w:rsidR="003B2A4F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) в пункте 23 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после абзаца девятого</w:t>
      </w:r>
      <w:r w:rsidR="003B2A4F" w:rsidRPr="001B2006">
        <w:rPr>
          <w:rFonts w:ascii="Times New Roman" w:eastAsia="Calibri" w:hAnsi="Times New Roman"/>
          <w:sz w:val="30"/>
          <w:szCs w:val="30"/>
          <w:lang w:eastAsia="ru-RU"/>
        </w:rPr>
        <w:t>,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дополнить новыми абзацами следующего содержания: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«Вопросы о возможности проведения работ по ремонту, модернизации временного сооружения рассматриваются </w:t>
      </w:r>
      <w:r w:rsidR="00705F57" w:rsidRPr="001B2006">
        <w:rPr>
          <w:rFonts w:ascii="Times New Roman" w:eastAsia="Calibri" w:hAnsi="Times New Roman"/>
          <w:sz w:val="30"/>
          <w:szCs w:val="30"/>
          <w:lang w:eastAsia="ru-RU"/>
        </w:rPr>
        <w:t>уполномоченным органом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по рассмотрению вопросов модернизации временных сооружений в городе Красноярске.</w:t>
      </w:r>
    </w:p>
    <w:p w:rsidR="00DF092C" w:rsidRPr="001B2006" w:rsidRDefault="00DF092C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30"/>
          <w:szCs w:val="30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Проведения работ по ремонту, модернизации временного сооружения допускается </w:t>
      </w:r>
      <w:r w:rsidRPr="001B2006">
        <w:rPr>
          <w:rFonts w:ascii="Times New Roman" w:eastAsiaTheme="minorHAnsi" w:hAnsi="Times New Roman"/>
          <w:sz w:val="30"/>
          <w:szCs w:val="30"/>
        </w:rPr>
        <w:t xml:space="preserve"> в соответствии с архитектурными, градостроительными, строительными, пожарными, санитарными </w:t>
      </w:r>
      <w:r w:rsidRPr="001B2006">
        <w:rPr>
          <w:rFonts w:ascii="Times New Roman" w:eastAsiaTheme="minorHAnsi" w:hAnsi="Times New Roman"/>
          <w:sz w:val="30"/>
          <w:szCs w:val="30"/>
        </w:rPr>
        <w:br/>
        <w:t xml:space="preserve">и экологическими нормами и правилами, проектами планировки </w:t>
      </w:r>
      <w:r w:rsidRPr="001B2006">
        <w:rPr>
          <w:rFonts w:ascii="Times New Roman" w:eastAsiaTheme="minorHAnsi" w:hAnsi="Times New Roman"/>
          <w:sz w:val="30"/>
          <w:szCs w:val="30"/>
        </w:rPr>
        <w:br/>
        <w:t>и благоустройства территории муниципального образования</w:t>
      </w:r>
    </w:p>
    <w:p w:rsidR="003C309B" w:rsidRPr="001B2006" w:rsidRDefault="00705F57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lastRenderedPageBreak/>
        <w:t>Основание</w:t>
      </w:r>
      <w:r w:rsidR="00DF092C" w:rsidRPr="001B2006">
        <w:rPr>
          <w:rFonts w:ascii="Times New Roman" w:eastAsia="Calibri" w:hAnsi="Times New Roman"/>
          <w:sz w:val="30"/>
          <w:szCs w:val="30"/>
          <w:lang w:eastAsia="ru-RU"/>
        </w:rPr>
        <w:t>м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для отказа  </w:t>
      </w:r>
      <w:r w:rsidR="00DF092C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проведения работ по ремонту, 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модернизации временного сооружения</w:t>
      </w:r>
      <w:r w:rsidR="00DF092C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является:</w:t>
      </w:r>
    </w:p>
    <w:p w:rsidR="00A23B61" w:rsidRPr="001B2006" w:rsidRDefault="00F53672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30"/>
          <w:szCs w:val="30"/>
        </w:rPr>
      </w:pPr>
      <w:r w:rsidRPr="001B2006">
        <w:rPr>
          <w:rFonts w:ascii="Times New Roman" w:eastAsiaTheme="minorHAnsi" w:hAnsi="Times New Roman"/>
          <w:sz w:val="30"/>
          <w:szCs w:val="30"/>
        </w:rPr>
        <w:t xml:space="preserve">– </w:t>
      </w:r>
      <w:r w:rsidR="00EB5DF6" w:rsidRPr="001B2006">
        <w:rPr>
          <w:rFonts w:ascii="Times New Roman" w:eastAsiaTheme="minorHAnsi" w:hAnsi="Times New Roman"/>
          <w:sz w:val="30"/>
          <w:szCs w:val="30"/>
        </w:rPr>
        <w:t>р</w:t>
      </w:r>
      <w:r w:rsidR="00A23B61" w:rsidRPr="001B2006">
        <w:rPr>
          <w:rFonts w:ascii="Times New Roman" w:eastAsiaTheme="minorHAnsi" w:hAnsi="Times New Roman"/>
          <w:sz w:val="30"/>
          <w:szCs w:val="30"/>
        </w:rPr>
        <w:t xml:space="preserve">азмещение временного сооружения </w:t>
      </w:r>
      <w:r w:rsidRPr="001B2006">
        <w:rPr>
          <w:rFonts w:ascii="Times New Roman" w:eastAsiaTheme="minorHAnsi" w:hAnsi="Times New Roman"/>
          <w:sz w:val="30"/>
          <w:szCs w:val="30"/>
        </w:rPr>
        <w:t>после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проведения работ 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br/>
        <w:t>по ремонту, модернизации</w:t>
      </w:r>
      <w:r w:rsidRPr="001B2006">
        <w:rPr>
          <w:rFonts w:ascii="Times New Roman" w:eastAsiaTheme="minorHAnsi" w:hAnsi="Times New Roman"/>
          <w:sz w:val="30"/>
          <w:szCs w:val="30"/>
        </w:rPr>
        <w:t xml:space="preserve"> </w:t>
      </w:r>
      <w:r w:rsidR="00A23B61" w:rsidRPr="001B2006">
        <w:rPr>
          <w:rFonts w:ascii="Times New Roman" w:eastAsiaTheme="minorHAnsi" w:hAnsi="Times New Roman"/>
          <w:sz w:val="30"/>
          <w:szCs w:val="30"/>
        </w:rPr>
        <w:t xml:space="preserve"> предполагается на земельном участке, предоставленном иному лицу на праве пользования, праве аренды, ином вещном праве;</w:t>
      </w:r>
    </w:p>
    <w:p w:rsidR="00F53672" w:rsidRPr="001B2006" w:rsidRDefault="00F53672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30"/>
          <w:szCs w:val="30"/>
        </w:rPr>
      </w:pPr>
      <w:r w:rsidRPr="001B2006">
        <w:rPr>
          <w:rFonts w:ascii="Times New Roman" w:eastAsiaTheme="minorHAnsi" w:hAnsi="Times New Roman"/>
          <w:sz w:val="30"/>
          <w:szCs w:val="30"/>
        </w:rPr>
        <w:t>– размещение временного сооружения после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проведения работ 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br/>
        <w:t>по ремонту, модернизации</w:t>
      </w:r>
      <w:r w:rsidRPr="001B2006">
        <w:rPr>
          <w:rFonts w:ascii="Times New Roman" w:eastAsiaTheme="minorHAnsi" w:hAnsi="Times New Roman"/>
          <w:sz w:val="30"/>
          <w:szCs w:val="30"/>
        </w:rPr>
        <w:t xml:space="preserve"> предполагается на земельном участке, </w:t>
      </w:r>
      <w:r w:rsidRPr="001B2006">
        <w:rPr>
          <w:rFonts w:ascii="Times New Roman" w:eastAsiaTheme="minorHAnsi" w:hAnsi="Times New Roman"/>
          <w:sz w:val="30"/>
          <w:szCs w:val="30"/>
        </w:rPr>
        <w:br/>
        <w:t xml:space="preserve">в отношении которого имеется распоряжение о предварительном согласовании </w:t>
      </w:r>
      <w:r w:rsidR="00EB5DF6" w:rsidRPr="001B2006">
        <w:rPr>
          <w:rFonts w:ascii="Times New Roman" w:eastAsia="Calibri" w:hAnsi="Times New Roman"/>
          <w:sz w:val="30"/>
          <w:szCs w:val="30"/>
          <w:lang w:eastAsia="ru-RU"/>
        </w:rPr>
        <w:t>земельного участка</w:t>
      </w:r>
      <w:r w:rsidRPr="001B2006">
        <w:rPr>
          <w:rFonts w:ascii="Times New Roman" w:eastAsiaTheme="minorHAnsi" w:hAnsi="Times New Roman"/>
          <w:sz w:val="30"/>
          <w:szCs w:val="30"/>
        </w:rPr>
        <w:t>;</w:t>
      </w:r>
    </w:p>
    <w:p w:rsidR="009947FC" w:rsidRPr="001B2006" w:rsidRDefault="009947FC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30"/>
          <w:szCs w:val="30"/>
        </w:rPr>
      </w:pPr>
      <w:r w:rsidRPr="001B2006">
        <w:rPr>
          <w:rFonts w:ascii="Times New Roman" w:eastAsiaTheme="minorHAnsi" w:hAnsi="Times New Roman"/>
          <w:sz w:val="30"/>
          <w:szCs w:val="30"/>
        </w:rPr>
        <w:t xml:space="preserve">– наличие в отношении данного временного сооружения определения суда о принятии к рассмотрению иска либо решения суда </w:t>
      </w:r>
      <w:r w:rsidR="00EB5DF6" w:rsidRPr="001B2006">
        <w:rPr>
          <w:rFonts w:ascii="Times New Roman" w:eastAsiaTheme="minorHAnsi" w:hAnsi="Times New Roman"/>
          <w:sz w:val="30"/>
          <w:szCs w:val="30"/>
        </w:rPr>
        <w:br/>
      </w:r>
      <w:r w:rsidRPr="001B2006">
        <w:rPr>
          <w:rFonts w:ascii="Times New Roman" w:eastAsiaTheme="minorHAnsi" w:hAnsi="Times New Roman"/>
          <w:sz w:val="30"/>
          <w:szCs w:val="30"/>
        </w:rPr>
        <w:t>о сносе или об устранении препятствий в пользовании земельным участком;</w:t>
      </w:r>
    </w:p>
    <w:p w:rsidR="009947FC" w:rsidRPr="001B2006" w:rsidRDefault="009947FC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30"/>
          <w:szCs w:val="30"/>
        </w:rPr>
      </w:pPr>
      <w:r w:rsidRPr="001B2006">
        <w:rPr>
          <w:rFonts w:ascii="Times New Roman" w:eastAsiaTheme="minorHAnsi" w:hAnsi="Times New Roman"/>
          <w:sz w:val="30"/>
          <w:szCs w:val="30"/>
        </w:rPr>
        <w:t xml:space="preserve">– размещение временного сооружения с нарушением требований, предусмотренных </w:t>
      </w:r>
      <w:hyperlink r:id="rId22" w:history="1">
        <w:r w:rsidRPr="001B2006">
          <w:rPr>
            <w:rFonts w:ascii="Times New Roman" w:eastAsiaTheme="minorHAnsi" w:hAnsi="Times New Roman"/>
            <w:sz w:val="30"/>
            <w:szCs w:val="30"/>
          </w:rPr>
          <w:t>пунктом 6</w:t>
        </w:r>
      </w:hyperlink>
      <w:r w:rsidRPr="001B2006">
        <w:rPr>
          <w:rFonts w:ascii="Times New Roman" w:eastAsiaTheme="minorHAnsi" w:hAnsi="Times New Roman"/>
          <w:sz w:val="30"/>
          <w:szCs w:val="30"/>
        </w:rPr>
        <w:t xml:space="preserve"> настоящего Положения;</w:t>
      </w:r>
    </w:p>
    <w:p w:rsidR="009947FC" w:rsidRPr="001B2006" w:rsidRDefault="009947FC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30"/>
          <w:szCs w:val="30"/>
        </w:rPr>
      </w:pPr>
      <w:r w:rsidRPr="001B2006">
        <w:rPr>
          <w:rFonts w:ascii="Times New Roman" w:eastAsiaTheme="minorHAnsi" w:hAnsi="Times New Roman"/>
          <w:sz w:val="30"/>
          <w:szCs w:val="30"/>
        </w:rPr>
        <w:t xml:space="preserve">– расторгнутый договор на размещение временного сооружения, </w:t>
      </w:r>
      <w:r w:rsidRPr="001B2006">
        <w:rPr>
          <w:rFonts w:ascii="Times New Roman" w:eastAsiaTheme="minorHAnsi" w:hAnsi="Times New Roman"/>
          <w:sz w:val="30"/>
          <w:szCs w:val="30"/>
        </w:rPr>
        <w:br/>
        <w:t>в отношении которого поступило обращение;</w:t>
      </w:r>
    </w:p>
    <w:p w:rsidR="009947FC" w:rsidRPr="001B2006" w:rsidRDefault="009947FC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30"/>
          <w:szCs w:val="30"/>
        </w:rPr>
      </w:pPr>
      <w:r w:rsidRPr="001B2006">
        <w:rPr>
          <w:rFonts w:ascii="Times New Roman" w:eastAsiaTheme="minorHAnsi" w:hAnsi="Times New Roman"/>
          <w:sz w:val="30"/>
          <w:szCs w:val="30"/>
        </w:rPr>
        <w:t>– истечение срока действия договора на размещение временного сооружения;</w:t>
      </w:r>
    </w:p>
    <w:p w:rsidR="009947FC" w:rsidRPr="001B2006" w:rsidRDefault="009947FC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30"/>
          <w:szCs w:val="30"/>
        </w:rPr>
      </w:pPr>
      <w:r w:rsidRPr="001B2006">
        <w:rPr>
          <w:rFonts w:ascii="Times New Roman" w:eastAsiaTheme="minorHAnsi" w:hAnsi="Times New Roman"/>
          <w:sz w:val="30"/>
          <w:szCs w:val="30"/>
        </w:rPr>
        <w:t>– наличие оснований для расторжения договора, предусмотренных настоящим Положением и (или) договором.</w:t>
      </w:r>
      <w:r w:rsidR="003D0250" w:rsidRPr="001B2006">
        <w:rPr>
          <w:rFonts w:ascii="Times New Roman" w:eastAsiaTheme="minorHAnsi" w:hAnsi="Times New Roman"/>
          <w:sz w:val="30"/>
          <w:szCs w:val="30"/>
        </w:rPr>
        <w:t>»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>дополнить абзацем следующего содержания: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«Срок договора на размещение временного сооружения, </w:t>
      </w:r>
      <w:r w:rsidR="00C066A5" w:rsidRPr="001B2006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при модернизации временного сооружения устанавливается </w:t>
      </w:r>
      <w:r w:rsidR="00C066A5" w:rsidRPr="001B2006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в соответствии со схемой размещения временных сооружений </w:t>
      </w:r>
      <w:r w:rsidR="00C066A5" w:rsidRPr="001B2006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на территории города Красноярска, схемой размещения нестационарных торговых объектов на территории города Красноярска и не может составлять более 7 лет».</w:t>
      </w:r>
    </w:p>
    <w:p w:rsidR="003C309B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3C309B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3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вступает в силу со дня его официального опубликования.</w:t>
      </w:r>
    </w:p>
    <w:p w:rsidR="006D0365" w:rsidRPr="001B2006" w:rsidRDefault="006D0365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D0365" w:rsidRPr="001B2006" w:rsidRDefault="006D0365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14631" w:rsidRPr="001B2006" w:rsidRDefault="00C14631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E423D" w:rsidRPr="001B2006" w:rsidRDefault="006D0365" w:rsidP="001B2006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  <w:r w:rsidRPr="001B2006">
        <w:rPr>
          <w:rFonts w:ascii="Times New Roman" w:hAnsi="Times New Roman" w:cs="Times New Roman"/>
          <w:sz w:val="30"/>
          <w:szCs w:val="30"/>
        </w:rPr>
        <w:t>Глава города</w:t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1B2006">
        <w:rPr>
          <w:rFonts w:ascii="Times New Roman" w:hAnsi="Times New Roman" w:cs="Times New Roman"/>
          <w:sz w:val="30"/>
          <w:szCs w:val="30"/>
        </w:rPr>
        <w:tab/>
      </w:r>
      <w:r w:rsidRPr="001B2006">
        <w:rPr>
          <w:rFonts w:ascii="Times New Roman" w:hAnsi="Times New Roman" w:cs="Times New Roman"/>
          <w:sz w:val="30"/>
          <w:szCs w:val="30"/>
        </w:rPr>
        <w:tab/>
        <w:t xml:space="preserve">        С.В.</w:t>
      </w:r>
      <w:r w:rsidR="001B2006">
        <w:rPr>
          <w:rFonts w:ascii="Times New Roman" w:hAnsi="Times New Roman" w:cs="Times New Roman"/>
          <w:sz w:val="30"/>
          <w:szCs w:val="30"/>
        </w:rPr>
        <w:t xml:space="preserve"> </w:t>
      </w:r>
      <w:r w:rsidRPr="001B2006">
        <w:rPr>
          <w:rFonts w:ascii="Times New Roman" w:hAnsi="Times New Roman" w:cs="Times New Roman"/>
          <w:sz w:val="30"/>
          <w:szCs w:val="30"/>
        </w:rPr>
        <w:t>Еремин</w:t>
      </w:r>
    </w:p>
    <w:sectPr w:rsidR="009E423D" w:rsidRPr="001B2006" w:rsidSect="006D0365">
      <w:headerReference w:type="even" r:id="rId23"/>
      <w:headerReference w:type="default" r:id="rId24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34A" w:rsidRDefault="00B3034A">
      <w:pPr>
        <w:spacing w:after="0" w:line="240" w:lineRule="auto"/>
      </w:pPr>
      <w:r>
        <w:separator/>
      </w:r>
    </w:p>
  </w:endnote>
  <w:endnote w:type="continuationSeparator" w:id="0">
    <w:p w:rsidR="00B3034A" w:rsidRDefault="00B3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34A" w:rsidRDefault="00B3034A">
      <w:pPr>
        <w:spacing w:after="0" w:line="240" w:lineRule="auto"/>
      </w:pPr>
      <w:r>
        <w:separator/>
      </w:r>
    </w:p>
  </w:footnote>
  <w:footnote w:type="continuationSeparator" w:id="0">
    <w:p w:rsidR="00B3034A" w:rsidRDefault="00B30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Default="003C309B" w:rsidP="00F533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B8E" w:rsidRDefault="00B90C0E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Pr="002F7C60" w:rsidRDefault="003C309B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B90C0E">
      <w:rPr>
        <w:rFonts w:ascii="Times New Roman" w:hAnsi="Times New Roman"/>
        <w:noProof/>
        <w:sz w:val="24"/>
        <w:szCs w:val="24"/>
      </w:rPr>
      <w:t>3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190C"/>
    <w:multiLevelType w:val="hybridMultilevel"/>
    <w:tmpl w:val="F8D0E7CC"/>
    <w:lvl w:ilvl="0" w:tplc="A524DAD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65"/>
    <w:rsid w:val="00091891"/>
    <w:rsid w:val="00114EFE"/>
    <w:rsid w:val="001204A4"/>
    <w:rsid w:val="001B2006"/>
    <w:rsid w:val="00205311"/>
    <w:rsid w:val="002417AB"/>
    <w:rsid w:val="002866D1"/>
    <w:rsid w:val="00337102"/>
    <w:rsid w:val="003445CB"/>
    <w:rsid w:val="003610C9"/>
    <w:rsid w:val="00387431"/>
    <w:rsid w:val="003B2A4F"/>
    <w:rsid w:val="003C309B"/>
    <w:rsid w:val="003D0250"/>
    <w:rsid w:val="0045592B"/>
    <w:rsid w:val="004A10DE"/>
    <w:rsid w:val="00591FF1"/>
    <w:rsid w:val="006A1F49"/>
    <w:rsid w:val="006D0365"/>
    <w:rsid w:val="00705F57"/>
    <w:rsid w:val="00720DE1"/>
    <w:rsid w:val="007263FA"/>
    <w:rsid w:val="007B21F6"/>
    <w:rsid w:val="007E37DD"/>
    <w:rsid w:val="007F3E2D"/>
    <w:rsid w:val="00857247"/>
    <w:rsid w:val="00874BA6"/>
    <w:rsid w:val="00925599"/>
    <w:rsid w:val="009672C2"/>
    <w:rsid w:val="009947FC"/>
    <w:rsid w:val="009C0F3D"/>
    <w:rsid w:val="009E423D"/>
    <w:rsid w:val="00A024F7"/>
    <w:rsid w:val="00A23B61"/>
    <w:rsid w:val="00AE1D93"/>
    <w:rsid w:val="00B00903"/>
    <w:rsid w:val="00B13FC7"/>
    <w:rsid w:val="00B3034A"/>
    <w:rsid w:val="00B3114E"/>
    <w:rsid w:val="00B40CF8"/>
    <w:rsid w:val="00B90C0E"/>
    <w:rsid w:val="00C066A5"/>
    <w:rsid w:val="00C14631"/>
    <w:rsid w:val="00C714DC"/>
    <w:rsid w:val="00C96042"/>
    <w:rsid w:val="00CD3097"/>
    <w:rsid w:val="00D10D39"/>
    <w:rsid w:val="00D44B86"/>
    <w:rsid w:val="00D45007"/>
    <w:rsid w:val="00DA7DC9"/>
    <w:rsid w:val="00DF092C"/>
    <w:rsid w:val="00EB5DF6"/>
    <w:rsid w:val="00EF32E5"/>
    <w:rsid w:val="00EF4860"/>
    <w:rsid w:val="00F53672"/>
    <w:rsid w:val="00F63AED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3" Type="http://schemas.openxmlformats.org/officeDocument/2006/relationships/hyperlink" Target="consultantplus://offline/ref=082D3FA9D729D524DE24C282AAE2111EBD521B95999841AC7ADF30BBDA40EA8CDB7EEC85B02883B7D1E16406952AFF4BBF1C1F7EFB9E86E09D0F495DyFm7E" TargetMode="External"/><Relationship Id="rId18" Type="http://schemas.openxmlformats.org/officeDocument/2006/relationships/hyperlink" Target="consultantplus://offline/ref=082D3FA9D729D524DE24C282AAE2111EBD521B95999841AC7ADF30BBDA40EA8CDB7EEC85B02883B7D1E16400912AFF4BBF1C1F7EFB9E86E09D0F495DyFm7E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82D3FA9D729D524DE24C282AAE2111EBD521B95999841AC7ADF30BBDA40EA8CDB7EEC85B02883B7D1E16403952AFF4BBF1C1F7EFB9E86E09D0F495DyFm7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6667E31E5E27D1BFEB0999D16816E46C62BDB759A730ED6AAE93227D6762A7C9FDAAB2142EE89773DB128F7DA2FC968AE3370DE0B0C2A8D5B492E6A3h4F" TargetMode="External"/><Relationship Id="rId17" Type="http://schemas.openxmlformats.org/officeDocument/2006/relationships/hyperlink" Target="consultantplus://offline/ref=082D3FA9D729D524DE24C282AAE2111EBD521B95999841AC7ADF30BBDA40EA8CDB7EEC85B02883B7D1E1650D942AFF4BBF1C1F7EFB9E86E09D0F495DyFm7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2D3FA9D729D524DE24C282AAE2111EBD521B95999841AC7ADF30BBDA40EA8CDB7EEC85B02883B7D1E16401902AFF4BBF1C1F7EFB9E86E09D0F495DyFm7E" TargetMode="External"/><Relationship Id="rId20" Type="http://schemas.openxmlformats.org/officeDocument/2006/relationships/hyperlink" Target="consultantplus://offline/ref=082D3FA9D729D524DE24C282AAE2111EBD521B95999841AC7ADF30BBDA40EA8CDB7EEC85B02883B7D1E16403962AFF4BBF1C1F7EFB9E86E09D0F495DyFm7E" TargetMode="Externa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F1C5CF7EAA9B95574CD2D7510F58E1E00DEF35ABC65988486BE3285D0B33AD93D679F2740BEF84CBE9D94741A0FF1F01E47BE55C2166DDF73C0A73r8E9L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2D3FA9D729D524DE24C282AAE2111EBD521B95999841AC7ADF30BBDA40EA8CDB7EEC85B02883B7D1E1650C922AFF4BBF1C1F7EFB9E86E09D0F495DyFm7E" TargetMode="External"/><Relationship Id="rId23" Type="http://schemas.openxmlformats.org/officeDocument/2006/relationships/header" Target="header1.xml"/><Relationship Id="rId28" Type="http://schemas.openxmlformats.org/officeDocument/2006/relationships/customXml" Target="../customXml/item2.xml"/><Relationship Id="rId10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9" Type="http://schemas.openxmlformats.org/officeDocument/2006/relationships/hyperlink" Target="consultantplus://offline/ref=082D3FA9D729D524DE24C282AAE2111EBD521B95999841AC7ADF30BBDA40EA8CDB7EEC85B02883B7D1E164009F2AFF4BBF1C1F7EFB9E86E09D0F495DyFm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4" Type="http://schemas.openxmlformats.org/officeDocument/2006/relationships/hyperlink" Target="consultantplus://offline/ref=082D3FA9D729D524DE24C282AAE2111EBD521B95999841AC7ADF30BBDA40EA8CDB7EEC85B02883B7D1E16406902AFF4BBF1C1F7EFB9E86E09D0F495DyFm7E" TargetMode="External"/><Relationship Id="rId22" Type="http://schemas.openxmlformats.org/officeDocument/2006/relationships/hyperlink" Target="consultantplus://offline/ref=4988B471EF0CBE6FEB7E661A51FB7D61553DBCED7D3E9F6C033E3DD146F9D8DC04697DE07029D7A16417BE35096BC44D001163D967E74D6540AAF9CE531CE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0FEB7B-79DD-4599-A900-72F4C61F3F2B}"/>
</file>

<file path=customXml/itemProps2.xml><?xml version="1.0" encoding="utf-8"?>
<ds:datastoreItem xmlns:ds="http://schemas.openxmlformats.org/officeDocument/2006/customXml" ds:itemID="{C6CF7194-06B5-4CAE-9AB8-EA9A1A59EA2C}"/>
</file>

<file path=customXml/itemProps3.xml><?xml version="1.0" encoding="utf-8"?>
<ds:datastoreItem xmlns:ds="http://schemas.openxmlformats.org/officeDocument/2006/customXml" ds:itemID="{68260DDB-BD6D-4EC8-BF9D-37C57C1855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Кривцова Юлия Константиновна</cp:lastModifiedBy>
  <cp:revision>2</cp:revision>
  <cp:lastPrinted>2021-10-18T04:49:00Z</cp:lastPrinted>
  <dcterms:created xsi:type="dcterms:W3CDTF">2021-10-19T03:13:00Z</dcterms:created>
  <dcterms:modified xsi:type="dcterms:W3CDTF">2021-10-19T03:13:00Z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