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D1" w:rsidRDefault="005F13D1" w:rsidP="005F13D1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Департамент муниципального имущества и земельных отношений администрации города Красноярска проводит аукционы с открытой формой подачи предложений о цене по адресу: г. Красноярск, ул. Карла Маркса, 75, кабинет 308:</w:t>
      </w:r>
    </w:p>
    <w:p w:rsidR="005F13D1" w:rsidRDefault="005F13D1" w:rsidP="005F13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1. 05 сентября 2016 года в 09 часов 00 минут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 xml:space="preserve">– по продаже нежилого помещения общей площадью 64,8 кв. м, расположенного по адресу: г. Красноярск, ул.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Гусарова</w:t>
      </w:r>
      <w:proofErr w:type="spellEnd"/>
      <w:r>
        <w:rPr>
          <w:rFonts w:ascii="Trebuchet MS" w:hAnsi="Trebuchet MS"/>
          <w:color w:val="000000"/>
          <w:sz w:val="19"/>
          <w:szCs w:val="19"/>
        </w:rPr>
        <w:t>, д. 20, пом. 1.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Основание продажи – постановление администрации города Красноярска от 22.07.2016 № 417 «О приватизации нежилого помещения по ул.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Гусарова</w:t>
      </w:r>
      <w:proofErr w:type="spellEnd"/>
      <w:r>
        <w:rPr>
          <w:rFonts w:ascii="Trebuchet MS" w:hAnsi="Trebuchet MS"/>
          <w:color w:val="000000"/>
          <w:sz w:val="19"/>
          <w:szCs w:val="19"/>
        </w:rPr>
        <w:t>, 20, пом. 1».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находится на первом этаже пятиэтажного жилого дома 1980 года постройки. Отдельный вход отсутствует. Вход в помещение осуществляется из подъезда жилого дома.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Наружные стены/перегородки: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каркасно</w:t>
      </w:r>
      <w:proofErr w:type="spellEnd"/>
      <w:r>
        <w:rPr>
          <w:rFonts w:ascii="Trebuchet MS" w:hAnsi="Trebuchet MS"/>
          <w:color w:val="000000"/>
          <w:sz w:val="19"/>
          <w:szCs w:val="19"/>
        </w:rPr>
        <w:t>–панельные.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металлические, деревянные (межкомнатные); оконные проемы - деревянные.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>
        <w:rPr>
          <w:rFonts w:ascii="Trebuchet MS" w:hAnsi="Trebuchet MS"/>
          <w:color w:val="000000"/>
          <w:sz w:val="19"/>
          <w:szCs w:val="19"/>
        </w:rPr>
        <w:t>Внутренняя отделка помещения: полы – ДВП окраска, линолеум; стены – штукатурка, покраска; потолок - штукатурка, покраска.</w:t>
      </w:r>
      <w:proofErr w:type="gramEnd"/>
      <w:r>
        <w:rPr>
          <w:rFonts w:ascii="Trebuchet MS" w:hAnsi="Trebuchet MS"/>
          <w:color w:val="000000"/>
          <w:sz w:val="19"/>
          <w:szCs w:val="19"/>
        </w:rPr>
        <w:t xml:space="preserve"> Состояние оценивается удовлетворительно, помещение пригодно для дальнейшей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a4"/>
          <w:rFonts w:ascii="Trebuchet MS" w:hAnsi="Trebuchet MS"/>
          <w:color w:val="000000"/>
          <w:sz w:val="19"/>
          <w:szCs w:val="19"/>
        </w:rPr>
        <w:t>Начальная цена продажи нежилого помещения –1 454 000 (один миллион четыреста пятьдесят четыре тысячи) рублей, в 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72 700 (семьдесят две тысячи семьсот) рублей, что составляет 5 процентов начальной цены продажи нежилого помещения и остается единым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290 800 (двести девяносто тысяч восемьсот) рублей, составляющий 20 процентов начальной цены продажи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Задаток вносится претендентом в срок с 01 августа 2016 года по 29 августа 2016 года. Назначение платежа – задаток для участия в аукционе по продаже нежилого помещения по ул.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Гусарова</w:t>
      </w:r>
      <w:proofErr w:type="spellEnd"/>
      <w:r>
        <w:rPr>
          <w:rFonts w:ascii="Trebuchet MS" w:hAnsi="Trebuchet MS"/>
          <w:color w:val="000000"/>
          <w:sz w:val="19"/>
          <w:szCs w:val="19"/>
        </w:rPr>
        <w:t>, 20, пом. 1.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01 сентября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аукцион, назначенный на 02.12.2015, признан несостоявшимся в связи с отсутствием участников.</w:t>
      </w:r>
      <w:r>
        <w:rPr>
          <w:rFonts w:ascii="Trebuchet MS" w:hAnsi="Trebuchet MS"/>
          <w:color w:val="000000"/>
          <w:sz w:val="19"/>
          <w:szCs w:val="19"/>
        </w:rPr>
        <w:br/>
        <w:t> 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a4"/>
          <w:rFonts w:ascii="Trebuchet MS" w:hAnsi="Trebuchet MS"/>
          <w:color w:val="000000"/>
          <w:sz w:val="19"/>
          <w:szCs w:val="19"/>
        </w:rPr>
        <w:t>2. 05 сентября 2016 года в 09 часов 30 минут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– по продаже нежилого помещения №121 общей площадью 61,50 кв. м, расположенного по адресу: г. Красноярск, ул. Комарова, д. 8.</w:t>
      </w:r>
      <w:r>
        <w:rPr>
          <w:rFonts w:ascii="Trebuchet MS" w:hAnsi="Trebuchet MS"/>
          <w:color w:val="000000"/>
          <w:sz w:val="19"/>
          <w:szCs w:val="19"/>
        </w:rPr>
        <w:br/>
        <w:t>Основание продажи – постановление администрации города Красноярска от 22.07.2016 № 416 «О приватизации нежилого помещения № 121 по ул. Комарова, д. 8».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встроенное помещение находится на первом этаже пятиэтажного крупнопанельного жилого дома 1969 года постройки. Отдельного входа нет, вход в помещение осуществляется через подъезд жилого дома.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стены/перегородки: крупнопанельные. Состояние оценивается положительно,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деревянные, металлические; оконные проемы – пластиковые стеклопакеты. Состояние оценивается положительно,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>
        <w:rPr>
          <w:rFonts w:ascii="Trebuchet MS" w:hAnsi="Trebuchet MS"/>
          <w:color w:val="000000"/>
          <w:sz w:val="19"/>
          <w:szCs w:val="19"/>
        </w:rPr>
        <w:t>Внутренняя отделка помещения: полы – линолеум, керамическая плитка; стены – штукатурка, покраска, обои; потолок - штукатурка, покраска.</w:t>
      </w:r>
      <w:proofErr w:type="gramEnd"/>
      <w:r>
        <w:rPr>
          <w:rFonts w:ascii="Trebuchet MS" w:hAnsi="Trebuchet MS"/>
          <w:color w:val="000000"/>
          <w:sz w:val="19"/>
          <w:szCs w:val="19"/>
        </w:rPr>
        <w:t xml:space="preserve"> Состояние оценивается удовлетворительно, помещение пригодно для дальнейшей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a4"/>
          <w:rFonts w:ascii="Trebuchet MS" w:hAnsi="Trebuchet MS"/>
          <w:color w:val="000000"/>
          <w:sz w:val="19"/>
          <w:szCs w:val="19"/>
        </w:rPr>
        <w:t>Начальная цена продажи нежилого помещения – 1 722 000 (один миллион семьсот двадцать две тысячи) рублей, в 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86 100 (восемьдесят шесть тысяч сто) рублей, что составляет 5 процентов начальной цены продажи нежилого помещения и остается единым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344 400 (триста сорок четыре тысячи четыреста) рублей, составляющий 20 процентов начальной цены продажи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>Задаток вносится претендентом в срок с 01 августа 2016 года по 29 августа 2016 года. Назначение платежа – задаток для участия в аукционе по продаже нежилого помещения № 121 по ул. Комарова, д. 8.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01 сентября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аукцион, назначенный на 15.09.2015, признан несостоявшимся, в связи с тем, что в нем принял участие только один участник; аукционы, назначенные на 28.10.2015 и 19.11.2015, признаны несостоявшимися в связи с отсутствием участников.</w:t>
      </w:r>
      <w:r>
        <w:rPr>
          <w:rFonts w:ascii="Trebuchet MS" w:hAnsi="Trebuchet MS"/>
          <w:color w:val="000000"/>
          <w:sz w:val="19"/>
          <w:szCs w:val="19"/>
        </w:rPr>
        <w:br/>
        <w:t>                                  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a4"/>
          <w:rFonts w:ascii="Trebuchet MS" w:hAnsi="Trebuchet MS"/>
          <w:color w:val="000000"/>
          <w:sz w:val="19"/>
          <w:szCs w:val="19"/>
        </w:rPr>
        <w:t>3. 05 сентября 2016 года в 10 часов 00 минут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– по продаже нежилого помещения общей площадью 376,3 кв. м, расположенного по адресу: г. Красноярск, ул. Калинина, д. 70в, пом. 356.</w:t>
      </w:r>
      <w:r>
        <w:rPr>
          <w:rFonts w:ascii="Trebuchet MS" w:hAnsi="Trebuchet MS"/>
          <w:color w:val="000000"/>
          <w:sz w:val="19"/>
          <w:szCs w:val="19"/>
        </w:rPr>
        <w:br/>
        <w:t>Основание продажи – постановление администрации города Красноярска от 25.07.2016 № 419 «О приватизации нежилого помещения по ул. Калинина, д. 70в, пом. 356».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находится в подвале девятиэтажного кирпичного жилого дома 1989 года постройки. Отдельный вход отсутствует.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lastRenderedPageBreak/>
        <w:t>Наружные стены/перегородки: кирпичные/ кирпичные, гипсовые и асбестовые.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деревянные, металлические. Состояние оценивается как удовлетворительное, одна дверь сломана, не закрывается, одна дверь снята с петель, требуется проведение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>
        <w:rPr>
          <w:rFonts w:ascii="Trebuchet MS" w:hAnsi="Trebuchet MS"/>
          <w:color w:val="000000"/>
          <w:sz w:val="19"/>
          <w:szCs w:val="19"/>
        </w:rPr>
        <w:t>Внутренняя отделка помещения: полы – керамическая плитка, линолеум, бетонный, земляной пол; стены – штукатурка, покраска, керамическая плитка; потолок – штукатурка, покраска.</w:t>
      </w:r>
      <w:proofErr w:type="gramEnd"/>
      <w:r>
        <w:rPr>
          <w:rFonts w:ascii="Trebuchet MS" w:hAnsi="Trebuchet MS"/>
          <w:color w:val="000000"/>
          <w:sz w:val="19"/>
          <w:szCs w:val="19"/>
        </w:rPr>
        <w:t xml:space="preserve"> Состояние оценивается удовлетворительно, помещение пригодно для дальнейшей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a4"/>
          <w:rFonts w:ascii="Trebuchet MS" w:hAnsi="Trebuchet MS"/>
          <w:color w:val="000000"/>
          <w:sz w:val="19"/>
          <w:szCs w:val="19"/>
        </w:rPr>
        <w:t>Начальная цена продажи нежилого помещения – 5 248 000 (пять миллионов двести сорок восемь тысяч) рублей, в 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262 400 (двести шестьдесят две тысячи четыреста) рублей, что составляет 5 процентов начальной цены продажи нежилого помещения и остается единым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1 049 600 (один миллион сорок девять тысяч шестьсот) рублей, составляющий 20 процентов начальной цены продажи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>Задаток вносится претендентом в срок с 01 августа 2016 года по 29 августа 2016 года. Назначение платежа – задаток для участия в аукционе по продаже нежилого помещения по ул. Калинина, д. 70в, пом. 356.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01 сентября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объект на торги не выставлялся.</w:t>
      </w:r>
    </w:p>
    <w:p w:rsidR="005F13D1" w:rsidRDefault="005F13D1" w:rsidP="005F13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a5"/>
          <w:rFonts w:ascii="Trebuchet MS" w:hAnsi="Trebuchet MS"/>
          <w:color w:val="000000"/>
          <w:sz w:val="19"/>
          <w:szCs w:val="19"/>
          <w:u w:val="single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>
        <w:rPr>
          <w:rStyle w:val="a5"/>
          <w:rFonts w:ascii="Trebuchet MS" w:hAnsi="Trebuchet MS"/>
          <w:color w:val="000000"/>
          <w:sz w:val="19"/>
          <w:szCs w:val="19"/>
          <w:u w:val="single"/>
        </w:rPr>
        <w:t>л</w:t>
      </w:r>
      <w:proofErr w:type="gramEnd"/>
      <w:r>
        <w:rPr>
          <w:rStyle w:val="a5"/>
          <w:rFonts w:ascii="Trebuchet MS" w:hAnsi="Trebuchet MS"/>
          <w:color w:val="000000"/>
          <w:sz w:val="19"/>
          <w:szCs w:val="19"/>
          <w:u w:val="single"/>
        </w:rPr>
        <w:t>/с 05193005680).</w:t>
      </w:r>
      <w:r>
        <w:rPr>
          <w:rFonts w:ascii="Trebuchet MS" w:hAnsi="Trebuchet MS"/>
          <w:color w:val="000000"/>
          <w:sz w:val="19"/>
          <w:szCs w:val="19"/>
        </w:rPr>
        <w:br/>
        <w:t>Документом, подтверждающим поступление задатка на счет продавца, является выписка со счета продавца.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представляет (лично или через своего полномочного представителя) в установленный срок заявку по утвержденной форме.</w:t>
      </w: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>
        <w:rPr>
          <w:rFonts w:ascii="Trebuchet MS" w:hAnsi="Trebuchet MS"/>
          <w:color w:val="000000"/>
          <w:sz w:val="19"/>
          <w:szCs w:val="19"/>
        </w:rPr>
        <w:t>Одновременно с заявкой претенденты представляют следующие документы:</w:t>
      </w:r>
      <w:r>
        <w:rPr>
          <w:rFonts w:ascii="Trebuchet MS" w:hAnsi="Trebuchet MS"/>
          <w:color w:val="000000"/>
          <w:sz w:val="19"/>
          <w:szCs w:val="19"/>
        </w:rPr>
        <w:br/>
        <w:t>юридические лица:</w:t>
      </w:r>
      <w:r>
        <w:rPr>
          <w:rFonts w:ascii="Trebuchet MS" w:hAnsi="Trebuchet MS"/>
          <w:color w:val="000000"/>
          <w:sz w:val="19"/>
          <w:szCs w:val="19"/>
        </w:rPr>
        <w:br/>
        <w:t>заверенные копии учредительных документов и свидетельства о государственной регистрации юридического лица;</w:t>
      </w:r>
      <w:r>
        <w:rPr>
          <w:rFonts w:ascii="Trebuchet MS" w:hAnsi="Trebuchet MS"/>
          <w:color w:val="000000"/>
          <w:sz w:val="19"/>
          <w:szCs w:val="19"/>
        </w:rPr>
        <w:br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  <w:proofErr w:type="gramEnd"/>
      <w:r>
        <w:rPr>
          <w:rFonts w:ascii="Trebuchet MS" w:hAnsi="Trebuchet MS"/>
          <w:color w:val="000000"/>
          <w:sz w:val="19"/>
          <w:szCs w:val="19"/>
        </w:rPr>
        <w:br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>
        <w:rPr>
          <w:rFonts w:ascii="Trebuchet MS" w:hAnsi="Trebuchet MS"/>
          <w:color w:val="000000"/>
          <w:sz w:val="19"/>
          <w:szCs w:val="19"/>
        </w:rPr>
        <w:br/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  <w:r>
        <w:rPr>
          <w:rFonts w:ascii="Trebuchet MS" w:hAnsi="Trebuchet MS"/>
          <w:color w:val="000000"/>
          <w:sz w:val="19"/>
          <w:szCs w:val="19"/>
        </w:rPr>
        <w:br/>
        <w:t>физические лица предъявляют документ, удостоверяющий личность, или представляют копии всех его листов.</w:t>
      </w:r>
      <w:r>
        <w:rPr>
          <w:rFonts w:ascii="Trebuchet MS" w:hAnsi="Trebuchet MS"/>
          <w:color w:val="000000"/>
          <w:sz w:val="19"/>
          <w:szCs w:val="19"/>
        </w:rPr>
        <w:br/>
        <w:t>В случае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,</w:t>
      </w:r>
      <w:proofErr w:type="gramEnd"/>
      <w:r>
        <w:rPr>
          <w:rFonts w:ascii="Trebuchet MS" w:hAnsi="Trebuchet MS"/>
          <w:color w:val="000000"/>
          <w:sz w:val="19"/>
          <w:szCs w:val="19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,</w:t>
      </w:r>
      <w:proofErr w:type="gramEnd"/>
      <w:r>
        <w:rPr>
          <w:rFonts w:ascii="Trebuchet MS" w:hAnsi="Trebuchet MS"/>
          <w:color w:val="000000"/>
          <w:sz w:val="19"/>
          <w:szCs w:val="19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rPr>
          <w:rFonts w:ascii="Trebuchet MS" w:hAnsi="Trebuchet MS"/>
          <w:color w:val="000000"/>
          <w:sz w:val="19"/>
          <w:szCs w:val="19"/>
        </w:rPr>
        <w:br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>
        <w:rPr>
          <w:rFonts w:ascii="Trebuchet MS" w:hAnsi="Trebuchet MS"/>
          <w:color w:val="000000"/>
          <w:sz w:val="19"/>
          <w:szCs w:val="19"/>
        </w:rPr>
        <w:br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  <w:r>
        <w:rPr>
          <w:rFonts w:ascii="Trebuchet MS" w:hAnsi="Trebuchet MS"/>
          <w:color w:val="000000"/>
          <w:sz w:val="19"/>
          <w:szCs w:val="19"/>
        </w:rPr>
        <w:br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ascii="Trebuchet MS" w:hAnsi="Trebuchet MS"/>
          <w:color w:val="000000"/>
          <w:sz w:val="19"/>
          <w:szCs w:val="19"/>
        </w:rPr>
        <w:br/>
        <w:t>Документы, предоставляемые иностранными лицами, должны быть легализованы в установленном порядке, и иметь нотариально заверенный перевод на русский язык.</w:t>
      </w:r>
      <w:r>
        <w:rPr>
          <w:rFonts w:ascii="Trebuchet MS" w:hAnsi="Trebuchet MS"/>
          <w:color w:val="000000"/>
          <w:sz w:val="19"/>
          <w:szCs w:val="19"/>
        </w:rPr>
        <w:br/>
        <w:t>Обязанность доказать свое право на приобретение муниципального имущества возлагается на претендента.</w:t>
      </w: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>
        <w:rPr>
          <w:rFonts w:ascii="Trebuchet MS" w:hAnsi="Trebuchet MS"/>
          <w:color w:val="000000"/>
          <w:sz w:val="19"/>
          <w:szCs w:val="19"/>
        </w:rPr>
        <w:t>Претендент не допускается к участию в аукционе по следующим основаниям: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представленные документы не подтверждают право претендента быть покупателем в соответствии с </w:t>
      </w:r>
      <w:r>
        <w:rPr>
          <w:rFonts w:ascii="Trebuchet MS" w:hAnsi="Trebuchet MS"/>
          <w:color w:val="000000"/>
          <w:sz w:val="19"/>
          <w:szCs w:val="19"/>
        </w:rPr>
        <w:lastRenderedPageBreak/>
        <w:t>законодательством Российской Федерации;</w:t>
      </w:r>
      <w:r>
        <w:rPr>
          <w:rFonts w:ascii="Trebuchet MS" w:hAnsi="Trebuchet MS"/>
          <w:color w:val="000000"/>
          <w:sz w:val="19"/>
          <w:szCs w:val="19"/>
        </w:rPr>
        <w:br/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>
        <w:rPr>
          <w:rFonts w:ascii="Trebuchet MS" w:hAnsi="Trebuchet MS"/>
          <w:color w:val="000000"/>
          <w:sz w:val="19"/>
          <w:szCs w:val="19"/>
        </w:rPr>
        <w:br/>
        <w:t>заявка подана лицом, не уполномоченным претендентом на осуществление таких действий;</w:t>
      </w:r>
      <w:proofErr w:type="gramEnd"/>
      <w:r>
        <w:rPr>
          <w:rFonts w:ascii="Trebuchet MS" w:hAnsi="Trebuchet MS"/>
          <w:color w:val="000000"/>
          <w:sz w:val="19"/>
          <w:szCs w:val="19"/>
        </w:rPr>
        <w:br/>
        <w:t>не подтверждено поступление в установленный срок задатка на счет, указанный в информационном сообщении.</w:t>
      </w:r>
      <w:r>
        <w:rPr>
          <w:rFonts w:ascii="Trebuchet MS" w:hAnsi="Trebuchet MS"/>
          <w:color w:val="000000"/>
          <w:sz w:val="19"/>
          <w:szCs w:val="19"/>
        </w:rPr>
        <w:br/>
        <w:t>Право приобретения объектов недвижимости принадлежит покупателю, который предложит в ходе торгов наиболее высокую цену.</w:t>
      </w:r>
      <w:r>
        <w:rPr>
          <w:rFonts w:ascii="Trebuchet MS" w:hAnsi="Trebuchet MS"/>
          <w:color w:val="000000"/>
          <w:sz w:val="19"/>
          <w:szCs w:val="19"/>
        </w:rPr>
        <w:br/>
        <w:t>Итоги аукционов по продаже объектов недвижимости подводятся в день проведения аукционов после проведения торгов в департаменте муниципального имущества и земельных отношений администрации города Красноярска по адресу: г. Красноярск, ул. Карла Маркса, 75, кабинет 308.</w:t>
      </w:r>
      <w:r>
        <w:rPr>
          <w:rFonts w:ascii="Trebuchet MS" w:hAnsi="Trebuchet MS"/>
          <w:color w:val="000000"/>
          <w:sz w:val="19"/>
          <w:szCs w:val="19"/>
        </w:rPr>
        <w:br/>
        <w:t>Протоколы об итогах аукционов, подписанные аукционистом и уполномоченным представителем продавца, являются документами, удостоверяющими права победителей на заключение договоров купли-продажи объектов недвижимости.</w:t>
      </w:r>
      <w:r>
        <w:rPr>
          <w:rFonts w:ascii="Trebuchet MS" w:hAnsi="Trebuchet MS"/>
          <w:color w:val="000000"/>
          <w:sz w:val="19"/>
          <w:szCs w:val="19"/>
        </w:rPr>
        <w:br/>
        <w:t>Уведомления о признании участников аукционов победителями выдаются победителям или их полномочным представителям под расписку в день подведения итогов аукционов.</w:t>
      </w:r>
      <w:r>
        <w:rPr>
          <w:rFonts w:ascii="Trebuchet MS" w:hAnsi="Trebuchet MS"/>
          <w:color w:val="000000"/>
          <w:sz w:val="19"/>
          <w:szCs w:val="19"/>
        </w:rPr>
        <w:br/>
        <w:t>При уклонении или отказе победителей аукционов от заключения в установленный срок договоров купли-продажи объектов недвижимости они утрачивают право на заключение указанных договоров и задатки им не возвращаются.</w:t>
      </w:r>
      <w:r>
        <w:rPr>
          <w:rFonts w:ascii="Trebuchet MS" w:hAnsi="Trebuchet MS"/>
          <w:color w:val="000000"/>
          <w:sz w:val="19"/>
          <w:szCs w:val="19"/>
        </w:rPr>
        <w:br/>
        <w:t>Суммы задатков возвращаются участникам аукциона, за исключением его победителей, в течение пяти дней от даты подведения итогов аукциона.</w:t>
      </w:r>
      <w:r>
        <w:rPr>
          <w:rFonts w:ascii="Trebuchet MS" w:hAnsi="Trebuchet MS"/>
          <w:color w:val="000000"/>
          <w:sz w:val="19"/>
          <w:szCs w:val="19"/>
        </w:rPr>
        <w:br/>
        <w:t>Договора купли-продажи объектов недвижимости заключаются с победителями аукционов в течение пяти рабочих дней со дня подведения итогов аукционов.</w:t>
      </w:r>
      <w:r>
        <w:rPr>
          <w:rFonts w:ascii="Trebuchet MS" w:hAnsi="Trebuchet MS"/>
          <w:color w:val="000000"/>
          <w:sz w:val="19"/>
          <w:szCs w:val="19"/>
        </w:rPr>
        <w:br/>
        <w:t>Внесенные победителями аукционов задатки засчитываются в счет оплаты приобретаемых объектов недвижимости.</w:t>
      </w:r>
      <w:r>
        <w:rPr>
          <w:rFonts w:ascii="Trebuchet MS" w:hAnsi="Trebuchet MS"/>
          <w:color w:val="000000"/>
          <w:sz w:val="19"/>
          <w:szCs w:val="19"/>
        </w:rPr>
        <w:br/>
        <w:t>Оплата по договорам купли-продажи объектов недвижимости производится в течение десяти календарных дней со дня заключения договоров купли-продажи в валюте Российской Федерации на реквизиты, указанные в договорах.</w:t>
      </w: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>
        <w:rPr>
          <w:rStyle w:val="a4"/>
          <w:rFonts w:ascii="Trebuchet MS" w:hAnsi="Trebuchet MS"/>
          <w:color w:val="000000"/>
          <w:sz w:val="19"/>
          <w:szCs w:val="19"/>
        </w:rPr>
        <w:t>Прием заявок на участие в аукционах</w:t>
      </w:r>
      <w:r>
        <w:rPr>
          <w:rFonts w:ascii="Trebuchet MS" w:hAnsi="Trebuchet MS"/>
          <w:color w:val="000000"/>
          <w:sz w:val="19"/>
          <w:szCs w:val="19"/>
        </w:rPr>
        <w:t>, ознакомление с информацией, условиями договоров купли-продажи объектов недвижимости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Style w:val="a4"/>
          <w:rFonts w:ascii="Trebuchet MS" w:hAnsi="Trebuchet MS"/>
          <w:color w:val="000000"/>
          <w:sz w:val="19"/>
          <w:szCs w:val="19"/>
        </w:rPr>
        <w:t>осуществляется с 09.00 до 13.00 часов с 01 августа 2016 года по 29 августа 2016 года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 xml:space="preserve">по адресу: г. Красноярск, ул. Карла Маркса, 75,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каб</w:t>
      </w:r>
      <w:proofErr w:type="spellEnd"/>
      <w:r>
        <w:rPr>
          <w:rFonts w:ascii="Trebuchet MS" w:hAnsi="Trebuchet MS"/>
          <w:color w:val="000000"/>
          <w:sz w:val="19"/>
          <w:szCs w:val="19"/>
        </w:rPr>
        <w:t>. 406/1, департамент муниципального имущества и земельных отношений администрации города Красноярска, тел. 226-17-92, 226-18-62, 226-17-93.</w:t>
      </w:r>
      <w:r>
        <w:rPr>
          <w:rFonts w:ascii="Trebuchet MS" w:hAnsi="Trebuchet MS"/>
          <w:color w:val="000000"/>
          <w:sz w:val="19"/>
          <w:szCs w:val="19"/>
        </w:rPr>
        <w:br/>
        <w:t> </w:t>
      </w:r>
      <w:proofErr w:type="gramEnd"/>
    </w:p>
    <w:p w:rsidR="005F13D1" w:rsidRDefault="005F13D1" w:rsidP="005F13D1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Начальник отдела по работе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с муниципальными учреждениями,</w:t>
      </w:r>
      <w:r>
        <w:rPr>
          <w:rFonts w:ascii="Trebuchet MS" w:hAnsi="Trebuchet MS"/>
          <w:color w:val="000000"/>
          <w:sz w:val="19"/>
          <w:szCs w:val="19"/>
        </w:rPr>
        <w:br/>
        <w:t>муниципальными предприятиями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и управления муниципальным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имуществом департамента</w:t>
      </w:r>
      <w:r>
        <w:rPr>
          <w:rFonts w:ascii="Trebuchet MS" w:hAnsi="Trebuchet MS"/>
          <w:color w:val="000000"/>
          <w:sz w:val="19"/>
          <w:szCs w:val="19"/>
        </w:rPr>
        <w:br/>
        <w:t>муниципального имущества и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земельных отношений                    Ж.А. Ильина</w:t>
      </w:r>
    </w:p>
    <w:p w:rsidR="00563974" w:rsidRDefault="00563974">
      <w:bookmarkStart w:id="0" w:name="_GoBack"/>
      <w:bookmarkEnd w:id="0"/>
    </w:p>
    <w:sectPr w:rsidR="0056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E"/>
    <w:rsid w:val="00023A5E"/>
    <w:rsid w:val="00563974"/>
    <w:rsid w:val="005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3D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F13D1"/>
    <w:rPr>
      <w:b/>
      <w:bCs/>
    </w:rPr>
  </w:style>
  <w:style w:type="character" w:customStyle="1" w:styleId="apple-converted-space">
    <w:name w:val="apple-converted-space"/>
    <w:basedOn w:val="a0"/>
    <w:rsid w:val="005F13D1"/>
  </w:style>
  <w:style w:type="character" w:styleId="a5">
    <w:name w:val="Emphasis"/>
    <w:basedOn w:val="a0"/>
    <w:uiPriority w:val="20"/>
    <w:qFormat/>
    <w:rsid w:val="005F13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3D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F13D1"/>
    <w:rPr>
      <w:b/>
      <w:bCs/>
    </w:rPr>
  </w:style>
  <w:style w:type="character" w:customStyle="1" w:styleId="apple-converted-space">
    <w:name w:val="apple-converted-space"/>
    <w:basedOn w:val="a0"/>
    <w:rsid w:val="005F13D1"/>
  </w:style>
  <w:style w:type="character" w:styleId="a5">
    <w:name w:val="Emphasis"/>
    <w:basedOn w:val="a0"/>
    <w:uiPriority w:val="20"/>
    <w:qFormat/>
    <w:rsid w:val="005F13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97478-6B14-442D-8F41-C9AD8FC96FE8}"/>
</file>

<file path=customXml/itemProps2.xml><?xml version="1.0" encoding="utf-8"?>
<ds:datastoreItem xmlns:ds="http://schemas.openxmlformats.org/officeDocument/2006/customXml" ds:itemID="{257B0A34-8BCF-41B5-B9F3-23E24F5257B3}"/>
</file>

<file path=customXml/itemProps3.xml><?xml version="1.0" encoding="utf-8"?>
<ds:datastoreItem xmlns:ds="http://schemas.openxmlformats.org/officeDocument/2006/customXml" ds:itemID="{16525B16-762C-407E-9DA9-0ADA110F4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1832</Words>
  <Characters>10446</Characters>
  <Application>Microsoft Office Word</Application>
  <DocSecurity>0</DocSecurity>
  <Lines>87</Lines>
  <Paragraphs>24</Paragraphs>
  <ScaleCrop>false</ScaleCrop>
  <Company>ДМИиЗО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Илья Александрович</dc:creator>
  <cp:keywords/>
  <dc:description/>
  <cp:lastModifiedBy>Степанов Илья Александрович</cp:lastModifiedBy>
  <cp:revision>2</cp:revision>
  <dcterms:created xsi:type="dcterms:W3CDTF">2016-08-04T07:32:00Z</dcterms:created>
  <dcterms:modified xsi:type="dcterms:W3CDTF">2016-08-04T07:32:00Z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