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>заседания комиссии по проведению аукциона по</w:t>
      </w:r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 xml:space="preserve">нежилого помещения по </w:t>
      </w:r>
      <w:r w:rsidR="00820BFF" w:rsidRPr="00820BFF">
        <w:rPr>
          <w:sz w:val="28"/>
          <w:szCs w:val="28"/>
        </w:rPr>
        <w:t>ул. Мичурина, д. 12, пом. 55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820BFF" w:rsidRPr="00820BFF" w:rsidRDefault="00F1604E" w:rsidP="00820BFF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820BFF" w:rsidRPr="00820BFF">
        <w:rPr>
          <w:sz w:val="28"/>
          <w:szCs w:val="28"/>
        </w:rPr>
        <w:t>Нежилое помещение общей площадью 255,6 кв. м, расположенное по адресу: г. Красноярск, ул. Мичурина, д. 12, пом. 55.</w:t>
      </w:r>
    </w:p>
    <w:p w:rsidR="00820BFF" w:rsidRDefault="00820BFF" w:rsidP="00820BFF">
      <w:pPr>
        <w:ind w:firstLine="567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Нежилое помещение находится в подвале трехэтажного жилого дома 1956 года постройки.</w:t>
      </w:r>
    </w:p>
    <w:p w:rsidR="00F1604E" w:rsidRPr="00FF7F4A" w:rsidRDefault="00F1604E" w:rsidP="00820BF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До окончания указанного в информационном сообщении о проведении аукциона срока подачи заявок на участие в продаже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BF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42BBD-75F5-42BC-8FE1-805377DA311F}"/>
</file>

<file path=customXml/itemProps2.xml><?xml version="1.0" encoding="utf-8"?>
<ds:datastoreItem xmlns:ds="http://schemas.openxmlformats.org/officeDocument/2006/customXml" ds:itemID="{D51D77DA-1C9B-4EF3-97DA-C1249928FAE0}"/>
</file>

<file path=customXml/itemProps3.xml><?xml version="1.0" encoding="utf-8"?>
<ds:datastoreItem xmlns:ds="http://schemas.openxmlformats.org/officeDocument/2006/customXml" ds:itemID="{BC10EE16-C7A9-402F-8385-E5DE7BD74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1648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2018-06-07T02:47:00Z</cp:lastPrinted>
  <dcterms:created xsi:type="dcterms:W3CDTF">2018-06-07T02:48:00Z</dcterms:created>
  <dcterms:modified xsi:type="dcterms:W3CDTF">2018-06-07T02:49:00Z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