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Центральный район, 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>
        <w:rPr>
          <w:rFonts w:ascii="Times New Roman" w:hAnsi="Times New Roman"/>
          <w:b w:val="0"/>
          <w:sz w:val="24"/>
          <w:szCs w:val="24"/>
        </w:rPr>
        <w:t>, участок № 1, 24:50:0300302:352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 xml:space="preserve">Решение о проведении аукциона принято распоряжением администрации </w:t>
      </w:r>
      <w:r w:rsidR="00491273">
        <w:rPr>
          <w:rFonts w:ascii="Times New Roman" w:hAnsi="Times New Roman"/>
          <w:b w:val="0"/>
          <w:sz w:val="24"/>
          <w:szCs w:val="24"/>
        </w:rPr>
        <w:t>города Красноярска от 17.01</w:t>
      </w:r>
      <w:r w:rsidR="0031229A">
        <w:rPr>
          <w:rFonts w:ascii="Times New Roman" w:hAnsi="Times New Roman"/>
          <w:b w:val="0"/>
          <w:sz w:val="24"/>
          <w:szCs w:val="24"/>
        </w:rPr>
        <w:t>.2017</w:t>
      </w:r>
      <w:r w:rsidR="00491273">
        <w:rPr>
          <w:rFonts w:ascii="Times New Roman" w:hAnsi="Times New Roman"/>
          <w:b w:val="0"/>
          <w:sz w:val="24"/>
          <w:szCs w:val="24"/>
        </w:rPr>
        <w:t xml:space="preserve"> № 122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-недв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ул. Промысловая, участок № 1,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24:50:0300302:352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E6802" w:rsidRPr="00CE6802">
        <w:t>«3» марта 2017 года с 14:45 часов</w:t>
      </w:r>
      <w:r w:rsidR="00CE6802">
        <w:t xml:space="preserve"> </w:t>
      </w:r>
      <w:r>
        <w:t>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24:50:0300302:352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>
        <w:rPr>
          <w:rFonts w:ascii="Times New Roman" w:hAnsi="Times New Roman"/>
          <w:sz w:val="24"/>
          <w:szCs w:val="24"/>
        </w:rPr>
        <w:t xml:space="preserve"> Центральный район, ул. Промысловая, участок №</w:t>
      </w:r>
      <w:r w:rsidR="00CD2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CD2A2C">
        <w:rPr>
          <w:rFonts w:ascii="Times New Roman" w:hAnsi="Times New Roman"/>
          <w:sz w:val="24"/>
          <w:szCs w:val="24"/>
        </w:rPr>
        <w:t xml:space="preserve">строительства </w:t>
      </w:r>
      <w:r>
        <w:rPr>
          <w:rFonts w:ascii="Times New Roman" w:hAnsi="Times New Roman"/>
          <w:sz w:val="24"/>
          <w:szCs w:val="24"/>
        </w:rPr>
        <w:t>складов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B62D1B" w:rsidRPr="00681CD0" w:rsidRDefault="00B62D1B" w:rsidP="00B62D1B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Pr="0094296F">
        <w:t>http://pkk5.rosreestr.ru/#x=10338659.334278908&amp;y=7569605.414227206&amp;z=19&amp;text=24%3A50%3A0300302%3A352&amp;type=1&amp;app=search&amp;opened=1</w:t>
      </w:r>
      <w:r>
        <w:t>.</w:t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8203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 xml:space="preserve">охранная зона инженерных сетей 1862 </w:t>
      </w:r>
      <w:proofErr w:type="spellStart"/>
      <w:r>
        <w:t>кв.м</w:t>
      </w:r>
      <w:proofErr w:type="spellEnd"/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</w:t>
      </w:r>
      <w:r>
        <w:t xml:space="preserve">рекомендуемой зоны с особыми условиями использования территорий (санитарные разрывы воздушных линий электропередачи), </w:t>
      </w:r>
      <w:r w:rsidRPr="00FB6900">
        <w:t>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Pr="00FB6900">
        <w:t xml:space="preserve"> воздействия на среду обитания и здоровья человека, в составе к</w:t>
      </w:r>
      <w:r>
        <w:t>оммунально-складской зоны (П-3), охранной зоны сетей электроснабжения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 зоне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0,6</w:t>
      </w:r>
      <w:r w:rsidRPr="007A676B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14.09.2016 № 2-5/23-857.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</w:t>
      </w:r>
      <w:r>
        <w:t xml:space="preserve">по развитию объектов, используемых в сфере теплоснабжения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на 2013-2016 годы» на основании заключенного договора о подключении к системам теплоснабжения с ООО «</w:t>
      </w:r>
      <w:proofErr w:type="spellStart"/>
      <w:r>
        <w:t>КрасТЭК</w:t>
      </w:r>
      <w:proofErr w:type="spellEnd"/>
      <w:r>
        <w:t xml:space="preserve">» в счет указанного объекта </w:t>
      </w:r>
      <w:proofErr w:type="spellStart"/>
      <w:r>
        <w:t>ДМИиЗО</w:t>
      </w:r>
      <w:proofErr w:type="spellEnd"/>
      <w:r>
        <w:t xml:space="preserve"> (на основании «Правил подключения к системам теплоснабжения», утвержденных постановлением Правительства </w:t>
      </w:r>
      <w:proofErr w:type="gramStart"/>
      <w:r>
        <w:t xml:space="preserve">РФ от 16.04.2012г. № 307). </w:t>
      </w:r>
      <w:proofErr w:type="gramEnd"/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Возможные точки подключения в тепловую сеть ООО «</w:t>
      </w:r>
      <w:proofErr w:type="spellStart"/>
      <w:r>
        <w:t>КрасТЭК</w:t>
      </w:r>
      <w:proofErr w:type="spellEnd"/>
      <w:r>
        <w:t xml:space="preserve">», в 2Ду800, у ближайшей неподвижной опоры.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</w:p>
    <w:p w:rsidR="00B62D1B" w:rsidRDefault="00B62D1B" w:rsidP="00B62D1B">
      <w:pPr>
        <w:pStyle w:val="a3"/>
        <w:ind w:firstLine="709"/>
      </w:pPr>
      <w:r>
        <w:rPr>
          <w:spacing w:val="-2"/>
        </w:rPr>
        <w:t xml:space="preserve"> - </w:t>
      </w:r>
      <w:r>
        <w:t>Технические условия и информация о плате за подключение, выданные ООО «Красноярская Теплоэнергетическая Компания» от 27.09.2016 № 1648.</w:t>
      </w:r>
    </w:p>
    <w:p w:rsidR="00B62D1B" w:rsidRDefault="00B62D1B" w:rsidP="00B62D1B">
      <w:pPr>
        <w:pStyle w:val="a3"/>
        <w:ind w:firstLine="709"/>
      </w:pPr>
      <w:r>
        <w:t xml:space="preserve">Планируемая тепловая нагрузка 0,2 Гкал/час, возможно от теплоисточника АО  «Красноярская </w:t>
      </w:r>
      <w:proofErr w:type="spellStart"/>
      <w:r>
        <w:t>теплотранспортная</w:t>
      </w:r>
      <w:proofErr w:type="spellEnd"/>
      <w:r>
        <w:t xml:space="preserve"> компания» через ПНС 1.4.по ул. Промысловая, 45.</w:t>
      </w:r>
    </w:p>
    <w:p w:rsidR="00B62D1B" w:rsidRDefault="00B62D1B" w:rsidP="00B62D1B">
      <w:pPr>
        <w:pStyle w:val="a3"/>
        <w:ind w:firstLine="709"/>
      </w:pPr>
      <w:r>
        <w:t>Точка подключения: граница земельного участка через тепловую сеть ООО «</w:t>
      </w:r>
      <w:proofErr w:type="spellStart"/>
      <w:r>
        <w:t>КрасТЭК</w:t>
      </w:r>
      <w:proofErr w:type="spellEnd"/>
      <w:r>
        <w:t>», в 2Ду800мм.</w:t>
      </w:r>
    </w:p>
    <w:p w:rsidR="00B62D1B" w:rsidRDefault="00B62D1B" w:rsidP="00B62D1B">
      <w:pPr>
        <w:pStyle w:val="a3"/>
        <w:ind w:firstLine="709"/>
      </w:pPr>
      <w:r>
        <w:t>В соответствии с п. 28 Правил подключения к системам теплоснабжения ООО «</w:t>
      </w:r>
      <w:proofErr w:type="spellStart"/>
      <w:r>
        <w:t>КрасТЭК</w:t>
      </w:r>
      <w:proofErr w:type="spellEnd"/>
      <w:r>
        <w:t xml:space="preserve">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B62D1B" w:rsidRDefault="00B62D1B" w:rsidP="00B62D1B">
      <w:pPr>
        <w:pStyle w:val="a3"/>
        <w:ind w:firstLine="709"/>
      </w:pPr>
      <w:r>
        <w:t>В инвестиционной программе ООО «</w:t>
      </w:r>
      <w:proofErr w:type="spellStart"/>
      <w:r>
        <w:t>КрасТЭК</w:t>
      </w:r>
      <w:proofErr w:type="spellEnd"/>
      <w:r>
        <w:t xml:space="preserve">» на 2013-2016 год по развитию левобережных объектов в </w:t>
      </w:r>
      <w:proofErr w:type="spellStart"/>
      <w:r>
        <w:t>г</w:t>
      </w:r>
      <w:proofErr w:type="gramStart"/>
      <w:r>
        <w:t>.К</w:t>
      </w:r>
      <w:proofErr w:type="gramEnd"/>
      <w:r>
        <w:t>расноярске</w:t>
      </w:r>
      <w:proofErr w:type="spellEnd"/>
      <w:r>
        <w:t>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>
        <w:t>КрасТЭК</w:t>
      </w:r>
      <w:proofErr w:type="spellEnd"/>
      <w:r>
        <w:t>» до границ земельного участка.</w:t>
      </w:r>
    </w:p>
    <w:p w:rsidR="00B62D1B" w:rsidRDefault="00B62D1B" w:rsidP="00B62D1B">
      <w:pPr>
        <w:pStyle w:val="a3"/>
        <w:ind w:firstLine="709"/>
      </w:pPr>
      <w:r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B62D1B" w:rsidRDefault="00B62D1B" w:rsidP="00B62D1B">
      <w:pPr>
        <w:pStyle w:val="a3"/>
        <w:ind w:firstLine="709"/>
      </w:pPr>
      <w:r>
        <w:t xml:space="preserve">Для подключения объекта необходимо обеспечить выполнение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 по развитию объектов используемых в сфере теплоснабжения г. Красноярска на 2013-2016 годы.    </w:t>
      </w:r>
    </w:p>
    <w:p w:rsidR="00B62D1B" w:rsidRDefault="00B62D1B" w:rsidP="00B62D1B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B62D1B" w:rsidRDefault="00B62D1B" w:rsidP="00B62D1B">
      <w:pPr>
        <w:pStyle w:val="a3"/>
      </w:pPr>
      <w:r>
        <w:t xml:space="preserve">  Срок действия данных технических условий и информации о плате – 3 года с даты их выдачи.</w:t>
      </w:r>
    </w:p>
    <w:p w:rsidR="00B62D1B" w:rsidRDefault="00B62D1B" w:rsidP="00B62D1B">
      <w:pPr>
        <w:pStyle w:val="a3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29.08.2016 № КЦО 16/37386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lastRenderedPageBreak/>
        <w:t>-</w:t>
      </w:r>
      <w:r w:rsidRPr="00A65FDE">
        <w:t xml:space="preserve"> </w:t>
      </w:r>
      <w:r>
        <w:t>Письмом от 18.11.2016 № 2609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г. Красноярск, Центральный район, ул. </w:t>
      </w:r>
      <w:proofErr w:type="gramStart"/>
      <w:r>
        <w:t>Промысловая</w:t>
      </w:r>
      <w:proofErr w:type="gramEnd"/>
      <w:r>
        <w:t>, участок № 1.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20.12.2016 № 12852-ДМИиЗО, участок не огражден, свободен от застройки, существующая территория захламлена, проезд к земельному участку возможен. В границах земельного участка расположена опора линии электропередач, воздушные электрические сети.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62D1B">
        <w:t>2 343</w:t>
      </w:r>
      <w:r w:rsidR="003F4BEA">
        <w:t xml:space="preserve"> </w:t>
      </w:r>
      <w:r w:rsidR="00B62D1B">
        <w:t>6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62D1B">
        <w:t>70</w:t>
      </w:r>
      <w:r w:rsidR="00FA4B6A">
        <w:t> </w:t>
      </w:r>
      <w:r w:rsidR="00B62D1B">
        <w:t>308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E6802" w:rsidRDefault="00CE6802" w:rsidP="00CE68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«26»  января 2017 года. </w:t>
      </w:r>
    </w:p>
    <w:p w:rsidR="00CE6802" w:rsidRDefault="00CE6802" w:rsidP="00CE6802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«27»  февраля 2017 года.</w:t>
      </w:r>
    </w:p>
    <w:p w:rsidR="00934F2A" w:rsidRPr="000F3D8E" w:rsidRDefault="00934F2A" w:rsidP="00CE680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B62D1B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31229A">
        <w:t>703 08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31229A">
        <w:rPr>
          <w:rFonts w:ascii="Times New Roman" w:hAnsi="Times New Roman"/>
          <w:b w:val="0"/>
          <w:sz w:val="24"/>
          <w:szCs w:val="24"/>
        </w:rPr>
        <w:t>Промысловая</w:t>
      </w:r>
      <w:r w:rsidR="001F1FEC">
        <w:rPr>
          <w:rFonts w:ascii="Times New Roman" w:hAnsi="Times New Roman"/>
          <w:b w:val="0"/>
          <w:sz w:val="24"/>
          <w:szCs w:val="24"/>
        </w:rPr>
        <w:t xml:space="preserve">, </w:t>
      </w:r>
      <w:r w:rsidR="0031229A">
        <w:rPr>
          <w:rFonts w:ascii="Times New Roman" w:hAnsi="Times New Roman"/>
          <w:b w:val="0"/>
          <w:sz w:val="24"/>
          <w:szCs w:val="24"/>
        </w:rPr>
        <w:t>участок № 1</w:t>
      </w:r>
      <w:r w:rsidR="001F1FEC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31229A">
        <w:rPr>
          <w:rFonts w:ascii="Times New Roman" w:hAnsi="Times New Roman"/>
          <w:b w:val="0"/>
          <w:sz w:val="24"/>
          <w:szCs w:val="24"/>
        </w:rPr>
        <w:t>300302:352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</w:t>
      </w:r>
      <w:r w:rsidRPr="00671ECE">
        <w:lastRenderedPageBreak/>
        <w:t>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1229A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31229A" w:rsidP="00BF5E62">
      <w:pPr>
        <w:jc w:val="center"/>
      </w:pPr>
      <w:r w:rsidRPr="0031229A">
        <w:rPr>
          <w:noProof/>
        </w:rPr>
        <w:drawing>
          <wp:inline distT="0" distB="0" distL="0" distR="0">
            <wp:extent cx="4848225" cy="76676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1229A" w:rsidP="00D05D37">
      <w:pPr>
        <w:jc w:val="center"/>
        <w:rPr>
          <w:noProof/>
        </w:rPr>
      </w:pPr>
      <w:r w:rsidRPr="0031229A">
        <w:rPr>
          <w:noProof/>
        </w:rPr>
        <w:drawing>
          <wp:inline distT="0" distB="0" distL="0" distR="0">
            <wp:extent cx="5133975" cy="75342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B7" w:rsidRDefault="00B548B7" w:rsidP="00D92637">
      <w:r>
        <w:separator/>
      </w:r>
    </w:p>
  </w:endnote>
  <w:endnote w:type="continuationSeparator" w:id="0">
    <w:p w:rsidR="00B548B7" w:rsidRDefault="00B548B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B7" w:rsidRDefault="00B548B7" w:rsidP="00D92637">
      <w:r>
        <w:separator/>
      </w:r>
    </w:p>
  </w:footnote>
  <w:footnote w:type="continuationSeparator" w:id="0">
    <w:p w:rsidR="00B548B7" w:rsidRDefault="00B548B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034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273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B50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13C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30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48B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A2C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80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BCAE5-0361-402E-A7E9-C1133D6904EB}"/>
</file>

<file path=customXml/itemProps2.xml><?xml version="1.0" encoding="utf-8"?>
<ds:datastoreItem xmlns:ds="http://schemas.openxmlformats.org/officeDocument/2006/customXml" ds:itemID="{DDC1D614-D428-4AC6-A743-0DCAFB53A098}"/>
</file>

<file path=customXml/itemProps3.xml><?xml version="1.0" encoding="utf-8"?>
<ds:datastoreItem xmlns:ds="http://schemas.openxmlformats.org/officeDocument/2006/customXml" ds:itemID="{415A47B2-9E2E-472A-A3B3-A1F4B35A5A32}"/>
</file>

<file path=customXml/itemProps4.xml><?xml version="1.0" encoding="utf-8"?>
<ds:datastoreItem xmlns:ds="http://schemas.openxmlformats.org/officeDocument/2006/customXml" ds:itemID="{34BB0D7A-E101-4EDB-BCD7-374D0BCA1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15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40</cp:revision>
  <cp:lastPrinted>2017-01-18T05:57:00Z</cp:lastPrinted>
  <dcterms:created xsi:type="dcterms:W3CDTF">2016-04-27T08:20:00Z</dcterms:created>
  <dcterms:modified xsi:type="dcterms:W3CDTF">2017-01-24T03:18:00Z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