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57A" w:rsidRPr="0067557A" w:rsidRDefault="0067557A" w:rsidP="006755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3E3" w:rsidRDefault="00A943E3" w:rsidP="00B70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30 ноября в Красноярске автомобили не смогут заезжать на улицу Просвещения (участок между зданиями арбитражного суда)</w:t>
      </w:r>
    </w:p>
    <w:p w:rsidR="00A943E3" w:rsidRDefault="00A943E3" w:rsidP="00B70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57A" w:rsidRPr="0067557A" w:rsidRDefault="00A943E3" w:rsidP="00B70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будет организована пешеходная зона</w:t>
      </w:r>
      <w:r w:rsidR="0067557A" w:rsidRPr="006755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Соответствующие знаки и технические средства ограничения появятся на участке </w:t>
      </w:r>
      <w:r w:rsidR="0067557A" w:rsidRPr="0067557A">
        <w:rPr>
          <w:rFonts w:ascii="Times New Roman" w:hAnsi="Times New Roman" w:cs="Times New Roman"/>
          <w:sz w:val="28"/>
          <w:szCs w:val="28"/>
        </w:rPr>
        <w:t>ул. Просвещения в районе дома № 1 по ул. Ленина.</w:t>
      </w:r>
      <w:bookmarkStart w:id="0" w:name="_GoBack"/>
      <w:bookmarkEnd w:id="0"/>
    </w:p>
    <w:p w:rsidR="00B7010E" w:rsidRDefault="00B7010E" w:rsidP="00B70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10E" w:rsidRDefault="00B7010E" w:rsidP="00B70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решение принято для обеспечения безопасности на участке и исключения конфликтных точек, которые создают угрозу возникновения ДТП с участием пешеходов</w:t>
      </w:r>
      <w:r w:rsidRPr="006755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Ширина проезжей части на этом участке и его загруженность не позволяет обеспечить безопасность пешеходов при стесненных условиях проезда и парковки</w:t>
      </w:r>
      <w:r w:rsidRPr="0067557A">
        <w:rPr>
          <w:rFonts w:ascii="Times New Roman" w:hAnsi="Times New Roman" w:cs="Times New Roman"/>
          <w:sz w:val="28"/>
          <w:szCs w:val="28"/>
        </w:rPr>
        <w:t>.</w:t>
      </w:r>
    </w:p>
    <w:p w:rsidR="00B7010E" w:rsidRDefault="00B7010E" w:rsidP="00B70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10E" w:rsidRDefault="00B7010E" w:rsidP="00B70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Пешеходная зона будет организована с 30 ноября 2020 года, такая схема будет действовать в постоянном режиме</w:t>
      </w:r>
      <w:r w:rsidRPr="0067557A">
        <w:rPr>
          <w:rFonts w:ascii="Times New Roman" w:hAnsi="Times New Roman" w:cs="Times New Roman"/>
          <w:sz w:val="28"/>
          <w:szCs w:val="28"/>
        </w:rPr>
        <w:t>.</w:t>
      </w:r>
    </w:p>
    <w:p w:rsidR="00A943E3" w:rsidRPr="0067557A" w:rsidRDefault="00B7010E" w:rsidP="006755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557A">
        <w:rPr>
          <w:rFonts w:ascii="Times New Roman" w:hAnsi="Times New Roman" w:cs="Times New Roman"/>
          <w:sz w:val="28"/>
          <w:szCs w:val="28"/>
        </w:rPr>
        <w:t>.</w:t>
      </w:r>
      <w:r w:rsidR="00A943E3">
        <w:rPr>
          <w:noProof/>
          <w:lang w:eastAsia="ru-RU"/>
        </w:rPr>
        <w:drawing>
          <wp:inline distT="0" distB="0" distL="0" distR="0" wp14:anchorId="2F7ADE46" wp14:editId="6A7D750A">
            <wp:extent cx="5940425" cy="362777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3E3" w:rsidRPr="00675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028"/>
    <w:rsid w:val="00031D3F"/>
    <w:rsid w:val="0067557A"/>
    <w:rsid w:val="00A943E3"/>
    <w:rsid w:val="00B7010E"/>
    <w:rsid w:val="00DC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3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4CF8642-C9B9-491E-A9FF-E29440323486}"/>
</file>

<file path=customXml/itemProps2.xml><?xml version="1.0" encoding="utf-8"?>
<ds:datastoreItem xmlns:ds="http://schemas.openxmlformats.org/officeDocument/2006/customXml" ds:itemID="{04B4CB86-6F84-4590-8BDB-B5A3BFBAA13B}"/>
</file>

<file path=customXml/itemProps3.xml><?xml version="1.0" encoding="utf-8"?>
<ds:datastoreItem xmlns:ds="http://schemas.openxmlformats.org/officeDocument/2006/customXml" ds:itemID="{B3C6BB7C-2087-4A3C-B96F-B2EBB9843F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Трушкова Светлана Анатольевна</dc:creator>
  <cp:keywords/>
  <dc:description/>
  <cp:lastModifiedBy>Трушкова Светлана Анатольевна</cp:lastModifiedBy>
  <cp:revision>2</cp:revision>
  <dcterms:created xsi:type="dcterms:W3CDTF">2020-10-15T07:07:00Z</dcterms:created>
  <dcterms:modified xsi:type="dcterms:W3CDTF">2020-10-15T07:44:00Z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