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142" w:rsidRDefault="00467142" w:rsidP="00467142">
      <w:pPr>
        <w:spacing w:after="0"/>
        <w:jc w:val="right"/>
        <w:rPr>
          <w:rFonts w:ascii="Times New Roman" w:hAnsi="Times New Roman" w:cs="Times New Roman"/>
          <w:b/>
          <w:color w:val="000000"/>
          <w:sz w:val="32"/>
          <w:szCs w:val="28"/>
        </w:rPr>
      </w:pPr>
      <w:r>
        <w:rPr>
          <w:rFonts w:ascii="Times New Roman" w:hAnsi="Times New Roman" w:cs="Times New Roman"/>
          <w:b/>
          <w:color w:val="000000"/>
          <w:sz w:val="32"/>
          <w:szCs w:val="28"/>
        </w:rPr>
        <w:t>Приложение № 6</w:t>
      </w:r>
    </w:p>
    <w:p w:rsidR="00467142" w:rsidRPr="009638EA" w:rsidRDefault="00467142" w:rsidP="00467142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9638EA">
        <w:rPr>
          <w:rFonts w:ascii="Times New Roman" w:eastAsia="Times New Roman" w:hAnsi="Times New Roman"/>
          <w:sz w:val="28"/>
          <w:szCs w:val="28"/>
        </w:rPr>
        <w:t xml:space="preserve">к методическим </w:t>
      </w:r>
      <w:r w:rsidRPr="009638EA">
        <w:rPr>
          <w:rFonts w:ascii="Times New Roman" w:hAnsi="Times New Roman"/>
          <w:color w:val="000000"/>
          <w:sz w:val="28"/>
          <w:szCs w:val="28"/>
        </w:rPr>
        <w:t xml:space="preserve">материалам </w:t>
      </w:r>
    </w:p>
    <w:p w:rsidR="00467142" w:rsidRPr="009638EA" w:rsidRDefault="00467142" w:rsidP="00467142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9638EA">
        <w:rPr>
          <w:rFonts w:ascii="Times New Roman" w:hAnsi="Times New Roman"/>
          <w:color w:val="000000"/>
          <w:sz w:val="28"/>
          <w:szCs w:val="28"/>
        </w:rPr>
        <w:t xml:space="preserve">по благоустройству дворовых территорий </w:t>
      </w:r>
    </w:p>
    <w:p w:rsidR="00467142" w:rsidRPr="000B6A24" w:rsidRDefault="00467142" w:rsidP="00467142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  <w:r w:rsidRPr="009638EA">
        <w:rPr>
          <w:rFonts w:ascii="Times New Roman" w:hAnsi="Times New Roman"/>
          <w:color w:val="000000"/>
          <w:sz w:val="28"/>
          <w:szCs w:val="28"/>
        </w:rPr>
        <w:t>многоквартирных домов</w:t>
      </w:r>
    </w:p>
    <w:p w:rsidR="00467142" w:rsidRDefault="00467142" w:rsidP="00467142">
      <w:pPr>
        <w:spacing w:after="0"/>
        <w:jc w:val="right"/>
        <w:rPr>
          <w:rFonts w:ascii="Times New Roman" w:hAnsi="Times New Roman" w:cs="Times New Roman"/>
          <w:b/>
          <w:color w:val="000000"/>
          <w:sz w:val="32"/>
          <w:szCs w:val="28"/>
        </w:rPr>
      </w:pPr>
    </w:p>
    <w:p w:rsidR="00467142" w:rsidRPr="00467142" w:rsidRDefault="00467142" w:rsidP="008C1CDA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467142">
        <w:rPr>
          <w:rFonts w:ascii="Times New Roman" w:hAnsi="Times New Roman" w:cs="Times New Roman"/>
          <w:b/>
          <w:color w:val="000000"/>
          <w:sz w:val="32"/>
          <w:szCs w:val="28"/>
        </w:rPr>
        <w:t>Установка (монтаж) лавок, урн, освещения, укладка асфальта</w:t>
      </w:r>
      <w:r w:rsidRPr="00467142">
        <w:rPr>
          <w:rFonts w:ascii="Times New Roman" w:hAnsi="Times New Roman" w:cs="Times New Roman"/>
          <w:b/>
          <w:sz w:val="36"/>
          <w:szCs w:val="28"/>
        </w:rPr>
        <w:t xml:space="preserve"> </w:t>
      </w:r>
    </w:p>
    <w:p w:rsidR="00467142" w:rsidRDefault="00467142" w:rsidP="008C1CDA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8C1CDA" w:rsidRPr="001B4166" w:rsidRDefault="008C1CDA" w:rsidP="008C1CDA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Установка </w:t>
      </w:r>
      <w:r w:rsidR="00B849AC">
        <w:rPr>
          <w:rFonts w:ascii="Times New Roman" w:hAnsi="Times New Roman" w:cs="Times New Roman"/>
          <w:b/>
          <w:sz w:val="32"/>
          <w:szCs w:val="28"/>
        </w:rPr>
        <w:t xml:space="preserve">малых архитектурных форма </w:t>
      </w:r>
    </w:p>
    <w:p w:rsidR="00BE689F" w:rsidRPr="006B1C14" w:rsidRDefault="00BE689F" w:rsidP="003732AC">
      <w:pPr>
        <w:spacing w:after="0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6B1C14">
        <w:rPr>
          <w:rFonts w:ascii="Times New Roman" w:hAnsi="Times New Roman" w:cs="Times New Roman"/>
          <w:sz w:val="28"/>
          <w:szCs w:val="28"/>
          <w:u w:val="single"/>
        </w:rPr>
        <w:t>Установка лавочек (скамеек) и урн осуществляется двумя способами:</w:t>
      </w:r>
    </w:p>
    <w:p w:rsidR="00BE689F" w:rsidRDefault="00BE689F" w:rsidP="003732A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Анкер</w:t>
      </w:r>
      <w:r w:rsidR="00C276B8">
        <w:rPr>
          <w:rFonts w:ascii="Times New Roman" w:hAnsi="Times New Roman" w:cs="Times New Roman"/>
          <w:sz w:val="28"/>
          <w:szCs w:val="28"/>
        </w:rPr>
        <w:t>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E689F" w:rsidRDefault="00BE689F" w:rsidP="003732A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Бетонирование. </w:t>
      </w:r>
    </w:p>
    <w:p w:rsidR="00BE689F" w:rsidRDefault="00BE689F" w:rsidP="003732A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BE689F">
        <w:rPr>
          <w:rFonts w:ascii="Times New Roman" w:hAnsi="Times New Roman" w:cs="Times New Roman"/>
          <w:b/>
          <w:sz w:val="28"/>
          <w:szCs w:val="28"/>
        </w:rPr>
        <w:t>Анкер</w:t>
      </w:r>
      <w:r w:rsidR="00C276B8">
        <w:rPr>
          <w:rFonts w:ascii="Times New Roman" w:hAnsi="Times New Roman" w:cs="Times New Roman"/>
          <w:b/>
          <w:sz w:val="28"/>
          <w:szCs w:val="28"/>
        </w:rPr>
        <w:t>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данный вариант установки уличных малых архитектурных форм предпочтительнее, если монтаж осуществляется на твердое покрытие (асфальтобетонное покрытие, тротуарная плитка, брусчатка и пр.), которое нельзя разрушить</w:t>
      </w:r>
      <w:r w:rsidR="006B1C14">
        <w:rPr>
          <w:rFonts w:ascii="Times New Roman" w:hAnsi="Times New Roman" w:cs="Times New Roman"/>
          <w:sz w:val="28"/>
          <w:szCs w:val="28"/>
        </w:rPr>
        <w:t>;</w:t>
      </w:r>
    </w:p>
    <w:p w:rsidR="00C276B8" w:rsidRDefault="007B7777" w:rsidP="001B41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B7777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5pt;height:189pt">
            <v:imagedata r:id="rId6" o:title="Kak-sdelat-skamejku-dlya-sada-77" croptop="9546f" cropbottom="7129f" cropleft="8387f" cropright="12089f"/>
          </v:shape>
        </w:pict>
      </w:r>
    </w:p>
    <w:p w:rsidR="00C07A5B" w:rsidRDefault="00C07A5B" w:rsidP="001B41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– установка скамеек с помо</w:t>
      </w:r>
      <w:r w:rsidR="001B4166">
        <w:rPr>
          <w:rFonts w:ascii="Times New Roman" w:hAnsi="Times New Roman" w:cs="Times New Roman"/>
          <w:sz w:val="28"/>
          <w:szCs w:val="28"/>
        </w:rPr>
        <w:t>щью анкерных болтов (</w:t>
      </w:r>
      <w:proofErr w:type="spellStart"/>
      <w:r w:rsidR="001B4166">
        <w:rPr>
          <w:rFonts w:ascii="Times New Roman" w:hAnsi="Times New Roman" w:cs="Times New Roman"/>
          <w:sz w:val="28"/>
          <w:szCs w:val="28"/>
        </w:rPr>
        <w:t>анкерение</w:t>
      </w:r>
      <w:proofErr w:type="spellEnd"/>
      <w:r w:rsidR="001B4166">
        <w:rPr>
          <w:rFonts w:ascii="Times New Roman" w:hAnsi="Times New Roman" w:cs="Times New Roman"/>
          <w:sz w:val="28"/>
          <w:szCs w:val="28"/>
        </w:rPr>
        <w:t>)</w:t>
      </w:r>
    </w:p>
    <w:p w:rsidR="001B4166" w:rsidRDefault="001B4166" w:rsidP="001B41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E7696" w:rsidRDefault="00595290" w:rsidP="003732A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Бетонирование - </w:t>
      </w:r>
      <w:r w:rsidR="006B1C14">
        <w:rPr>
          <w:rFonts w:ascii="Times New Roman" w:hAnsi="Times New Roman" w:cs="Times New Roman"/>
          <w:sz w:val="28"/>
          <w:szCs w:val="28"/>
        </w:rPr>
        <w:t>данный вариант установки уличных малых архитектурных форм</w:t>
      </w:r>
      <w:r w:rsidR="006B1C14" w:rsidRPr="006B1C14">
        <w:rPr>
          <w:rFonts w:ascii="Times New Roman" w:hAnsi="Times New Roman" w:cs="Times New Roman"/>
          <w:sz w:val="28"/>
          <w:szCs w:val="28"/>
        </w:rPr>
        <w:t xml:space="preserve"> </w:t>
      </w:r>
      <w:r w:rsidR="006B1C14">
        <w:rPr>
          <w:rFonts w:ascii="Times New Roman" w:hAnsi="Times New Roman" w:cs="Times New Roman"/>
          <w:sz w:val="28"/>
          <w:szCs w:val="28"/>
        </w:rPr>
        <w:t xml:space="preserve">применяется, если монтаж осуществляется в грунт. </w:t>
      </w:r>
    </w:p>
    <w:p w:rsidR="006E2F0E" w:rsidRDefault="001F06D8" w:rsidP="0046714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B7777">
        <w:rPr>
          <w:rFonts w:ascii="Times New Roman" w:hAnsi="Times New Roman" w:cs="Times New Roman"/>
          <w:sz w:val="28"/>
          <w:szCs w:val="28"/>
        </w:rPr>
        <w:pict>
          <v:shape id="_x0000_i1026" type="#_x0000_t75" style="width:153.75pt;height:207.75pt">
            <v:imagedata r:id="rId7" o:title="urnaa2" croptop="17523f" cropbottom="4625f" cropleft="9810f" cropright="23813f"/>
          </v:shape>
        </w:pict>
      </w:r>
    </w:p>
    <w:p w:rsidR="00C07A5B" w:rsidRPr="000E7696" w:rsidRDefault="000E7696" w:rsidP="0046714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– монтаж урны в г</w:t>
      </w:r>
      <w:r w:rsidR="001B4166">
        <w:rPr>
          <w:rFonts w:ascii="Times New Roman" w:hAnsi="Times New Roman" w:cs="Times New Roman"/>
          <w:sz w:val="28"/>
          <w:szCs w:val="28"/>
        </w:rPr>
        <w:t>рунт (бетонирование ножек урны)</w:t>
      </w:r>
    </w:p>
    <w:p w:rsidR="00C07A5B" w:rsidRDefault="00C07A5B" w:rsidP="001B416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7696" w:rsidRDefault="007F0FEC" w:rsidP="00F07DD1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ВАЖНО!</w:t>
      </w:r>
      <w:r w:rsidRPr="007F0FEC">
        <w:rPr>
          <w:rFonts w:ascii="Times New Roman" w:hAnsi="Times New Roman" w:cs="Times New Roman"/>
          <w:b/>
          <w:sz w:val="28"/>
          <w:szCs w:val="28"/>
        </w:rPr>
        <w:t xml:space="preserve">!! </w:t>
      </w:r>
      <w:r>
        <w:rPr>
          <w:rFonts w:ascii="Times New Roman" w:hAnsi="Times New Roman" w:cs="Times New Roman"/>
          <w:sz w:val="28"/>
          <w:szCs w:val="28"/>
        </w:rPr>
        <w:t xml:space="preserve">Бетонирование малых архитектурных форм, устанавливаемых на твердое покрытие (асфальтобетонное покрытие, тротуарная плитка, брусчатка и пр.),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НЕ ДОПУСКАЕТСЯ!!!</w:t>
      </w:r>
    </w:p>
    <w:p w:rsidR="001B4166" w:rsidRDefault="001F06D8" w:rsidP="001B41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B7777">
        <w:rPr>
          <w:rFonts w:ascii="Times New Roman" w:hAnsi="Times New Roman" w:cs="Times New Roman"/>
          <w:sz w:val="28"/>
          <w:szCs w:val="28"/>
        </w:rPr>
        <w:pict>
          <v:shape id="_x0000_i1027" type="#_x0000_t75" style="width:331.5pt;height:238.5pt">
            <v:imagedata r:id="rId8" o:title="image"/>
          </v:shape>
        </w:pict>
      </w:r>
    </w:p>
    <w:p w:rsidR="001B4166" w:rsidRDefault="001B4166" w:rsidP="001B41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 –способ установки урны с разрушением твердого покрытия </w:t>
      </w:r>
    </w:p>
    <w:p w:rsidR="001B4166" w:rsidRPr="000E7696" w:rsidRDefault="001B4166" w:rsidP="001B41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B1C14" w:rsidRPr="001B4166" w:rsidRDefault="006B1C14" w:rsidP="003732A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B4166">
        <w:rPr>
          <w:rFonts w:ascii="Times New Roman" w:hAnsi="Times New Roman" w:cs="Times New Roman"/>
          <w:sz w:val="28"/>
          <w:szCs w:val="28"/>
          <w:u w:val="single"/>
        </w:rPr>
        <w:t xml:space="preserve">При монтаже лавочек (скамеек) и урн необходимо учитывать следующее: </w:t>
      </w:r>
    </w:p>
    <w:p w:rsidR="006B1C14" w:rsidRDefault="006B1C14" w:rsidP="003732A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Высота</w:t>
      </w:r>
      <w:r w:rsidR="00C07A5B">
        <w:rPr>
          <w:rFonts w:ascii="Times New Roman" w:hAnsi="Times New Roman" w:cs="Times New Roman"/>
          <w:sz w:val="28"/>
          <w:szCs w:val="28"/>
        </w:rPr>
        <w:t xml:space="preserve"> лавочек (</w:t>
      </w:r>
      <w:r>
        <w:rPr>
          <w:rFonts w:ascii="Times New Roman" w:hAnsi="Times New Roman" w:cs="Times New Roman"/>
          <w:sz w:val="28"/>
          <w:szCs w:val="28"/>
        </w:rPr>
        <w:t>скамеек</w:t>
      </w:r>
      <w:r w:rsidR="00C07A5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для отдыха взрослого человека рекомендуется принимать в пределах от 420 до 480 мм от поверхности земли (дорожного покрытия) до сидения;</w:t>
      </w:r>
    </w:p>
    <w:p w:rsidR="006B1C14" w:rsidRDefault="006B1C14" w:rsidP="003732A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="00C07A5B">
        <w:rPr>
          <w:rFonts w:ascii="Times New Roman" w:hAnsi="Times New Roman" w:cs="Times New Roman"/>
          <w:sz w:val="28"/>
          <w:szCs w:val="28"/>
        </w:rPr>
        <w:t>Урны устанавливаются, как минимум, по одной у каждой лавочки (скамьи);</w:t>
      </w:r>
    </w:p>
    <w:p w:rsidR="00C07A5B" w:rsidRDefault="00C07A5B" w:rsidP="003732A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Лавочки (скамьи) и урны не должны препятствовать движению пешеходов и маломобильных групп населения. </w:t>
      </w:r>
    </w:p>
    <w:p w:rsidR="001B4166" w:rsidRDefault="008C1CDA" w:rsidP="001B4166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О</w:t>
      </w:r>
      <w:r w:rsidR="001B4166">
        <w:rPr>
          <w:rFonts w:ascii="Times New Roman" w:hAnsi="Times New Roman" w:cs="Times New Roman"/>
          <w:b/>
          <w:sz w:val="32"/>
          <w:szCs w:val="28"/>
        </w:rPr>
        <w:t>свещени</w:t>
      </w:r>
      <w:r>
        <w:rPr>
          <w:rFonts w:ascii="Times New Roman" w:hAnsi="Times New Roman" w:cs="Times New Roman"/>
          <w:b/>
          <w:sz w:val="32"/>
          <w:szCs w:val="28"/>
        </w:rPr>
        <w:t>е</w:t>
      </w:r>
      <w:r w:rsidR="001B4166">
        <w:rPr>
          <w:rFonts w:ascii="Times New Roman" w:hAnsi="Times New Roman" w:cs="Times New Roman"/>
          <w:b/>
          <w:sz w:val="32"/>
          <w:szCs w:val="28"/>
        </w:rPr>
        <w:t xml:space="preserve"> дворовой территории </w:t>
      </w:r>
    </w:p>
    <w:p w:rsidR="001B4166" w:rsidRDefault="001B4166" w:rsidP="00F07D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Светильники рекомендуется устанавливать на существующих опорах </w:t>
      </w:r>
      <w:r w:rsidR="00F07DD1">
        <w:rPr>
          <w:rFonts w:ascii="Times New Roman" w:hAnsi="Times New Roman" w:cs="Times New Roman"/>
          <w:sz w:val="28"/>
          <w:szCs w:val="28"/>
        </w:rPr>
        <w:t>или на фасад</w:t>
      </w:r>
      <w:r w:rsidR="003732AC">
        <w:rPr>
          <w:rFonts w:ascii="Times New Roman" w:hAnsi="Times New Roman" w:cs="Times New Roman"/>
          <w:sz w:val="28"/>
          <w:szCs w:val="28"/>
        </w:rPr>
        <w:t>е</w:t>
      </w:r>
      <w:r w:rsidR="00F07DD1">
        <w:rPr>
          <w:rFonts w:ascii="Times New Roman" w:hAnsi="Times New Roman" w:cs="Times New Roman"/>
          <w:sz w:val="28"/>
          <w:szCs w:val="28"/>
        </w:rPr>
        <w:t xml:space="preserve"> многоквартирн</w:t>
      </w:r>
      <w:r w:rsidR="003732AC">
        <w:rPr>
          <w:rFonts w:ascii="Times New Roman" w:hAnsi="Times New Roman" w:cs="Times New Roman"/>
          <w:sz w:val="28"/>
          <w:szCs w:val="28"/>
        </w:rPr>
        <w:t>ого</w:t>
      </w:r>
      <w:r w:rsidR="00F07DD1">
        <w:rPr>
          <w:rFonts w:ascii="Times New Roman" w:hAnsi="Times New Roman" w:cs="Times New Roman"/>
          <w:sz w:val="28"/>
          <w:szCs w:val="28"/>
        </w:rPr>
        <w:t xml:space="preserve"> жил</w:t>
      </w:r>
      <w:r w:rsidR="003732AC">
        <w:rPr>
          <w:rFonts w:ascii="Times New Roman" w:hAnsi="Times New Roman" w:cs="Times New Roman"/>
          <w:sz w:val="28"/>
          <w:szCs w:val="28"/>
        </w:rPr>
        <w:t>ого</w:t>
      </w:r>
      <w:r w:rsidR="00F07DD1">
        <w:rPr>
          <w:rFonts w:ascii="Times New Roman" w:hAnsi="Times New Roman" w:cs="Times New Roman"/>
          <w:sz w:val="28"/>
          <w:szCs w:val="28"/>
        </w:rPr>
        <w:t xml:space="preserve"> дом</w:t>
      </w:r>
      <w:r w:rsidR="003732AC">
        <w:rPr>
          <w:rFonts w:ascii="Times New Roman" w:hAnsi="Times New Roman" w:cs="Times New Roman"/>
          <w:sz w:val="28"/>
          <w:szCs w:val="28"/>
        </w:rPr>
        <w:t>а</w:t>
      </w:r>
      <w:r w:rsidR="00F07DD1">
        <w:rPr>
          <w:rFonts w:ascii="Times New Roman" w:hAnsi="Times New Roman" w:cs="Times New Roman"/>
          <w:sz w:val="28"/>
          <w:szCs w:val="28"/>
        </w:rPr>
        <w:t xml:space="preserve"> на высоте от 3 до 15 метров. </w:t>
      </w:r>
    </w:p>
    <w:p w:rsidR="00F07DD1" w:rsidRDefault="00F07DD1" w:rsidP="00F07D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ВАЖНО!!! </w:t>
      </w:r>
      <w:r w:rsidRPr="00F07DD1">
        <w:rPr>
          <w:rFonts w:ascii="Times New Roman" w:hAnsi="Times New Roman" w:cs="Times New Roman"/>
          <w:sz w:val="28"/>
          <w:szCs w:val="28"/>
        </w:rPr>
        <w:t>В случае установк</w:t>
      </w:r>
      <w:r w:rsidR="003732AC">
        <w:rPr>
          <w:rFonts w:ascii="Times New Roman" w:hAnsi="Times New Roman" w:cs="Times New Roman"/>
          <w:sz w:val="28"/>
          <w:szCs w:val="28"/>
        </w:rPr>
        <w:t>и</w:t>
      </w:r>
      <w:r w:rsidRPr="00F07DD1">
        <w:rPr>
          <w:rFonts w:ascii="Times New Roman" w:hAnsi="Times New Roman" w:cs="Times New Roman"/>
          <w:sz w:val="28"/>
          <w:szCs w:val="28"/>
        </w:rPr>
        <w:t xml:space="preserve"> новых опор освещения и устройств</w:t>
      </w:r>
      <w:r w:rsidR="00817F7B">
        <w:rPr>
          <w:rFonts w:ascii="Times New Roman" w:hAnsi="Times New Roman" w:cs="Times New Roman"/>
          <w:sz w:val="28"/>
          <w:szCs w:val="28"/>
        </w:rPr>
        <w:t>а</w:t>
      </w:r>
      <w:r w:rsidRPr="00F07DD1">
        <w:rPr>
          <w:rFonts w:ascii="Times New Roman" w:hAnsi="Times New Roman" w:cs="Times New Roman"/>
          <w:sz w:val="28"/>
          <w:szCs w:val="28"/>
        </w:rPr>
        <w:t xml:space="preserve"> освещения на данных опорах</w:t>
      </w:r>
      <w:r>
        <w:rPr>
          <w:rFonts w:ascii="Times New Roman" w:hAnsi="Times New Roman" w:cs="Times New Roman"/>
          <w:sz w:val="28"/>
          <w:szCs w:val="28"/>
        </w:rPr>
        <w:t xml:space="preserve">, требуется положительное заключение </w:t>
      </w:r>
      <w:r w:rsidR="003732AC">
        <w:rPr>
          <w:rFonts w:ascii="Times New Roman" w:hAnsi="Times New Roman" w:cs="Times New Roman"/>
          <w:sz w:val="28"/>
          <w:szCs w:val="28"/>
        </w:rPr>
        <w:t xml:space="preserve">Красноярской краевой государственной экспертизы на достоверность сметной стоимости данных видов работ. </w:t>
      </w:r>
    </w:p>
    <w:p w:rsidR="003732AC" w:rsidRDefault="003732AC" w:rsidP="00F07D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Устройство освещения должно обеспечивать следующее: </w:t>
      </w:r>
    </w:p>
    <w:p w:rsidR="003732AC" w:rsidRDefault="003732AC" w:rsidP="00F07D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Количественные и качественные показатели, предусмотренные действующими нормами и правилами (</w:t>
      </w:r>
      <w:proofErr w:type="spellStart"/>
      <w:r>
        <w:rPr>
          <w:rFonts w:ascii="Times New Roman" w:hAnsi="Times New Roman" w:cs="Times New Roman"/>
          <w:sz w:val="28"/>
          <w:szCs w:val="28"/>
        </w:rPr>
        <w:t>СН</w:t>
      </w:r>
      <w:r w:rsidR="00F72CC5">
        <w:rPr>
          <w:rFonts w:ascii="Times New Roman" w:hAnsi="Times New Roman" w:cs="Times New Roman"/>
          <w:sz w:val="28"/>
          <w:szCs w:val="28"/>
        </w:rPr>
        <w:t>иП</w:t>
      </w:r>
      <w:proofErr w:type="spellEnd"/>
      <w:r w:rsidR="00F72CC5">
        <w:rPr>
          <w:rFonts w:ascii="Times New Roman" w:hAnsi="Times New Roman" w:cs="Times New Roman"/>
          <w:sz w:val="28"/>
          <w:szCs w:val="28"/>
        </w:rPr>
        <w:t xml:space="preserve"> 23-05-95* «Естественное и искусственное освещение); </w:t>
      </w:r>
    </w:p>
    <w:p w:rsidR="00F72CC5" w:rsidRDefault="00F72CC5" w:rsidP="00F07D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Безопасность для населения, обслуживающего персонала и защита от вандализма;</w:t>
      </w:r>
    </w:p>
    <w:p w:rsidR="00F72CC5" w:rsidRDefault="00F72CC5" w:rsidP="00F07D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 Экономичность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энергоэффективность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применения светового оборудования, рациональное распределение и использование электроэнергии;</w:t>
      </w:r>
    </w:p>
    <w:p w:rsidR="00F72CC5" w:rsidRDefault="00F72CC5" w:rsidP="00F07D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Эстетика элементов светового оборудования, дизайн, качество материалов и изделий с учетом дневного и ночного времени;</w:t>
      </w:r>
    </w:p>
    <w:p w:rsidR="00F72CC5" w:rsidRDefault="00F72CC5" w:rsidP="00F07D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Удобство обслуживания и управления при разных режимах работы светового оборудования. </w:t>
      </w:r>
    </w:p>
    <w:p w:rsidR="00BD07FA" w:rsidRDefault="00BD07FA" w:rsidP="00BD07F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07FA">
        <w:rPr>
          <w:rFonts w:ascii="Times New Roman" w:hAnsi="Times New Roman" w:cs="Times New Roman"/>
          <w:b/>
          <w:sz w:val="28"/>
          <w:szCs w:val="28"/>
        </w:rPr>
        <w:t xml:space="preserve">Асфальтирование дворовой территории </w:t>
      </w:r>
    </w:p>
    <w:p w:rsidR="007F28B6" w:rsidRPr="00616863" w:rsidRDefault="00CD6CAD" w:rsidP="00CD6CAD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16863">
        <w:rPr>
          <w:rFonts w:ascii="Times New Roman" w:hAnsi="Times New Roman" w:cs="Times New Roman"/>
          <w:b/>
          <w:sz w:val="28"/>
          <w:szCs w:val="28"/>
          <w:u w:val="single"/>
        </w:rPr>
        <w:t>1. Бортовые камни</w:t>
      </w:r>
    </w:p>
    <w:p w:rsidR="00CD6CAD" w:rsidRPr="00CD6CAD" w:rsidRDefault="00CD6CAD" w:rsidP="00CD6CAD">
      <w:pPr>
        <w:spacing w:after="0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D6CAD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Для предотвращения наезда автотранспорта на стыке тротуара и проезжей части, газона и проезжей части следует устанавливать дорожные бортовые камни. Бортовые камни рекомендуется устанавливать</w:t>
      </w:r>
      <w:r w:rsidRPr="00CD6CAD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br/>
        <w:t xml:space="preserve">с нормативным превышением над уровнем проезжей части не менее 150 мм, которое должно сохраняться и в случае ремонта поверхностей покрытий. </w:t>
      </w:r>
    </w:p>
    <w:p w:rsidR="00CD6CAD" w:rsidRDefault="00CD6CAD" w:rsidP="00CD6CAD">
      <w:pPr>
        <w:spacing w:after="0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D6CAD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При сопряжении тротуара с газоном можно устанавливать садовый борт, дающий превышение над уровнем газона не менее 50 мм.</w:t>
      </w:r>
    </w:p>
    <w:p w:rsidR="00CD6CAD" w:rsidRPr="00616863" w:rsidRDefault="00BD48AF" w:rsidP="00CD6CAD">
      <w:pPr>
        <w:spacing w:after="0"/>
        <w:ind w:firstLine="708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  <w:shd w:val="clear" w:color="auto" w:fill="FFFFFF"/>
        </w:rPr>
      </w:pPr>
      <w:r w:rsidRPr="00616863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  <w:shd w:val="clear" w:color="auto" w:fill="FFFFFF"/>
        </w:rPr>
        <w:t xml:space="preserve">2. Тротуары  и пешеходные дорожки </w:t>
      </w:r>
    </w:p>
    <w:p w:rsidR="00BD48AF" w:rsidRDefault="00BD48AF" w:rsidP="00CD6CAD">
      <w:pPr>
        <w:spacing w:after="0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Тротуары и пешеходные дорожки </w:t>
      </w:r>
      <w:r w:rsidR="009751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должны обеспечивать безопасное и беспрепятственное передвижение людей, включая инвалидов и маломобильных групп населения. </w:t>
      </w:r>
    </w:p>
    <w:p w:rsidR="00975155" w:rsidRDefault="00975155" w:rsidP="00CD6CAD">
      <w:pPr>
        <w:spacing w:after="0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Ширина тротуара и пешеходной дорожки принимается кратной ширине одной полосы пешеходного движения, равной 0,75 м.</w:t>
      </w:r>
    </w:p>
    <w:p w:rsidR="00EC4EEF" w:rsidRDefault="00EC4EEF" w:rsidP="00CD6CAD">
      <w:pPr>
        <w:spacing w:after="0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Минимальная толщина с</w:t>
      </w:r>
      <w:r w:rsidR="004C52D9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лоя асфальтобетона на тротуарах</w:t>
      </w:r>
      <w:r w:rsidR="004C52D9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и пешеходных дорожках </w:t>
      </w:r>
      <w:r w:rsidR="004C52D9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4 см.</w:t>
      </w:r>
    </w:p>
    <w:p w:rsidR="00975155" w:rsidRDefault="00975155" w:rsidP="00CD6CAD">
      <w:pPr>
        <w:spacing w:after="0"/>
        <w:ind w:firstLine="708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  <w:shd w:val="clear" w:color="auto" w:fill="FFFFFF"/>
        </w:rPr>
      </w:pPr>
      <w:r w:rsidRPr="00616863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  <w:shd w:val="clear" w:color="auto" w:fill="FFFFFF"/>
        </w:rPr>
        <w:t xml:space="preserve">3. Асфальтирование дворового проезда </w:t>
      </w:r>
    </w:p>
    <w:p w:rsidR="00616863" w:rsidRDefault="00A56687" w:rsidP="00CD6CAD">
      <w:pPr>
        <w:spacing w:after="0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При укладк</w:t>
      </w:r>
      <w:r w:rsidR="00D5518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е нового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асфальтобетонного покрытия необходимо произвести подготовку основания из щебня соответствующей толщины (например, при толщине слоя 10-1</w:t>
      </w:r>
      <w:r w:rsidR="005E1B1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5 см применяется щебень фракции</w:t>
      </w:r>
      <w:r w:rsidR="005E1B1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20-40 мм). </w:t>
      </w:r>
    </w:p>
    <w:p w:rsidR="00D55183" w:rsidRDefault="00D55183" w:rsidP="00CD6CAD">
      <w:pPr>
        <w:spacing w:after="0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Толщина слоя асфальтобетона на дворов</w:t>
      </w:r>
      <w:r w:rsidR="00EC4EE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ых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территори</w:t>
      </w:r>
      <w:r w:rsidR="00EC4EE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ях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применяется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br/>
        <w:t>в пределах от 5 до 8 см. Толщина</w:t>
      </w:r>
      <w:r w:rsidR="00EC4EE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слоя асфальтобетона зависит от нагрузок</w:t>
      </w:r>
      <w:r w:rsidR="00EC4EEF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br/>
        <w:t xml:space="preserve">на покрытие в период эксплуатации (легковые автомобили, транспорт для вывоза ЖБО и ТБО, снегоуборочные машины). </w:t>
      </w:r>
    </w:p>
    <w:p w:rsidR="004C52D9" w:rsidRDefault="005E1B1F" w:rsidP="00CD6CAD">
      <w:pPr>
        <w:spacing w:after="0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При ремонте </w:t>
      </w:r>
      <w:r w:rsidR="00CC48E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существующего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асфальтобетонного покрытия необходимо осуществить ямочный ремонт покрытия и укладку верхнего слоя асфальтобетона толщиной не менее 4 см. </w:t>
      </w:r>
    </w:p>
    <w:p w:rsidR="00204C80" w:rsidRPr="00C26D8D" w:rsidRDefault="00204C80" w:rsidP="00CD6CAD">
      <w:pPr>
        <w:spacing w:after="0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 xml:space="preserve">ВАЖНО!!! </w:t>
      </w:r>
      <w:r w:rsidR="00C26D8D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При укладке и ремонте асфальтобетона следует предусмотреть уклон для естественного водоотведения воды. </w:t>
      </w:r>
    </w:p>
    <w:p w:rsidR="00BD07FA" w:rsidRDefault="00EC4EEF" w:rsidP="008A420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4EEF">
        <w:rPr>
          <w:rFonts w:ascii="Times New Roman" w:hAnsi="Times New Roman" w:cs="Times New Roman"/>
          <w:sz w:val="28"/>
          <w:szCs w:val="28"/>
        </w:rPr>
        <w:t>В северных районах</w:t>
      </w:r>
      <w:r w:rsidR="00BD07FA" w:rsidRPr="00EC4EEF">
        <w:rPr>
          <w:rFonts w:ascii="Times New Roman" w:hAnsi="Times New Roman" w:cs="Times New Roman"/>
          <w:sz w:val="28"/>
          <w:szCs w:val="28"/>
        </w:rPr>
        <w:t xml:space="preserve"> Красноярского края рекомендуется предусмотреть работы по покрытию </w:t>
      </w:r>
      <w:r w:rsidR="008A420B" w:rsidRPr="00EC4EEF">
        <w:rPr>
          <w:rFonts w:ascii="Times New Roman" w:hAnsi="Times New Roman" w:cs="Times New Roman"/>
          <w:sz w:val="28"/>
          <w:szCs w:val="28"/>
        </w:rPr>
        <w:t xml:space="preserve">готового </w:t>
      </w:r>
      <w:r w:rsidR="00BD07FA" w:rsidRPr="00EC4EEF">
        <w:rPr>
          <w:rFonts w:ascii="Times New Roman" w:hAnsi="Times New Roman" w:cs="Times New Roman"/>
          <w:sz w:val="28"/>
          <w:szCs w:val="28"/>
        </w:rPr>
        <w:t>асфальтобетон</w:t>
      </w:r>
      <w:r w:rsidR="008A420B" w:rsidRPr="00EC4EEF">
        <w:rPr>
          <w:rFonts w:ascii="Times New Roman" w:hAnsi="Times New Roman" w:cs="Times New Roman"/>
          <w:sz w:val="28"/>
          <w:szCs w:val="28"/>
        </w:rPr>
        <w:t xml:space="preserve">а защитными дорожными покрытиями, которые защитят дорожное покрытие от агрессивных воздействий внешних факторов, в частности воды (циклы заморозки - </w:t>
      </w:r>
      <w:proofErr w:type="spellStart"/>
      <w:r w:rsidR="008A420B" w:rsidRPr="00EC4EEF">
        <w:rPr>
          <w:rFonts w:ascii="Times New Roman" w:hAnsi="Times New Roman" w:cs="Times New Roman"/>
          <w:sz w:val="28"/>
          <w:szCs w:val="28"/>
        </w:rPr>
        <w:lastRenderedPageBreak/>
        <w:t>разморозки</w:t>
      </w:r>
      <w:proofErr w:type="spellEnd"/>
      <w:r w:rsidR="008A420B" w:rsidRPr="00EC4EEF">
        <w:rPr>
          <w:rFonts w:ascii="Times New Roman" w:hAnsi="Times New Roman" w:cs="Times New Roman"/>
          <w:sz w:val="28"/>
          <w:szCs w:val="28"/>
        </w:rPr>
        <w:t xml:space="preserve"> воды, проникшей в поры поверхности, которые значительно ухудшают прочные характеристики полотна). </w:t>
      </w:r>
    </w:p>
    <w:p w:rsidR="00204C80" w:rsidRPr="001B6CD8" w:rsidRDefault="001B6CD8" w:rsidP="001B6CD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B6CD8">
        <w:rPr>
          <w:rFonts w:ascii="Times New Roman" w:hAnsi="Times New Roman" w:cs="Times New Roman"/>
          <w:b/>
          <w:sz w:val="32"/>
          <w:szCs w:val="32"/>
        </w:rPr>
        <w:t>Устройство колодезных люков</w:t>
      </w:r>
    </w:p>
    <w:p w:rsidR="00BD07FA" w:rsidRDefault="001B6CD8" w:rsidP="008A420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Колодезные люки на проезжей части дворовой территории устанавливаются на одном уровне с дорожным полотном. </w:t>
      </w:r>
    </w:p>
    <w:p w:rsidR="001B6CD8" w:rsidRDefault="001B6CD8" w:rsidP="008A420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ремонте колодезного люка в первую очередь следует выполнить работы по установке (поднятию горловины) люка, а после приступить</w:t>
      </w:r>
      <w:r>
        <w:rPr>
          <w:rFonts w:ascii="Times New Roman" w:hAnsi="Times New Roman" w:cs="Times New Roman"/>
          <w:sz w:val="28"/>
          <w:szCs w:val="28"/>
        </w:rPr>
        <w:br/>
        <w:t xml:space="preserve">к укладке дорожного полотна. </w:t>
      </w:r>
    </w:p>
    <w:p w:rsidR="001B6CD8" w:rsidRPr="001B6CD8" w:rsidRDefault="001B6CD8" w:rsidP="00324D4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асфальтировании следует учитывать, что не допускается отклонение крышки люка относительно уровня покрытия более чем на 2 см. </w:t>
      </w:r>
      <w:r>
        <w:rPr>
          <w:rFonts w:ascii="Times New Roman" w:hAnsi="Times New Roman" w:cs="Times New Roman"/>
          <w:sz w:val="28"/>
          <w:szCs w:val="28"/>
        </w:rPr>
        <w:tab/>
      </w:r>
      <w:r w:rsidR="00184DFA">
        <w:rPr>
          <w:rFonts w:ascii="Times New Roman" w:hAnsi="Times New Roman" w:cs="Times New Roman"/>
          <w:b/>
          <w:sz w:val="28"/>
          <w:szCs w:val="28"/>
        </w:rPr>
        <w:t>ВАЖНО!!!</w:t>
      </w:r>
      <w:r w:rsidR="00324D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4D4F" w:rsidRPr="00324D4F">
        <w:rPr>
          <w:rFonts w:ascii="Times New Roman" w:hAnsi="Times New Roman" w:cs="Times New Roman"/>
          <w:sz w:val="28"/>
          <w:szCs w:val="28"/>
        </w:rPr>
        <w:t>Выполненные</w:t>
      </w:r>
      <w:r w:rsidR="00324D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4D4F" w:rsidRPr="00324D4F">
        <w:rPr>
          <w:rFonts w:ascii="Times New Roman" w:hAnsi="Times New Roman" w:cs="Times New Roman"/>
          <w:sz w:val="28"/>
          <w:szCs w:val="28"/>
        </w:rPr>
        <w:t>р</w:t>
      </w:r>
      <w:r w:rsidR="00324D4F">
        <w:rPr>
          <w:rFonts w:ascii="Times New Roman" w:hAnsi="Times New Roman" w:cs="Times New Roman"/>
          <w:sz w:val="28"/>
          <w:szCs w:val="28"/>
        </w:rPr>
        <w:t xml:space="preserve">аботы по ремонту проезжей части дворовых территории не должны препятствовать доступу к колодезным люкам специализированных организаций.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07FA" w:rsidRDefault="00BD07FA" w:rsidP="008A420B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7FA" w:rsidRDefault="007B7777" w:rsidP="008C1CD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74.7pt;margin-top:-.3pt;width:357.75pt;height:245.25pt;flip:y;z-index:251659264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1" type="#_x0000_t32" style="position:absolute;left:0;text-align:left;margin-left:70.95pt;margin-top:-.3pt;width:361.5pt;height:251.25pt;z-index:251658240" o:connectortype="straight" strokecolor="red" strokeweight="3pt">
            <v:shadow type="perspective" color="#622423 [1605]" opacity=".5" offset="1pt" offset2="-1pt"/>
          </v:shape>
        </w:pict>
      </w:r>
      <w:r w:rsidR="00184D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52950" cy="3152775"/>
            <wp:effectExtent l="19050" t="0" r="0" b="0"/>
            <wp:docPr id="6" name="Рисунок 6" descr="C:\Users\asp06\AppData\Local\Temp\Rar$DRa0.25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p06\AppData\Local\Temp\Rar$DRa0.250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274" b="29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DFA" w:rsidRDefault="00184DFA" w:rsidP="00184D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 – недопустимый способ асфальтирования колодезного люка  </w:t>
      </w:r>
    </w:p>
    <w:p w:rsidR="00BD07FA" w:rsidRDefault="00BD07FA" w:rsidP="008C1CD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7FA" w:rsidRDefault="00BD07FA" w:rsidP="008C1CD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7FA" w:rsidRDefault="00BD07FA" w:rsidP="008C1CD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7FA" w:rsidRDefault="00BD07FA" w:rsidP="008C1CD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7FA" w:rsidRDefault="00BD07FA" w:rsidP="008C1CD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7FA" w:rsidRDefault="00BD07FA" w:rsidP="008C1CD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7FA" w:rsidRDefault="00BD07FA" w:rsidP="008C1CD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7FA" w:rsidRDefault="00BD07FA" w:rsidP="008C1CD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7FA" w:rsidRDefault="00BD07FA" w:rsidP="008C1CD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7FA" w:rsidRDefault="00BD07FA" w:rsidP="008C1CD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7FA" w:rsidRDefault="00BD07FA" w:rsidP="008C1CD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7FA" w:rsidRDefault="00BD07FA" w:rsidP="008C1CD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7FA" w:rsidRDefault="00BD07FA" w:rsidP="008C1CD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7FA" w:rsidRDefault="00BD07FA" w:rsidP="008C1CD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7FA" w:rsidRDefault="00BD07FA" w:rsidP="008C1CD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7FA" w:rsidRDefault="00BD07FA" w:rsidP="008C1CD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7FA" w:rsidRDefault="00BD07FA" w:rsidP="008C1CD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7FA" w:rsidRDefault="00BD07FA" w:rsidP="008C1CD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7FA" w:rsidRDefault="00BD07FA" w:rsidP="008C1CD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7FA" w:rsidRDefault="00BD07FA" w:rsidP="008C1CD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7FA" w:rsidRDefault="00BD07FA" w:rsidP="008C1CD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7FA" w:rsidRDefault="00BD07FA" w:rsidP="008C1CD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7FA" w:rsidRDefault="00BD07FA" w:rsidP="008C1CD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7FA" w:rsidRDefault="00BD07FA" w:rsidP="008C1CD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7FA" w:rsidRDefault="00BD07FA" w:rsidP="008C1CD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7FA" w:rsidRDefault="00BD07FA" w:rsidP="008C1CD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7FA" w:rsidRDefault="00BD07FA" w:rsidP="008C1CD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7FA" w:rsidRDefault="00BD07FA" w:rsidP="008C1CD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7FA" w:rsidRDefault="00BD07FA" w:rsidP="008C1CD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D07FA" w:rsidSect="00706C6C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76979"/>
    <w:multiLevelType w:val="hybridMultilevel"/>
    <w:tmpl w:val="56CC6506"/>
    <w:lvl w:ilvl="0" w:tplc="F6629E6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B141654"/>
    <w:multiLevelType w:val="hybridMultilevel"/>
    <w:tmpl w:val="80886188"/>
    <w:lvl w:ilvl="0" w:tplc="51A459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0022EB2"/>
    <w:multiLevelType w:val="hybridMultilevel"/>
    <w:tmpl w:val="4132A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8D4466"/>
    <w:multiLevelType w:val="hybridMultilevel"/>
    <w:tmpl w:val="29EC9E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5E163C"/>
    <w:multiLevelType w:val="hybridMultilevel"/>
    <w:tmpl w:val="EE52760E"/>
    <w:lvl w:ilvl="0" w:tplc="5CA8FC8C">
      <w:start w:val="1"/>
      <w:numFmt w:val="decimal"/>
      <w:lvlText w:val="%1."/>
      <w:lvlJc w:val="left"/>
      <w:pPr>
        <w:ind w:left="1065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56DE5A93"/>
    <w:multiLevelType w:val="hybridMultilevel"/>
    <w:tmpl w:val="A86CD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689F"/>
    <w:rsid w:val="000E7696"/>
    <w:rsid w:val="00184DFA"/>
    <w:rsid w:val="001B4166"/>
    <w:rsid w:val="001B6CD8"/>
    <w:rsid w:val="001C1E82"/>
    <w:rsid w:val="001F06D8"/>
    <w:rsid w:val="00204C80"/>
    <w:rsid w:val="002254BE"/>
    <w:rsid w:val="00324D4F"/>
    <w:rsid w:val="003732AC"/>
    <w:rsid w:val="00376944"/>
    <w:rsid w:val="00467142"/>
    <w:rsid w:val="004C52D9"/>
    <w:rsid w:val="00595290"/>
    <w:rsid w:val="005E06F2"/>
    <w:rsid w:val="005E1B1F"/>
    <w:rsid w:val="00616863"/>
    <w:rsid w:val="006B1C14"/>
    <w:rsid w:val="006E2F0E"/>
    <w:rsid w:val="00706C6C"/>
    <w:rsid w:val="007B7777"/>
    <w:rsid w:val="007F0FEC"/>
    <w:rsid w:val="007F28B6"/>
    <w:rsid w:val="00817F7B"/>
    <w:rsid w:val="00885FF8"/>
    <w:rsid w:val="008A420B"/>
    <w:rsid w:val="008C1CDA"/>
    <w:rsid w:val="00927F02"/>
    <w:rsid w:val="00975155"/>
    <w:rsid w:val="00A56687"/>
    <w:rsid w:val="00B50ADA"/>
    <w:rsid w:val="00B849AC"/>
    <w:rsid w:val="00BD07FA"/>
    <w:rsid w:val="00BD48AF"/>
    <w:rsid w:val="00BE689F"/>
    <w:rsid w:val="00C07A5B"/>
    <w:rsid w:val="00C26D8D"/>
    <w:rsid w:val="00C276B8"/>
    <w:rsid w:val="00C34D76"/>
    <w:rsid w:val="00C35665"/>
    <w:rsid w:val="00C52495"/>
    <w:rsid w:val="00CC48E4"/>
    <w:rsid w:val="00CD6CAD"/>
    <w:rsid w:val="00CF4E35"/>
    <w:rsid w:val="00D55183"/>
    <w:rsid w:val="00D7123B"/>
    <w:rsid w:val="00EC4EEF"/>
    <w:rsid w:val="00F07DD1"/>
    <w:rsid w:val="00F72CC5"/>
    <w:rsid w:val="00F8415B"/>
    <w:rsid w:val="00FC4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red"/>
    </o:shapedefaults>
    <o:shapelayout v:ext="edit">
      <o:idmap v:ext="edit" data="1"/>
      <o:rules v:ext="edit">
        <o:r id="V:Rule3" type="connector" idref="#_x0000_s1032"/>
        <o:r id="V:Rule4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6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68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4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41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7768007845FA44B257027247838830" ma:contentTypeVersion="1" ma:contentTypeDescription="Создание документа." ma:contentTypeScope="" ma:versionID="b6c517a1732ec4b62aac360536a4ed4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36AFA8D-3DD8-49D8-9EF0-0DEDEA029115}"/>
</file>

<file path=customXml/itemProps2.xml><?xml version="1.0" encoding="utf-8"?>
<ds:datastoreItem xmlns:ds="http://schemas.openxmlformats.org/officeDocument/2006/customXml" ds:itemID="{69827BFB-29BF-4F0B-A71B-B32B0A78491B}"/>
</file>

<file path=customXml/itemProps3.xml><?xml version="1.0" encoding="utf-8"?>
<ds:datastoreItem xmlns:ds="http://schemas.openxmlformats.org/officeDocument/2006/customXml" ds:itemID="{17060F73-AC66-483F-8D21-A34CBF8AB852}"/>
</file>

<file path=customXml/itemProps4.xml><?xml version="1.0" encoding="utf-8"?>
<ds:datastoreItem xmlns:ds="http://schemas.openxmlformats.org/officeDocument/2006/customXml" ds:itemID="{E6A1C602-4B0C-4365-B881-6E3FEB5CECC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5603</TotalTime>
  <Pages>1</Pages>
  <Words>771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asp06</dc:creator>
  <cp:keywords/>
  <dc:description/>
  <cp:lastModifiedBy>asp06</cp:lastModifiedBy>
  <cp:revision>22</cp:revision>
  <cp:lastPrinted>2019-09-17T06:12:00Z</cp:lastPrinted>
  <dcterms:created xsi:type="dcterms:W3CDTF">2019-08-30T10:24:00Z</dcterms:created>
  <dcterms:modified xsi:type="dcterms:W3CDTF">2019-09-17T12:51:00Z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0x010100707768007845FA44B257027247838830</vt:lpwstr>
  </property>
</Properties>
</file>