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F0" w:rsidRPr="00930F5F" w:rsidRDefault="0009070A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F5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2652F" w:rsidRDefault="00954692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5F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09070A" w:rsidRPr="00930F5F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</w:p>
    <w:p w:rsidR="00455B5A" w:rsidRPr="00930F5F" w:rsidRDefault="0009070A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5F">
        <w:rPr>
          <w:rFonts w:ascii="Times New Roman" w:hAnsi="Times New Roman" w:cs="Times New Roman"/>
          <w:b/>
          <w:sz w:val="28"/>
          <w:szCs w:val="28"/>
        </w:rPr>
        <w:t xml:space="preserve">города Красноярска до 2030 года и </w:t>
      </w:r>
      <w:r w:rsidR="00954692" w:rsidRPr="00930F5F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 w:rsidRPr="00930F5F">
        <w:rPr>
          <w:rFonts w:ascii="Times New Roman" w:hAnsi="Times New Roman" w:cs="Times New Roman"/>
          <w:b/>
          <w:sz w:val="28"/>
          <w:szCs w:val="28"/>
        </w:rPr>
        <w:t>С</w:t>
      </w:r>
      <w:r w:rsidR="00954692" w:rsidRPr="00930F5F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города Красноярска </w:t>
      </w:r>
    </w:p>
    <w:p w:rsidR="00A62E21" w:rsidRPr="00930F5F" w:rsidRDefault="00954692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5F">
        <w:rPr>
          <w:rFonts w:ascii="Times New Roman" w:hAnsi="Times New Roman" w:cs="Times New Roman"/>
          <w:b/>
          <w:sz w:val="28"/>
          <w:szCs w:val="28"/>
        </w:rPr>
        <w:t xml:space="preserve">до 2030 года </w:t>
      </w:r>
      <w:r w:rsidR="00743EF0" w:rsidRPr="0093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0A" w:rsidRPr="00930F5F">
        <w:rPr>
          <w:rFonts w:ascii="Times New Roman" w:hAnsi="Times New Roman" w:cs="Times New Roman"/>
          <w:b/>
          <w:sz w:val="28"/>
          <w:szCs w:val="28"/>
        </w:rPr>
        <w:t>в 202</w:t>
      </w:r>
      <w:r w:rsidR="00930F5F" w:rsidRPr="00930F5F">
        <w:rPr>
          <w:rFonts w:ascii="Times New Roman" w:hAnsi="Times New Roman" w:cs="Times New Roman"/>
          <w:b/>
          <w:sz w:val="28"/>
          <w:szCs w:val="28"/>
        </w:rPr>
        <w:t>3</w:t>
      </w:r>
      <w:r w:rsidR="0009070A" w:rsidRPr="00930F5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5785" w:rsidRPr="00930F5F" w:rsidRDefault="00835785" w:rsidP="0095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692" w:rsidRPr="00930F5F" w:rsidRDefault="0021565E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>Постановлением администрации города Красноярска от 30.06.2020 №501 утвержден план мероприятий по реализации стратегии</w:t>
      </w:r>
      <w:r w:rsidR="00F77FD3" w:rsidRPr="00930F5F">
        <w:rPr>
          <w:rFonts w:ascii="Times New Roman" w:hAnsi="Times New Roman" w:cs="Times New Roman"/>
          <w:sz w:val="28"/>
          <w:szCs w:val="28"/>
        </w:rPr>
        <w:br/>
      </w:r>
      <w:r w:rsidRPr="00930F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Красноярска до 2030 года </w:t>
      </w:r>
      <w:r w:rsidR="006120B4" w:rsidRPr="00930F5F">
        <w:rPr>
          <w:rFonts w:ascii="Times New Roman" w:hAnsi="Times New Roman" w:cs="Times New Roman"/>
          <w:sz w:val="28"/>
          <w:szCs w:val="28"/>
        </w:rPr>
        <w:br/>
      </w:r>
      <w:r w:rsidRPr="00930F5F">
        <w:rPr>
          <w:rFonts w:ascii="Times New Roman" w:hAnsi="Times New Roman" w:cs="Times New Roman"/>
          <w:sz w:val="28"/>
          <w:szCs w:val="28"/>
        </w:rPr>
        <w:t>(далее – План мероприятий).</w:t>
      </w:r>
      <w:r w:rsidR="00C06B79" w:rsidRPr="0093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00" w:rsidRPr="00930F5F" w:rsidRDefault="0021565E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 xml:space="preserve">План мероприятий разработан на основании предложений, полученных от органов администрации города, в соответствии со стратегическими целями и задачами </w:t>
      </w:r>
      <w:r w:rsidR="001B0F74" w:rsidRPr="00930F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города Красноярска до 2030 года (далее – </w:t>
      </w:r>
      <w:r w:rsidRPr="00930F5F">
        <w:rPr>
          <w:rFonts w:ascii="Times New Roman" w:hAnsi="Times New Roman" w:cs="Times New Roman"/>
          <w:sz w:val="28"/>
          <w:szCs w:val="28"/>
        </w:rPr>
        <w:t>Стратеги</w:t>
      </w:r>
      <w:r w:rsidR="001B0F74" w:rsidRPr="00930F5F">
        <w:rPr>
          <w:rFonts w:ascii="Times New Roman" w:hAnsi="Times New Roman" w:cs="Times New Roman"/>
          <w:sz w:val="28"/>
          <w:szCs w:val="28"/>
        </w:rPr>
        <w:t>я)</w:t>
      </w:r>
      <w:r w:rsidRPr="00930F5F">
        <w:rPr>
          <w:rFonts w:ascii="Times New Roman" w:hAnsi="Times New Roman" w:cs="Times New Roman"/>
          <w:sz w:val="28"/>
          <w:szCs w:val="28"/>
        </w:rPr>
        <w:t>.</w:t>
      </w:r>
    </w:p>
    <w:p w:rsidR="005F0D38" w:rsidRPr="00930F5F" w:rsidRDefault="00610A00" w:rsidP="00DA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генеральной цели </w:t>
      </w:r>
      <w:r w:rsidR="00F65E9B" w:rsidRPr="0093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Стратегии </w:t>
      </w:r>
      <w:r w:rsidRPr="00930F5F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Pr="0093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стратегические цели.</w:t>
      </w:r>
      <w:r w:rsidR="008E0ACA" w:rsidRPr="0093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F74" w:rsidRPr="00930F5F">
        <w:rPr>
          <w:rFonts w:ascii="Times New Roman" w:hAnsi="Times New Roman" w:cs="Times New Roman"/>
          <w:sz w:val="28"/>
          <w:szCs w:val="28"/>
        </w:rPr>
        <w:t xml:space="preserve">Для </w:t>
      </w:r>
      <w:r w:rsidR="008E0ACA" w:rsidRPr="00930F5F">
        <w:rPr>
          <w:rFonts w:ascii="Times New Roman" w:hAnsi="Times New Roman" w:cs="Times New Roman"/>
          <w:sz w:val="28"/>
          <w:szCs w:val="28"/>
        </w:rPr>
        <w:t xml:space="preserve">их </w:t>
      </w:r>
      <w:r w:rsidR="001B0F74" w:rsidRPr="00930F5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A36B1" w:rsidRPr="00930F5F">
        <w:rPr>
          <w:rFonts w:ascii="Times New Roman" w:hAnsi="Times New Roman" w:cs="Times New Roman"/>
          <w:sz w:val="28"/>
          <w:szCs w:val="28"/>
        </w:rPr>
        <w:t>план</w:t>
      </w:r>
      <w:r w:rsidR="00F627E5" w:rsidRPr="00930F5F">
        <w:rPr>
          <w:rFonts w:ascii="Times New Roman" w:hAnsi="Times New Roman" w:cs="Times New Roman"/>
          <w:sz w:val="28"/>
          <w:szCs w:val="28"/>
        </w:rPr>
        <w:t>ом</w:t>
      </w:r>
      <w:r w:rsidR="004A36B1" w:rsidRPr="00930F5F">
        <w:rPr>
          <w:rFonts w:ascii="Times New Roman" w:hAnsi="Times New Roman" w:cs="Times New Roman"/>
          <w:sz w:val="28"/>
          <w:szCs w:val="28"/>
        </w:rPr>
        <w:t xml:space="preserve"> мероприятий предусмотрен</w:t>
      </w:r>
      <w:r w:rsidR="0009070A" w:rsidRPr="00930F5F">
        <w:rPr>
          <w:rFonts w:ascii="Times New Roman" w:hAnsi="Times New Roman" w:cs="Times New Roman"/>
          <w:sz w:val="28"/>
          <w:szCs w:val="28"/>
        </w:rPr>
        <w:t>а</w:t>
      </w:r>
      <w:r w:rsidR="004A36B1" w:rsidRPr="00930F5F">
        <w:rPr>
          <w:rFonts w:ascii="Times New Roman" w:hAnsi="Times New Roman" w:cs="Times New Roman"/>
          <w:sz w:val="28"/>
          <w:szCs w:val="28"/>
        </w:rPr>
        <w:t xml:space="preserve"> </w:t>
      </w:r>
      <w:r w:rsidR="00F627E5" w:rsidRPr="00930F5F">
        <w:rPr>
          <w:rFonts w:ascii="Times New Roman" w:hAnsi="Times New Roman" w:cs="Times New Roman"/>
          <w:sz w:val="28"/>
          <w:szCs w:val="28"/>
        </w:rPr>
        <w:t>реализация</w:t>
      </w:r>
      <w:r w:rsidR="00B56B55" w:rsidRPr="00930F5F">
        <w:rPr>
          <w:rFonts w:ascii="Times New Roman" w:hAnsi="Times New Roman" w:cs="Times New Roman"/>
          <w:sz w:val="28"/>
          <w:szCs w:val="28"/>
        </w:rPr>
        <w:br/>
      </w:r>
      <w:r w:rsidR="00267969" w:rsidRPr="00930F5F">
        <w:rPr>
          <w:rFonts w:ascii="Times New Roman" w:hAnsi="Times New Roman" w:cs="Times New Roman"/>
          <w:sz w:val="28"/>
          <w:szCs w:val="28"/>
        </w:rPr>
        <w:t>24</w:t>
      </w:r>
      <w:r w:rsidR="00930F5F" w:rsidRPr="00930F5F">
        <w:rPr>
          <w:rFonts w:ascii="Times New Roman" w:hAnsi="Times New Roman" w:cs="Times New Roman"/>
          <w:sz w:val="28"/>
          <w:szCs w:val="28"/>
        </w:rPr>
        <w:t>1</w:t>
      </w:r>
      <w:r w:rsidR="00357C52">
        <w:rPr>
          <w:rFonts w:ascii="Times New Roman" w:hAnsi="Times New Roman" w:cs="Times New Roman"/>
          <w:sz w:val="28"/>
          <w:szCs w:val="28"/>
        </w:rPr>
        <w:t xml:space="preserve"> </w:t>
      </w:r>
      <w:r w:rsidR="003259D5" w:rsidRPr="00930F5F">
        <w:rPr>
          <w:rFonts w:ascii="Times New Roman" w:hAnsi="Times New Roman" w:cs="Times New Roman"/>
          <w:sz w:val="28"/>
          <w:szCs w:val="28"/>
        </w:rPr>
        <w:t>мероприяти</w:t>
      </w:r>
      <w:r w:rsidR="00930F5F" w:rsidRPr="00930F5F">
        <w:rPr>
          <w:rFonts w:ascii="Times New Roman" w:hAnsi="Times New Roman" w:cs="Times New Roman"/>
          <w:sz w:val="28"/>
          <w:szCs w:val="28"/>
        </w:rPr>
        <w:t>е</w:t>
      </w:r>
      <w:r w:rsidR="003259D5" w:rsidRPr="00930F5F">
        <w:rPr>
          <w:rFonts w:ascii="Times New Roman" w:hAnsi="Times New Roman" w:cs="Times New Roman"/>
          <w:sz w:val="28"/>
          <w:szCs w:val="28"/>
        </w:rPr>
        <w:t>.</w:t>
      </w:r>
      <w:r w:rsidR="004B2CD5" w:rsidRPr="0093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38" w:rsidRPr="00930F5F" w:rsidRDefault="009463A7" w:rsidP="00946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 xml:space="preserve">В качестве ожидаемых результатов реализации Стратегии определены  </w:t>
      </w:r>
      <w:r w:rsidR="00930F5F" w:rsidRPr="00930F5F">
        <w:rPr>
          <w:rFonts w:ascii="Times New Roman" w:hAnsi="Times New Roman" w:cs="Times New Roman"/>
          <w:sz w:val="28"/>
          <w:szCs w:val="28"/>
        </w:rPr>
        <w:t>136</w:t>
      </w:r>
      <w:r w:rsidRPr="00930F5F">
        <w:rPr>
          <w:rFonts w:ascii="Times New Roman" w:hAnsi="Times New Roman" w:cs="Times New Roman"/>
          <w:sz w:val="28"/>
          <w:szCs w:val="28"/>
        </w:rPr>
        <w:t xml:space="preserve"> количественных индикаторов,  отражающих уровень достижения целей Стратегии. Оценка выполнения индикаторов определяется путем достижения фактической величины </w:t>
      </w:r>
      <w:r w:rsidR="004D236C" w:rsidRPr="00930F5F">
        <w:rPr>
          <w:rFonts w:ascii="Times New Roman" w:hAnsi="Times New Roman" w:cs="Times New Roman"/>
          <w:sz w:val="28"/>
          <w:szCs w:val="28"/>
        </w:rPr>
        <w:t xml:space="preserve">к </w:t>
      </w:r>
      <w:r w:rsidRPr="00930F5F">
        <w:rPr>
          <w:rFonts w:ascii="Times New Roman" w:hAnsi="Times New Roman" w:cs="Times New Roman"/>
          <w:sz w:val="28"/>
          <w:szCs w:val="28"/>
        </w:rPr>
        <w:t>утвержденным плановым значениям.</w:t>
      </w:r>
    </w:p>
    <w:p w:rsidR="00F70019" w:rsidRPr="00D84A92" w:rsidRDefault="00F70019" w:rsidP="00EC2FB1">
      <w:pPr>
        <w:pStyle w:val="2"/>
        <w:keepNext w:val="0"/>
        <w:widowControl w:val="0"/>
        <w:shd w:val="clear" w:color="auto" w:fill="FFFFFF"/>
        <w:spacing w:before="0" w:line="240" w:lineRule="auto"/>
        <w:ind w:firstLine="539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На реализацию Плана мероприятий, в соответствии с утвержденным Решением Красноярского городского Совета депутатов от </w:t>
      </w:r>
      <w:r w:rsidR="00930F5F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20.12.2022</w:t>
      </w:r>
      <w:r w:rsidR="007369FA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br/>
      </w: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930F5F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20-288</w:t>
      </w: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  «О бюджете города на 202</w:t>
      </w:r>
      <w:r w:rsidR="00930F5F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3</w:t>
      </w: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год и плановый период 202</w:t>
      </w:r>
      <w:r w:rsidR="00930F5F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EC2FB1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 </w:t>
      </w: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- 202</w:t>
      </w:r>
      <w:r w:rsidR="00930F5F"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5</w:t>
      </w:r>
      <w:r w:rsidRPr="00930F5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годов», </w:t>
      </w:r>
      <w:r w:rsidRPr="00930F5F">
        <w:rPr>
          <w:rFonts w:ascii="Times New Roman" w:eastAsia="Times New Roman" w:hAnsi="Times New Roman"/>
          <w:b w:val="0"/>
          <w:bCs w:val="0"/>
          <w:color w:val="C00000"/>
          <w:sz w:val="28"/>
          <w:szCs w:val="28"/>
          <w:lang w:eastAsia="ru-RU"/>
        </w:rPr>
        <w:t xml:space="preserve"> </w:t>
      </w:r>
      <w:r w:rsidRPr="00357C5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предусмотрен объем бюджетных ассигнований в размере </w:t>
      </w:r>
      <w:r w:rsidR="00D84A92"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13,2</w:t>
      </w:r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млрд</w:t>
      </w:r>
      <w:proofErr w:type="gramEnd"/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рублей.  </w:t>
      </w:r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В связи с доведением дополнительных ассигнований при корректировке бюджета города в течение 202</w:t>
      </w:r>
      <w:r w:rsidR="008007A5"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3</w:t>
      </w:r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года объем финансирования был скорректирован. Кассовое исполнение бюджетных ассигнований в ходе реализации мероприятий составило </w:t>
      </w:r>
      <w:r w:rsidR="00D84A92"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14,5</w:t>
      </w:r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млрд</w:t>
      </w:r>
      <w:proofErr w:type="gramEnd"/>
      <w:r w:rsidRPr="00D84A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рублей.</w:t>
      </w:r>
    </w:p>
    <w:p w:rsidR="004156FE" w:rsidRDefault="004156FE" w:rsidP="00F7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FE">
        <w:rPr>
          <w:rFonts w:ascii="Times New Roman" w:hAnsi="Times New Roman" w:cs="Times New Roman"/>
          <w:sz w:val="28"/>
          <w:szCs w:val="28"/>
        </w:rPr>
        <w:t>Город Красноярск среди 14 городов-</w:t>
      </w:r>
      <w:proofErr w:type="spellStart"/>
      <w:r w:rsidRPr="001E00FE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1E00FE">
        <w:rPr>
          <w:rFonts w:ascii="Times New Roman" w:hAnsi="Times New Roman" w:cs="Times New Roman"/>
          <w:sz w:val="28"/>
          <w:szCs w:val="28"/>
        </w:rPr>
        <w:t xml:space="preserve"> России (Новосибирск, Екатеринбург, Нижний Новгород, Казань, Челябинск, Самара, Омск, Уфа,  Ростов-на-Дону, Красноярск, Пермь, Воронеж, Волгоград, Краснодар) без учета Москвы и Санкт-Петербурга по итогам 202</w:t>
      </w:r>
      <w:r w:rsidR="001E00FE">
        <w:rPr>
          <w:rFonts w:ascii="Times New Roman" w:hAnsi="Times New Roman" w:cs="Times New Roman"/>
          <w:sz w:val="28"/>
          <w:szCs w:val="28"/>
        </w:rPr>
        <w:t>3</w:t>
      </w:r>
      <w:r w:rsidRPr="001E00FE">
        <w:rPr>
          <w:rFonts w:ascii="Times New Roman" w:hAnsi="Times New Roman" w:cs="Times New Roman"/>
          <w:sz w:val="28"/>
          <w:szCs w:val="28"/>
        </w:rPr>
        <w:t xml:space="preserve"> года находится на следующих позициях:</w:t>
      </w:r>
      <w:proofErr w:type="gramEnd"/>
    </w:p>
    <w:p w:rsidR="008F3D1E" w:rsidRPr="008F3D1E" w:rsidRDefault="008F3D1E" w:rsidP="008F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1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8F3D1E">
        <w:rPr>
          <w:rFonts w:ascii="Times New Roman" w:hAnsi="Times New Roman" w:cs="Times New Roman"/>
          <w:sz w:val="28"/>
          <w:szCs w:val="28"/>
        </w:rPr>
        <w:t> 1 место по числу прибывшего населения на тысячу человек;</w:t>
      </w:r>
    </w:p>
    <w:p w:rsidR="004156FE" w:rsidRPr="008F3D1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1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8F3D1E">
        <w:rPr>
          <w:rFonts w:ascii="Times New Roman" w:hAnsi="Times New Roman" w:cs="Times New Roman"/>
          <w:sz w:val="28"/>
          <w:szCs w:val="28"/>
        </w:rPr>
        <w:t> </w:t>
      </w:r>
      <w:r w:rsidR="008F3D1E" w:rsidRPr="008F3D1E">
        <w:rPr>
          <w:rFonts w:ascii="Times New Roman" w:hAnsi="Times New Roman" w:cs="Times New Roman"/>
          <w:sz w:val="28"/>
          <w:szCs w:val="28"/>
        </w:rPr>
        <w:t>2</w:t>
      </w:r>
      <w:r w:rsidRPr="008F3D1E">
        <w:rPr>
          <w:rFonts w:ascii="Times New Roman" w:hAnsi="Times New Roman" w:cs="Times New Roman"/>
          <w:sz w:val="28"/>
          <w:szCs w:val="28"/>
        </w:rPr>
        <w:t xml:space="preserve"> место по показателю среднемесячная заработная плата на крупных и средних организациях. В тройку вошли Екатеринбург и Новосибирск;</w:t>
      </w:r>
    </w:p>
    <w:p w:rsid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1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8F3D1E">
        <w:rPr>
          <w:rFonts w:ascii="Times New Roman" w:hAnsi="Times New Roman" w:cs="Times New Roman"/>
          <w:sz w:val="28"/>
          <w:szCs w:val="28"/>
        </w:rPr>
        <w:t> </w:t>
      </w:r>
      <w:r w:rsidR="008F3D1E" w:rsidRPr="008F3D1E">
        <w:rPr>
          <w:rFonts w:ascii="Times New Roman" w:hAnsi="Times New Roman" w:cs="Times New Roman"/>
          <w:sz w:val="28"/>
          <w:szCs w:val="28"/>
        </w:rPr>
        <w:t xml:space="preserve">3 </w:t>
      </w:r>
      <w:r w:rsidRPr="008F3D1E">
        <w:rPr>
          <w:rFonts w:ascii="Times New Roman" w:hAnsi="Times New Roman" w:cs="Times New Roman"/>
          <w:sz w:val="28"/>
          <w:szCs w:val="28"/>
        </w:rPr>
        <w:t xml:space="preserve"> место по величине </w:t>
      </w:r>
      <w:r w:rsidRPr="008F3D1E">
        <w:rPr>
          <w:rFonts w:ascii="Times New Roman" w:hAnsi="Times New Roman" w:cs="Times New Roman"/>
          <w:bCs/>
          <w:sz w:val="28"/>
          <w:szCs w:val="28"/>
        </w:rPr>
        <w:t>сальдированной прибыли</w:t>
      </w:r>
      <w:r w:rsidRPr="008F3D1E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города в расчете на тысячу населения</w:t>
      </w:r>
      <w:r w:rsidR="008F3D1E" w:rsidRPr="008F3D1E">
        <w:rPr>
          <w:rFonts w:ascii="Times New Roman" w:hAnsi="Times New Roman" w:cs="Times New Roman"/>
          <w:sz w:val="28"/>
          <w:szCs w:val="28"/>
        </w:rPr>
        <w:t>, уступая городам Казань и Краснодар;</w:t>
      </w:r>
    </w:p>
    <w:p w:rsidR="00A15455" w:rsidRDefault="00A15455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1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8F3D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 место по показателю естественная убыль. Естественный прирост сложился только в Краснодаре и Казани; </w:t>
      </w:r>
    </w:p>
    <w:p w:rsidR="008F3D1E" w:rsidRPr="008F3D1E" w:rsidRDefault="00A15455" w:rsidP="008F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1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8F3D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место</w:t>
      </w:r>
      <w:r w:rsidR="004156FE" w:rsidRPr="008F3D1E">
        <w:rPr>
          <w:rFonts w:ascii="Times New Roman" w:hAnsi="Times New Roman" w:cs="Times New Roman"/>
          <w:sz w:val="28"/>
          <w:szCs w:val="28"/>
        </w:rPr>
        <w:t xml:space="preserve"> по </w:t>
      </w:r>
      <w:r w:rsidR="008F3D1E" w:rsidRPr="008F3D1E">
        <w:rPr>
          <w:rFonts w:ascii="Times New Roman" w:hAnsi="Times New Roman" w:cs="Times New Roman"/>
          <w:sz w:val="28"/>
          <w:szCs w:val="28"/>
        </w:rPr>
        <w:t>численности населения</w:t>
      </w:r>
      <w:r w:rsidR="004156FE" w:rsidRPr="008F3D1E">
        <w:rPr>
          <w:rFonts w:ascii="Times New Roman" w:hAnsi="Times New Roman" w:cs="Times New Roman"/>
          <w:sz w:val="28"/>
          <w:szCs w:val="28"/>
        </w:rPr>
        <w:t>.</w:t>
      </w:r>
      <w:r w:rsidR="008F3D1E" w:rsidRPr="008F3D1E">
        <w:rPr>
          <w:rFonts w:ascii="Times New Roman" w:hAnsi="Times New Roman" w:cs="Times New Roman"/>
          <w:sz w:val="28"/>
          <w:szCs w:val="28"/>
        </w:rPr>
        <w:t xml:space="preserve"> До переписи населения Красноярск был на 10 месте. По итогам переписи Красноярск обогнал по численности населения Уфу, Самару, Ростов-на-Дону и Омск, которые ранее </w:t>
      </w:r>
      <w:r w:rsidR="008F3D1E">
        <w:rPr>
          <w:rFonts w:ascii="Times New Roman" w:hAnsi="Times New Roman" w:cs="Times New Roman"/>
          <w:sz w:val="28"/>
          <w:szCs w:val="28"/>
        </w:rPr>
        <w:t>занимали места выше Красноярска.</w:t>
      </w:r>
    </w:p>
    <w:p w:rsidR="00D5377E" w:rsidRPr="007246B3" w:rsidRDefault="00FC756B" w:rsidP="00D5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Pr="007246B3">
        <w:rPr>
          <w:rFonts w:ascii="Times New Roman" w:hAnsi="Times New Roman" w:cs="Times New Roman"/>
          <w:b/>
          <w:sz w:val="28"/>
          <w:szCs w:val="28"/>
        </w:rPr>
        <w:t xml:space="preserve">первой стратегической цели </w:t>
      </w:r>
      <w:r w:rsidRPr="007246B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246B3">
        <w:rPr>
          <w:rFonts w:ascii="Times New Roman" w:eastAsia="Calibri" w:hAnsi="Times New Roman" w:cs="Times New Roman"/>
          <w:b/>
          <w:bCs/>
          <w:sz w:val="28"/>
          <w:szCs w:val="28"/>
        </w:rPr>
        <w:t>Обеспечить столичный уровень города, необходимый для развития человеческого капитала, успешной реализации потенциала талантливых, предприимчивых и креативных людей</w:t>
      </w:r>
      <w:r w:rsidRPr="007246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A0653" w:rsidRPr="007246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59A1" w:rsidRPr="007246B3">
        <w:rPr>
          <w:rFonts w:ascii="Times New Roman" w:eastAsia="Calibri" w:hAnsi="Times New Roman" w:cs="Times New Roman"/>
          <w:sz w:val="28"/>
          <w:szCs w:val="28"/>
        </w:rPr>
        <w:t>планом мероприятий предусмотрены</w:t>
      </w:r>
      <w:r w:rsidR="003F59A1" w:rsidRPr="007246B3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="003F59A1" w:rsidRPr="007246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59A1" w:rsidRPr="007246B3">
        <w:rPr>
          <w:rFonts w:ascii="Times New Roman" w:hAnsi="Times New Roman" w:cs="Times New Roman"/>
          <w:sz w:val="28"/>
          <w:szCs w:val="28"/>
        </w:rPr>
        <w:t>:</w:t>
      </w:r>
    </w:p>
    <w:p w:rsidR="003F59A1" w:rsidRPr="007246B3" w:rsidRDefault="00EA6C01" w:rsidP="00D5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3F59A1" w:rsidRPr="007246B3">
        <w:rPr>
          <w:rFonts w:ascii="Times New Roman" w:hAnsi="Times New Roman" w:cs="Times New Roman"/>
          <w:sz w:val="28"/>
          <w:szCs w:val="28"/>
        </w:rPr>
        <w:t>развитие социальной инфраструктуры;</w:t>
      </w:r>
    </w:p>
    <w:p w:rsidR="003F59A1" w:rsidRPr="007246B3" w:rsidRDefault="00EA6C0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3F59A1" w:rsidRPr="007246B3">
        <w:rPr>
          <w:rFonts w:ascii="Times New Roman" w:eastAsia="Calibri" w:hAnsi="Times New Roman" w:cs="Times New Roman"/>
          <w:sz w:val="28"/>
          <w:szCs w:val="28"/>
        </w:rPr>
        <w:t>формирование доступной и комфортной среды жизнедеятельности человека;</w:t>
      </w:r>
    </w:p>
    <w:p w:rsidR="003F59A1" w:rsidRPr="007246B3" w:rsidRDefault="00EA6C01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eastAsia="Calibri" w:hAnsi="Times New Roman" w:cs="Times New Roman"/>
          <w:sz w:val="28"/>
          <w:szCs w:val="28"/>
        </w:rPr>
        <w:t> </w:t>
      </w:r>
      <w:r w:rsidR="003F59A1" w:rsidRPr="007246B3">
        <w:rPr>
          <w:rFonts w:ascii="Times New Roman" w:hAnsi="Times New Roman" w:cs="Times New Roman"/>
          <w:sz w:val="28"/>
          <w:szCs w:val="28"/>
        </w:rPr>
        <w:t>повышение качества городской среды улучшение экологии;</w:t>
      </w:r>
    </w:p>
    <w:p w:rsidR="003F59A1" w:rsidRPr="007246B3" w:rsidRDefault="00EA6C0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3F59A1" w:rsidRPr="007246B3">
        <w:rPr>
          <w:rFonts w:ascii="Times New Roman" w:hAnsi="Times New Roman" w:cs="Times New Roman"/>
          <w:sz w:val="28"/>
          <w:szCs w:val="28"/>
        </w:rPr>
        <w:t>с</w:t>
      </w:r>
      <w:r w:rsidR="003F59A1" w:rsidRPr="007246B3">
        <w:rPr>
          <w:rFonts w:ascii="Times New Roman" w:eastAsia="Calibri" w:hAnsi="Times New Roman" w:cs="Times New Roman"/>
          <w:sz w:val="28"/>
          <w:szCs w:val="28"/>
        </w:rPr>
        <w:t>оздание комфортной среды для жизни населения за счет оптимального пространственного развития города;</w:t>
      </w:r>
    </w:p>
    <w:p w:rsidR="00A21953" w:rsidRPr="007246B3" w:rsidRDefault="00EA6C01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eastAsia="Calibri" w:hAnsi="Times New Roman" w:cs="Times New Roman"/>
          <w:sz w:val="28"/>
          <w:szCs w:val="28"/>
        </w:rPr>
        <w:t> </w:t>
      </w:r>
      <w:r w:rsidR="003F59A1" w:rsidRPr="007246B3">
        <w:rPr>
          <w:rFonts w:ascii="Times New Roman" w:hAnsi="Times New Roman" w:cs="Times New Roman"/>
          <w:sz w:val="28"/>
          <w:szCs w:val="28"/>
        </w:rPr>
        <w:t>комплексное развитие транспортной и инженерной инфраструктур</w:t>
      </w:r>
      <w:r w:rsidR="00323A80" w:rsidRPr="007246B3">
        <w:rPr>
          <w:rFonts w:ascii="Times New Roman" w:hAnsi="Times New Roman" w:cs="Times New Roman"/>
          <w:sz w:val="28"/>
          <w:szCs w:val="28"/>
        </w:rPr>
        <w:t>.</w:t>
      </w:r>
    </w:p>
    <w:p w:rsidR="00B40F02" w:rsidRPr="007246B3" w:rsidRDefault="00B774D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14F8" w:rsidRPr="007246B3">
        <w:rPr>
          <w:rFonts w:ascii="Times New Roman" w:eastAsia="Calibri" w:hAnsi="Times New Roman" w:cs="Times New Roman"/>
          <w:sz w:val="28"/>
          <w:szCs w:val="28"/>
        </w:rPr>
        <w:t>состоянию на 01.0</w:t>
      </w:r>
      <w:r w:rsidR="00E5100A" w:rsidRPr="007246B3">
        <w:rPr>
          <w:rFonts w:ascii="Times New Roman" w:eastAsia="Calibri" w:hAnsi="Times New Roman" w:cs="Times New Roman"/>
          <w:sz w:val="28"/>
          <w:szCs w:val="28"/>
        </w:rPr>
        <w:t>1.202</w:t>
      </w:r>
      <w:r w:rsidR="00357C52" w:rsidRPr="007246B3">
        <w:rPr>
          <w:rFonts w:ascii="Times New Roman" w:eastAsia="Calibri" w:hAnsi="Times New Roman" w:cs="Times New Roman"/>
          <w:sz w:val="28"/>
          <w:szCs w:val="28"/>
        </w:rPr>
        <w:t>4</w:t>
      </w:r>
      <w:r w:rsidR="007E14F8" w:rsidRPr="007246B3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мероприятий проведена следующая работа.</w:t>
      </w:r>
    </w:p>
    <w:p w:rsidR="00A063FA" w:rsidRPr="007246B3" w:rsidRDefault="004156FE" w:rsidP="00A4764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адресной инвестиционной программы  введены в эксплуатацию 2 здания под дошкольные образовательные организации общей мощностью </w:t>
      </w:r>
      <w:r w:rsidR="00654F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134E9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="00654F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 ул. Крайняя на 190 мест, детский сад в жилом районе «Медицинский горо</w:t>
      </w:r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док» на 300 мест. </w:t>
      </w:r>
    </w:p>
    <w:p w:rsidR="00CA6985" w:rsidRPr="007246B3" w:rsidRDefault="00A063FA" w:rsidP="00A4764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6FE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роизведена оплата за выполненные работы по </w:t>
      </w:r>
      <w:r w:rsidR="00654F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проектированию и </w:t>
      </w:r>
      <w:r w:rsidR="004156FE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зданий под  дошкольное образовательное учреждение </w:t>
      </w:r>
      <w:r w:rsidR="00CA698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IV микрорайоне жилого района «</w:t>
      </w:r>
      <w:proofErr w:type="spellStart"/>
      <w:r w:rsidR="00CA698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Бугач</w:t>
      </w:r>
      <w:proofErr w:type="spellEnd"/>
      <w:r w:rsidR="00CA698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300 мест и в VI микрорайоне жилого района «Покровский» на 190 мест</w:t>
      </w:r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зданий под  общеобразовательные организации: в Железнодорожном районе по ул. Омская на 1100 мест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(строительство),</w:t>
      </w:r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VII </w:t>
      </w:r>
      <w:proofErr w:type="spellStart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«Аэропорт» на 1100 мест (строительство), в </w:t>
      </w:r>
      <w:proofErr w:type="spellStart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A47647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«Тихие Зори» на 1550 мест (проектирование); в жилом районе «Мичуринский» на 1280 мест (проектирование)</w:t>
      </w:r>
      <w:proofErr w:type="gramEnd"/>
    </w:p>
    <w:p w:rsidR="00A063FA" w:rsidRPr="007246B3" w:rsidRDefault="00A47647" w:rsidP="00A4764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произведена оплата за выполненные работы по строительству зданий под  общеобразовательные организации:  в 3 микрорайоне жилого района «Солнечный» на 1100 мест; в микрорайоне «Метростроитель» на 1280 мест. </w:t>
      </w:r>
    </w:p>
    <w:p w:rsidR="00A47647" w:rsidRPr="007246B3" w:rsidRDefault="00A063FA" w:rsidP="00A4764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работы по реконструкции здание школы №16 (здание бывшей школы №47). Произведена оплата за выполненные работы по реконструкции здания школы №21, по устранению аварийной ситуации здания школы №86 по ул. Лизы Чайкиной.</w:t>
      </w:r>
    </w:p>
    <w:p w:rsidR="00EF2D3C" w:rsidRPr="007246B3" w:rsidRDefault="001F157B" w:rsidP="001F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 капитального характера 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оплачено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53</w:t>
      </w:r>
      <w:r w:rsidR="00B774D1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74D1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774D1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774D1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ремонтные работы</w:t>
      </w:r>
      <w:r w:rsidRPr="007246B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EF2D3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30 образовательных учреждениях </w:t>
      </w:r>
      <w:r w:rsidR="00E1739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EF2D3C" w:rsidRPr="007246B3">
        <w:rPr>
          <w:rFonts w:ascii="Times New Roman" w:hAnsi="Times New Roman" w:cs="Times New Roman"/>
          <w:sz w:val="28"/>
          <w:szCs w:val="28"/>
        </w:rPr>
        <w:t>детальное (инструментальное) обследование строительных конструкций и систем инженерного обеспечения зданий и помещений, разработ</w:t>
      </w:r>
      <w:r w:rsidR="00E17393" w:rsidRPr="007246B3">
        <w:rPr>
          <w:rFonts w:ascii="Times New Roman" w:hAnsi="Times New Roman" w:cs="Times New Roman"/>
          <w:sz w:val="28"/>
          <w:szCs w:val="28"/>
        </w:rPr>
        <w:t>аны</w:t>
      </w:r>
      <w:r w:rsidR="00EF2D3C" w:rsidRPr="007246B3">
        <w:rPr>
          <w:rFonts w:ascii="Times New Roman" w:hAnsi="Times New Roman" w:cs="Times New Roman"/>
          <w:sz w:val="28"/>
          <w:szCs w:val="28"/>
        </w:rPr>
        <w:t xml:space="preserve"> ПСД на работы капитального характера, про</w:t>
      </w:r>
      <w:r w:rsidR="00E17393" w:rsidRPr="007246B3">
        <w:rPr>
          <w:rFonts w:ascii="Times New Roman" w:hAnsi="Times New Roman" w:cs="Times New Roman"/>
          <w:sz w:val="28"/>
          <w:szCs w:val="28"/>
        </w:rPr>
        <w:t>йдены</w:t>
      </w:r>
      <w:r w:rsidR="00EF2D3C" w:rsidRPr="007246B3">
        <w:rPr>
          <w:rFonts w:ascii="Times New Roman" w:hAnsi="Times New Roman" w:cs="Times New Roman"/>
          <w:sz w:val="28"/>
          <w:szCs w:val="28"/>
        </w:rPr>
        <w:t xml:space="preserve"> экспертизы ПСД</w:t>
      </w:r>
      <w:r w:rsidR="00E17393" w:rsidRPr="007246B3">
        <w:rPr>
          <w:rFonts w:ascii="Times New Roman" w:hAnsi="Times New Roman" w:cs="Times New Roman"/>
          <w:sz w:val="28"/>
          <w:szCs w:val="28"/>
        </w:rPr>
        <w:t>.</w:t>
      </w:r>
    </w:p>
    <w:p w:rsidR="00CE2F36" w:rsidRPr="00CE2F36" w:rsidRDefault="00CE2F36" w:rsidP="001F1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обеспечения доступной среды для маломобильных групп населения в 20 образовательных учреждениях города проведена работа по обеспечению доступной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среды для инвалидов и иных маломобильных групп населения (приобретены  тактильные таблички,</w:t>
      </w:r>
      <w:r w:rsidRPr="00CE2F36">
        <w:rPr>
          <w:rFonts w:ascii="Times New Roman" w:hAnsi="Times New Roman" w:cs="Times New Roman"/>
          <w:sz w:val="28"/>
          <w:szCs w:val="28"/>
        </w:rPr>
        <w:t xml:space="preserve"> приемники сигналов системы вызова помощи, мнемосхемы тактильные, приобретен пандус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43E5" w:rsidRPr="007246B3" w:rsidRDefault="00AB1C7C" w:rsidP="001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1143E5" w:rsidRPr="007246B3">
        <w:rPr>
          <w:rFonts w:ascii="Times New Roman" w:hAnsi="Times New Roman" w:cs="Times New Roman"/>
          <w:sz w:val="28"/>
          <w:szCs w:val="28"/>
        </w:rPr>
        <w:t>3</w:t>
      </w:r>
      <w:r w:rsidRPr="007246B3">
        <w:rPr>
          <w:rFonts w:ascii="Times New Roman" w:hAnsi="Times New Roman" w:cs="Times New Roman"/>
          <w:sz w:val="28"/>
          <w:szCs w:val="28"/>
        </w:rPr>
        <w:t xml:space="preserve"> году продолжалась реализация </w:t>
      </w:r>
      <w:r w:rsidR="00242541" w:rsidRPr="007246B3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7246B3">
        <w:rPr>
          <w:rFonts w:ascii="Times New Roman" w:hAnsi="Times New Roman" w:cs="Times New Roman"/>
          <w:sz w:val="28"/>
          <w:szCs w:val="28"/>
        </w:rPr>
        <w:t>карт</w:t>
      </w:r>
      <w:r w:rsidR="00242541" w:rsidRPr="007246B3">
        <w:rPr>
          <w:rFonts w:ascii="Times New Roman" w:hAnsi="Times New Roman" w:cs="Times New Roman"/>
          <w:sz w:val="28"/>
          <w:szCs w:val="28"/>
        </w:rPr>
        <w:t>ы</w:t>
      </w:r>
      <w:r w:rsidRPr="007246B3">
        <w:rPr>
          <w:rFonts w:ascii="Times New Roman" w:hAnsi="Times New Roman" w:cs="Times New Roman"/>
          <w:sz w:val="28"/>
          <w:szCs w:val="28"/>
        </w:rPr>
        <w:t xml:space="preserve"> по реализации Модели развития инклюзивного образования и обеспечению прав детей с ограниченными возможностями здоровья и детей-инвалидов на доступное и качественное образование.</w:t>
      </w:r>
      <w:r w:rsidR="00EB7824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1143E5" w:rsidRPr="007246B3">
        <w:rPr>
          <w:rFonts w:ascii="Times New Roman" w:hAnsi="Times New Roman" w:cs="Times New Roman"/>
          <w:sz w:val="28"/>
          <w:szCs w:val="28"/>
        </w:rPr>
        <w:t>Функционирует 98 классов для детей с ограниченными возможностями здоровья, в которых обучается 1166 детей.</w:t>
      </w:r>
    </w:p>
    <w:p w:rsidR="007414A2" w:rsidRPr="007246B3" w:rsidRDefault="00EB7824" w:rsidP="00A134E9">
      <w:pPr>
        <w:pStyle w:val="ConsPlusNormal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42541" w:rsidRPr="007246B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7246B3">
        <w:rPr>
          <w:rFonts w:ascii="Times New Roman" w:hAnsi="Times New Roman" w:cs="Times New Roman"/>
          <w:sz w:val="28"/>
          <w:szCs w:val="28"/>
        </w:rPr>
        <w:t>школьных библиотек на базе 40 школ созданы школьные информационно-библиотечные центры</w:t>
      </w:r>
      <w:r w:rsidR="00242541" w:rsidRPr="007246B3">
        <w:rPr>
          <w:rFonts w:ascii="Times New Roman" w:hAnsi="Times New Roman" w:cs="Times New Roman"/>
          <w:sz w:val="28"/>
          <w:szCs w:val="28"/>
        </w:rPr>
        <w:t>,</w:t>
      </w:r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242541" w:rsidRPr="007246B3">
        <w:rPr>
          <w:rFonts w:ascii="Times New Roman" w:hAnsi="Times New Roman" w:cs="Times New Roman"/>
          <w:sz w:val="28"/>
          <w:szCs w:val="28"/>
        </w:rPr>
        <w:t>доступ к электронным библиотечным системам п</w:t>
      </w:r>
      <w:r w:rsidRPr="007246B3">
        <w:rPr>
          <w:rFonts w:ascii="Times New Roman" w:hAnsi="Times New Roman" w:cs="Times New Roman"/>
          <w:sz w:val="28"/>
          <w:szCs w:val="28"/>
        </w:rPr>
        <w:t>редоставля</w:t>
      </w:r>
      <w:r w:rsidR="00242541" w:rsidRPr="007246B3">
        <w:rPr>
          <w:rFonts w:ascii="Times New Roman" w:hAnsi="Times New Roman" w:cs="Times New Roman"/>
          <w:sz w:val="28"/>
          <w:szCs w:val="28"/>
        </w:rPr>
        <w:t>е</w:t>
      </w:r>
      <w:r w:rsidRPr="007246B3">
        <w:rPr>
          <w:rFonts w:ascii="Times New Roman" w:hAnsi="Times New Roman" w:cs="Times New Roman"/>
          <w:sz w:val="28"/>
          <w:szCs w:val="28"/>
        </w:rPr>
        <w:t>т</w:t>
      </w:r>
      <w:r w:rsidR="00242541" w:rsidRPr="007246B3">
        <w:rPr>
          <w:rFonts w:ascii="Times New Roman" w:hAnsi="Times New Roman" w:cs="Times New Roman"/>
          <w:sz w:val="28"/>
          <w:szCs w:val="28"/>
        </w:rPr>
        <w:t>ся</w:t>
      </w:r>
      <w:r w:rsidRPr="007246B3">
        <w:rPr>
          <w:rFonts w:ascii="Times New Roman" w:hAnsi="Times New Roman" w:cs="Times New Roman"/>
          <w:sz w:val="28"/>
          <w:szCs w:val="28"/>
        </w:rPr>
        <w:t xml:space="preserve"> обучающимся и сотрудникам 111 школ. Автоматизированные библиотечные информационные системы установлены и используются в информационно-библиотечных центрах 17 школ</w:t>
      </w:r>
      <w:r w:rsidR="001F2341" w:rsidRPr="007246B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F2341" w:rsidRPr="007246B3" w:rsidRDefault="00AB00DF" w:rsidP="00BB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целью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условий для развития на территории города физической культуры и массового спорта </w:t>
      </w:r>
      <w:r w:rsidR="00757735"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>и ф</w:t>
      </w:r>
      <w:r w:rsidR="00757735" w:rsidRPr="007246B3">
        <w:rPr>
          <w:rFonts w:ascii="Times New Roman" w:hAnsi="Times New Roman" w:cs="Times New Roman"/>
          <w:sz w:val="28"/>
          <w:szCs w:val="28"/>
        </w:rPr>
        <w:t>ормирования у населения ценности здорового образа жизни</w:t>
      </w:r>
      <w:r w:rsidR="00757735" w:rsidRPr="0072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757735" w:rsidRPr="007246B3">
        <w:rPr>
          <w:rFonts w:ascii="Times New Roman" w:hAnsi="Times New Roman" w:cs="Times New Roman"/>
          <w:sz w:val="28"/>
          <w:szCs w:val="28"/>
        </w:rPr>
        <w:t>жегодно в городе проводится более</w:t>
      </w:r>
      <w:r w:rsidR="001F2341" w:rsidRPr="007246B3">
        <w:rPr>
          <w:rFonts w:ascii="Times New Roman" w:hAnsi="Times New Roman" w:cs="Times New Roman"/>
          <w:sz w:val="28"/>
          <w:szCs w:val="28"/>
        </w:rPr>
        <w:t xml:space="preserve">  </w:t>
      </w:r>
      <w:r w:rsidR="00005C7C" w:rsidRPr="007246B3">
        <w:rPr>
          <w:rFonts w:ascii="Times New Roman" w:hAnsi="Times New Roman" w:cs="Times New Roman"/>
          <w:sz w:val="28"/>
          <w:szCs w:val="28"/>
        </w:rPr>
        <w:t>1000</w:t>
      </w:r>
      <w:r w:rsidR="00242541" w:rsidRPr="007246B3">
        <w:rPr>
          <w:rFonts w:ascii="Times New Roman" w:hAnsi="Times New Roman" w:cs="Times New Roman"/>
          <w:sz w:val="28"/>
          <w:szCs w:val="28"/>
        </w:rPr>
        <w:t> </w:t>
      </w:r>
      <w:r w:rsidR="00757735" w:rsidRPr="007246B3">
        <w:rPr>
          <w:rFonts w:ascii="Times New Roman" w:hAnsi="Times New Roman" w:cs="Times New Roman"/>
          <w:sz w:val="28"/>
          <w:szCs w:val="28"/>
        </w:rPr>
        <w:t>физкультурных и спортивных мероприятий</w:t>
      </w:r>
      <w:r w:rsidR="00F5446A" w:rsidRPr="007246B3">
        <w:rPr>
          <w:rFonts w:ascii="Times New Roman" w:hAnsi="Times New Roman" w:cs="Times New Roman"/>
          <w:sz w:val="28"/>
          <w:szCs w:val="28"/>
        </w:rPr>
        <w:t>.</w:t>
      </w:r>
    </w:p>
    <w:p w:rsidR="00D61AD8" w:rsidRPr="007246B3" w:rsidRDefault="00D61AD8" w:rsidP="00BB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работы с населением по месту жительства при учреждениях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осуществляет деятельность </w:t>
      </w:r>
      <w:r w:rsidR="00F5446A" w:rsidRPr="007246B3">
        <w:rPr>
          <w:rFonts w:ascii="Times New Roman" w:hAnsi="Times New Roman" w:cs="Times New Roman"/>
          <w:sz w:val="28"/>
          <w:szCs w:val="28"/>
        </w:rPr>
        <w:t>35</w:t>
      </w:r>
      <w:r w:rsidRPr="007246B3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 w:rsidR="001F2341" w:rsidRPr="007246B3">
        <w:rPr>
          <w:rFonts w:ascii="Times New Roman" w:hAnsi="Times New Roman" w:cs="Times New Roman"/>
          <w:sz w:val="28"/>
          <w:szCs w:val="28"/>
        </w:rPr>
        <w:t>х</w:t>
      </w:r>
      <w:r w:rsidRPr="007246B3">
        <w:rPr>
          <w:rFonts w:ascii="Times New Roman" w:hAnsi="Times New Roman" w:cs="Times New Roman"/>
          <w:sz w:val="28"/>
          <w:szCs w:val="28"/>
        </w:rPr>
        <w:t xml:space="preserve"> клуб</w:t>
      </w:r>
      <w:r w:rsidR="001F2341" w:rsidRPr="007246B3">
        <w:rPr>
          <w:rFonts w:ascii="Times New Roman" w:hAnsi="Times New Roman" w:cs="Times New Roman"/>
          <w:sz w:val="28"/>
          <w:szCs w:val="28"/>
        </w:rPr>
        <w:t>а</w:t>
      </w:r>
      <w:r w:rsidRPr="007246B3">
        <w:rPr>
          <w:rFonts w:ascii="Times New Roman" w:hAnsi="Times New Roman" w:cs="Times New Roman"/>
          <w:sz w:val="28"/>
          <w:szCs w:val="28"/>
        </w:rPr>
        <w:t>.</w:t>
      </w:r>
    </w:p>
    <w:p w:rsidR="00F5446A" w:rsidRPr="007246B3" w:rsidRDefault="00F5446A" w:rsidP="00F5446A">
      <w:pPr>
        <w:widowControl w:val="0"/>
        <w:tabs>
          <w:tab w:val="left" w:pos="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114FF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города в</w:t>
      </w:r>
      <w:r w:rsidR="001F2341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устройству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114FF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плоскостных спортивных сооружений: футбольного поля в поселке </w:t>
      </w: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</w:t>
      </w:r>
      <w:proofErr w:type="gram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тренировочные площадки для мотоспорта, трека и мотокросса на стадионе Сибирь; к</w:t>
      </w:r>
      <w:r w:rsidRPr="007246B3">
        <w:rPr>
          <w:rFonts w:ascii="Times New Roman" w:eastAsia="Calibri" w:hAnsi="Times New Roman" w:cs="Times New Roman"/>
          <w:sz w:val="28"/>
          <w:szCs w:val="28"/>
        </w:rPr>
        <w:t>омплексной спортивной площадки на ул. 9 мая, 39.</w:t>
      </w:r>
    </w:p>
    <w:p w:rsidR="001F2341" w:rsidRPr="007246B3" w:rsidRDefault="001F2341" w:rsidP="00A13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Спортсмены 19 спортивных школ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выступили в </w:t>
      </w:r>
      <w:r w:rsidR="00F5446A" w:rsidRPr="007246B3">
        <w:rPr>
          <w:rFonts w:ascii="Times New Roman" w:hAnsi="Times New Roman" w:cs="Times New Roman"/>
          <w:sz w:val="28"/>
          <w:szCs w:val="28"/>
        </w:rPr>
        <w:t>6800</w:t>
      </w:r>
      <w:r w:rsidR="00114FF8" w:rsidRPr="007246B3">
        <w:rPr>
          <w:rFonts w:ascii="Times New Roman" w:hAnsi="Times New Roman" w:cs="Times New Roman"/>
          <w:sz w:val="28"/>
          <w:szCs w:val="28"/>
        </w:rPr>
        <w:t> 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соревнованиях разного уровня, где заняли </w:t>
      </w:r>
      <w:r w:rsidR="00F5446A" w:rsidRPr="007246B3">
        <w:rPr>
          <w:rFonts w:ascii="Times New Roman" w:hAnsi="Times New Roman" w:cs="Times New Roman"/>
          <w:sz w:val="28"/>
          <w:szCs w:val="28"/>
        </w:rPr>
        <w:t>2293</w:t>
      </w:r>
      <w:r w:rsidR="00114FF8" w:rsidRPr="007246B3">
        <w:rPr>
          <w:rFonts w:ascii="Times New Roman" w:hAnsi="Times New Roman" w:cs="Times New Roman"/>
          <w:sz w:val="28"/>
          <w:szCs w:val="28"/>
        </w:rPr>
        <w:t> </w:t>
      </w:r>
      <w:r w:rsidRPr="007246B3">
        <w:rPr>
          <w:rFonts w:ascii="Times New Roman" w:hAnsi="Times New Roman" w:cs="Times New Roman"/>
          <w:sz w:val="28"/>
          <w:szCs w:val="28"/>
        </w:rPr>
        <w:t>призовых мест</w:t>
      </w:r>
      <w:r w:rsidR="00F5446A" w:rsidRPr="007246B3">
        <w:rPr>
          <w:rFonts w:ascii="Times New Roman" w:hAnsi="Times New Roman" w:cs="Times New Roman"/>
          <w:sz w:val="28"/>
          <w:szCs w:val="28"/>
        </w:rPr>
        <w:t>а</w:t>
      </w:r>
      <w:r w:rsidRPr="007246B3">
        <w:rPr>
          <w:rFonts w:ascii="Times New Roman" w:hAnsi="Times New Roman" w:cs="Times New Roman"/>
          <w:sz w:val="28"/>
          <w:szCs w:val="28"/>
        </w:rPr>
        <w:t xml:space="preserve">. Из них выступили в </w:t>
      </w:r>
      <w:r w:rsidR="002840AF" w:rsidRPr="007246B3">
        <w:rPr>
          <w:rFonts w:ascii="Times New Roman" w:hAnsi="Times New Roman" w:cs="Times New Roman"/>
          <w:sz w:val="28"/>
          <w:szCs w:val="28"/>
        </w:rPr>
        <w:t>6535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старт</w:t>
      </w:r>
      <w:r w:rsidR="002840AF" w:rsidRPr="007246B3">
        <w:rPr>
          <w:rFonts w:ascii="Times New Roman" w:hAnsi="Times New Roman" w:cs="Times New Roman"/>
          <w:sz w:val="28"/>
          <w:szCs w:val="28"/>
        </w:rPr>
        <w:t>ах</w:t>
      </w:r>
      <w:r w:rsidRPr="007246B3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114FF8" w:rsidRPr="007246B3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7246B3">
        <w:rPr>
          <w:rFonts w:ascii="Times New Roman" w:hAnsi="Times New Roman" w:cs="Times New Roman"/>
          <w:sz w:val="28"/>
          <w:szCs w:val="28"/>
        </w:rPr>
        <w:t xml:space="preserve"> (чемпионаты РФ, первенства РФ и всероссийские соревнования) и </w:t>
      </w:r>
      <w:r w:rsidR="002840AF" w:rsidRPr="007246B3">
        <w:rPr>
          <w:rFonts w:ascii="Times New Roman" w:hAnsi="Times New Roman" w:cs="Times New Roman"/>
          <w:sz w:val="28"/>
          <w:szCs w:val="28"/>
        </w:rPr>
        <w:t>265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стартах международного уровня (чемпионаты и первенства мира, Европы,  иные международные соревнования), где заняли </w:t>
      </w:r>
      <w:r w:rsidR="002840AF" w:rsidRPr="007246B3">
        <w:rPr>
          <w:rFonts w:ascii="Times New Roman" w:hAnsi="Times New Roman" w:cs="Times New Roman"/>
          <w:sz w:val="28"/>
          <w:szCs w:val="28"/>
        </w:rPr>
        <w:t>2174</w:t>
      </w:r>
      <w:r w:rsidRPr="007246B3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2840AF" w:rsidRPr="007246B3">
        <w:rPr>
          <w:rFonts w:ascii="Times New Roman" w:hAnsi="Times New Roman" w:cs="Times New Roman"/>
          <w:sz w:val="28"/>
          <w:szCs w:val="28"/>
        </w:rPr>
        <w:t>а</w:t>
      </w:r>
      <w:r w:rsidRPr="007246B3">
        <w:rPr>
          <w:rFonts w:ascii="Times New Roman" w:hAnsi="Times New Roman" w:cs="Times New Roman"/>
          <w:sz w:val="28"/>
          <w:szCs w:val="28"/>
        </w:rPr>
        <w:t xml:space="preserve"> на российских соревнованиях и </w:t>
      </w:r>
      <w:r w:rsidR="002840AF" w:rsidRPr="007246B3">
        <w:rPr>
          <w:rFonts w:ascii="Times New Roman" w:hAnsi="Times New Roman" w:cs="Times New Roman"/>
          <w:sz w:val="28"/>
          <w:szCs w:val="28"/>
        </w:rPr>
        <w:t>119</w:t>
      </w:r>
      <w:r w:rsidRPr="007246B3">
        <w:rPr>
          <w:rFonts w:ascii="Times New Roman" w:hAnsi="Times New Roman" w:cs="Times New Roman"/>
          <w:sz w:val="28"/>
          <w:szCs w:val="28"/>
        </w:rPr>
        <w:t xml:space="preserve"> призовых места на международных официальных стартах. </w:t>
      </w:r>
    </w:p>
    <w:p w:rsidR="00143377" w:rsidRPr="007246B3" w:rsidRDefault="00EE72C8" w:rsidP="00EE7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носят адресный характер и востребованы жителями города Красноярска, попавшими в трудную жизненную ситуацию, инвалидами и семьями с детьми.</w:t>
      </w:r>
      <w:r w:rsidR="00143377" w:rsidRPr="0072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77" w:rsidRPr="007246B3" w:rsidRDefault="00143377" w:rsidP="00A134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материальная помощь за счет средств бюджета города оказана </w:t>
      </w:r>
      <w:r w:rsidR="00EA6AB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13913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находящимся в трудной жизненной ситуации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FF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имеющим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6AB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3">
        <w:rPr>
          <w:rFonts w:ascii="Times New Roman" w:hAnsi="Times New Roman" w:cs="Times New Roman"/>
          <w:sz w:val="28"/>
          <w:szCs w:val="28"/>
        </w:rPr>
        <w:t>одиноким матерям, впервые родившим ребенка, на приобретение для ребенка товаров первой необходимости</w:t>
      </w:r>
      <w:r w:rsidR="00AB0FD5" w:rsidRPr="007246B3">
        <w:rPr>
          <w:rFonts w:ascii="Times New Roman" w:hAnsi="Times New Roman" w:cs="Times New Roman"/>
          <w:sz w:val="28"/>
          <w:szCs w:val="28"/>
        </w:rPr>
        <w:t>;</w:t>
      </w:r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EA6AB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10448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многодетных семей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вдовам, вдовцам, детям участников Великой отечественной войны на обустройство могил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2379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проживающим пенсионерам, нуждающимся в ремонте жилья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1749 инвалидам-колясочникам, нуждающимся в преодолении препятствий при выходе (входе) из многоквартирных жилых домов;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A6AB6" w:rsidRPr="007246B3">
        <w:rPr>
          <w:rFonts w:ascii="Times New Roman" w:eastAsia="Calibri" w:hAnsi="Times New Roman" w:cs="Times New Roman"/>
          <w:sz w:val="28"/>
          <w:szCs w:val="28"/>
        </w:rPr>
        <w:t>40420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жителей города была организована бесплатная подписка на газету «Городские новости»</w:t>
      </w:r>
      <w:r w:rsidR="00781635" w:rsidRPr="00724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73" w:rsidRPr="007246B3" w:rsidRDefault="00502650" w:rsidP="00EB1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приоритетов деятельности отрасли в 202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являлось создание условий и поддержка деятельности социально ориентированных некоммерческих организаций (СО</w:t>
      </w:r>
      <w:r w:rsidR="00AB0FD5"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ar-SA"/>
        </w:rPr>
        <w:t>НКО).</w:t>
      </w:r>
    </w:p>
    <w:p w:rsidR="00F21690" w:rsidRPr="007246B3" w:rsidRDefault="00F21690" w:rsidP="00EE72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>За 202</w:t>
      </w:r>
      <w:r w:rsidR="006413D6" w:rsidRPr="007246B3">
        <w:rPr>
          <w:rFonts w:ascii="Times New Roman" w:hAnsi="Times New Roman" w:cs="Times New Roman"/>
          <w:sz w:val="28"/>
          <w:szCs w:val="28"/>
        </w:rPr>
        <w:t>3</w:t>
      </w:r>
      <w:r w:rsidRPr="007246B3">
        <w:rPr>
          <w:rFonts w:ascii="Times New Roman" w:hAnsi="Times New Roman" w:cs="Times New Roman"/>
          <w:sz w:val="28"/>
          <w:szCs w:val="28"/>
        </w:rPr>
        <w:t xml:space="preserve"> год </w:t>
      </w:r>
      <w:r w:rsidR="006413D6" w:rsidRPr="007246B3">
        <w:rPr>
          <w:rFonts w:ascii="Times New Roman" w:hAnsi="Times New Roman" w:cs="Times New Roman"/>
          <w:sz w:val="28"/>
          <w:szCs w:val="28"/>
        </w:rPr>
        <w:t>52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социальных проектов некоммерческих организаций </w:t>
      </w:r>
      <w:r w:rsidRPr="007246B3">
        <w:rPr>
          <w:rFonts w:ascii="Times New Roman" w:hAnsi="Times New Roman" w:cs="Times New Roman"/>
          <w:sz w:val="28"/>
          <w:szCs w:val="28"/>
        </w:rPr>
        <w:lastRenderedPageBreak/>
        <w:t xml:space="preserve">получили поддержку в рамках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конкурсов на общую сумму более </w:t>
      </w:r>
      <w:r w:rsidR="006413D6" w:rsidRPr="007246B3">
        <w:rPr>
          <w:rFonts w:ascii="Times New Roman" w:hAnsi="Times New Roman" w:cs="Times New Roman"/>
          <w:sz w:val="28"/>
          <w:szCs w:val="28"/>
        </w:rPr>
        <w:t>105,5</w:t>
      </w:r>
      <w:r w:rsidRPr="007246B3">
        <w:rPr>
          <w:rFonts w:ascii="Times New Roman" w:hAnsi="Times New Roman" w:cs="Times New Roman"/>
          <w:sz w:val="28"/>
          <w:szCs w:val="28"/>
        </w:rPr>
        <w:t xml:space="preserve"> млн. рублей. Предоставлены субсидии </w:t>
      </w:r>
      <w:r w:rsidR="006413D6" w:rsidRPr="007246B3">
        <w:rPr>
          <w:rFonts w:ascii="Times New Roman" w:hAnsi="Times New Roman" w:cs="Times New Roman"/>
          <w:sz w:val="28"/>
          <w:szCs w:val="28"/>
        </w:rPr>
        <w:t>38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СО НКО на общую сумму </w:t>
      </w:r>
      <w:r w:rsidR="00A134E9" w:rsidRPr="007246B3">
        <w:rPr>
          <w:rFonts w:ascii="Times New Roman" w:hAnsi="Times New Roman" w:cs="Times New Roman"/>
          <w:sz w:val="28"/>
          <w:szCs w:val="28"/>
        </w:rPr>
        <w:br/>
      </w:r>
      <w:r w:rsidR="006413D6" w:rsidRPr="007246B3">
        <w:rPr>
          <w:rFonts w:ascii="Times New Roman" w:hAnsi="Times New Roman" w:cs="Times New Roman"/>
          <w:sz w:val="28"/>
          <w:szCs w:val="28"/>
        </w:rPr>
        <w:t>16,3</w:t>
      </w:r>
      <w:r w:rsidRPr="007246B3">
        <w:rPr>
          <w:rFonts w:ascii="Times New Roman" w:hAnsi="Times New Roman" w:cs="Times New Roman"/>
          <w:sz w:val="28"/>
          <w:szCs w:val="28"/>
        </w:rPr>
        <w:t xml:space="preserve"> млн. рублей за счет сре</w:t>
      </w:r>
      <w:proofErr w:type="gramStart"/>
      <w:r w:rsidRPr="007246B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246B3">
        <w:rPr>
          <w:rFonts w:ascii="Times New Roman" w:hAnsi="Times New Roman" w:cs="Times New Roman"/>
          <w:sz w:val="28"/>
          <w:szCs w:val="28"/>
        </w:rPr>
        <w:t xml:space="preserve">аевого бюджета и средств бюджета города для реализации </w:t>
      </w:r>
      <w:r w:rsidR="006413D6" w:rsidRPr="007246B3">
        <w:rPr>
          <w:rFonts w:ascii="Times New Roman" w:hAnsi="Times New Roman" w:cs="Times New Roman"/>
          <w:sz w:val="28"/>
          <w:szCs w:val="28"/>
        </w:rPr>
        <w:t>61</w:t>
      </w:r>
      <w:r w:rsidRPr="007246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413D6" w:rsidRPr="007246B3">
        <w:rPr>
          <w:rFonts w:ascii="Times New Roman" w:hAnsi="Times New Roman" w:cs="Times New Roman"/>
          <w:sz w:val="28"/>
          <w:szCs w:val="28"/>
        </w:rPr>
        <w:t>а</w:t>
      </w:r>
      <w:r w:rsidRPr="007246B3">
        <w:rPr>
          <w:rFonts w:ascii="Times New Roman" w:hAnsi="Times New Roman" w:cs="Times New Roman"/>
          <w:sz w:val="28"/>
          <w:szCs w:val="28"/>
        </w:rPr>
        <w:t xml:space="preserve"> с охватом более </w:t>
      </w:r>
      <w:r w:rsidR="006413D6" w:rsidRPr="007246B3">
        <w:rPr>
          <w:rFonts w:ascii="Times New Roman" w:hAnsi="Times New Roman" w:cs="Times New Roman"/>
          <w:sz w:val="28"/>
          <w:szCs w:val="28"/>
        </w:rPr>
        <w:t>285</w:t>
      </w:r>
      <w:r w:rsidRPr="007246B3">
        <w:rPr>
          <w:rFonts w:ascii="Times New Roman" w:hAnsi="Times New Roman" w:cs="Times New Roman"/>
          <w:sz w:val="28"/>
          <w:szCs w:val="28"/>
        </w:rPr>
        <w:t xml:space="preserve"> тыс. человек, в том числе в формате онлайн.</w:t>
      </w:r>
      <w:r w:rsidR="006413D6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2 765 услуг по сопровождению участников (инвалидов) Великой Отечественной войны, инвалидов-колясочников к социально значимым объектам, местам проведения досуга, отдыха и обратно за счет предоставления средств субсидии СОНКО. Организована работа  по информационному сопровождению СОНКО.</w:t>
      </w:r>
    </w:p>
    <w:p w:rsidR="00C13351" w:rsidRPr="007246B3" w:rsidRDefault="00C13351" w:rsidP="00F216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П</w:t>
      </w:r>
      <w:r w:rsidR="00F21690" w:rsidRPr="007246B3">
        <w:rPr>
          <w:rFonts w:ascii="Times New Roman" w:hAnsi="Times New Roman" w:cs="Times New Roman"/>
          <w:sz w:val="28"/>
          <w:szCs w:val="28"/>
        </w:rPr>
        <w:t xml:space="preserve">родолжает реализовываться проект «Универсальная доступность городской среды», направленный на обеспечение комплексного формирования городской среды, с учетом потребностей инвалидов и маломобильных граждан. </w:t>
      </w:r>
      <w:r w:rsidRPr="007246B3">
        <w:rPr>
          <w:rFonts w:ascii="Times New Roman" w:hAnsi="Times New Roman" w:cs="Times New Roman"/>
          <w:sz w:val="28"/>
          <w:szCs w:val="28"/>
        </w:rPr>
        <w:t xml:space="preserve">В рамках проекта Трудовой отряд Главы города действуют  2 специализированные </w:t>
      </w:r>
      <w:proofErr w:type="gramStart"/>
      <w:r w:rsidRPr="007246B3">
        <w:rPr>
          <w:rFonts w:ascii="Times New Roman" w:hAnsi="Times New Roman" w:cs="Times New Roman"/>
          <w:sz w:val="28"/>
          <w:szCs w:val="28"/>
        </w:rPr>
        <w:t>бригады</w:t>
      </w:r>
      <w:proofErr w:type="gramEnd"/>
      <w:r w:rsidRPr="007246B3">
        <w:rPr>
          <w:rFonts w:ascii="Times New Roman" w:hAnsi="Times New Roman" w:cs="Times New Roman"/>
          <w:sz w:val="28"/>
          <w:szCs w:val="28"/>
        </w:rPr>
        <w:t xml:space="preserve"> в которых за 2023 год были трудоустроены 210 несовершеннолетних с инвалидностью. В рамках субсидии администрации города поддержано 12 социальных проектов по организации занятости инвалидов.    </w:t>
      </w:r>
    </w:p>
    <w:p w:rsidR="00F21690" w:rsidRPr="007246B3" w:rsidRDefault="00A93212" w:rsidP="00F21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246B3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и реализации культурного и духовного потенциала населения города Красноярска </w:t>
      </w:r>
      <w:r w:rsidR="00F21690" w:rsidRPr="007246B3">
        <w:rPr>
          <w:rFonts w:ascii="Times New Roman" w:hAnsi="Times New Roman" w:cs="Times New Roman"/>
          <w:sz w:val="28"/>
          <w:szCs w:val="28"/>
          <w:lang w:eastAsia="ar-SA"/>
        </w:rPr>
        <w:t>проведен</w:t>
      </w:r>
      <w:r w:rsidRPr="007246B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F21690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1690" w:rsidRPr="007246B3">
        <w:rPr>
          <w:rFonts w:ascii="Times New Roman" w:hAnsi="Times New Roman" w:cs="Times New Roman"/>
          <w:sz w:val="28"/>
          <w:szCs w:val="28"/>
        </w:rPr>
        <w:t>городской конкурс «Пианист-фантазёр», городской конкурс юных исполнителей ансамблевой и оркестровой музыки, городской конкурс-выставка детского художественного творчества «Подснежник-202</w:t>
      </w:r>
      <w:r w:rsidR="00C13351" w:rsidRPr="007246B3">
        <w:rPr>
          <w:rFonts w:ascii="Times New Roman" w:hAnsi="Times New Roman" w:cs="Times New Roman"/>
          <w:sz w:val="28"/>
          <w:szCs w:val="28"/>
        </w:rPr>
        <w:t>3</w:t>
      </w:r>
      <w:r w:rsidR="00F21690" w:rsidRPr="007246B3">
        <w:rPr>
          <w:rFonts w:ascii="Times New Roman" w:hAnsi="Times New Roman" w:cs="Times New Roman"/>
          <w:sz w:val="28"/>
          <w:szCs w:val="28"/>
        </w:rPr>
        <w:t xml:space="preserve">», </w:t>
      </w:r>
      <w:r w:rsidR="00C13351" w:rsidRPr="007246B3">
        <w:rPr>
          <w:rFonts w:ascii="Times New Roman" w:hAnsi="Times New Roman" w:cs="Times New Roman"/>
          <w:sz w:val="28"/>
          <w:szCs w:val="28"/>
        </w:rPr>
        <w:t>концерт юных пианистов</w:t>
      </w:r>
      <w:r w:rsidR="00F21690" w:rsidRPr="007246B3">
        <w:rPr>
          <w:rFonts w:ascii="Times New Roman" w:hAnsi="Times New Roman" w:cs="Times New Roman"/>
          <w:sz w:val="28"/>
          <w:szCs w:val="28"/>
        </w:rPr>
        <w:t>, мероприятия в рамках проекта «Молодые дарования Красноярска»</w:t>
      </w:r>
      <w:r w:rsidR="00C13351" w:rsidRPr="007246B3">
        <w:rPr>
          <w:rFonts w:ascii="Times New Roman" w:hAnsi="Times New Roman" w:cs="Times New Roman"/>
          <w:sz w:val="28"/>
          <w:szCs w:val="28"/>
        </w:rPr>
        <w:t>, проведена педагогическая конференция «Коллективные формы творческой деятельности в образовательном процессе детских школ искусств».</w:t>
      </w:r>
      <w:proofErr w:type="gramEnd"/>
    </w:p>
    <w:p w:rsidR="00064A9C" w:rsidRPr="007246B3" w:rsidRDefault="00420D52" w:rsidP="00F21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На укрепление материально-технической базы учреждений дополнительного образования в области культуры </w:t>
      </w:r>
      <w:r w:rsidR="00064A9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комплексный капитальный ремонт помещений и фасада музыкальной школы</w:t>
      </w:r>
      <w:r w:rsidR="00064A9C" w:rsidRPr="007246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приобретены музыкальные инструменты, </w:t>
      </w:r>
      <w:r w:rsidR="00064A9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оборудование для 3 учреждений,  получено положительное заключение историко-культурной экспертизы научно-проектной документации, оплачены услуги по достоверности сметной стоимости работ по сохранению объекта культурного наследия «Дом Ксендза», в котором расположено МБУДО «ДМШ № 5», проведены работы по инженерно-геологическим изысканиям и</w:t>
      </w:r>
      <w:proofErr w:type="gramEnd"/>
      <w:r w:rsidR="00064A9C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 здания, разработан проект на капитальный ремонт фасада и фундаментов школы искусств.</w:t>
      </w:r>
    </w:p>
    <w:p w:rsidR="00650464" w:rsidRPr="00064A9C" w:rsidRDefault="00BE6250" w:rsidP="00A60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С целью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совершенствовани</w:t>
      </w:r>
      <w:r w:rsidRPr="007246B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инфраструктуры чтения, обеспечени</w:t>
      </w:r>
      <w:r w:rsidR="00A93212" w:rsidRPr="007246B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условий для хранения и использования музейных, фото</w:t>
      </w:r>
      <w:r w:rsidR="00ED55EB"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>виде</w:t>
      </w:r>
      <w:proofErr w:type="gramStart"/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D55EB"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proofErr w:type="gramEnd"/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>аудиофондов</w:t>
      </w:r>
      <w:proofErr w:type="spellEnd"/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реставрация </w:t>
      </w:r>
      <w:r w:rsidR="00650464" w:rsidRPr="007246B3">
        <w:rPr>
          <w:rFonts w:ascii="Times New Roman" w:hAnsi="Times New Roman" w:cs="Times New Roman"/>
          <w:sz w:val="28"/>
          <w:szCs w:val="28"/>
          <w:lang w:eastAsia="ar-SA"/>
        </w:rPr>
        <w:t>5-ти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музейных предметов из фондов муниципальных музеев</w:t>
      </w:r>
      <w:r w:rsidR="00A60871" w:rsidRPr="007246B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20D52"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комплектование библиотечных фондов двух</w:t>
      </w:r>
      <w:r w:rsidR="00420D52" w:rsidRPr="00064A9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библиотечных систем</w:t>
      </w:r>
      <w:r w:rsidR="00A93212" w:rsidRPr="00064A9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46898" w:rsidRPr="00EA6BE2" w:rsidRDefault="001B21E9" w:rsidP="000277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E2">
        <w:rPr>
          <w:rFonts w:ascii="Times New Roman" w:hAnsi="Times New Roman" w:cs="Times New Roman"/>
          <w:sz w:val="28"/>
          <w:szCs w:val="28"/>
        </w:rPr>
        <w:t>В целях реализации задачи по созданию условий для эффективной самореализации молодежи</w:t>
      </w:r>
      <w:r w:rsidR="00BE6250" w:rsidRPr="00EA6BE2">
        <w:rPr>
          <w:rFonts w:ascii="Times New Roman" w:hAnsi="Times New Roman" w:cs="Times New Roman"/>
          <w:sz w:val="28"/>
          <w:szCs w:val="28"/>
        </w:rPr>
        <w:t>,</w:t>
      </w:r>
      <w:r w:rsidRPr="00EA6BE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D0C72" w:rsidRPr="00EA6BE2">
        <w:rPr>
          <w:rFonts w:ascii="Times New Roman" w:hAnsi="Times New Roman" w:cs="Times New Roman"/>
          <w:sz w:val="28"/>
          <w:szCs w:val="28"/>
        </w:rPr>
        <w:t xml:space="preserve"> </w:t>
      </w:r>
      <w:r w:rsidRPr="00EA6BE2">
        <w:rPr>
          <w:rFonts w:ascii="Times New Roman" w:hAnsi="Times New Roman" w:cs="Times New Roman"/>
          <w:sz w:val="28"/>
          <w:szCs w:val="28"/>
        </w:rPr>
        <w:t>муниципальных молодежных центров</w:t>
      </w:r>
      <w:r w:rsidR="00BE6250" w:rsidRPr="00EA6BE2">
        <w:rPr>
          <w:rFonts w:ascii="Times New Roman" w:hAnsi="Times New Roman" w:cs="Times New Roman"/>
          <w:sz w:val="28"/>
          <w:szCs w:val="28"/>
        </w:rPr>
        <w:t>,</w:t>
      </w:r>
      <w:r w:rsidRPr="00EA6BE2">
        <w:rPr>
          <w:rFonts w:ascii="Times New Roman" w:hAnsi="Times New Roman" w:cs="Times New Roman"/>
          <w:sz w:val="28"/>
          <w:szCs w:val="28"/>
        </w:rPr>
        <w:t xml:space="preserve"> за отчетный период осуществляли работу </w:t>
      </w:r>
      <w:r w:rsidR="00EA6BE2" w:rsidRPr="00EA6BE2">
        <w:rPr>
          <w:rFonts w:ascii="Times New Roman" w:hAnsi="Times New Roman" w:cs="Times New Roman"/>
          <w:sz w:val="28"/>
          <w:szCs w:val="28"/>
        </w:rPr>
        <w:t>102</w:t>
      </w:r>
      <w:r w:rsidRPr="00EA6B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6D0C72" w:rsidRPr="00EA6BE2">
        <w:rPr>
          <w:rFonts w:ascii="Times New Roman" w:hAnsi="Times New Roman" w:cs="Times New Roman"/>
          <w:sz w:val="28"/>
          <w:szCs w:val="28"/>
        </w:rPr>
        <w:t>а</w:t>
      </w:r>
      <w:r w:rsidRPr="00EA6BE2">
        <w:rPr>
          <w:rFonts w:ascii="Times New Roman" w:hAnsi="Times New Roman" w:cs="Times New Roman"/>
          <w:sz w:val="28"/>
          <w:szCs w:val="28"/>
        </w:rPr>
        <w:t xml:space="preserve">, </w:t>
      </w:r>
      <w:r w:rsidR="00A46898" w:rsidRPr="00EA6BE2">
        <w:rPr>
          <w:rFonts w:ascii="Times New Roman" w:hAnsi="Times New Roman" w:cs="Times New Roman"/>
          <w:sz w:val="28"/>
          <w:szCs w:val="28"/>
        </w:rPr>
        <w:t>11</w:t>
      </w:r>
      <w:r w:rsidR="00EA6BE2" w:rsidRPr="00EA6BE2">
        <w:rPr>
          <w:rFonts w:ascii="Times New Roman" w:hAnsi="Times New Roman" w:cs="Times New Roman"/>
          <w:sz w:val="28"/>
          <w:szCs w:val="28"/>
        </w:rPr>
        <w:t>9</w:t>
      </w:r>
      <w:r w:rsidR="00A46898" w:rsidRPr="00EA6BE2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BE6250" w:rsidRPr="00EA6BE2">
        <w:rPr>
          <w:rFonts w:ascii="Times New Roman" w:hAnsi="Times New Roman" w:cs="Times New Roman"/>
          <w:sz w:val="28"/>
          <w:szCs w:val="28"/>
        </w:rPr>
        <w:t>, в деятельность которых</w:t>
      </w:r>
      <w:r w:rsidR="00A46898" w:rsidRPr="00EA6BE2">
        <w:rPr>
          <w:rFonts w:ascii="Times New Roman" w:hAnsi="Times New Roman" w:cs="Times New Roman"/>
          <w:sz w:val="28"/>
          <w:szCs w:val="28"/>
        </w:rPr>
        <w:t xml:space="preserve"> систематически вовлечен</w:t>
      </w:r>
      <w:r w:rsidR="00BE6250" w:rsidRPr="00EA6BE2">
        <w:rPr>
          <w:rFonts w:ascii="Times New Roman" w:hAnsi="Times New Roman" w:cs="Times New Roman"/>
          <w:sz w:val="28"/>
          <w:szCs w:val="28"/>
        </w:rPr>
        <w:t>ы</w:t>
      </w:r>
      <w:r w:rsidR="00A46898" w:rsidRPr="00EA6BE2">
        <w:rPr>
          <w:rFonts w:ascii="Times New Roman" w:hAnsi="Times New Roman" w:cs="Times New Roman"/>
          <w:sz w:val="28"/>
          <w:szCs w:val="28"/>
        </w:rPr>
        <w:t xml:space="preserve"> </w:t>
      </w:r>
      <w:r w:rsidR="00EA6BE2" w:rsidRPr="00EA6BE2">
        <w:rPr>
          <w:rFonts w:ascii="Times New Roman" w:hAnsi="Times New Roman" w:cs="Times New Roman"/>
          <w:sz w:val="28"/>
          <w:szCs w:val="28"/>
        </w:rPr>
        <w:t>6229</w:t>
      </w:r>
      <w:r w:rsidR="00BE6250" w:rsidRPr="00EA6BE2">
        <w:rPr>
          <w:rFonts w:ascii="Times New Roman" w:hAnsi="Times New Roman" w:cs="Times New Roman"/>
          <w:sz w:val="28"/>
          <w:szCs w:val="28"/>
        </w:rPr>
        <w:t> </w:t>
      </w:r>
      <w:r w:rsidR="00A46898" w:rsidRPr="00EA6BE2">
        <w:rPr>
          <w:rFonts w:ascii="Times New Roman" w:hAnsi="Times New Roman" w:cs="Times New Roman"/>
          <w:sz w:val="28"/>
          <w:szCs w:val="28"/>
        </w:rPr>
        <w:t xml:space="preserve"> </w:t>
      </w:r>
      <w:r w:rsidR="00BE6250" w:rsidRPr="00EA6BE2">
        <w:rPr>
          <w:rFonts w:ascii="Times New Roman" w:hAnsi="Times New Roman" w:cs="Times New Roman"/>
          <w:sz w:val="28"/>
          <w:szCs w:val="28"/>
        </w:rPr>
        <w:t>молодых людей</w:t>
      </w:r>
      <w:r w:rsidR="00A46898" w:rsidRPr="00EA6BE2">
        <w:rPr>
          <w:rFonts w:ascii="Times New Roman" w:hAnsi="Times New Roman" w:cs="Times New Roman"/>
          <w:sz w:val="28"/>
          <w:szCs w:val="28"/>
        </w:rPr>
        <w:t xml:space="preserve">. Организовано около 400 культурно-досуговых, спортивно-массовых мероприятия, </w:t>
      </w:r>
      <w:r w:rsidR="00EA6BE2" w:rsidRPr="00EA6BE2">
        <w:rPr>
          <w:rFonts w:ascii="Times New Roman" w:hAnsi="Times New Roman" w:cs="Times New Roman"/>
          <w:sz w:val="28"/>
          <w:szCs w:val="28"/>
        </w:rPr>
        <w:t xml:space="preserve">участниками которых стали 53306 </w:t>
      </w:r>
      <w:r w:rsidR="00EA6BE2" w:rsidRPr="00EA6BE2">
        <w:rPr>
          <w:rFonts w:ascii="Times New Roman" w:hAnsi="Times New Roman" w:cs="Times New Roman"/>
          <w:sz w:val="28"/>
          <w:szCs w:val="28"/>
        </w:rPr>
        <w:lastRenderedPageBreak/>
        <w:t>человек в возрасте от 14 до 35 лет. Организовано и проведено 345 лекций (семинаров), поддержано 739 инициатив молодежи</w:t>
      </w:r>
      <w:r w:rsidR="00A46898" w:rsidRPr="00EA6BE2">
        <w:rPr>
          <w:rFonts w:ascii="Times New Roman" w:hAnsi="Times New Roman" w:cs="Times New Roman"/>
          <w:sz w:val="28"/>
          <w:szCs w:val="28"/>
        </w:rPr>
        <w:t>.</w:t>
      </w:r>
    </w:p>
    <w:p w:rsidR="003A2A1E" w:rsidRPr="007246B3" w:rsidRDefault="00BE6250" w:rsidP="00A134E9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A1E">
        <w:rPr>
          <w:rFonts w:ascii="Times New Roman" w:hAnsi="Times New Roman" w:cs="Times New Roman"/>
          <w:sz w:val="28"/>
          <w:szCs w:val="28"/>
        </w:rPr>
        <w:t xml:space="preserve">В </w:t>
      </w:r>
      <w:r w:rsidR="00C4712A" w:rsidRPr="003A2A1E">
        <w:rPr>
          <w:rFonts w:ascii="Times New Roman" w:hAnsi="Times New Roman" w:cs="Times New Roman"/>
          <w:sz w:val="28"/>
          <w:szCs w:val="28"/>
        </w:rPr>
        <w:t xml:space="preserve">проект «Трудовой отряд Главы города Красноярска» было вовлечено </w:t>
      </w:r>
      <w:r w:rsidR="00EA6BE2" w:rsidRPr="003A2A1E">
        <w:rPr>
          <w:rFonts w:ascii="Times New Roman" w:hAnsi="Times New Roman" w:cs="Times New Roman"/>
          <w:sz w:val="28"/>
          <w:szCs w:val="28"/>
        </w:rPr>
        <w:t>4145 подростков в возрасте от 14 до 18 лет</w:t>
      </w:r>
      <w:r w:rsidR="00C4712A" w:rsidRPr="003A2A1E">
        <w:rPr>
          <w:rFonts w:ascii="Times New Roman" w:hAnsi="Times New Roman" w:cs="Times New Roman"/>
          <w:sz w:val="28"/>
          <w:szCs w:val="28"/>
        </w:rPr>
        <w:t xml:space="preserve">. </w:t>
      </w:r>
      <w:r w:rsidR="003A2A1E" w:rsidRPr="003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Трудовой отряд Главы города реализовывал работу по 5 направлениям, состоящим из 13 видов бригад. Для участников Трудового отряда Главы города было </w:t>
      </w:r>
      <w:r w:rsidR="003A2A1E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259 районных мероприятия и 49 городских мероприятия.</w:t>
      </w:r>
      <w:r w:rsidR="003A2A1E" w:rsidRPr="007246B3">
        <w:rPr>
          <w:rFonts w:ascii="Times New Roman" w:hAnsi="Times New Roman" w:cs="Times New Roman"/>
          <w:sz w:val="28"/>
          <w:szCs w:val="28"/>
        </w:rPr>
        <w:t xml:space="preserve"> Трудовой отряд Главы города  в 2023 году занял 1-ое место в номинации «Трудоустройство несовершеннолетних граждан в возрасте от 14 до 18 лет» Всероссийского конкурса лучших практик трудоустройства молодежи.</w:t>
      </w:r>
    </w:p>
    <w:p w:rsidR="003A2A1E" w:rsidRPr="007246B3" w:rsidRDefault="003A2A1E" w:rsidP="003A2A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отдыха детей и молодежи муниципальными молодежными автономными учреждениями была организована деятельность 2-х летних туристических палаточных лагерей: «Крепкий орешек» (Пещера Большая 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Орешная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края) и «Путешественник» (Красноярское водохранилище, муниципальное образование город Дивногорск) и шести профильных объединений. 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</w:t>
      </w:r>
      <w:proofErr w:type="gramStart"/>
      <w:r w:rsidRPr="007246B3">
        <w:rPr>
          <w:rFonts w:ascii="Times New Roman" w:eastAsia="Calibri" w:hAnsi="Times New Roman" w:cs="Times New Roman"/>
          <w:sz w:val="28"/>
          <w:szCs w:val="28"/>
        </w:rPr>
        <w:t>человек, охваченных мероприятиями составило</w:t>
      </w:r>
      <w:proofErr w:type="gramEnd"/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более 600 человек.</w:t>
      </w:r>
    </w:p>
    <w:p w:rsidR="001D3E85" w:rsidRPr="007246B3" w:rsidRDefault="00067FA9" w:rsidP="00D05A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 целях обеспечения безопасности проживания в городе о</w:t>
      </w:r>
      <w:r w:rsidR="00EF79C4" w:rsidRPr="007246B3">
        <w:rPr>
          <w:rFonts w:ascii="Times New Roman" w:hAnsi="Times New Roman" w:cs="Times New Roman"/>
          <w:sz w:val="28"/>
          <w:szCs w:val="28"/>
        </w:rPr>
        <w:t>существлен капитальный ремонт сетей наружного освещения</w:t>
      </w:r>
      <w:r w:rsidR="00A66B52" w:rsidRPr="007246B3">
        <w:rPr>
          <w:rFonts w:ascii="Times New Roman" w:hAnsi="Times New Roman" w:cs="Times New Roman"/>
          <w:sz w:val="28"/>
          <w:szCs w:val="28"/>
        </w:rPr>
        <w:t>.</w:t>
      </w:r>
    </w:p>
    <w:p w:rsidR="00B4331F" w:rsidRPr="007246B3" w:rsidRDefault="00B4331F" w:rsidP="00B43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В 2023 году был проведен 3 этап реконструкции муниципальной системы оповещения, что позволило обеспечить покрытие современными средствами оповещения (акустическими системами) 25,95 % территории города (10 точек звукового оповещения </w:t>
      </w:r>
      <w:proofErr w:type="gramStart"/>
      <w:r w:rsidRPr="007246B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установленным ранее 21-ой). </w:t>
      </w:r>
    </w:p>
    <w:p w:rsidR="007965D6" w:rsidRPr="007246B3" w:rsidRDefault="007965D6" w:rsidP="00B43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>В рамках  формирования комфортной среды с использованием цифровых технологий управления в 2023 году обустроено дополнительно 11 «умных остановок» к 14 действующим.</w:t>
      </w:r>
    </w:p>
    <w:p w:rsidR="007965D6" w:rsidRPr="007246B3" w:rsidRDefault="007965D6" w:rsidP="00B43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«Формирование комфортной городской среды» выполнено благоустройство 29 дворовых и </w:t>
      </w:r>
      <w:r w:rsidRPr="007246B3">
        <w:rPr>
          <w:rFonts w:ascii="Times New Roman" w:hAnsi="Times New Roman" w:cs="Times New Roman"/>
          <w:iCs/>
          <w:sz w:val="28"/>
          <w:szCs w:val="28"/>
        </w:rPr>
        <w:t xml:space="preserve">8 общественных </w:t>
      </w:r>
      <w:r w:rsidRPr="007246B3">
        <w:rPr>
          <w:rFonts w:ascii="Times New Roman" w:hAnsi="Times New Roman" w:cs="Times New Roman"/>
          <w:sz w:val="28"/>
          <w:szCs w:val="28"/>
        </w:rPr>
        <w:t>территорий. В рамках благоустройства выполнены работы по мощению,  освещению, озеленению и установке малых архитектурных форм</w:t>
      </w:r>
    </w:p>
    <w:p w:rsidR="00305673" w:rsidRPr="007246B3" w:rsidRDefault="00657E46" w:rsidP="00EB1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>В целях содействия экологическому оздоровлению города</w:t>
      </w:r>
      <w:r w:rsidR="00A66B52" w:rsidRPr="007246B3">
        <w:rPr>
          <w:rFonts w:ascii="Times New Roman" w:hAnsi="Times New Roman" w:cs="Times New Roman"/>
          <w:sz w:val="28"/>
          <w:szCs w:val="28"/>
        </w:rPr>
        <w:t>,</w:t>
      </w:r>
      <w:r w:rsidR="005D63C7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Pr="007246B3">
        <w:rPr>
          <w:rFonts w:ascii="Times New Roman" w:hAnsi="Times New Roman" w:cs="Times New Roman"/>
          <w:sz w:val="28"/>
          <w:szCs w:val="28"/>
        </w:rPr>
        <w:t>в</w:t>
      </w:r>
      <w:r w:rsidR="005938E3" w:rsidRPr="007246B3">
        <w:rPr>
          <w:rFonts w:ascii="Times New Roman" w:hAnsi="Times New Roman" w:cs="Times New Roman"/>
          <w:sz w:val="28"/>
          <w:szCs w:val="28"/>
        </w:rPr>
        <w:t xml:space="preserve"> соответствии с комплексным планом мероприятий по снижению выбросов загрязняющих веществ в атмосферный воздух г. Красноярска</w:t>
      </w:r>
      <w:r w:rsidR="00A66B52" w:rsidRPr="007246B3">
        <w:rPr>
          <w:rFonts w:ascii="Times New Roman" w:hAnsi="Times New Roman" w:cs="Times New Roman"/>
          <w:sz w:val="28"/>
          <w:szCs w:val="28"/>
        </w:rPr>
        <w:t>,</w:t>
      </w:r>
      <w:r w:rsidR="005938E3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5938E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«РУСАЛ Красноярск» </w:t>
      </w:r>
      <w:r w:rsidR="00C51297" w:rsidRPr="007246B3">
        <w:rPr>
          <w:rFonts w:ascii="Times New Roman" w:hAnsi="Times New Roman" w:cs="Times New Roman"/>
          <w:sz w:val="28"/>
          <w:szCs w:val="28"/>
        </w:rPr>
        <w:t>в 202</w:t>
      </w:r>
      <w:r w:rsidR="0050784A" w:rsidRPr="007246B3">
        <w:rPr>
          <w:rFonts w:ascii="Times New Roman" w:hAnsi="Times New Roman" w:cs="Times New Roman"/>
          <w:sz w:val="28"/>
          <w:szCs w:val="28"/>
        </w:rPr>
        <w:t>3</w:t>
      </w:r>
      <w:r w:rsidR="00A66B52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C51297" w:rsidRPr="007246B3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38E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ряд мероприятий</w:t>
      </w:r>
      <w:r w:rsidR="00A66B5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6D" w:rsidRPr="007246B3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НИОКР «Снижение выбросов 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мероприятия по снижению эмиссии 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84A" w:rsidRPr="007246B3" w:rsidRDefault="0050784A" w:rsidP="00507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 </w:t>
      </w:r>
      <w:r w:rsidRPr="007246B3">
        <w:rPr>
          <w:rFonts w:ascii="Times New Roman" w:eastAsia="Calibri" w:hAnsi="Times New Roman" w:cs="Times New Roman"/>
          <w:sz w:val="28"/>
          <w:szCs w:val="28"/>
        </w:rPr>
        <w:t>внедрены технические решения (ребра охлаждения, увеличения столба анода) для снижения температуры поверхности анода.</w:t>
      </w:r>
    </w:p>
    <w:p w:rsidR="0050784A" w:rsidRPr="007246B3" w:rsidRDefault="0050784A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>- применена анодная массы на основе смеси до 20% компаундного пека и от 80% каменноугольного пека;</w:t>
      </w:r>
    </w:p>
    <w:p w:rsidR="00847C6D" w:rsidRPr="007246B3" w:rsidRDefault="00EA6C01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A66B52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50784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продолжены </w:t>
      </w:r>
      <w:r w:rsidR="00847C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компаундного пека </w:t>
      </w:r>
      <w:r w:rsidR="0050784A" w:rsidRPr="007246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784A" w:rsidRPr="007246B3">
        <w:rPr>
          <w:rFonts w:ascii="Times New Roman" w:hAnsi="Times New Roman" w:cs="Times New Roman"/>
          <w:sz w:val="28"/>
          <w:szCs w:val="28"/>
        </w:rPr>
        <w:t>подштыревой</w:t>
      </w:r>
      <w:proofErr w:type="spellEnd"/>
      <w:r w:rsidR="0050784A" w:rsidRPr="007246B3">
        <w:rPr>
          <w:rFonts w:ascii="Times New Roman" w:hAnsi="Times New Roman" w:cs="Times New Roman"/>
          <w:sz w:val="28"/>
          <w:szCs w:val="28"/>
        </w:rPr>
        <w:t xml:space="preserve"> и основной анодной массе</w:t>
      </w:r>
      <w:r w:rsidR="00847C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84A" w:rsidRPr="007246B3" w:rsidRDefault="0050784A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46B3">
        <w:rPr>
          <w:rFonts w:ascii="Times New Roman" w:hAnsi="Times New Roman" w:cs="Times New Roman"/>
          <w:sz w:val="28"/>
          <w:szCs w:val="28"/>
        </w:rPr>
        <w:t>выполняются научно-исследовательские работы по отработке технологии получения нефтяных пеков</w:t>
      </w:r>
    </w:p>
    <w:p w:rsidR="0050784A" w:rsidRPr="007246B3" w:rsidRDefault="007A000D" w:rsidP="005078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по установке рукавных фильтров с повышенной площадью фильтрации на 4-х газоочистных установках. </w:t>
      </w:r>
      <w:r w:rsidR="0050784A" w:rsidRPr="007246B3">
        <w:rPr>
          <w:rFonts w:ascii="Times New Roman" w:hAnsi="Times New Roman" w:cs="Times New Roman"/>
          <w:sz w:val="28"/>
          <w:szCs w:val="28"/>
        </w:rPr>
        <w:t>Система видео мониторинга внедрена в 10 корпусах электролиз.</w:t>
      </w:r>
      <w:r w:rsidR="0050784A" w:rsidRPr="007246B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0784A" w:rsidRPr="007246B3" w:rsidRDefault="00946083" w:rsidP="00507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lastRenderedPageBreak/>
        <w:t>В целях оздоровлени</w:t>
      </w:r>
      <w:r w:rsidR="007172BD" w:rsidRPr="007246B3">
        <w:rPr>
          <w:rFonts w:ascii="Times New Roman" w:hAnsi="Times New Roman" w:cs="Times New Roman"/>
          <w:sz w:val="28"/>
          <w:szCs w:val="28"/>
        </w:rPr>
        <w:t>я</w:t>
      </w:r>
      <w:r w:rsidRPr="007246B3">
        <w:rPr>
          <w:rFonts w:ascii="Times New Roman" w:hAnsi="Times New Roman" w:cs="Times New Roman"/>
          <w:sz w:val="28"/>
          <w:szCs w:val="28"/>
        </w:rPr>
        <w:t xml:space="preserve"> водных объектов естественного происхождения</w:t>
      </w:r>
      <w:r w:rsidR="007F624E" w:rsidRPr="007246B3">
        <w:rPr>
          <w:rFonts w:ascii="Times New Roman" w:hAnsi="Times New Roman" w:cs="Times New Roman"/>
          <w:sz w:val="28"/>
          <w:szCs w:val="28"/>
        </w:rPr>
        <w:t>,</w:t>
      </w:r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7F624E" w:rsidRPr="007246B3">
        <w:rPr>
          <w:rFonts w:ascii="Times New Roman" w:hAnsi="Times New Roman" w:cs="Times New Roman"/>
          <w:sz w:val="28"/>
          <w:szCs w:val="28"/>
        </w:rPr>
        <w:t>находящихся в границах города</w:t>
      </w:r>
      <w:r w:rsidR="00D534DC" w:rsidRPr="007246B3">
        <w:rPr>
          <w:rFonts w:ascii="Times New Roman" w:hAnsi="Times New Roman" w:cs="Times New Roman"/>
          <w:sz w:val="28"/>
          <w:szCs w:val="28"/>
        </w:rPr>
        <w:t>,</w:t>
      </w:r>
      <w:r w:rsidR="007F624E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560A8F" w:rsidRPr="007246B3">
        <w:rPr>
          <w:rFonts w:ascii="Times New Roman" w:eastAsia="Calibri" w:hAnsi="Times New Roman" w:cs="Times New Roman"/>
          <w:sz w:val="28"/>
          <w:szCs w:val="28"/>
        </w:rPr>
        <w:t>в</w:t>
      </w:r>
      <w:r w:rsidR="0050784A" w:rsidRPr="007246B3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федерального              проекта «Сохранение уникальных водных объектов»  проведены работы по очистке участков береговых полос  водных объектов р. Енисей, р. </w:t>
      </w:r>
      <w:proofErr w:type="spellStart"/>
      <w:r w:rsidR="0050784A" w:rsidRPr="007246B3">
        <w:rPr>
          <w:rFonts w:ascii="Times New Roman" w:eastAsia="Calibri" w:hAnsi="Times New Roman" w:cs="Times New Roman"/>
          <w:sz w:val="28"/>
          <w:szCs w:val="28"/>
        </w:rPr>
        <w:t>Кача</w:t>
      </w:r>
      <w:proofErr w:type="spellEnd"/>
      <w:r w:rsidR="0050784A" w:rsidRPr="007246B3">
        <w:rPr>
          <w:rFonts w:ascii="Times New Roman" w:eastAsia="Calibri" w:hAnsi="Times New Roman" w:cs="Times New Roman"/>
          <w:sz w:val="28"/>
          <w:szCs w:val="28"/>
        </w:rPr>
        <w:t xml:space="preserve">, р. </w:t>
      </w:r>
      <w:proofErr w:type="spellStart"/>
      <w:r w:rsidR="0050784A" w:rsidRPr="007246B3">
        <w:rPr>
          <w:rFonts w:ascii="Times New Roman" w:eastAsia="Calibri" w:hAnsi="Times New Roman" w:cs="Times New Roman"/>
          <w:sz w:val="28"/>
          <w:szCs w:val="28"/>
        </w:rPr>
        <w:t>Бугач</w:t>
      </w:r>
      <w:proofErr w:type="spellEnd"/>
      <w:r w:rsidR="0050784A" w:rsidRPr="007246B3">
        <w:rPr>
          <w:rFonts w:ascii="Times New Roman" w:eastAsia="Calibri" w:hAnsi="Times New Roman" w:cs="Times New Roman"/>
          <w:sz w:val="28"/>
          <w:szCs w:val="28"/>
        </w:rPr>
        <w:t xml:space="preserve">, р. </w:t>
      </w:r>
      <w:proofErr w:type="spellStart"/>
      <w:r w:rsidR="0050784A" w:rsidRPr="007246B3">
        <w:rPr>
          <w:rFonts w:ascii="Times New Roman" w:eastAsia="Calibri" w:hAnsi="Times New Roman" w:cs="Times New Roman"/>
          <w:sz w:val="28"/>
          <w:szCs w:val="28"/>
        </w:rPr>
        <w:t>Базаиха</w:t>
      </w:r>
      <w:proofErr w:type="spellEnd"/>
      <w:r w:rsidR="0050784A" w:rsidRPr="007246B3">
        <w:rPr>
          <w:rFonts w:ascii="Times New Roman" w:eastAsia="Calibri" w:hAnsi="Times New Roman" w:cs="Times New Roman"/>
          <w:sz w:val="28"/>
          <w:szCs w:val="28"/>
        </w:rPr>
        <w:t>,  ручья Серебряный. Протяженность очищенных береговых полос составила  105,25  км, собрано 600  м. куб. мусора, в мероприятиях приняли участие 8843 человека.</w:t>
      </w:r>
    </w:p>
    <w:p w:rsidR="008411A6" w:rsidRPr="007246B3" w:rsidRDefault="006C6827" w:rsidP="005078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 граждан доступным и комфортным жильем</w:t>
      </w:r>
      <w:r w:rsidR="007F624E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</w:t>
      </w:r>
      <w:r w:rsidR="00560A8F" w:rsidRPr="007246B3">
        <w:rPr>
          <w:rFonts w:ascii="Times New Roman" w:hAnsi="Times New Roman" w:cs="Times New Roman"/>
          <w:sz w:val="28"/>
          <w:szCs w:val="28"/>
        </w:rPr>
        <w:t>254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60A8F" w:rsidRPr="007246B3">
        <w:rPr>
          <w:rFonts w:ascii="Times New Roman" w:hAnsi="Times New Roman" w:cs="Times New Roman"/>
          <w:sz w:val="28"/>
          <w:szCs w:val="28"/>
        </w:rPr>
        <w:t>ых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 дом</w:t>
      </w:r>
      <w:r w:rsidR="00560A8F" w:rsidRPr="007246B3">
        <w:rPr>
          <w:rFonts w:ascii="Times New Roman" w:hAnsi="Times New Roman" w:cs="Times New Roman"/>
          <w:sz w:val="28"/>
          <w:szCs w:val="28"/>
        </w:rPr>
        <w:t>ов</w:t>
      </w:r>
      <w:r w:rsidR="007F624E" w:rsidRPr="007246B3">
        <w:rPr>
          <w:rFonts w:ascii="Times New Roman" w:hAnsi="Times New Roman" w:cs="Times New Roman"/>
          <w:sz w:val="28"/>
          <w:szCs w:val="28"/>
        </w:rPr>
        <w:t xml:space="preserve">, из аварийного жилищного фонда 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переселено </w:t>
      </w:r>
      <w:r w:rsidR="00560A8F" w:rsidRPr="007246B3">
        <w:rPr>
          <w:rFonts w:ascii="Times New Roman" w:hAnsi="Times New Roman" w:cs="Times New Roman"/>
          <w:sz w:val="28"/>
          <w:szCs w:val="28"/>
        </w:rPr>
        <w:t>351</w:t>
      </w:r>
      <w:r w:rsidR="008411A6" w:rsidRPr="007246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624E" w:rsidRPr="007246B3">
        <w:rPr>
          <w:rFonts w:ascii="Times New Roman" w:hAnsi="Times New Roman" w:cs="Times New Roman"/>
          <w:sz w:val="28"/>
          <w:szCs w:val="28"/>
        </w:rPr>
        <w:t>.</w:t>
      </w:r>
    </w:p>
    <w:p w:rsidR="008C1BBA" w:rsidRPr="007246B3" w:rsidRDefault="003B46C0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246B3">
        <w:rPr>
          <w:sz w:val="28"/>
          <w:szCs w:val="28"/>
        </w:rPr>
        <w:t>В целях создания нового архитектурно-градостроительного облика города в</w:t>
      </w:r>
      <w:r w:rsidR="00AF060F" w:rsidRPr="007246B3">
        <w:rPr>
          <w:sz w:val="28"/>
          <w:szCs w:val="28"/>
        </w:rPr>
        <w:t xml:space="preserve"> 202</w:t>
      </w:r>
      <w:r w:rsidR="0084359A" w:rsidRPr="007246B3">
        <w:rPr>
          <w:sz w:val="28"/>
          <w:szCs w:val="28"/>
        </w:rPr>
        <w:t>3</w:t>
      </w:r>
      <w:r w:rsidR="00AF060F" w:rsidRPr="007246B3">
        <w:rPr>
          <w:sz w:val="28"/>
          <w:szCs w:val="28"/>
        </w:rPr>
        <w:t xml:space="preserve"> году</w:t>
      </w:r>
      <w:r w:rsidR="00E811C8" w:rsidRPr="007246B3">
        <w:rPr>
          <w:sz w:val="28"/>
          <w:szCs w:val="28"/>
        </w:rPr>
        <w:t>:</w:t>
      </w:r>
    </w:p>
    <w:p w:rsidR="00E811C8" w:rsidRPr="007246B3" w:rsidRDefault="00ED55EB" w:rsidP="00AF060F">
      <w:pPr>
        <w:pStyle w:val="a3"/>
        <w:tabs>
          <w:tab w:val="left" w:pos="993"/>
        </w:tabs>
        <w:spacing w:line="240" w:lineRule="auto"/>
        <w:ind w:left="0" w:firstLine="709"/>
        <w:rPr>
          <w:color w:val="C00000"/>
          <w:sz w:val="28"/>
          <w:szCs w:val="28"/>
        </w:rPr>
      </w:pPr>
      <w:r w:rsidRPr="007246B3">
        <w:rPr>
          <w:color w:val="C00000"/>
          <w:sz w:val="28"/>
          <w:szCs w:val="28"/>
          <w:lang w:eastAsia="ar-SA"/>
        </w:rPr>
        <w:t>–</w:t>
      </w:r>
      <w:r w:rsidR="00C15896" w:rsidRPr="007246B3">
        <w:rPr>
          <w:color w:val="C00000"/>
          <w:sz w:val="28"/>
          <w:szCs w:val="28"/>
        </w:rPr>
        <w:t> </w:t>
      </w:r>
      <w:r w:rsidR="0084359A" w:rsidRPr="007246B3">
        <w:rPr>
          <w:sz w:val="28"/>
          <w:szCs w:val="28"/>
        </w:rPr>
        <w:t>Решениями Красноярского городского Совета депутатов от 28.02.2023 № В-307, от 29.08.2023 № В-337  актуализирован документ градостроительного зонирования (Правила землепользования и застройки городского округа город Красноярск)</w:t>
      </w:r>
      <w:r w:rsidR="00E811C8" w:rsidRPr="007246B3">
        <w:rPr>
          <w:color w:val="C00000"/>
          <w:sz w:val="28"/>
          <w:szCs w:val="28"/>
        </w:rPr>
        <w:t>;</w:t>
      </w:r>
    </w:p>
    <w:p w:rsidR="0084359A" w:rsidRPr="007246B3" w:rsidRDefault="0072092E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246B3">
        <w:rPr>
          <w:color w:val="C00000"/>
          <w:sz w:val="28"/>
          <w:szCs w:val="28"/>
          <w:lang w:eastAsia="ar-SA"/>
        </w:rPr>
        <w:t>–</w:t>
      </w:r>
      <w:r w:rsidR="0084359A" w:rsidRPr="007246B3">
        <w:rPr>
          <w:color w:val="C00000"/>
          <w:sz w:val="28"/>
          <w:szCs w:val="28"/>
        </w:rPr>
        <w:t xml:space="preserve"> </w:t>
      </w:r>
      <w:r w:rsidR="0084359A" w:rsidRPr="007246B3">
        <w:rPr>
          <w:sz w:val="28"/>
          <w:szCs w:val="28"/>
        </w:rPr>
        <w:t>постановлением администрации города от 04.10.2023 № 754  утверждена Программа комплексного развития транспортной инфраструктуры городского округа город Красноя</w:t>
      </w:r>
      <w:proofErr w:type="gramStart"/>
      <w:r w:rsidR="0084359A" w:rsidRPr="007246B3">
        <w:rPr>
          <w:sz w:val="28"/>
          <w:szCs w:val="28"/>
        </w:rPr>
        <w:t>рск Кр</w:t>
      </w:r>
      <w:proofErr w:type="gramEnd"/>
      <w:r w:rsidR="0084359A" w:rsidRPr="007246B3">
        <w:rPr>
          <w:sz w:val="28"/>
          <w:szCs w:val="28"/>
        </w:rPr>
        <w:t>асноярского края до 2042 года;</w:t>
      </w:r>
    </w:p>
    <w:p w:rsidR="0084359A" w:rsidRPr="007246B3" w:rsidRDefault="0072092E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246B3">
        <w:rPr>
          <w:color w:val="C00000"/>
          <w:sz w:val="28"/>
          <w:szCs w:val="28"/>
          <w:lang w:eastAsia="ar-SA"/>
        </w:rPr>
        <w:t>–</w:t>
      </w:r>
      <w:r w:rsidR="0084359A" w:rsidRPr="007246B3">
        <w:rPr>
          <w:sz w:val="28"/>
          <w:szCs w:val="28"/>
        </w:rPr>
        <w:t xml:space="preserve">  организована и проведена работа по разработке </w:t>
      </w:r>
      <w:proofErr w:type="gramStart"/>
      <w:r w:rsidR="0084359A" w:rsidRPr="007246B3">
        <w:rPr>
          <w:sz w:val="28"/>
          <w:szCs w:val="28"/>
        </w:rPr>
        <w:t>Программы комплексного развития систем коммунальной инфраструктуры города Красноярска</w:t>
      </w:r>
      <w:proofErr w:type="gramEnd"/>
      <w:r w:rsidR="0084359A" w:rsidRPr="007246B3">
        <w:rPr>
          <w:sz w:val="28"/>
          <w:szCs w:val="28"/>
        </w:rPr>
        <w:t xml:space="preserve"> до 2042 года.  Программа утверждена постановлением администрации города от 23.01.2024 № 31;</w:t>
      </w:r>
    </w:p>
    <w:p w:rsidR="0084359A" w:rsidRPr="0072092E" w:rsidRDefault="0072092E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246B3">
        <w:rPr>
          <w:color w:val="C00000"/>
          <w:sz w:val="28"/>
          <w:szCs w:val="28"/>
          <w:lang w:eastAsia="ar-SA"/>
        </w:rPr>
        <w:t>–</w:t>
      </w:r>
      <w:r w:rsidR="0084359A" w:rsidRPr="007246B3">
        <w:rPr>
          <w:sz w:val="28"/>
          <w:szCs w:val="28"/>
        </w:rPr>
        <w:t xml:space="preserve"> организована и проведена работа по актуализации схем водоснабжения и водоотведения города Красноярска с учетом развития</w:t>
      </w:r>
      <w:r w:rsidR="0084359A" w:rsidRPr="0072092E">
        <w:rPr>
          <w:sz w:val="28"/>
          <w:szCs w:val="28"/>
        </w:rPr>
        <w:t xml:space="preserve"> систем ливневой канализации. Актуализированные схемы водоснабжения и водоотведения города Красноярска с учетом развития систем ливневой канализации на период до 2042 года утверждены постановлением администрации города от 01.02.2024 № 59 </w:t>
      </w:r>
    </w:p>
    <w:p w:rsidR="002150E2" w:rsidRPr="007246B3" w:rsidRDefault="0084359A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ar-SA"/>
        </w:rPr>
      </w:pPr>
      <w:r w:rsidRPr="0072092E">
        <w:rPr>
          <w:sz w:val="28"/>
          <w:szCs w:val="28"/>
        </w:rPr>
        <w:t xml:space="preserve"> </w:t>
      </w:r>
      <w:r w:rsidR="00ED55EB" w:rsidRPr="0072092E">
        <w:rPr>
          <w:sz w:val="28"/>
          <w:szCs w:val="28"/>
          <w:lang w:eastAsia="ar-SA"/>
        </w:rPr>
        <w:t>–</w:t>
      </w:r>
      <w:r w:rsidR="00D534DC" w:rsidRPr="0072092E">
        <w:rPr>
          <w:sz w:val="28"/>
          <w:szCs w:val="28"/>
          <w:lang w:eastAsia="ar-SA"/>
        </w:rPr>
        <w:t> </w:t>
      </w:r>
      <w:r w:rsidR="00F53BD1" w:rsidRPr="0072092E">
        <w:rPr>
          <w:sz w:val="28"/>
          <w:szCs w:val="28"/>
          <w:lang w:eastAsia="ar-SA"/>
        </w:rPr>
        <w:t xml:space="preserve">Приказом Министерства энергетики Российской Федерации от </w:t>
      </w:r>
      <w:r w:rsidR="00F53BD1" w:rsidRPr="007246B3">
        <w:rPr>
          <w:sz w:val="28"/>
          <w:szCs w:val="28"/>
          <w:lang w:eastAsia="ar-SA"/>
        </w:rPr>
        <w:t>22.0</w:t>
      </w:r>
      <w:r w:rsidRPr="007246B3">
        <w:rPr>
          <w:sz w:val="28"/>
          <w:szCs w:val="28"/>
          <w:lang w:eastAsia="ar-SA"/>
        </w:rPr>
        <w:t>9</w:t>
      </w:r>
      <w:r w:rsidR="00F53BD1" w:rsidRPr="007246B3">
        <w:rPr>
          <w:sz w:val="28"/>
          <w:szCs w:val="28"/>
          <w:lang w:eastAsia="ar-SA"/>
        </w:rPr>
        <w:t>.202</w:t>
      </w:r>
      <w:r w:rsidRPr="007246B3">
        <w:rPr>
          <w:sz w:val="28"/>
          <w:szCs w:val="28"/>
          <w:lang w:eastAsia="ar-SA"/>
        </w:rPr>
        <w:t>3</w:t>
      </w:r>
      <w:r w:rsidR="00F53BD1" w:rsidRPr="007246B3">
        <w:rPr>
          <w:sz w:val="28"/>
          <w:szCs w:val="28"/>
          <w:lang w:eastAsia="ar-SA"/>
        </w:rPr>
        <w:t xml:space="preserve"> № </w:t>
      </w:r>
      <w:r w:rsidRPr="007246B3">
        <w:rPr>
          <w:sz w:val="28"/>
          <w:szCs w:val="28"/>
          <w:lang w:eastAsia="ar-SA"/>
        </w:rPr>
        <w:t>234тд</w:t>
      </w:r>
      <w:r w:rsidR="00F53BD1" w:rsidRPr="007246B3">
        <w:rPr>
          <w:sz w:val="28"/>
          <w:szCs w:val="28"/>
          <w:lang w:eastAsia="ar-SA"/>
        </w:rPr>
        <w:t xml:space="preserve"> </w:t>
      </w:r>
      <w:r w:rsidR="002150E2" w:rsidRPr="007246B3">
        <w:rPr>
          <w:sz w:val="28"/>
          <w:szCs w:val="28"/>
          <w:lang w:eastAsia="ar-SA"/>
        </w:rPr>
        <w:t>утверждена схема теплоснабжения города Красноярска до 20</w:t>
      </w:r>
      <w:r w:rsidRPr="007246B3">
        <w:rPr>
          <w:sz w:val="28"/>
          <w:szCs w:val="28"/>
          <w:lang w:eastAsia="ar-SA"/>
        </w:rPr>
        <w:t>42</w:t>
      </w:r>
      <w:r w:rsidR="002150E2" w:rsidRPr="007246B3">
        <w:rPr>
          <w:sz w:val="28"/>
          <w:szCs w:val="28"/>
          <w:lang w:eastAsia="ar-SA"/>
        </w:rPr>
        <w:t xml:space="preserve"> года;</w:t>
      </w:r>
    </w:p>
    <w:p w:rsidR="00EB4948" w:rsidRPr="007246B3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EE2B61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B4948" w:rsidRPr="007246B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расширен перечень </w:t>
      </w:r>
      <w:r w:rsidR="00EB4948" w:rsidRPr="007246B3">
        <w:rPr>
          <w:rFonts w:ascii="Times New Roman" w:hAnsi="Times New Roman" w:cs="Times New Roman"/>
          <w:sz w:val="28"/>
          <w:szCs w:val="28"/>
        </w:rPr>
        <w:t>зданий, строений, сооружений, подлежащих оборудованию системами архитектурно-художественной подсветки в рамках подготовки к 400-летию города Красноярска;</w:t>
      </w:r>
    </w:p>
    <w:p w:rsidR="00EB4948" w:rsidRPr="007246B3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EE2B61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B4948" w:rsidRPr="007246B3">
        <w:rPr>
          <w:rFonts w:ascii="Times New Roman" w:hAnsi="Times New Roman" w:cs="Times New Roman"/>
          <w:sz w:val="28"/>
          <w:szCs w:val="28"/>
        </w:rPr>
        <w:t>реализовано 9</w:t>
      </w:r>
      <w:r w:rsidR="0072092E" w:rsidRPr="007246B3">
        <w:rPr>
          <w:rFonts w:ascii="Times New Roman" w:hAnsi="Times New Roman" w:cs="Times New Roman"/>
          <w:sz w:val="28"/>
          <w:szCs w:val="28"/>
        </w:rPr>
        <w:t>9</w:t>
      </w:r>
      <w:r w:rsidR="00EB4948" w:rsidRPr="007246B3">
        <w:rPr>
          <w:rFonts w:ascii="Times New Roman" w:hAnsi="Times New Roman" w:cs="Times New Roman"/>
          <w:sz w:val="28"/>
          <w:szCs w:val="28"/>
        </w:rPr>
        <w:t xml:space="preserve"> концепций озеленения дворовых территорий</w:t>
      </w:r>
      <w:r w:rsidR="00EB4948" w:rsidRPr="007246B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E2B61" w:rsidRPr="007246B3" w:rsidRDefault="00067FA9" w:rsidP="00EE2B61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246B3">
        <w:rPr>
          <w:sz w:val="28"/>
          <w:szCs w:val="28"/>
        </w:rPr>
        <w:t>В целях обеспечения комплексного развития транспортной инфраструктуры и улично-дорожной сети выполнены работы</w:t>
      </w:r>
      <w:r w:rsidR="00EE2B61" w:rsidRPr="007246B3">
        <w:rPr>
          <w:sz w:val="28"/>
          <w:szCs w:val="28"/>
        </w:rPr>
        <w:t>:</w:t>
      </w:r>
    </w:p>
    <w:p w:rsidR="00560A8F" w:rsidRPr="007246B3" w:rsidRDefault="0072092E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color w:val="C00000"/>
          <w:sz w:val="28"/>
          <w:szCs w:val="28"/>
          <w:lang w:eastAsia="ar-SA"/>
        </w:rPr>
        <w:t>–</w:t>
      </w:r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введена в эксплуатацию автодорога  по пр. </w:t>
      </w:r>
      <w:proofErr w:type="gramStart"/>
      <w:r w:rsidR="00560A8F" w:rsidRPr="007246B3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от дома № 31 до ул. Преображенской;</w:t>
      </w:r>
    </w:p>
    <w:p w:rsidR="00560A8F" w:rsidRPr="007246B3" w:rsidRDefault="0072092E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color w:val="C00000"/>
          <w:sz w:val="28"/>
          <w:szCs w:val="28"/>
          <w:lang w:eastAsia="ar-SA"/>
        </w:rPr>
        <w:t>–</w:t>
      </w:r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выполнены работы в отношении проектно-сметной документации, получены положительные заключения государственной экспертизы по объектам: </w:t>
      </w:r>
      <w:proofErr w:type="gramStart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«Автомобильная дорога по ул. 3-я Пионеров от ул. </w:t>
      </w:r>
      <w:proofErr w:type="spellStart"/>
      <w:r w:rsidR="00560A8F" w:rsidRPr="007246B3">
        <w:rPr>
          <w:rFonts w:ascii="Times New Roman" w:hAnsi="Times New Roman" w:cs="Times New Roman"/>
          <w:sz w:val="28"/>
          <w:szCs w:val="28"/>
        </w:rPr>
        <w:t>Красномосковская</w:t>
      </w:r>
      <w:proofErr w:type="spell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до нежилого здания по ул. 8 Марта, 26», «Реконструкция пр. имени газеты «Красноярский рабочий» от мемориального комплекса «Сибирский каторжный путь» до кольцевой развязки на Предмостной </w:t>
      </w:r>
      <w:r w:rsidR="00560A8F" w:rsidRPr="007246B3">
        <w:rPr>
          <w:rFonts w:ascii="Times New Roman" w:hAnsi="Times New Roman" w:cs="Times New Roman"/>
          <w:sz w:val="28"/>
          <w:szCs w:val="28"/>
        </w:rPr>
        <w:lastRenderedPageBreak/>
        <w:t>площади», «Реконструкция ул. Енисейский тракт и ул. Ремесленная в районе кладбища «</w:t>
      </w:r>
      <w:proofErr w:type="spellStart"/>
      <w:r w:rsidR="00560A8F" w:rsidRPr="007246B3">
        <w:rPr>
          <w:rFonts w:ascii="Times New Roman" w:hAnsi="Times New Roman" w:cs="Times New Roman"/>
          <w:sz w:val="28"/>
          <w:szCs w:val="28"/>
        </w:rPr>
        <w:t>Бадалык</w:t>
      </w:r>
      <w:proofErr w:type="spellEnd"/>
      <w:r w:rsidR="00560A8F" w:rsidRPr="007246B3">
        <w:rPr>
          <w:rFonts w:ascii="Times New Roman" w:hAnsi="Times New Roman" w:cs="Times New Roman"/>
          <w:sz w:val="28"/>
          <w:szCs w:val="28"/>
        </w:rPr>
        <w:t>», «Автомобильная дорога в жилом районе «Медицинский городок»;</w:t>
      </w:r>
      <w:proofErr w:type="gram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«Реконструкция ул. Дубровинского от ул. Горького до ул. Бограда, 65»;</w:t>
      </w:r>
    </w:p>
    <w:p w:rsidR="005E4DC3" w:rsidRPr="007246B3" w:rsidRDefault="0072092E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6B3">
        <w:rPr>
          <w:rFonts w:ascii="Times New Roman" w:hAnsi="Times New Roman" w:cs="Times New Roman"/>
          <w:color w:val="C00000"/>
          <w:sz w:val="28"/>
          <w:szCs w:val="28"/>
          <w:lang w:eastAsia="ar-SA"/>
        </w:rPr>
        <w:t>–</w:t>
      </w:r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выполнялись подготовительные работы в границах строительства объектов «Реконструкция пер. </w:t>
      </w:r>
      <w:proofErr w:type="spellStart"/>
      <w:r w:rsidR="00560A8F" w:rsidRPr="007246B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от ул. Копылова до ул. Новосибирской», «Строительство автомобильной дороги от ул. </w:t>
      </w:r>
      <w:proofErr w:type="spellStart"/>
      <w:r w:rsidR="00560A8F" w:rsidRPr="007246B3">
        <w:rPr>
          <w:rFonts w:ascii="Times New Roman" w:hAnsi="Times New Roman" w:cs="Times New Roman"/>
          <w:sz w:val="28"/>
          <w:szCs w:val="28"/>
        </w:rPr>
        <w:t>Гриболевская</w:t>
      </w:r>
      <w:proofErr w:type="spell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по ул. Соколовская на направлении жилого района «Солонцы-2»  через ул. Афанасия </w:t>
      </w:r>
      <w:proofErr w:type="spellStart"/>
      <w:r w:rsidR="00560A8F" w:rsidRPr="007246B3">
        <w:rPr>
          <w:rFonts w:ascii="Times New Roman" w:hAnsi="Times New Roman" w:cs="Times New Roman"/>
          <w:sz w:val="28"/>
          <w:szCs w:val="28"/>
        </w:rPr>
        <w:t>Тавакова</w:t>
      </w:r>
      <w:proofErr w:type="spellEnd"/>
      <w:r w:rsidR="00560A8F" w:rsidRPr="007246B3">
        <w:rPr>
          <w:rFonts w:ascii="Times New Roman" w:hAnsi="Times New Roman" w:cs="Times New Roman"/>
          <w:sz w:val="28"/>
          <w:szCs w:val="28"/>
        </w:rPr>
        <w:t xml:space="preserve"> до переезда на Северное шоссе», «Автомобильная дорога по ул. Судостроительная на участке от жилого дома № 175 до ул. Анатолия Гладкова»</w:t>
      </w:r>
      <w:r w:rsidR="005E4DC3" w:rsidRPr="00724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BF6" w:rsidRPr="007246B3" w:rsidRDefault="00774BF6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Выполнены работы в отношении проектно-сметной документации, получено положительное заключение государственной экспертизы по объекту «Строительство автомобильной дороги по ул. Елены Стасовой».</w:t>
      </w:r>
    </w:p>
    <w:p w:rsidR="00774BF6" w:rsidRPr="007246B3" w:rsidRDefault="00774BF6" w:rsidP="00774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ед. электробусов и 5 зарядных станций к ним; 1 односекционный трамвай. По программе Губернатора Красноярского края городу переданы 100 современных автобусов большого класса, которые с февраля 2023 года работают на городских маршрутах. </w:t>
      </w:r>
    </w:p>
    <w:p w:rsidR="00774BF6" w:rsidRPr="007246B3" w:rsidRDefault="00774BF6" w:rsidP="00774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46B3">
        <w:rPr>
          <w:rFonts w:ascii="Times New Roman" w:hAnsi="Times New Roman" w:cs="Times New Roman"/>
          <w:sz w:val="28"/>
          <w:szCs w:val="28"/>
        </w:rPr>
        <w:t>ачат ремонт трамвайного пути  по пр. имени газеты «Красноярский рабочий» от дома 106 до Предмостной площади, протяженностью 6,6 км</w:t>
      </w:r>
      <w:proofErr w:type="gramStart"/>
      <w:r w:rsidRPr="00724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6B3">
        <w:rPr>
          <w:rFonts w:ascii="Times New Roman" w:hAnsi="Times New Roman" w:cs="Times New Roman"/>
          <w:sz w:val="28"/>
          <w:szCs w:val="28"/>
        </w:rPr>
        <w:t xml:space="preserve"> однопутном исполнении.</w:t>
      </w:r>
    </w:p>
    <w:p w:rsidR="0024430D" w:rsidRPr="007246B3" w:rsidRDefault="00814B97" w:rsidP="0024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целях модернизации действующих </w:t>
      </w:r>
      <w:r w:rsidR="00781805" w:rsidRPr="007246B3">
        <w:rPr>
          <w:rFonts w:ascii="Times New Roman" w:hAnsi="Times New Roman" w:cs="Times New Roman"/>
          <w:sz w:val="28"/>
          <w:szCs w:val="28"/>
        </w:rPr>
        <w:t>и создани</w:t>
      </w:r>
      <w:r w:rsidR="00F079AC" w:rsidRPr="007246B3">
        <w:rPr>
          <w:rFonts w:ascii="Times New Roman" w:hAnsi="Times New Roman" w:cs="Times New Roman"/>
          <w:sz w:val="28"/>
          <w:szCs w:val="28"/>
        </w:rPr>
        <w:t>я</w:t>
      </w:r>
      <w:r w:rsidR="00781805" w:rsidRPr="007246B3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7246B3">
        <w:rPr>
          <w:rFonts w:ascii="Times New Roman" w:hAnsi="Times New Roman" w:cs="Times New Roman"/>
          <w:sz w:val="28"/>
          <w:szCs w:val="28"/>
        </w:rPr>
        <w:t>производств</w:t>
      </w:r>
      <w:r w:rsidR="00D7167E" w:rsidRPr="007246B3">
        <w:rPr>
          <w:rFonts w:ascii="Times New Roman" w:hAnsi="Times New Roman" w:cs="Times New Roman"/>
          <w:sz w:val="28"/>
          <w:szCs w:val="28"/>
        </w:rPr>
        <w:t>,</w:t>
      </w:r>
      <w:r w:rsidRPr="007246B3">
        <w:rPr>
          <w:rFonts w:ascii="Times New Roman" w:hAnsi="Times New Roman" w:cs="Times New Roman"/>
          <w:sz w:val="28"/>
          <w:szCs w:val="28"/>
        </w:rPr>
        <w:t xml:space="preserve"> предприятиями города реализованы следующие инвестиционные проекты.</w:t>
      </w:r>
    </w:p>
    <w:p w:rsidR="00774BF6" w:rsidRPr="007246B3" w:rsidRDefault="00774BF6" w:rsidP="0084359A">
      <w:pPr>
        <w:autoSpaceDE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«РУСАЛ Красноярск» реализует инвестиционный проект 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«Создание кардинально нового производства на месте действующих цехов </w:t>
      </w:r>
      <w:proofErr w:type="spellStart"/>
      <w:r w:rsidRPr="007246B3">
        <w:rPr>
          <w:rFonts w:ascii="Times New Roman" w:eastAsia="Calibri" w:hAnsi="Times New Roman" w:cs="Times New Roman"/>
          <w:sz w:val="28"/>
          <w:szCs w:val="28"/>
        </w:rPr>
        <w:t>КрАЗа»</w:t>
      </w:r>
      <w:proofErr w:type="gramStart"/>
      <w:r w:rsidRPr="007246B3">
        <w:rPr>
          <w:rFonts w:ascii="Times New Roman" w:eastAsia="Calibri" w:hAnsi="Times New Roman" w:cs="Times New Roman"/>
          <w:sz w:val="28"/>
          <w:szCs w:val="28"/>
        </w:rPr>
        <w:t>.</w:t>
      </w:r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spellEnd"/>
      <w:proofErr w:type="gramEnd"/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2023 году получено разрешение на строительство по проекту перестройки завода, который предполагает постройку 2 современных корпусов на месте действующих корпусов завода с собственно разработанной технологией «Экологический </w:t>
      </w:r>
      <w:proofErr w:type="spellStart"/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Содерберг</w:t>
      </w:r>
      <w:proofErr w:type="spellEnd"/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». Всего на предприятии будет реконструировано почти 120 объектов основного и вспомогательного производственного назначения, инженерной и транспортной инфраструктуры. Реализация проекта позволит  значительно снизить нагрузку на окружающую среду: сократить на 2/3 выбросы фторидов, а </w:t>
      </w:r>
      <w:proofErr w:type="spellStart"/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бензапирен</w:t>
      </w:r>
      <w:proofErr w:type="spellEnd"/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содержащийся в каменноугольном песке, на новом производстве будет полностью исключен. На производстве будут использоваться герметичные электролизеры РА-550, разработанные предприятием, заложившие новые стандарты в мировой алюминиевой отрасли. </w:t>
      </w:r>
    </w:p>
    <w:p w:rsidR="0084359A" w:rsidRPr="007246B3" w:rsidRDefault="0084359A" w:rsidP="0084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>Объем финансирования инвестиционных проектов ОАО «Красноярский завод цветных металлов им. В.Н. </w:t>
      </w:r>
      <w:proofErr w:type="spellStart"/>
      <w:r w:rsidRPr="007246B3">
        <w:rPr>
          <w:rFonts w:ascii="Times New Roman" w:eastAsia="Calibri" w:hAnsi="Times New Roman" w:cs="Times New Roman"/>
          <w:sz w:val="28"/>
          <w:szCs w:val="28"/>
        </w:rPr>
        <w:t>Гулидова</w:t>
      </w:r>
      <w:proofErr w:type="spellEnd"/>
      <w:r w:rsidRPr="007246B3">
        <w:rPr>
          <w:rFonts w:ascii="Times New Roman" w:eastAsia="Calibri" w:hAnsi="Times New Roman" w:cs="Times New Roman"/>
          <w:sz w:val="28"/>
          <w:szCs w:val="28"/>
        </w:rPr>
        <w:t>» в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увеличился относительно показателя 2022 года на 5 процентов.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инвестирования являются: модернизация производства и реализация проектов, направленных на снижение рисков эксплуатации производственных объектов. </w:t>
      </w:r>
    </w:p>
    <w:p w:rsidR="0084359A" w:rsidRPr="007246B3" w:rsidRDefault="0084359A" w:rsidP="008435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7246B3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«ЛПЗ «Сегал» продолжилась работа по техническому и технологическому переоснащению предприятия. Реализуется проект «Приобретение новой горизонтальной линии покраски».</w:t>
      </w:r>
    </w:p>
    <w:p w:rsidR="0084359A" w:rsidRPr="0084359A" w:rsidRDefault="0084359A" w:rsidP="0084359A">
      <w:pPr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46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АО «Красноярский завод синтетического каучука» </w:t>
      </w:r>
      <w:r w:rsidRPr="007246B3">
        <w:rPr>
          <w:rFonts w:ascii="Times New Roman" w:eastAsia="Calibri" w:hAnsi="Times New Roman" w:cs="Times New Roman"/>
          <w:sz w:val="28"/>
          <w:szCs w:val="28"/>
        </w:rPr>
        <w:t>осуществляет активную инновационную деятельность, используя достижения науч</w:t>
      </w:r>
      <w:r w:rsidRPr="0084359A">
        <w:rPr>
          <w:rFonts w:ascii="Times New Roman" w:eastAsia="Calibri" w:hAnsi="Times New Roman" w:cs="Times New Roman"/>
          <w:sz w:val="28"/>
          <w:szCs w:val="28"/>
        </w:rPr>
        <w:t xml:space="preserve">но-технического прогресса, собственные научно-технические разработки и разработки других предприятий холдинга. </w:t>
      </w:r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2023 году на предприятии реализовывались проекты по расширению производственной мощности по выпуску каучука, а также переход на низкотемпературную полимеризацию, техническое перевооружение. </w:t>
      </w:r>
    </w:p>
    <w:p w:rsidR="0084359A" w:rsidRPr="0084359A" w:rsidRDefault="0084359A" w:rsidP="0084359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ПАО «Химико-металлургический завод» наращивает производственные мощности в связи с устойчиво растущими потребностями мирового рынка в литиевой продукции. На реконструируемых производственных мощностях АО «ХМЗ» реализуется инвестиционный проект по вводу в эксплуатацию в конце 2024 года производства карбоната лития в объеме от 5 тыс. тонн в год, что позволит решить проблему </w:t>
      </w:r>
      <w:proofErr w:type="spellStart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импортозамещения</w:t>
      </w:r>
      <w:proofErr w:type="spellEnd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5785" w:rsidRPr="007246B3" w:rsidRDefault="0084359A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ООО «Комбинат «Волна» в целях обеспечения стабильного выпуска продукции своевременно проводятся мероприятия по переоснащению производства. </w:t>
      </w:r>
      <w:proofErr w:type="gramStart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Введены</w:t>
      </w:r>
      <w:proofErr w:type="gramEnd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эксплуатацию форматно-</w:t>
      </w:r>
      <w:proofErr w:type="spellStart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раскроечный</w:t>
      </w:r>
      <w:proofErr w:type="spellEnd"/>
      <w:r w:rsidRPr="008435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 с задней загрузкой и аспирационная установка. Модернизация в цехе по производству асбестоцементных изделий проводится в целях оптимизации работы по спецзаказам на фасадные плиты: в строительный сезон количество </w:t>
      </w:r>
      <w:r w:rsidRPr="007246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таких заявок значительно вырастает</w:t>
      </w:r>
    </w:p>
    <w:p w:rsidR="0024430D" w:rsidRPr="007246B3" w:rsidRDefault="008C427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246B3">
        <w:rPr>
          <w:rFonts w:ascii="Times New Roman" w:hAnsi="Times New Roman" w:cs="Times New Roman"/>
          <w:b/>
          <w:sz w:val="28"/>
          <w:szCs w:val="28"/>
        </w:rPr>
        <w:t xml:space="preserve">второй стратегической цели «Красноярск – центр коммуникации Евразии, многофункциональный ключевой центр компетенций </w:t>
      </w:r>
      <w:proofErr w:type="spellStart"/>
      <w:r w:rsidRPr="007246B3">
        <w:rPr>
          <w:rFonts w:ascii="Times New Roman" w:hAnsi="Times New Roman" w:cs="Times New Roman"/>
          <w:b/>
          <w:sz w:val="28"/>
          <w:szCs w:val="28"/>
        </w:rPr>
        <w:t>Ангаро</w:t>
      </w:r>
      <w:proofErr w:type="spellEnd"/>
      <w:r w:rsidRPr="007246B3">
        <w:rPr>
          <w:rFonts w:ascii="Times New Roman" w:hAnsi="Times New Roman" w:cs="Times New Roman"/>
          <w:b/>
          <w:sz w:val="28"/>
          <w:szCs w:val="28"/>
        </w:rPr>
        <w:t>-Енисейского макрорегиона»</w:t>
      </w:r>
      <w:r w:rsidR="0044342C" w:rsidRPr="007246B3">
        <w:rPr>
          <w:rFonts w:ascii="Times New Roman" w:eastAsia="Calibri" w:hAnsi="Times New Roman" w:cs="Times New Roman"/>
          <w:sz w:val="28"/>
          <w:szCs w:val="28"/>
        </w:rPr>
        <w:t xml:space="preserve"> планом мероприятий предусмотрены</w:t>
      </w:r>
      <w:r w:rsidR="0044342C" w:rsidRPr="007246B3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="0044342C" w:rsidRPr="007246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342C" w:rsidRPr="007246B3">
        <w:rPr>
          <w:rFonts w:ascii="Times New Roman" w:hAnsi="Times New Roman" w:cs="Times New Roman"/>
          <w:sz w:val="28"/>
          <w:szCs w:val="28"/>
        </w:rPr>
        <w:t>:</w:t>
      </w:r>
    </w:p>
    <w:p w:rsidR="006028FE" w:rsidRPr="007246B3" w:rsidRDefault="00ED55EB" w:rsidP="00C1589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6028FE" w:rsidRPr="007246B3">
        <w:rPr>
          <w:rFonts w:ascii="Times New Roman" w:hAnsi="Times New Roman" w:cs="Times New Roman"/>
          <w:sz w:val="28"/>
          <w:szCs w:val="28"/>
        </w:rPr>
        <w:t>создание условий для роста инвестиционной и деловой привлекательности города;</w:t>
      </w:r>
    </w:p>
    <w:p w:rsidR="005D4B8A" w:rsidRPr="007246B3" w:rsidRDefault="00ED55EB" w:rsidP="005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5D4B8A" w:rsidRPr="007246B3">
        <w:rPr>
          <w:rFonts w:ascii="Times New Roman" w:eastAsia="Calibri" w:hAnsi="Times New Roman" w:cs="Times New Roman"/>
          <w:sz w:val="28"/>
          <w:szCs w:val="28"/>
        </w:rPr>
        <w:t xml:space="preserve">развитие кооперационных связей и рынков сбыта, создание условий для формирования высокотехнологичных </w:t>
      </w:r>
      <w:r w:rsidR="005D4B8A" w:rsidRPr="007246B3">
        <w:rPr>
          <w:rFonts w:ascii="Times New Roman" w:hAnsi="Times New Roman" w:cs="Times New Roman"/>
          <w:sz w:val="28"/>
          <w:szCs w:val="28"/>
        </w:rPr>
        <w:t>конкурентоспособных промышленных кластеров экономики;</w:t>
      </w:r>
    </w:p>
    <w:p w:rsidR="0044342C" w:rsidRPr="007246B3" w:rsidRDefault="00ED55E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44342C" w:rsidRPr="007246B3">
        <w:rPr>
          <w:rFonts w:ascii="Times New Roman" w:hAnsi="Times New Roman" w:cs="Times New Roman"/>
          <w:sz w:val="28"/>
          <w:szCs w:val="28"/>
        </w:rPr>
        <w:t>реализация приоритетных инвестиционных проектов на территории Восточной Сибири, включая проекты «Енисейской Сибири»;</w:t>
      </w:r>
    </w:p>
    <w:p w:rsidR="005D4B8A" w:rsidRPr="007246B3" w:rsidRDefault="00ED55E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9D2536" w:rsidRPr="007246B3">
        <w:rPr>
          <w:rFonts w:ascii="Times New Roman" w:hAnsi="Times New Roman" w:cs="Times New Roman"/>
          <w:sz w:val="28"/>
          <w:szCs w:val="28"/>
        </w:rPr>
        <w:t>формирование города как крупного межрегионального и международного транспортного и логистического центра.</w:t>
      </w:r>
    </w:p>
    <w:p w:rsidR="00210DE7" w:rsidRPr="007246B3" w:rsidRDefault="00210DE7" w:rsidP="00072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проведена следующая работа.</w:t>
      </w:r>
    </w:p>
    <w:p w:rsidR="007F2AA4" w:rsidRPr="007246B3" w:rsidRDefault="00DC4E18" w:rsidP="007F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7246B3">
        <w:rPr>
          <w:rFonts w:ascii="Times New Roman" w:hAnsi="Times New Roman" w:cs="Times New Roman"/>
          <w:sz w:val="28"/>
          <w:szCs w:val="28"/>
        </w:rPr>
        <w:t>Для создания условий для эффективного развития транспортно-логистической инфраструктуры в городе Красноярске и Краснояркой агломерации</w:t>
      </w:r>
      <w:r w:rsidRPr="007246B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F2AA4" w:rsidRPr="007246B3">
        <w:rPr>
          <w:rFonts w:ascii="Times New Roman" w:hAnsi="Times New Roman" w:cs="Times New Roman"/>
          <w:color w:val="000000"/>
          <w:sz w:val="28"/>
          <w:szCs w:val="28"/>
        </w:rPr>
        <w:t>в апреле 2023 года в Правительстве Красноярского края подписано постановление об утверждении Программы комплексного развития транспортной инфраструктуры Красноярской агломерации, целью реализации которой,</w:t>
      </w:r>
      <w:r w:rsidR="007F2AA4" w:rsidRPr="007246B3">
        <w:rPr>
          <w:rFonts w:ascii="Times New Roman" w:hAnsi="Times New Roman" w:cs="Times New Roman"/>
          <w:sz w:val="28"/>
          <w:szCs w:val="28"/>
        </w:rPr>
        <w:t xml:space="preserve"> является  достижение высоких стандартов транспортного обслуживания жителей города и пригородов. В реализации программы определены три этапа. Первый продлится до 2024 года, второй – с 2025 по 2033-й, третий – с 2034 по 2041-й. Общий объем финансирования из всех бюджетов составит 251 </w:t>
      </w:r>
      <w:proofErr w:type="gramStart"/>
      <w:r w:rsidR="007F2AA4" w:rsidRPr="007246B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 рублей, включая 93 млрд от федерации. </w:t>
      </w:r>
      <w:proofErr w:type="gramStart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В программе предусмотрено строительство, реконструкция, капитальный ремонт автодорог, расширение проезжий частей, обустройство выделенных </w:t>
      </w:r>
      <w:r w:rsidR="007F2AA4" w:rsidRPr="007246B3">
        <w:rPr>
          <w:rFonts w:ascii="Times New Roman" w:hAnsi="Times New Roman" w:cs="Times New Roman"/>
          <w:sz w:val="28"/>
          <w:szCs w:val="28"/>
        </w:rPr>
        <w:lastRenderedPageBreak/>
        <w:t xml:space="preserve">полос; строительство и ремонт различных искусственных сооружений (путепроводы, развязки, мост через Енисей); строительство железнодорожной линии из аэропорта Красноярск до </w:t>
      </w:r>
      <w:proofErr w:type="spellStart"/>
      <w:r w:rsidR="007F2AA4" w:rsidRPr="007246B3">
        <w:rPr>
          <w:rFonts w:ascii="Times New Roman" w:hAnsi="Times New Roman" w:cs="Times New Roman"/>
          <w:sz w:val="28"/>
          <w:szCs w:val="28"/>
        </w:rPr>
        <w:t>Кемчуга</w:t>
      </w:r>
      <w:proofErr w:type="spellEnd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 длиной более 60 км и грузопассажирской ветки в 34 км от станции </w:t>
      </w:r>
      <w:proofErr w:type="spellStart"/>
      <w:r w:rsidR="007F2AA4" w:rsidRPr="007246B3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 до аэропорта Красноярск; реконструкция железной дороги от </w:t>
      </w:r>
      <w:proofErr w:type="spellStart"/>
      <w:r w:rsidR="007F2AA4" w:rsidRPr="007246B3">
        <w:rPr>
          <w:rFonts w:ascii="Times New Roman" w:hAnsi="Times New Roman" w:cs="Times New Roman"/>
          <w:sz w:val="28"/>
          <w:szCs w:val="28"/>
        </w:rPr>
        <w:t>Базаихи</w:t>
      </w:r>
      <w:proofErr w:type="spellEnd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 до Железногорска в 41 км;</w:t>
      </w:r>
      <w:proofErr w:type="gramEnd"/>
      <w:r w:rsidR="007F2AA4" w:rsidRPr="007246B3">
        <w:rPr>
          <w:rFonts w:ascii="Times New Roman" w:hAnsi="Times New Roman" w:cs="Times New Roman"/>
          <w:sz w:val="28"/>
          <w:szCs w:val="28"/>
        </w:rPr>
        <w:t xml:space="preserve"> строительство трамвайных линий и метрополитена; </w:t>
      </w:r>
      <w:r w:rsidR="007F2AA4" w:rsidRPr="007246B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создание транспортно-пересадочных узлов с парковками.</w:t>
      </w:r>
    </w:p>
    <w:p w:rsidR="00856113" w:rsidRPr="007246B3" w:rsidRDefault="00E7276D" w:rsidP="008C63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деятельности Инвестиционного </w:t>
      </w:r>
      <w:r w:rsidR="00856113" w:rsidRPr="007246B3">
        <w:rPr>
          <w:rFonts w:ascii="Times New Roman" w:hAnsi="Times New Roman" w:cs="Times New Roman"/>
          <w:sz w:val="28"/>
          <w:szCs w:val="28"/>
        </w:rPr>
        <w:t xml:space="preserve">совета при Главе города проведено заседание, </w:t>
      </w:r>
      <w:r w:rsidR="00485AD7" w:rsidRPr="007246B3">
        <w:rPr>
          <w:rFonts w:ascii="Times New Roman" w:hAnsi="Times New Roman" w:cs="Times New Roman"/>
          <w:sz w:val="28"/>
          <w:szCs w:val="28"/>
        </w:rPr>
        <w:t>заключено</w:t>
      </w:r>
      <w:r w:rsidR="00856113" w:rsidRPr="007246B3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</w:t>
      </w:r>
      <w:r w:rsidR="00485AD7" w:rsidRPr="007246B3">
        <w:rPr>
          <w:rFonts w:ascii="Times New Roman" w:hAnsi="Times New Roman" w:cs="Times New Roman"/>
          <w:sz w:val="28"/>
          <w:szCs w:val="28"/>
        </w:rPr>
        <w:t xml:space="preserve"> и </w:t>
      </w:r>
      <w:r w:rsidR="00856113" w:rsidRPr="007246B3">
        <w:rPr>
          <w:rFonts w:ascii="Times New Roman" w:hAnsi="Times New Roman" w:cs="Times New Roman"/>
          <w:sz w:val="28"/>
          <w:szCs w:val="28"/>
        </w:rPr>
        <w:t xml:space="preserve">  концессионное соглашение на создание детского сада на 270 мест в Октябрьском районе города Красно</w:t>
      </w:r>
      <w:r w:rsidR="00485AD7" w:rsidRPr="007246B3">
        <w:rPr>
          <w:rFonts w:ascii="Times New Roman" w:hAnsi="Times New Roman" w:cs="Times New Roman"/>
          <w:sz w:val="28"/>
          <w:szCs w:val="28"/>
        </w:rPr>
        <w:t>ярска с ООО «</w:t>
      </w:r>
      <w:proofErr w:type="spellStart"/>
      <w:r w:rsidR="00485AD7" w:rsidRPr="007246B3">
        <w:rPr>
          <w:rFonts w:ascii="Times New Roman" w:hAnsi="Times New Roman" w:cs="Times New Roman"/>
          <w:sz w:val="28"/>
          <w:szCs w:val="28"/>
        </w:rPr>
        <w:t>СтройТехнология</w:t>
      </w:r>
      <w:proofErr w:type="spellEnd"/>
      <w:r w:rsidR="00485AD7" w:rsidRPr="007246B3">
        <w:rPr>
          <w:rFonts w:ascii="Times New Roman" w:hAnsi="Times New Roman" w:cs="Times New Roman"/>
          <w:sz w:val="28"/>
          <w:szCs w:val="28"/>
        </w:rPr>
        <w:t>».</w:t>
      </w:r>
    </w:p>
    <w:p w:rsidR="00E7276D" w:rsidRPr="007246B3" w:rsidRDefault="00E7276D" w:rsidP="008C63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города создан и на постоянной основе актуализируется раздел «Бренды города». В 202</w:t>
      </w:r>
      <w:r w:rsidR="00856113" w:rsidRPr="007246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46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bookmarkStart w:id="1" w:name="_MailEndCompose"/>
      <w:r w:rsidRPr="007246B3">
        <w:rPr>
          <w:rFonts w:ascii="Times New Roman" w:hAnsi="Times New Roman" w:cs="Times New Roman"/>
          <w:sz w:val="28"/>
          <w:szCs w:val="28"/>
          <w:lang w:eastAsia="ru-RU"/>
        </w:rPr>
        <w:t>раздел актуализирован</w:t>
      </w:r>
      <w:r w:rsidR="00856113" w:rsidRPr="007246B3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размещена информация о 37 </w:t>
      </w:r>
      <w:r w:rsidRPr="007246B3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856113" w:rsidRPr="007246B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246B3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856113" w:rsidRPr="007246B3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7246B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bookmarkEnd w:id="1"/>
      <w:r w:rsidR="00854D34" w:rsidRPr="007246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276D" w:rsidRPr="007246B3" w:rsidRDefault="00E7276D" w:rsidP="00854D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работа по выявлению неиспользуемых (неэффективно используемых) территорий. Выявлены  незадействованные промышленные площадки на территориях 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«РУСАЛ Красноярск»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«Красный яр»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НПП «</w:t>
      </w:r>
      <w:proofErr w:type="spell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Сибремсварка</w:t>
      </w:r>
      <w:proofErr w:type="spell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8B8" w:rsidRPr="007246B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A638B8" w:rsidRPr="007246B3">
        <w:rPr>
          <w:rFonts w:ascii="Times New Roman" w:eastAsia="Batang" w:hAnsi="Times New Roman" w:cs="Times New Roman"/>
          <w:sz w:val="28"/>
          <w:szCs w:val="28"/>
          <w:lang w:eastAsia="ru-RU"/>
        </w:rPr>
        <w:t>ООО «Байкал-Ресурс-</w:t>
      </w:r>
      <w:proofErr w:type="spellStart"/>
      <w:r w:rsidR="00A638B8" w:rsidRPr="007246B3">
        <w:rPr>
          <w:rFonts w:ascii="Times New Roman" w:eastAsia="Batang" w:hAnsi="Times New Roman" w:cs="Times New Roman"/>
          <w:sz w:val="28"/>
          <w:szCs w:val="28"/>
          <w:lang w:eastAsia="ru-RU"/>
        </w:rPr>
        <w:t>Финанс</w:t>
      </w:r>
      <w:proofErr w:type="spellEnd"/>
      <w:r w:rsidR="00A638B8" w:rsidRPr="007246B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», </w:t>
      </w:r>
      <w:r w:rsidR="0085611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5611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КрЭВРЗ</w:t>
      </w:r>
      <w:proofErr w:type="spellEnd"/>
      <w:r w:rsidR="00856113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56113" w:rsidRPr="007246B3">
        <w:rPr>
          <w:rFonts w:eastAsia="Times New Roman"/>
          <w:sz w:val="24"/>
          <w:szCs w:val="24"/>
          <w:lang w:eastAsia="ru-RU"/>
        </w:rPr>
        <w:t xml:space="preserve"> </w:t>
      </w:r>
      <w:r w:rsidR="00A638B8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находящиеся в частной собственности. </w:t>
      </w:r>
    </w:p>
    <w:p w:rsidR="00416201" w:rsidRPr="00006818" w:rsidRDefault="00416201" w:rsidP="00416201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</w:t>
      </w:r>
      <w:r w:rsidR="00006818" w:rsidRPr="007246B3">
        <w:rPr>
          <w:rFonts w:ascii="Times New Roman" w:hAnsi="Times New Roman" w:cs="Times New Roman"/>
          <w:sz w:val="28"/>
          <w:szCs w:val="28"/>
        </w:rPr>
        <w:t>течение года</w:t>
      </w:r>
      <w:r w:rsidRPr="007246B3">
        <w:rPr>
          <w:rFonts w:ascii="Times New Roman" w:hAnsi="Times New Roman" w:cs="Times New Roman"/>
          <w:sz w:val="28"/>
          <w:szCs w:val="28"/>
        </w:rPr>
        <w:t xml:space="preserve"> осуществлялся обмен информацией о социально-экономическом положении  с городами - членами АСДГ (Томск, Барнаул, Иркутск), в том числе в целях представления статистической информации в рамках компетенции. 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В июне 2023 года в городе состоялось </w:t>
      </w:r>
      <w:r w:rsidRPr="007246B3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006818">
        <w:rPr>
          <w:rFonts w:ascii="Times New Roman" w:eastAsia="Calibri" w:hAnsi="Times New Roman" w:cs="Times New Roman"/>
          <w:sz w:val="28"/>
          <w:szCs w:val="28"/>
        </w:rPr>
        <w:t xml:space="preserve"> собрание АСДГ и конференция </w:t>
      </w:r>
      <w:r w:rsidRPr="00006818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образований Сибири и Дальнего Востока </w:t>
      </w:r>
      <w:r w:rsidRPr="00006818">
        <w:rPr>
          <w:rFonts w:ascii="Times New Roman" w:eastAsia="Calibri" w:hAnsi="Times New Roman" w:cs="Times New Roman"/>
          <w:bCs/>
          <w:sz w:val="28"/>
          <w:szCs w:val="28"/>
        </w:rPr>
        <w:t>«Муниципалитеты в условиях структурной трансформации экономики». Обсуждалась с</w:t>
      </w:r>
      <w:r w:rsidRPr="00006818">
        <w:rPr>
          <w:rFonts w:ascii="Times New Roman" w:hAnsi="Times New Roman" w:cs="Times New Roman"/>
          <w:iCs/>
          <w:sz w:val="28"/>
          <w:szCs w:val="28"/>
        </w:rPr>
        <w:t>овременная ситуация в местном самоуправлении России и задачи АСДГ</w:t>
      </w:r>
      <w:r w:rsidR="00006818">
        <w:rPr>
          <w:rFonts w:ascii="Times New Roman" w:hAnsi="Times New Roman" w:cs="Times New Roman"/>
          <w:iCs/>
          <w:sz w:val="28"/>
          <w:szCs w:val="28"/>
        </w:rPr>
        <w:t>.</w:t>
      </w:r>
    </w:p>
    <w:p w:rsidR="00485AD7" w:rsidRPr="00485AD7" w:rsidRDefault="00485AD7" w:rsidP="0048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В ноябре 2023 года состоялась экспертная сессия АНО РГП «Институт города» по вопросам стратегии пр</w:t>
      </w:r>
      <w:r w:rsidR="00A60DB2">
        <w:rPr>
          <w:rFonts w:ascii="Times New Roman" w:eastAsia="Calibri" w:hAnsi="Times New Roman" w:cs="Times New Roman"/>
          <w:sz w:val="28"/>
          <w:szCs w:val="28"/>
          <w:lang w:eastAsia="ru-RU"/>
        </w:rPr>
        <w:t>остранственного развития города.</w:t>
      </w:r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сессии обсудили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редевелопмент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промзон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староосвоенных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 и проектов комплексного развития территорий (КРТ) Красноярска, были рассмотрены предложения по развитию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Электровагоноремонтного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завода,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Качинской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поймы в Центральном районе, Николаевки и микрорайона </w:t>
      </w:r>
      <w:proofErr w:type="spellStart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>Вавиловского</w:t>
      </w:r>
      <w:proofErr w:type="spellEnd"/>
      <w:r w:rsidRPr="00485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A7CD4" w:rsidRPr="007246B3" w:rsidRDefault="002F12FA" w:rsidP="003A7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CD4">
        <w:rPr>
          <w:rFonts w:ascii="Times New Roman" w:hAnsi="Times New Roman" w:cs="Times New Roman"/>
          <w:sz w:val="28"/>
          <w:szCs w:val="28"/>
        </w:rPr>
        <w:t xml:space="preserve">В целях решения задачи по укреплению позиции города как центра развития малого и среднего предпринимательства </w:t>
      </w:r>
      <w:r w:rsidR="003A7CD4" w:rsidRPr="003A7CD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«Создание условий для развития предпринимательства в городе </w:t>
      </w:r>
      <w:r w:rsidR="003A7CD4" w:rsidRPr="007246B3">
        <w:rPr>
          <w:rFonts w:ascii="Times New Roman" w:hAnsi="Times New Roman" w:cs="Times New Roman"/>
          <w:sz w:val="28"/>
          <w:szCs w:val="28"/>
        </w:rPr>
        <w:t>Красноярске» на 2023 год и плановый период 2024-2025 годов», утвержденной постановлением администрации города Красноярска от 14.11.2022 № 1002, были приняты меры по оказанию финансовой, имущественной и информационно-консультационной поддержке субъектов малого и среднего предпринимательства.</w:t>
      </w:r>
      <w:proofErr w:type="gramEnd"/>
      <w:r w:rsidR="003A7CD4" w:rsidRPr="007246B3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программе были выделены средства в размере 72,2 </w:t>
      </w:r>
      <w:proofErr w:type="gramStart"/>
      <w:r w:rsidR="003A7CD4" w:rsidRPr="007246B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A7CD4" w:rsidRPr="007246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6685" w:rsidRPr="007246B3" w:rsidRDefault="00726685" w:rsidP="003A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году с субъектами МСП заключено </w:t>
      </w:r>
      <w:r w:rsidR="003A7CD4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аренды, в том числе </w:t>
      </w:r>
      <w:r w:rsidR="003A7CD4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нежилых помещений и </w:t>
      </w:r>
      <w:r w:rsidR="003A7CD4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земельных участков.</w:t>
      </w:r>
    </w:p>
    <w:p w:rsidR="009C75C9" w:rsidRPr="007246B3" w:rsidRDefault="00244079" w:rsidP="002F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</w:t>
      </w:r>
      <w:r w:rsidR="009C75C9" w:rsidRPr="007246B3">
        <w:rPr>
          <w:rFonts w:ascii="Times New Roman" w:hAnsi="Times New Roman" w:cs="Times New Roman"/>
          <w:sz w:val="28"/>
          <w:szCs w:val="28"/>
        </w:rPr>
        <w:t xml:space="preserve"> 202</w:t>
      </w:r>
      <w:r w:rsidR="003A7CD4" w:rsidRPr="007246B3">
        <w:rPr>
          <w:rFonts w:ascii="Times New Roman" w:hAnsi="Times New Roman" w:cs="Times New Roman"/>
          <w:sz w:val="28"/>
          <w:szCs w:val="28"/>
        </w:rPr>
        <w:t>3</w:t>
      </w:r>
      <w:r w:rsidR="009C75C9" w:rsidRPr="007246B3"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 по реализации</w:t>
      </w:r>
      <w:r w:rsidRPr="007246B3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="009C75C9" w:rsidRPr="007246B3">
        <w:rPr>
          <w:rFonts w:ascii="Times New Roman" w:hAnsi="Times New Roman" w:cs="Times New Roman"/>
          <w:sz w:val="28"/>
          <w:szCs w:val="28"/>
        </w:rPr>
        <w:t xml:space="preserve"> проектов «Енисейск</w:t>
      </w:r>
      <w:r w:rsidRPr="007246B3">
        <w:rPr>
          <w:rFonts w:ascii="Times New Roman" w:hAnsi="Times New Roman" w:cs="Times New Roman"/>
          <w:sz w:val="28"/>
          <w:szCs w:val="28"/>
        </w:rPr>
        <w:t>ая</w:t>
      </w:r>
      <w:r w:rsidR="009C75C9" w:rsidRPr="007246B3">
        <w:rPr>
          <w:rFonts w:ascii="Times New Roman" w:hAnsi="Times New Roman" w:cs="Times New Roman"/>
          <w:sz w:val="28"/>
          <w:szCs w:val="28"/>
        </w:rPr>
        <w:t xml:space="preserve"> Сибир</w:t>
      </w:r>
      <w:r w:rsidRPr="007246B3">
        <w:rPr>
          <w:rFonts w:ascii="Times New Roman" w:hAnsi="Times New Roman" w:cs="Times New Roman"/>
          <w:sz w:val="28"/>
          <w:szCs w:val="28"/>
        </w:rPr>
        <w:t>ь</w:t>
      </w:r>
      <w:r w:rsidR="009C75C9" w:rsidRPr="007246B3">
        <w:rPr>
          <w:rFonts w:ascii="Times New Roman" w:hAnsi="Times New Roman" w:cs="Times New Roman"/>
          <w:sz w:val="28"/>
          <w:szCs w:val="28"/>
        </w:rPr>
        <w:t>»:</w:t>
      </w:r>
    </w:p>
    <w:p w:rsidR="002D11F5" w:rsidRPr="007246B3" w:rsidRDefault="009303A7" w:rsidP="00C4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4229D" w:rsidRPr="00724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38E" w:rsidRPr="007246B3">
        <w:rPr>
          <w:rFonts w:ascii="Times New Roman" w:hAnsi="Times New Roman" w:cs="Times New Roman"/>
          <w:sz w:val="28"/>
          <w:szCs w:val="28"/>
        </w:rPr>
        <w:t>по объекту «Аквапарк с гостиничным комплексом</w:t>
      </w:r>
      <w:r w:rsidR="003A7CD4" w:rsidRPr="007246B3">
        <w:rPr>
          <w:rFonts w:ascii="Times New Roman" w:hAnsi="Times New Roman" w:cs="Times New Roman"/>
          <w:sz w:val="28"/>
          <w:szCs w:val="28"/>
        </w:rPr>
        <w:t xml:space="preserve"> и объектами инженерно-транспортного обеспечения»</w:t>
      </w:r>
      <w:r w:rsidR="00AA738E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2D11F5" w:rsidRPr="007246B3">
        <w:rPr>
          <w:rFonts w:ascii="Times New Roman" w:eastAsia="Calibri" w:hAnsi="Times New Roman" w:cs="Times New Roman"/>
          <w:sz w:val="28"/>
          <w:szCs w:val="28"/>
        </w:rPr>
        <w:t>в 202</w:t>
      </w:r>
      <w:r w:rsidR="003A7CD4" w:rsidRPr="007246B3">
        <w:rPr>
          <w:rFonts w:ascii="Times New Roman" w:eastAsia="Calibri" w:hAnsi="Times New Roman" w:cs="Times New Roman"/>
          <w:sz w:val="28"/>
          <w:szCs w:val="28"/>
        </w:rPr>
        <w:t>3</w:t>
      </w:r>
      <w:r w:rsidR="002D11F5" w:rsidRPr="007246B3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A7CD4" w:rsidRPr="007246B3">
        <w:rPr>
          <w:rFonts w:ascii="Times New Roman" w:hAnsi="Times New Roman" w:cs="Times New Roman"/>
          <w:sz w:val="28"/>
          <w:szCs w:val="28"/>
        </w:rPr>
        <w:t>выполнены общестроительные работы, в частности заливка фундамента плиты объекта, осуществлены технологические присоединения к городским инженерным сетям (электроснабжения; водоснабжения; водоотведения; теплоснабжения). Ведется работа с кредитными организациями в части привлечения финансирования на строительство объекта</w:t>
      </w:r>
      <w:r w:rsidR="00DA16C4" w:rsidRPr="007246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11F5" w:rsidRPr="007246B3" w:rsidRDefault="009303A7" w:rsidP="002D1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7246B3">
        <w:rPr>
          <w:sz w:val="28"/>
          <w:szCs w:val="28"/>
          <w:lang w:eastAsia="ar-SA"/>
        </w:rPr>
        <w:t>–</w:t>
      </w:r>
      <w:r w:rsidR="00A31422" w:rsidRPr="007246B3">
        <w:rPr>
          <w:sz w:val="28"/>
          <w:szCs w:val="28"/>
          <w:lang w:eastAsia="ar-SA"/>
        </w:rPr>
        <w:t> </w:t>
      </w:r>
      <w:r w:rsidR="009C75C9" w:rsidRPr="007246B3">
        <w:rPr>
          <w:rFonts w:ascii="Times New Roman" w:hAnsi="Times New Roman" w:cs="Times New Roman"/>
          <w:sz w:val="28"/>
          <w:szCs w:val="28"/>
        </w:rPr>
        <w:t xml:space="preserve">по проекту «Цифровая долина» </w:t>
      </w:r>
      <w:r w:rsidR="003A7CD4" w:rsidRPr="007246B3">
        <w:rPr>
          <w:rFonts w:ascii="Times New Roman" w:hAnsi="Times New Roman" w:cs="Times New Roman"/>
          <w:sz w:val="28"/>
          <w:szCs w:val="28"/>
        </w:rPr>
        <w:t>в</w:t>
      </w:r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ноябре 2023 года при поддержке министерства цифрового развития Красноярского края в городе проходил "</w:t>
      </w:r>
      <w:proofErr w:type="spellStart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Krasnoyarsk</w:t>
      </w:r>
      <w:proofErr w:type="spellEnd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Digital</w:t>
      </w:r>
      <w:proofErr w:type="spellEnd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Forum</w:t>
      </w:r>
      <w:proofErr w:type="spellEnd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2023", в рамках которого обсуждались вопросы взаимодействия региональных ИТ-сообществ, решения и запросы краевых организаций в части повышения эффективности управления и технологических процессов, формирование регионального запроса от исполнительных органов власти и от бизнеса.</w:t>
      </w:r>
      <w:proofErr w:type="gramEnd"/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 пленарного заседания рассмотрены вопросы развития цифровой экономики, внедрения технологий искусственного интеллекта и работы с большими данными, а также развития беспилотных авиационных систем, цифровых сервисов для региона</w:t>
      </w:r>
      <w:r w:rsidR="00A3142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F5" w:rsidRPr="007246B3" w:rsidRDefault="009303A7" w:rsidP="002D1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sz w:val="28"/>
          <w:szCs w:val="28"/>
          <w:lang w:eastAsia="ar-SA"/>
        </w:rPr>
        <w:t>–</w:t>
      </w:r>
      <w:r w:rsidR="00A31422" w:rsidRPr="007246B3">
        <w:rPr>
          <w:sz w:val="28"/>
          <w:szCs w:val="28"/>
          <w:lang w:eastAsia="ar-SA"/>
        </w:rPr>
        <w:t> </w:t>
      </w:r>
      <w:r w:rsidR="002D11F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D11F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Эпитетика</w:t>
      </w:r>
      <w:proofErr w:type="spellEnd"/>
      <w:r w:rsidR="002D11F5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7CD4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2023 года на Красноярском экономическом форуме в рамках презентации новых проектов представило технологию собственной разработки по реабилитации пациентов с врожденными и приобретенными челюстно-лицевыми дефектами при помощи системы фиксации. Центр оказывает услуги участникам СВО, </w:t>
      </w:r>
      <w:r w:rsidR="003A7CD4" w:rsidRPr="007246B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получившим тяжелейшие челюстно-лицевые травмы и готов принять до 400 человек в год</w:t>
      </w:r>
      <w:r w:rsidR="00A3142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F5" w:rsidRPr="007246B3" w:rsidRDefault="009303A7" w:rsidP="002D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46B3">
        <w:rPr>
          <w:sz w:val="28"/>
          <w:szCs w:val="28"/>
          <w:lang w:eastAsia="ar-SA"/>
        </w:rPr>
        <w:t>–</w:t>
      </w:r>
      <w:r w:rsidR="00A31422" w:rsidRPr="007246B3">
        <w:rPr>
          <w:sz w:val="28"/>
          <w:szCs w:val="28"/>
          <w:lang w:eastAsia="ar-SA"/>
        </w:rPr>
        <w:t> </w:t>
      </w:r>
      <w:r w:rsidR="007530F9" w:rsidRPr="007246B3">
        <w:rPr>
          <w:rFonts w:ascii="Times New Roman" w:hAnsi="Times New Roman" w:cs="Times New Roman"/>
          <w:sz w:val="28"/>
          <w:szCs w:val="28"/>
        </w:rPr>
        <w:t>в</w:t>
      </w:r>
      <w:r w:rsidR="0050177E"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A31422" w:rsidRPr="007246B3">
        <w:rPr>
          <w:rFonts w:ascii="Times New Roman" w:hAnsi="Times New Roman" w:cs="Times New Roman"/>
          <w:sz w:val="28"/>
          <w:szCs w:val="28"/>
        </w:rPr>
        <w:t>рамках</w:t>
      </w:r>
      <w:r w:rsidR="0050177E" w:rsidRPr="007246B3">
        <w:rPr>
          <w:rFonts w:ascii="Times New Roman" w:hAnsi="Times New Roman" w:cs="Times New Roman"/>
          <w:sz w:val="28"/>
          <w:szCs w:val="28"/>
        </w:rPr>
        <w:t xml:space="preserve"> реализации особой экономической зоны промышленно-производственного типа «Красно</w:t>
      </w:r>
      <w:r w:rsidR="00A31422" w:rsidRPr="007246B3">
        <w:rPr>
          <w:rFonts w:ascii="Times New Roman" w:hAnsi="Times New Roman" w:cs="Times New Roman"/>
          <w:sz w:val="28"/>
          <w:szCs w:val="28"/>
        </w:rPr>
        <w:t xml:space="preserve">ярская технологическая долина» </w:t>
      </w:r>
      <w:r w:rsidR="00A31422" w:rsidRPr="007246B3">
        <w:rPr>
          <w:rFonts w:ascii="Times New Roman" w:eastAsia="Calibri" w:hAnsi="Times New Roman" w:cs="Times New Roman"/>
          <w:sz w:val="28"/>
          <w:szCs w:val="28"/>
        </w:rPr>
        <w:t>с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видетельства </w:t>
      </w:r>
      <w:r w:rsidR="00FB230B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имеют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компании: </w:t>
      </w:r>
      <w:proofErr w:type="gramStart"/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Хенкон</w:t>
      </w:r>
      <w:proofErr w:type="spellEnd"/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Сибирь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ООО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Сибирские алюминиевые диски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ООО 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Фабрика Феникс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АО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Спецтехномаш</w:t>
      </w:r>
      <w:proofErr w:type="spellEnd"/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ООО 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2D11F5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Сибирский Профиль</w:t>
      </w:r>
      <w:r w:rsidR="00A31422" w:rsidRPr="0072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="00FB230B" w:rsidRPr="007246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B230B" w:rsidRPr="007246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 январе 2023 года Правительство РФ приняло стратегию развития Сибирского федерального округа до 2035 года.</w:t>
      </w:r>
      <w:r w:rsidR="00FB230B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Стратегия включает в себя восемь кластеров, один из которых касается переработки алюминия.</w:t>
      </w:r>
    </w:p>
    <w:p w:rsidR="00C41898" w:rsidRPr="007246B3" w:rsidRDefault="00C41898" w:rsidP="00282C0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46B3">
        <w:rPr>
          <w:sz w:val="28"/>
          <w:szCs w:val="28"/>
        </w:rPr>
        <w:t xml:space="preserve">В отчетном году общий пассажирский трафик аэропорта Красноярск (KJA) достиг рекордного показателя в 3,77 </w:t>
      </w:r>
      <w:proofErr w:type="gramStart"/>
      <w:r w:rsidRPr="007246B3">
        <w:rPr>
          <w:sz w:val="28"/>
          <w:szCs w:val="28"/>
        </w:rPr>
        <w:t>млн</w:t>
      </w:r>
      <w:proofErr w:type="gramEnd"/>
      <w:r w:rsidRPr="007246B3">
        <w:rPr>
          <w:sz w:val="28"/>
          <w:szCs w:val="28"/>
        </w:rPr>
        <w:t xml:space="preserve"> чел</w:t>
      </w:r>
      <w:r w:rsidR="00282C09" w:rsidRPr="007246B3">
        <w:rPr>
          <w:sz w:val="28"/>
          <w:szCs w:val="28"/>
        </w:rPr>
        <w:t>овек</w:t>
      </w:r>
      <w:r w:rsidRPr="007246B3">
        <w:rPr>
          <w:sz w:val="28"/>
          <w:szCs w:val="28"/>
        </w:rPr>
        <w:t xml:space="preserve">, на 22% больше, чем годом ранее. На внутренних рейсах было обслужено 3,19 </w:t>
      </w:r>
      <w:proofErr w:type="gramStart"/>
      <w:r w:rsidRPr="007246B3">
        <w:rPr>
          <w:sz w:val="28"/>
          <w:szCs w:val="28"/>
        </w:rPr>
        <w:t>млн</w:t>
      </w:r>
      <w:proofErr w:type="gramEnd"/>
      <w:r w:rsidRPr="007246B3">
        <w:rPr>
          <w:sz w:val="28"/>
          <w:szCs w:val="28"/>
        </w:rPr>
        <w:t xml:space="preserve"> пассажиров (рост к предыдущему году составил 13%), а на международных — 583,75 тыс. (+44%). Лидером по пассажирским перевозкам стала авиакомпания </w:t>
      </w:r>
      <w:r w:rsidR="00282C09" w:rsidRPr="007246B3">
        <w:rPr>
          <w:sz w:val="28"/>
          <w:szCs w:val="28"/>
        </w:rPr>
        <w:t>«</w:t>
      </w:r>
      <w:r w:rsidRPr="007246B3">
        <w:rPr>
          <w:sz w:val="28"/>
          <w:szCs w:val="28"/>
        </w:rPr>
        <w:t>Россия</w:t>
      </w:r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, </w:t>
      </w:r>
      <w:r w:rsidR="00282C09" w:rsidRPr="007246B3">
        <w:rPr>
          <w:sz w:val="28"/>
          <w:szCs w:val="28"/>
        </w:rPr>
        <w:t>«</w:t>
      </w:r>
      <w:r w:rsidRPr="007246B3">
        <w:rPr>
          <w:sz w:val="28"/>
          <w:szCs w:val="28"/>
        </w:rPr>
        <w:t>Аэрофлот</w:t>
      </w:r>
      <w:r w:rsidR="00282C09" w:rsidRPr="007246B3">
        <w:rPr>
          <w:sz w:val="28"/>
          <w:szCs w:val="28"/>
        </w:rPr>
        <w:t>»,</w:t>
      </w:r>
      <w:r w:rsidRPr="007246B3">
        <w:rPr>
          <w:sz w:val="28"/>
          <w:szCs w:val="28"/>
        </w:rPr>
        <w:t xml:space="preserve"> </w:t>
      </w:r>
      <w:r w:rsidR="00282C09" w:rsidRPr="007246B3">
        <w:rPr>
          <w:sz w:val="28"/>
          <w:szCs w:val="28"/>
        </w:rPr>
        <w:t>«</w:t>
      </w:r>
      <w:r w:rsidRPr="007246B3">
        <w:rPr>
          <w:sz w:val="28"/>
          <w:szCs w:val="28"/>
        </w:rPr>
        <w:t xml:space="preserve">S7 </w:t>
      </w:r>
      <w:proofErr w:type="spellStart"/>
      <w:r w:rsidRPr="007246B3">
        <w:rPr>
          <w:sz w:val="28"/>
          <w:szCs w:val="28"/>
        </w:rPr>
        <w:t>Airlines</w:t>
      </w:r>
      <w:proofErr w:type="spellEnd"/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, </w:t>
      </w:r>
      <w:r w:rsidR="00282C09" w:rsidRPr="007246B3">
        <w:rPr>
          <w:sz w:val="28"/>
          <w:szCs w:val="28"/>
        </w:rPr>
        <w:t>«</w:t>
      </w:r>
      <w:proofErr w:type="spellStart"/>
      <w:r w:rsidRPr="007246B3">
        <w:rPr>
          <w:sz w:val="28"/>
          <w:szCs w:val="28"/>
        </w:rPr>
        <w:t>NordStar</w:t>
      </w:r>
      <w:proofErr w:type="spellEnd"/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, </w:t>
      </w:r>
      <w:r w:rsidR="00282C09" w:rsidRPr="007246B3">
        <w:rPr>
          <w:sz w:val="28"/>
          <w:szCs w:val="28"/>
        </w:rPr>
        <w:t>«</w:t>
      </w:r>
      <w:proofErr w:type="spellStart"/>
      <w:r w:rsidRPr="007246B3">
        <w:rPr>
          <w:sz w:val="28"/>
          <w:szCs w:val="28"/>
        </w:rPr>
        <w:t>ЮТэйр</w:t>
      </w:r>
      <w:proofErr w:type="spellEnd"/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, </w:t>
      </w:r>
      <w:r w:rsidR="00282C09" w:rsidRPr="007246B3">
        <w:rPr>
          <w:sz w:val="28"/>
          <w:szCs w:val="28"/>
        </w:rPr>
        <w:t>«</w:t>
      </w:r>
      <w:proofErr w:type="spellStart"/>
      <w:r w:rsidRPr="007246B3">
        <w:rPr>
          <w:sz w:val="28"/>
          <w:szCs w:val="28"/>
        </w:rPr>
        <w:t>КрасАвиа</w:t>
      </w:r>
      <w:proofErr w:type="spellEnd"/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, </w:t>
      </w:r>
      <w:r w:rsidR="00282C09" w:rsidRPr="007246B3">
        <w:rPr>
          <w:sz w:val="28"/>
          <w:szCs w:val="28"/>
        </w:rPr>
        <w:t>«</w:t>
      </w:r>
      <w:proofErr w:type="spellStart"/>
      <w:r w:rsidRPr="007246B3">
        <w:rPr>
          <w:sz w:val="28"/>
          <w:szCs w:val="28"/>
        </w:rPr>
        <w:t>Ikar</w:t>
      </w:r>
      <w:proofErr w:type="spellEnd"/>
      <w:r w:rsidR="00282C09" w:rsidRPr="007246B3">
        <w:rPr>
          <w:sz w:val="28"/>
          <w:szCs w:val="28"/>
        </w:rPr>
        <w:t>»</w:t>
      </w:r>
      <w:r w:rsidRPr="007246B3">
        <w:rPr>
          <w:sz w:val="28"/>
          <w:szCs w:val="28"/>
        </w:rPr>
        <w:t xml:space="preserve">. Самыми популярными направлениями стали: Москва, Новосибирск, Сочи, Санкт-Петербург, Норильск, Иркутск, </w:t>
      </w:r>
      <w:proofErr w:type="spellStart"/>
      <w:r w:rsidRPr="007246B3">
        <w:rPr>
          <w:sz w:val="28"/>
          <w:szCs w:val="28"/>
        </w:rPr>
        <w:t>Пхукет</w:t>
      </w:r>
      <w:proofErr w:type="spellEnd"/>
      <w:r w:rsidRPr="007246B3">
        <w:rPr>
          <w:sz w:val="28"/>
          <w:szCs w:val="28"/>
        </w:rPr>
        <w:t>, Благовещенск</w:t>
      </w:r>
      <w:r w:rsidR="00282C09" w:rsidRPr="007246B3">
        <w:rPr>
          <w:sz w:val="28"/>
          <w:szCs w:val="28"/>
        </w:rPr>
        <w:t>.</w:t>
      </w:r>
    </w:p>
    <w:p w:rsidR="00C41898" w:rsidRPr="007246B3" w:rsidRDefault="00FB230B" w:rsidP="00C418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</w:t>
      </w:r>
      <w:proofErr w:type="gramStart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стр</w:t>
      </w:r>
      <w:proofErr w:type="gramEnd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оительства железнодорожной ветки Кызыл – Курагино, которая соединит Красноярский край с </w:t>
      </w:r>
      <w:proofErr w:type="spellStart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Элегестским</w:t>
      </w:r>
      <w:proofErr w:type="spellEnd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угольным месторождением в Тыве, пересмотрен с прокладкой трассы до границы с Монголией. Договор </w:t>
      </w:r>
      <w:proofErr w:type="gramStart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концессионному соглашению о строительстве железной дороги через Саяны из края в Тыву</w:t>
      </w:r>
      <w:proofErr w:type="gramEnd"/>
      <w:r w:rsidR="00C41898" w:rsidRPr="00724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РЖД подписала АО «Тувинская энергетическая корпорация» в апреле 2019 года. В апреле 2021 года выполнение обязательств по соглашению отложено на 5 лет до 2026 года.</w:t>
      </w:r>
    </w:p>
    <w:p w:rsidR="003A7CD4" w:rsidRPr="007246B3" w:rsidRDefault="003A7CD4" w:rsidP="007530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</w:t>
      </w:r>
      <w:r w:rsidR="00C41898" w:rsidRPr="00724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отчетном году</w:t>
      </w:r>
      <w:r w:rsidRPr="007246B3">
        <w:rPr>
          <w:rFonts w:ascii="Times New Roman" w:hAnsi="Times New Roman" w:cs="Times New Roman"/>
          <w:sz w:val="28"/>
          <w:szCs w:val="28"/>
        </w:rPr>
        <w:t xml:space="preserve"> осуществлялся капитальный ремонт автомобильной дороги М-53 (Р-255 «Сибирь») на участке с 852-го по 878-й километр. </w:t>
      </w:r>
      <w:r w:rsidRPr="007246B3">
        <w:rPr>
          <w:sz w:val="28"/>
          <w:szCs w:val="28"/>
        </w:rPr>
        <w:t xml:space="preserve"> </w:t>
      </w:r>
      <w:r w:rsidRPr="007246B3">
        <w:rPr>
          <w:rFonts w:ascii="Times New Roman" w:hAnsi="Times New Roman" w:cs="Times New Roman"/>
          <w:sz w:val="28"/>
          <w:szCs w:val="28"/>
        </w:rPr>
        <w:t xml:space="preserve">Завершить объект полностью планируется в 2025 году. На дороге будут устроены девять разворотных петель, установлены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экраны, дорожные знаки, сигнальные столбики, нанесена разметка. На въезде в населенные пункты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, Вознесенка и на примыкании к селу Малая </w:t>
      </w:r>
      <w:proofErr w:type="spellStart"/>
      <w:r w:rsidRPr="007246B3">
        <w:rPr>
          <w:rFonts w:ascii="Times New Roman" w:hAnsi="Times New Roman" w:cs="Times New Roman"/>
          <w:sz w:val="28"/>
          <w:szCs w:val="28"/>
        </w:rPr>
        <w:t>Кускунка</w:t>
      </w:r>
      <w:proofErr w:type="spellEnd"/>
      <w:r w:rsidRPr="007246B3">
        <w:rPr>
          <w:rFonts w:ascii="Times New Roman" w:hAnsi="Times New Roman" w:cs="Times New Roman"/>
          <w:sz w:val="28"/>
          <w:szCs w:val="28"/>
        </w:rPr>
        <w:t xml:space="preserve"> установят пять километров линий освещения</w:t>
      </w:r>
    </w:p>
    <w:p w:rsidR="000C2B7E" w:rsidRPr="007246B3" w:rsidRDefault="00C55DCD" w:rsidP="0072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>В целях создания услови</w:t>
      </w:r>
      <w:r w:rsidR="009E0F1A" w:rsidRPr="007246B3">
        <w:rPr>
          <w:rFonts w:ascii="Times New Roman" w:hAnsi="Times New Roman" w:cs="Times New Roman"/>
          <w:sz w:val="28"/>
          <w:szCs w:val="28"/>
        </w:rPr>
        <w:t>й</w:t>
      </w:r>
      <w:r w:rsidRPr="007246B3">
        <w:rPr>
          <w:rFonts w:ascii="Times New Roman" w:hAnsi="Times New Roman" w:cs="Times New Roman"/>
          <w:sz w:val="28"/>
          <w:szCs w:val="28"/>
        </w:rPr>
        <w:t xml:space="preserve"> для развития на территории города современной логистической инфраструктуры </w:t>
      </w:r>
      <w:r w:rsidRPr="007246B3">
        <w:rPr>
          <w:rStyle w:val="a7"/>
          <w:rFonts w:ascii="Times New Roman" w:hAnsi="Times New Roman" w:cs="Times New Roman"/>
          <w:b w:val="0"/>
          <w:sz w:val="28"/>
          <w:szCs w:val="28"/>
        </w:rPr>
        <w:t>в 2019 году была открыта Сибирская элек</w:t>
      </w:r>
      <w:r w:rsidR="000C2B7E" w:rsidRPr="007246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тронная таможня (СЭТ), которая </w:t>
      </w:r>
      <w:r w:rsidRPr="007246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B7E" w:rsidRPr="007246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выстроила эффективный информационный обмен с таможнями фактического контроля, что существенно повлияло на сокращение сроков совершения операций</w:t>
      </w:r>
      <w:r w:rsidR="00C4229D" w:rsidRPr="007246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230B" w:rsidRPr="007246B3" w:rsidRDefault="00FB230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 2023 году в целях оперативного контроля в Сибирском центре электронного декларирования   (основном подразделении СЭТ) создан специальный информационный портал</w:t>
      </w:r>
      <w:r w:rsidR="00B627BB" w:rsidRPr="007246B3">
        <w:rPr>
          <w:rFonts w:ascii="Times New Roman" w:hAnsi="Times New Roman" w:cs="Times New Roman"/>
          <w:sz w:val="28"/>
          <w:szCs w:val="28"/>
        </w:rPr>
        <w:t xml:space="preserve">. </w:t>
      </w:r>
      <w:r w:rsidRPr="007246B3">
        <w:rPr>
          <w:rFonts w:ascii="Times New Roman" w:hAnsi="Times New Roman" w:cs="Times New Roman"/>
          <w:sz w:val="28"/>
          <w:szCs w:val="28"/>
        </w:rPr>
        <w:t>Внедрение нового программного обеспечения позволило  существенно сократить временные затраты на регистрацию и выпуск деклараций на товары.</w:t>
      </w:r>
      <w:r w:rsidR="00B627BB" w:rsidRPr="007246B3">
        <w:rPr>
          <w:rFonts w:ascii="Times New Roman" w:hAnsi="Times New Roman" w:cs="Times New Roman"/>
          <w:sz w:val="28"/>
          <w:szCs w:val="28"/>
        </w:rPr>
        <w:t xml:space="preserve"> По итогам года на регистрацию </w:t>
      </w:r>
      <w:proofErr w:type="spellStart"/>
      <w:r w:rsidR="00B627BB" w:rsidRPr="007246B3">
        <w:rPr>
          <w:rFonts w:ascii="Times New Roman" w:hAnsi="Times New Roman" w:cs="Times New Roman"/>
          <w:sz w:val="28"/>
          <w:szCs w:val="28"/>
        </w:rPr>
        <w:t>безрисковых</w:t>
      </w:r>
      <w:proofErr w:type="spellEnd"/>
      <w:r w:rsidR="00B627BB" w:rsidRPr="007246B3">
        <w:rPr>
          <w:rFonts w:ascii="Times New Roman" w:hAnsi="Times New Roman" w:cs="Times New Roman"/>
          <w:sz w:val="28"/>
          <w:szCs w:val="28"/>
        </w:rPr>
        <w:t xml:space="preserve"> товарных партий уходила всего 1 минута, а на их выпуск – 35 минут. В целом 93% деклараций на товары были выпущены в течение 4-х часов.</w:t>
      </w:r>
    </w:p>
    <w:p w:rsidR="00DF35EE" w:rsidRPr="007246B3" w:rsidRDefault="00DF35EE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246B3">
        <w:rPr>
          <w:rFonts w:ascii="Times New Roman" w:hAnsi="Times New Roman" w:cs="Times New Roman"/>
          <w:b/>
          <w:sz w:val="28"/>
          <w:szCs w:val="28"/>
        </w:rPr>
        <w:t>трет</w:t>
      </w:r>
      <w:r w:rsidR="00595CDD" w:rsidRPr="007246B3">
        <w:rPr>
          <w:rFonts w:ascii="Times New Roman" w:hAnsi="Times New Roman" w:cs="Times New Roman"/>
          <w:b/>
          <w:sz w:val="28"/>
          <w:szCs w:val="28"/>
        </w:rPr>
        <w:t>ьей</w:t>
      </w:r>
      <w:r w:rsidRPr="007246B3">
        <w:rPr>
          <w:rFonts w:ascii="Times New Roman" w:hAnsi="Times New Roman" w:cs="Times New Roman"/>
          <w:b/>
          <w:sz w:val="28"/>
          <w:szCs w:val="28"/>
        </w:rPr>
        <w:t xml:space="preserve"> стратегической цели</w:t>
      </w:r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6F2E2C" w:rsidRPr="007246B3">
        <w:rPr>
          <w:rFonts w:ascii="Times New Roman" w:hAnsi="Times New Roman" w:cs="Times New Roman"/>
          <w:b/>
          <w:sz w:val="28"/>
          <w:szCs w:val="28"/>
        </w:rPr>
        <w:t>«</w:t>
      </w:r>
      <w:r w:rsidR="00804186" w:rsidRPr="007246B3">
        <w:rPr>
          <w:rFonts w:ascii="Times New Roman" w:hAnsi="Times New Roman"/>
          <w:b/>
          <w:sz w:val="28"/>
          <w:szCs w:val="28"/>
        </w:rPr>
        <w:t>Эффективные городские сообщества и обновление системы управления современным городом на основе партнерства власти, бизнеса и горожан</w:t>
      </w:r>
      <w:r w:rsidR="006F2E2C" w:rsidRPr="007246B3">
        <w:rPr>
          <w:rFonts w:ascii="Times New Roman" w:hAnsi="Times New Roman" w:cs="Times New Roman"/>
          <w:b/>
          <w:sz w:val="28"/>
          <w:szCs w:val="28"/>
        </w:rPr>
        <w:t>»</w:t>
      </w:r>
      <w:r w:rsidRPr="007246B3">
        <w:rPr>
          <w:rFonts w:ascii="Times New Roman" w:eastAsia="Calibri" w:hAnsi="Times New Roman" w:cs="Times New Roman"/>
          <w:sz w:val="28"/>
          <w:szCs w:val="28"/>
        </w:rPr>
        <w:t xml:space="preserve"> планом мероприятий предусмотрены</w:t>
      </w:r>
      <w:r w:rsidRPr="007246B3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Pr="007246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46B3">
        <w:rPr>
          <w:rFonts w:ascii="Times New Roman" w:hAnsi="Times New Roman" w:cs="Times New Roman"/>
          <w:sz w:val="28"/>
          <w:szCs w:val="28"/>
        </w:rPr>
        <w:t>:</w:t>
      </w:r>
    </w:p>
    <w:p w:rsidR="004970E0" w:rsidRPr="007246B3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DF35EE" w:rsidRPr="007246B3">
        <w:rPr>
          <w:rFonts w:ascii="Times New Roman" w:hAnsi="Times New Roman" w:cs="Times New Roman"/>
          <w:sz w:val="28"/>
          <w:szCs w:val="28"/>
        </w:rPr>
        <w:t xml:space="preserve">развитие механизмов, инструментов и форм </w:t>
      </w:r>
      <w:proofErr w:type="spellStart"/>
      <w:r w:rsidR="00DF35EE" w:rsidRPr="007246B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F35EE" w:rsidRPr="007246B3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DF35EE" w:rsidRPr="007246B3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DF35EE" w:rsidRPr="007246B3">
        <w:rPr>
          <w:rFonts w:ascii="Times New Roman" w:hAnsi="Times New Roman" w:cs="Times New Roman"/>
          <w:sz w:val="28"/>
          <w:szCs w:val="28"/>
        </w:rPr>
        <w:t>расширение практики вовлечения общественных институтов и населения в принятие решений по вопросам развития города;</w:t>
      </w:r>
    </w:p>
    <w:p w:rsidR="00DF35EE" w:rsidRPr="007246B3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187716" w:rsidRPr="007246B3">
        <w:rPr>
          <w:rFonts w:ascii="Times New Roman" w:hAnsi="Times New Roman" w:cs="Times New Roman"/>
          <w:sz w:val="28"/>
          <w:szCs w:val="28"/>
        </w:rPr>
        <w:t>переход на предоставление цифровых услуг «Цифровой город»</w:t>
      </w:r>
      <w:r w:rsidR="00655FB7" w:rsidRPr="007246B3">
        <w:rPr>
          <w:rFonts w:ascii="Times New Roman" w:hAnsi="Times New Roman" w:cs="Times New Roman"/>
          <w:sz w:val="28"/>
          <w:szCs w:val="28"/>
        </w:rPr>
        <w:t>;</w:t>
      </w:r>
    </w:p>
    <w:p w:rsidR="00655FB7" w:rsidRPr="007246B3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187716" w:rsidRPr="007246B3">
        <w:rPr>
          <w:rFonts w:ascii="Times New Roman" w:hAnsi="Times New Roman" w:cs="Times New Roman"/>
          <w:sz w:val="28"/>
          <w:szCs w:val="28"/>
        </w:rPr>
        <w:t>публичное эффективное управление муниципальным имуществом и муниципальными финансами.</w:t>
      </w:r>
    </w:p>
    <w:p w:rsidR="00187716" w:rsidRPr="007246B3" w:rsidRDefault="00187716" w:rsidP="00EA6C01">
      <w:pPr>
        <w:pStyle w:val="a3"/>
        <w:spacing w:line="240" w:lineRule="auto"/>
        <w:ind w:left="0" w:firstLine="709"/>
        <w:rPr>
          <w:sz w:val="28"/>
          <w:szCs w:val="28"/>
        </w:rPr>
      </w:pPr>
      <w:r w:rsidRPr="007246B3">
        <w:rPr>
          <w:sz w:val="28"/>
          <w:szCs w:val="28"/>
        </w:rPr>
        <w:t>В целях реализации мероприятий проведена следующая работа.</w:t>
      </w:r>
    </w:p>
    <w:p w:rsidR="007047EA" w:rsidRPr="007246B3" w:rsidRDefault="00F9776B" w:rsidP="0070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Для </w:t>
      </w:r>
      <w:r w:rsidR="001A07C4" w:rsidRPr="007246B3">
        <w:rPr>
          <w:rFonts w:ascii="Times New Roman" w:hAnsi="Times New Roman" w:cs="Times New Roman"/>
          <w:sz w:val="28"/>
          <w:szCs w:val="28"/>
        </w:rPr>
        <w:t xml:space="preserve">реализации крупных инвестиционных проектов на территории города с использованием механизма </w:t>
      </w:r>
      <w:proofErr w:type="gramStart"/>
      <w:r w:rsidR="001A07C4" w:rsidRPr="007246B3">
        <w:rPr>
          <w:rFonts w:ascii="Times New Roman" w:hAnsi="Times New Roman" w:cs="Times New Roman"/>
          <w:sz w:val="28"/>
          <w:szCs w:val="28"/>
        </w:rPr>
        <w:t>муниципального-частного</w:t>
      </w:r>
      <w:proofErr w:type="gramEnd"/>
      <w:r w:rsidR="001A07C4" w:rsidRPr="007246B3">
        <w:rPr>
          <w:rFonts w:ascii="Times New Roman" w:hAnsi="Times New Roman" w:cs="Times New Roman"/>
          <w:sz w:val="28"/>
          <w:szCs w:val="28"/>
        </w:rPr>
        <w:t xml:space="preserve"> партнерства ежегодно в рамках положений Федерального закона от 21.07.2005 №115-ФЗ «О концессионных соглашениях» утверждается перечень объектов, в отношении которых планируется заключение концессионных соглашений, по предложениям органов администрации города. Указанный перечень после его утверждения размещается в информационно - телекоммуникационной </w:t>
      </w:r>
      <w:r w:rsidR="001A07C4" w:rsidRPr="007246B3">
        <w:rPr>
          <w:rFonts w:ascii="Times New Roman" w:hAnsi="Times New Roman" w:cs="Times New Roman"/>
          <w:sz w:val="28"/>
          <w:szCs w:val="28"/>
        </w:rPr>
        <w:lastRenderedPageBreak/>
        <w:t xml:space="preserve">сети «Интернет» на сайтах, определенных указанным Федеральным законом. </w:t>
      </w:r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объектов, в отношении которых </w:t>
      </w:r>
      <w:proofErr w:type="gramStart"/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заключение концессионных соглашений на 202</w:t>
      </w:r>
      <w:r w:rsidR="00396D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</w:t>
      </w:r>
      <w:proofErr w:type="gramEnd"/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Красноярска от 2</w:t>
      </w:r>
      <w:r w:rsidR="00396D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D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96D6D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3 №15</w:t>
      </w:r>
      <w:r w:rsidR="007047EA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530F9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90" w:rsidRPr="007246B3" w:rsidRDefault="00743290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Для обеспечения нуждающихся детей услугами по присмотру и уходу осуществлена закупка </w:t>
      </w:r>
      <w:r w:rsidR="00396D6D" w:rsidRPr="007246B3">
        <w:rPr>
          <w:rFonts w:ascii="Times New Roman" w:hAnsi="Times New Roman" w:cs="Times New Roman"/>
          <w:sz w:val="28"/>
          <w:szCs w:val="28"/>
        </w:rPr>
        <w:t>5111</w:t>
      </w:r>
      <w:r w:rsidRPr="007246B3">
        <w:rPr>
          <w:rFonts w:ascii="Times New Roman" w:hAnsi="Times New Roman" w:cs="Times New Roman"/>
          <w:sz w:val="28"/>
          <w:szCs w:val="28"/>
        </w:rPr>
        <w:t xml:space="preserve"> мест</w:t>
      </w:r>
      <w:r w:rsidR="007047EA" w:rsidRPr="007246B3">
        <w:rPr>
          <w:rFonts w:ascii="Times New Roman" w:hAnsi="Times New Roman" w:cs="Times New Roman"/>
          <w:sz w:val="28"/>
          <w:szCs w:val="28"/>
        </w:rPr>
        <w:t>а</w:t>
      </w:r>
      <w:r w:rsidRPr="007246B3">
        <w:rPr>
          <w:rFonts w:ascii="Times New Roman" w:hAnsi="Times New Roman" w:cs="Times New Roman"/>
          <w:sz w:val="28"/>
          <w:szCs w:val="28"/>
        </w:rPr>
        <w:t xml:space="preserve"> у частных детских дошкольных учреждений.</w:t>
      </w:r>
    </w:p>
    <w:p w:rsidR="00197CAE" w:rsidRPr="007246B3" w:rsidRDefault="00197CAE" w:rsidP="008E5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За 2023 год МАУ «Центр содействия малому и среднему предпринимательству» в рамках методических мероприятий в области поддержки социально ориентированных некоммерческих организаций, общественных и гражданских инициатив оказаны 1 751 консультационно - информационная услуга (подготовлено 1230 пакетов документов, проведено 521 консультация). </w:t>
      </w:r>
    </w:p>
    <w:p w:rsidR="00197CAE" w:rsidRPr="007246B3" w:rsidRDefault="00197CAE" w:rsidP="008E5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Координационного совета в области развития малого и среднего предпринимательства, социальных и молодежных предпринимательских инициатив при Главе города Красноярска обсуждались вопросы о мерах поддержки субъектов предпринимательской деятельности</w:t>
      </w:r>
      <w:r w:rsidR="00EE5E98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5E98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поддержке предпринимательства в социальной сфере</w:t>
      </w:r>
      <w:r w:rsidR="00EE5E98"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72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перспективах развития малоформатной и нестандартной торговли в городе</w:t>
      </w:r>
    </w:p>
    <w:p w:rsidR="00EE5E98" w:rsidRPr="007246B3" w:rsidRDefault="00EE5E98" w:rsidP="001A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6B3">
        <w:rPr>
          <w:rFonts w:ascii="Times New Roman" w:hAnsi="Times New Roman" w:cs="Times New Roman"/>
          <w:sz w:val="28"/>
          <w:szCs w:val="28"/>
        </w:rPr>
        <w:t xml:space="preserve">В рамках перевода муниципальных услуг в цифровой вид в 2023 году </w:t>
      </w:r>
      <w:r w:rsidRPr="007246B3">
        <w:rPr>
          <w:rFonts w:ascii="Times New Roman" w:hAnsi="Times New Roman"/>
          <w:sz w:val="28"/>
          <w:szCs w:val="28"/>
        </w:rPr>
        <w:t xml:space="preserve">доля цифровых муниципальных услуг в общем объеме муниципальных услуг составила 62%, </w:t>
      </w:r>
      <w:r w:rsidRPr="007246B3">
        <w:rPr>
          <w:rFonts w:ascii="Times New Roman" w:hAnsi="Times New Roman" w:cs="Times New Roman"/>
          <w:sz w:val="28"/>
          <w:szCs w:val="28"/>
        </w:rPr>
        <w:t>58 муниципальных услуг предоставляются без личного участия заявителя.</w:t>
      </w:r>
    </w:p>
    <w:p w:rsidR="00D34F75" w:rsidRPr="007246B3" w:rsidRDefault="00B633AB" w:rsidP="00D3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Проведены работы по внедрению интеллектуальных транспортных систем, предусматривающих автоматизацию процессов управления дорожным движением</w:t>
      </w:r>
      <w:r w:rsidR="00475F41" w:rsidRPr="007246B3">
        <w:rPr>
          <w:rFonts w:ascii="Times New Roman" w:hAnsi="Times New Roman" w:cs="Times New Roman"/>
          <w:sz w:val="28"/>
          <w:szCs w:val="28"/>
        </w:rPr>
        <w:t>:</w:t>
      </w:r>
      <w:r w:rsidRPr="007246B3">
        <w:rPr>
          <w:rFonts w:ascii="Times New Roman" w:hAnsi="Times New Roman" w:cs="Times New Roman"/>
          <w:sz w:val="28"/>
          <w:szCs w:val="28"/>
        </w:rPr>
        <w:t xml:space="preserve"> </w:t>
      </w:r>
      <w:r w:rsidR="00475F41" w:rsidRPr="007246B3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D34F75" w:rsidRPr="007246B3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 xml:space="preserve">модулей интеграционной платформы, обеспечивающих информирование участников дорожного движения и взаимодействие пользователей с элементами ИТС через </w:t>
      </w:r>
      <w:proofErr w:type="spellStart"/>
      <w:r w:rsidR="00D34F75" w:rsidRPr="007246B3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>web</w:t>
      </w:r>
      <w:proofErr w:type="spellEnd"/>
      <w:r w:rsidR="00D34F75" w:rsidRPr="007246B3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 xml:space="preserve">-интерфейс; установка подсистемы обеспечения проезда рельсового транспорта и модуля транспортного прогнозирования и моделирования, а также установка оборудования. </w:t>
      </w:r>
    </w:p>
    <w:p w:rsidR="0018570D" w:rsidRPr="007246B3" w:rsidRDefault="00884B70" w:rsidP="001A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 рамках обеспечения эффективно</w:t>
      </w:r>
      <w:r w:rsidR="003F677C" w:rsidRPr="007246B3">
        <w:rPr>
          <w:rFonts w:ascii="Times New Roman" w:hAnsi="Times New Roman" w:cs="Times New Roman"/>
          <w:sz w:val="28"/>
          <w:szCs w:val="28"/>
        </w:rPr>
        <w:t>го</w:t>
      </w:r>
      <w:r w:rsidRPr="007246B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F677C" w:rsidRPr="007246B3">
        <w:rPr>
          <w:rFonts w:ascii="Times New Roman" w:hAnsi="Times New Roman" w:cs="Times New Roman"/>
          <w:sz w:val="28"/>
          <w:szCs w:val="28"/>
        </w:rPr>
        <w:t>я</w:t>
      </w:r>
      <w:r w:rsidRPr="007246B3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5461A1" w:rsidRPr="007246B3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3F677C" w:rsidRPr="007246B3">
        <w:rPr>
          <w:rFonts w:ascii="Times New Roman" w:hAnsi="Times New Roman" w:cs="Times New Roman"/>
          <w:sz w:val="28"/>
          <w:szCs w:val="28"/>
        </w:rPr>
        <w:t>:</w:t>
      </w:r>
    </w:p>
    <w:p w:rsidR="003F677C" w:rsidRPr="007246B3" w:rsidRDefault="00ED55EB" w:rsidP="001A0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5461A1" w:rsidRPr="007246B3">
        <w:rPr>
          <w:rFonts w:ascii="Times New Roman" w:hAnsi="Times New Roman" w:cs="Times New Roman"/>
          <w:sz w:val="28"/>
          <w:szCs w:val="28"/>
        </w:rPr>
        <w:t>проведены</w:t>
      </w:r>
      <w:r w:rsidR="005461A1" w:rsidRPr="00724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 xml:space="preserve">работы по оформлению документов, необходимых для государственного учета муниципальной собственности в отношении </w:t>
      </w:r>
      <w:r w:rsidR="009D3A82" w:rsidRPr="007246B3">
        <w:rPr>
          <w:rFonts w:ascii="Times New Roman" w:eastAsia="Calibri" w:hAnsi="Times New Roman" w:cs="Times New Roman"/>
          <w:sz w:val="28"/>
          <w:szCs w:val="28"/>
        </w:rPr>
        <w:t>75</w:t>
      </w:r>
      <w:r w:rsidR="002C5CA9" w:rsidRPr="007246B3">
        <w:rPr>
          <w:rFonts w:ascii="Times New Roman" w:eastAsia="Calibri" w:hAnsi="Times New Roman" w:cs="Times New Roman"/>
          <w:sz w:val="28"/>
          <w:szCs w:val="28"/>
        </w:rPr>
        <w:t>1</w:t>
      </w:r>
      <w:r w:rsidR="00475F41" w:rsidRPr="007246B3">
        <w:rPr>
          <w:rFonts w:ascii="Times New Roman" w:eastAsia="Calibri" w:hAnsi="Times New Roman" w:cs="Times New Roman"/>
          <w:sz w:val="28"/>
          <w:szCs w:val="28"/>
        </w:rPr>
        <w:t> 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> объектов недвижимости инженерной, транспортной и социальной инфраструктуры</w:t>
      </w:r>
      <w:r w:rsidR="00475F41" w:rsidRPr="007246B3">
        <w:rPr>
          <w:rFonts w:ascii="Times New Roman" w:eastAsia="Calibri" w:hAnsi="Times New Roman" w:cs="Times New Roman"/>
          <w:sz w:val="28"/>
          <w:szCs w:val="28"/>
        </w:rPr>
        <w:t>,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41" w:rsidRPr="007246B3"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 xml:space="preserve">рыночная стоимость </w:t>
      </w:r>
      <w:r w:rsidR="002C5CA9" w:rsidRPr="007246B3">
        <w:rPr>
          <w:rFonts w:ascii="Times New Roman" w:eastAsia="Calibri" w:hAnsi="Times New Roman" w:cs="Times New Roman"/>
          <w:sz w:val="28"/>
          <w:szCs w:val="28"/>
        </w:rPr>
        <w:t>327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 xml:space="preserve"> объектов муниципальной собственности;</w:t>
      </w:r>
    </w:p>
    <w:p w:rsidR="001A07C4" w:rsidRPr="002C5CA9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7246B3">
        <w:rPr>
          <w:rFonts w:ascii="Times New Roman" w:hAnsi="Times New Roman" w:cs="Times New Roman"/>
          <w:sz w:val="28"/>
          <w:szCs w:val="28"/>
        </w:rPr>
        <w:t> </w:t>
      </w:r>
      <w:r w:rsidR="005461A1" w:rsidRPr="007246B3">
        <w:rPr>
          <w:rFonts w:ascii="Times New Roman" w:hAnsi="Times New Roman" w:cs="Times New Roman"/>
          <w:sz w:val="28"/>
          <w:szCs w:val="28"/>
        </w:rPr>
        <w:t>д</w:t>
      </w:r>
      <w:r w:rsidR="003F677C" w:rsidRPr="007246B3">
        <w:rPr>
          <w:rFonts w:ascii="Times New Roman" w:eastAsia="Calibri" w:hAnsi="Times New Roman" w:cs="Times New Roman"/>
          <w:sz w:val="28"/>
          <w:szCs w:val="28"/>
        </w:rPr>
        <w:t>ля приватизации выполнена оценка рыночной стоимости</w:t>
      </w:r>
      <w:r w:rsidR="003F677C" w:rsidRPr="002C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43</w:t>
      </w:r>
      <w:r w:rsidR="00475F41" w:rsidRPr="002C5CA9">
        <w:rPr>
          <w:rFonts w:ascii="Times New Roman" w:eastAsia="Calibri" w:hAnsi="Times New Roman" w:cs="Times New Roman"/>
          <w:sz w:val="28"/>
          <w:szCs w:val="28"/>
        </w:rPr>
        <w:t> </w:t>
      </w:r>
      <w:r w:rsidR="003F677C" w:rsidRPr="002C5CA9">
        <w:rPr>
          <w:rFonts w:ascii="Times New Roman" w:eastAsia="Calibri" w:hAnsi="Times New Roman" w:cs="Times New Roman"/>
          <w:sz w:val="28"/>
          <w:szCs w:val="28"/>
        </w:rPr>
        <w:t xml:space="preserve"> объе</w:t>
      </w:r>
      <w:r w:rsidR="005461A1" w:rsidRPr="002C5CA9">
        <w:rPr>
          <w:rFonts w:ascii="Times New Roman" w:eastAsia="Calibri" w:hAnsi="Times New Roman" w:cs="Times New Roman"/>
          <w:sz w:val="28"/>
          <w:szCs w:val="28"/>
        </w:rPr>
        <w:t>кт</w:t>
      </w:r>
      <w:r w:rsidR="00FF5BB5" w:rsidRPr="002C5CA9">
        <w:rPr>
          <w:rFonts w:ascii="Times New Roman" w:eastAsia="Calibri" w:hAnsi="Times New Roman" w:cs="Times New Roman"/>
          <w:sz w:val="28"/>
          <w:szCs w:val="28"/>
        </w:rPr>
        <w:t>ов</w:t>
      </w:r>
      <w:r w:rsidR="005461A1" w:rsidRPr="002C5CA9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собственности;</w:t>
      </w:r>
    </w:p>
    <w:p w:rsidR="00FF5BB5" w:rsidRPr="007246B3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CA9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 w:rsidRPr="002C5CA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FF5BB5" w:rsidRPr="002C5CA9">
        <w:rPr>
          <w:rFonts w:ascii="Times New Roman" w:hAnsi="Times New Roman" w:cs="Times New Roman"/>
          <w:sz w:val="28"/>
          <w:szCs w:val="28"/>
        </w:rPr>
        <w:t xml:space="preserve">для обеспечения сохранности </w:t>
      </w:r>
      <w:r w:rsidR="00475F41" w:rsidRPr="002C5CA9">
        <w:rPr>
          <w:rFonts w:ascii="Times New Roman" w:hAnsi="Times New Roman" w:cs="Times New Roman"/>
          <w:sz w:val="28"/>
          <w:szCs w:val="28"/>
        </w:rPr>
        <w:t xml:space="preserve"> объекта городской казны</w:t>
      </w:r>
      <w:r w:rsidR="00FF5BB5" w:rsidRPr="002C5CA9">
        <w:rPr>
          <w:rFonts w:ascii="Times New Roman" w:hAnsi="Times New Roman" w:cs="Times New Roman"/>
          <w:sz w:val="28"/>
          <w:szCs w:val="28"/>
        </w:rPr>
        <w:t>, не обремененных договорными обязательствами, и материальных ценностей, находящихся на таких объектах, в 202</w:t>
      </w:r>
      <w:r w:rsidR="002C5CA9" w:rsidRPr="002C5CA9">
        <w:rPr>
          <w:rFonts w:ascii="Times New Roman" w:hAnsi="Times New Roman" w:cs="Times New Roman"/>
          <w:sz w:val="28"/>
          <w:szCs w:val="28"/>
        </w:rPr>
        <w:t>3</w:t>
      </w:r>
      <w:r w:rsidR="00FF5BB5" w:rsidRPr="002C5CA9">
        <w:rPr>
          <w:rFonts w:ascii="Times New Roman" w:hAnsi="Times New Roman" w:cs="Times New Roman"/>
          <w:sz w:val="28"/>
          <w:szCs w:val="28"/>
        </w:rPr>
        <w:t xml:space="preserve"> году были заключены  муниципальны</w:t>
      </w:r>
      <w:r w:rsidR="002C5CA9" w:rsidRPr="002C5CA9">
        <w:rPr>
          <w:rFonts w:ascii="Times New Roman" w:hAnsi="Times New Roman" w:cs="Times New Roman"/>
          <w:sz w:val="28"/>
          <w:szCs w:val="28"/>
        </w:rPr>
        <w:t>е</w:t>
      </w:r>
      <w:r w:rsidR="00FF5BB5" w:rsidRPr="002C5CA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C5CA9" w:rsidRPr="002C5CA9">
        <w:rPr>
          <w:rFonts w:ascii="Times New Roman" w:hAnsi="Times New Roman" w:cs="Times New Roman"/>
          <w:sz w:val="28"/>
          <w:szCs w:val="28"/>
        </w:rPr>
        <w:t>ы</w:t>
      </w:r>
      <w:r w:rsidR="00FF5BB5" w:rsidRPr="002C5CA9">
        <w:rPr>
          <w:rFonts w:ascii="Times New Roman" w:hAnsi="Times New Roman" w:cs="Times New Roman"/>
          <w:sz w:val="28"/>
          <w:szCs w:val="28"/>
        </w:rPr>
        <w:t xml:space="preserve"> на услуги охраны, организовано 1</w:t>
      </w:r>
      <w:r w:rsidR="009D3A82" w:rsidRPr="002C5CA9">
        <w:rPr>
          <w:rFonts w:ascii="Times New Roman" w:hAnsi="Times New Roman" w:cs="Times New Roman"/>
          <w:sz w:val="28"/>
          <w:szCs w:val="28"/>
        </w:rPr>
        <w:t>4</w:t>
      </w:r>
      <w:r w:rsidR="00FF5BB5" w:rsidRPr="002C5CA9">
        <w:rPr>
          <w:rFonts w:ascii="Times New Roman" w:hAnsi="Times New Roman" w:cs="Times New Roman"/>
          <w:sz w:val="28"/>
          <w:szCs w:val="28"/>
        </w:rPr>
        <w:t xml:space="preserve"> постов </w:t>
      </w:r>
      <w:r w:rsidR="00FF5BB5" w:rsidRPr="007246B3">
        <w:rPr>
          <w:rFonts w:ascii="Times New Roman" w:hAnsi="Times New Roman" w:cs="Times New Roman"/>
          <w:sz w:val="28"/>
          <w:szCs w:val="28"/>
        </w:rPr>
        <w:t>круглосуточной физической ох</w:t>
      </w:r>
      <w:r w:rsidR="00475F41" w:rsidRPr="007246B3">
        <w:rPr>
          <w:rFonts w:ascii="Times New Roman" w:hAnsi="Times New Roman" w:cs="Times New Roman"/>
          <w:sz w:val="28"/>
          <w:szCs w:val="28"/>
        </w:rPr>
        <w:t>раны объектов казны</w:t>
      </w:r>
      <w:r w:rsidR="00FF5BB5" w:rsidRPr="007246B3">
        <w:rPr>
          <w:rFonts w:ascii="Times New Roman" w:hAnsi="Times New Roman" w:cs="Times New Roman"/>
          <w:sz w:val="28"/>
          <w:szCs w:val="28"/>
        </w:rPr>
        <w:t>;</w:t>
      </w:r>
    </w:p>
    <w:p w:rsidR="00FF5BB5" w:rsidRPr="007246B3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FF5BB5" w:rsidRPr="007246B3">
        <w:rPr>
          <w:rFonts w:ascii="Times New Roman" w:hAnsi="Times New Roman" w:cs="Times New Roman"/>
          <w:sz w:val="28"/>
          <w:szCs w:val="28"/>
        </w:rPr>
        <w:t xml:space="preserve">с целью вовлечения муниципального имущества в гражданский оборот определена рыночная стоимость арендной платы </w:t>
      </w:r>
      <w:r w:rsidR="002C5CA9" w:rsidRPr="007246B3">
        <w:rPr>
          <w:rFonts w:ascii="Times New Roman" w:hAnsi="Times New Roman" w:cs="Times New Roman"/>
          <w:sz w:val="28"/>
          <w:szCs w:val="28"/>
        </w:rPr>
        <w:t>46</w:t>
      </w:r>
      <w:r w:rsidR="00FF5BB5" w:rsidRPr="007246B3">
        <w:rPr>
          <w:rFonts w:ascii="Times New Roman" w:hAnsi="Times New Roman" w:cs="Times New Roman"/>
          <w:sz w:val="28"/>
          <w:szCs w:val="28"/>
        </w:rPr>
        <w:t xml:space="preserve"> о</w:t>
      </w:r>
      <w:r w:rsidR="009D3A82" w:rsidRPr="007246B3">
        <w:rPr>
          <w:rFonts w:ascii="Times New Roman" w:hAnsi="Times New Roman" w:cs="Times New Roman"/>
          <w:sz w:val="28"/>
          <w:szCs w:val="28"/>
        </w:rPr>
        <w:t xml:space="preserve">бъектов </w:t>
      </w:r>
      <w:r w:rsidR="009D3A82" w:rsidRPr="007246B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</w:t>
      </w:r>
      <w:r w:rsidR="002C5CA9" w:rsidRPr="007246B3">
        <w:rPr>
          <w:rFonts w:ascii="Times New Roman" w:hAnsi="Times New Roman" w:cs="Times New Roman"/>
          <w:sz w:val="28"/>
          <w:szCs w:val="28"/>
        </w:rPr>
        <w:t xml:space="preserve">6 </w:t>
      </w:r>
      <w:r w:rsidR="00FF5BB5" w:rsidRPr="007246B3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 и </w:t>
      </w:r>
      <w:r w:rsidR="002C5CA9" w:rsidRPr="007246B3">
        <w:rPr>
          <w:rFonts w:ascii="Times New Roman" w:hAnsi="Times New Roman" w:cs="Times New Roman"/>
          <w:sz w:val="28"/>
          <w:szCs w:val="28"/>
        </w:rPr>
        <w:t>39</w:t>
      </w:r>
      <w:r w:rsidR="00FF5BB5" w:rsidRPr="007246B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8E5FF1" w:rsidRPr="007246B3">
        <w:rPr>
          <w:rFonts w:ascii="Times New Roman" w:hAnsi="Times New Roman" w:cs="Times New Roman"/>
          <w:sz w:val="28"/>
          <w:szCs w:val="28"/>
        </w:rPr>
        <w:t>;</w:t>
      </w:r>
    </w:p>
    <w:p w:rsidR="00FF5BB5" w:rsidRPr="007246B3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 w:rsidRPr="007246B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E5FF1" w:rsidRPr="007246B3">
        <w:rPr>
          <w:rFonts w:ascii="Times New Roman" w:hAnsi="Times New Roman" w:cs="Times New Roman"/>
          <w:sz w:val="28"/>
          <w:szCs w:val="28"/>
        </w:rPr>
        <w:t xml:space="preserve">с целью регистрации права муниципальной собственности, передачи в аренду, предоставления в частную собственность выполнены геодезические и кадастровые работы в отношении </w:t>
      </w:r>
      <w:r w:rsidR="002C5CA9" w:rsidRPr="007246B3">
        <w:rPr>
          <w:rFonts w:ascii="Times New Roman" w:hAnsi="Times New Roman" w:cs="Times New Roman"/>
          <w:sz w:val="28"/>
          <w:szCs w:val="28"/>
        </w:rPr>
        <w:t>252</w:t>
      </w:r>
      <w:r w:rsidR="008E5FF1" w:rsidRPr="007246B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75F41" w:rsidRPr="007246B3">
        <w:rPr>
          <w:rFonts w:ascii="Times New Roman" w:hAnsi="Times New Roman" w:cs="Times New Roman"/>
          <w:sz w:val="28"/>
          <w:szCs w:val="28"/>
        </w:rPr>
        <w:t>;</w:t>
      </w:r>
    </w:p>
    <w:p w:rsidR="009D3A82" w:rsidRPr="007246B3" w:rsidRDefault="009303A7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sz w:val="28"/>
          <w:szCs w:val="28"/>
          <w:lang w:eastAsia="ar-SA"/>
        </w:rPr>
        <w:t>–</w:t>
      </w:r>
      <w:r w:rsidR="00475F41" w:rsidRPr="007246B3">
        <w:rPr>
          <w:sz w:val="28"/>
          <w:szCs w:val="28"/>
          <w:lang w:eastAsia="ar-SA"/>
        </w:rPr>
        <w:t> </w:t>
      </w:r>
      <w:r w:rsidR="009D3A82" w:rsidRPr="007246B3">
        <w:rPr>
          <w:rFonts w:ascii="Times New Roman" w:hAnsi="Times New Roman" w:cs="Times New Roman"/>
          <w:sz w:val="28"/>
          <w:szCs w:val="28"/>
        </w:rPr>
        <w:t>выполнены комплексные кадастровые работы в отношении 1</w:t>
      </w:r>
      <w:r w:rsidR="002C5CA9" w:rsidRPr="007246B3">
        <w:rPr>
          <w:rFonts w:ascii="Times New Roman" w:hAnsi="Times New Roman" w:cs="Times New Roman"/>
          <w:sz w:val="28"/>
          <w:szCs w:val="28"/>
        </w:rPr>
        <w:t>7</w:t>
      </w:r>
      <w:r w:rsidR="00475F41" w:rsidRPr="007246B3">
        <w:rPr>
          <w:rFonts w:ascii="Times New Roman" w:hAnsi="Times New Roman" w:cs="Times New Roman"/>
          <w:sz w:val="28"/>
          <w:szCs w:val="28"/>
        </w:rPr>
        <w:t> </w:t>
      </w:r>
      <w:r w:rsidR="009D3A82" w:rsidRPr="007246B3">
        <w:rPr>
          <w:rFonts w:ascii="Times New Roman" w:hAnsi="Times New Roman" w:cs="Times New Roman"/>
          <w:sz w:val="28"/>
          <w:szCs w:val="28"/>
        </w:rPr>
        <w:t>кадастровых кварталов.</w:t>
      </w:r>
    </w:p>
    <w:p w:rsidR="00187716" w:rsidRPr="007246B3" w:rsidRDefault="00423956" w:rsidP="000726F7">
      <w:pPr>
        <w:pStyle w:val="a3"/>
        <w:spacing w:line="240" w:lineRule="auto"/>
        <w:ind w:left="0" w:firstLine="709"/>
        <w:rPr>
          <w:sz w:val="28"/>
          <w:szCs w:val="28"/>
        </w:rPr>
      </w:pPr>
      <w:r w:rsidRPr="007246B3">
        <w:rPr>
          <w:sz w:val="28"/>
          <w:szCs w:val="28"/>
        </w:rPr>
        <w:t>В рамках решения задачи обеспечения</w:t>
      </w:r>
      <w:r w:rsidR="00443977" w:rsidRPr="007246B3">
        <w:rPr>
          <w:sz w:val="28"/>
          <w:szCs w:val="28"/>
        </w:rPr>
        <w:t xml:space="preserve"> эффективного управления</w:t>
      </w:r>
      <w:r w:rsidRPr="007246B3">
        <w:rPr>
          <w:sz w:val="28"/>
          <w:szCs w:val="28"/>
        </w:rPr>
        <w:t xml:space="preserve"> муниципальными финансами проведена следующая работа.</w:t>
      </w:r>
    </w:p>
    <w:p w:rsidR="00A67BB1" w:rsidRPr="002C5CA9" w:rsidRDefault="00A67BB1" w:rsidP="00753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B3">
        <w:rPr>
          <w:rFonts w:ascii="Times New Roman" w:hAnsi="Times New Roman" w:cs="Times New Roman"/>
          <w:sz w:val="28"/>
          <w:szCs w:val="28"/>
        </w:rPr>
        <w:t>В целях привлечения средств из вышестоящих бюджетов на решение</w:t>
      </w:r>
      <w:r w:rsidRPr="002C5CA9">
        <w:rPr>
          <w:rFonts w:ascii="Times New Roman" w:hAnsi="Times New Roman" w:cs="Times New Roman"/>
          <w:sz w:val="28"/>
          <w:szCs w:val="28"/>
        </w:rPr>
        <w:t xml:space="preserve"> важных для города задач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в результате взаимодействия с министерствами и ведомствами Красноярского края по состоянию на 01.01.202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4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бюджету города из вышестоящих бюджетов были выделены субсидии и иные межбюджетные трансферты в размере 10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,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1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5CA9">
        <w:rPr>
          <w:rFonts w:ascii="Times New Roman" w:eastAsia="Calibri" w:hAnsi="Times New Roman" w:cs="Times New Roman"/>
          <w:sz w:val="28"/>
          <w:szCs w:val="28"/>
        </w:rPr>
        <w:t>мл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рд</w:t>
      </w:r>
      <w:proofErr w:type="gramEnd"/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дополнительно – 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2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,</w:t>
      </w:r>
      <w:r w:rsidRPr="002C5CA9">
        <w:rPr>
          <w:rFonts w:ascii="Times New Roman" w:eastAsia="Calibri" w:hAnsi="Times New Roman" w:cs="Times New Roman"/>
          <w:sz w:val="28"/>
          <w:szCs w:val="28"/>
        </w:rPr>
        <w:t>4 мл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рд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2C5CA9">
        <w:rPr>
          <w:rFonts w:ascii="Times New Roman" w:eastAsia="Calibri" w:hAnsi="Times New Roman" w:cs="Times New Roman"/>
          <w:sz w:val="28"/>
          <w:szCs w:val="28"/>
        </w:rPr>
        <w:t>(согласно решению о бюджете города от 2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0.12.2022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7,7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рд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рублей). Более 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57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% выделенных городу средств – 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5,8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 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273AB" w:rsidRPr="002C5CA9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рублей предусмотрены на реализацию мероприятий в рамках национальных и региональных проектов.</w:t>
      </w:r>
      <w:r w:rsidR="007530F9" w:rsidRPr="002C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CA9">
        <w:rPr>
          <w:rFonts w:ascii="Times New Roman" w:eastAsia="Calibri" w:hAnsi="Times New Roman" w:cs="Times New Roman"/>
          <w:sz w:val="28"/>
          <w:szCs w:val="28"/>
        </w:rPr>
        <w:t>Освоение средств субсидий и иных межбюджетных трансфертов на 01.01.202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4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составило 9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,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gramStart"/>
      <w:r w:rsidR="005273AB" w:rsidRPr="002C5CA9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 реализацию мероприятий национальных и региональных проектов 6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,</w:t>
      </w:r>
      <w:r w:rsidR="002C5CA9" w:rsidRPr="002C5CA9">
        <w:rPr>
          <w:rFonts w:ascii="Times New Roman" w:eastAsia="Calibri" w:hAnsi="Times New Roman" w:cs="Times New Roman"/>
          <w:sz w:val="28"/>
          <w:szCs w:val="28"/>
        </w:rPr>
        <w:t>0</w:t>
      </w:r>
      <w:r w:rsidRPr="002C5CA9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273AB" w:rsidRPr="002C5CA9">
        <w:rPr>
          <w:rFonts w:ascii="Times New Roman" w:eastAsia="Calibri" w:hAnsi="Times New Roman" w:cs="Times New Roman"/>
          <w:sz w:val="28"/>
          <w:szCs w:val="28"/>
        </w:rPr>
        <w:t>рд рублей.</w:t>
      </w:r>
    </w:p>
    <w:p w:rsidR="00423956" w:rsidRPr="007246B3" w:rsidRDefault="005273AB" w:rsidP="000726F7">
      <w:pPr>
        <w:pStyle w:val="a3"/>
        <w:spacing w:line="240" w:lineRule="auto"/>
        <w:ind w:left="0" w:firstLine="709"/>
        <w:rPr>
          <w:sz w:val="28"/>
          <w:szCs w:val="28"/>
        </w:rPr>
      </w:pPr>
      <w:r w:rsidRPr="002C5CA9">
        <w:rPr>
          <w:sz w:val="28"/>
          <w:szCs w:val="28"/>
        </w:rPr>
        <w:t xml:space="preserve">Органами </w:t>
      </w:r>
      <w:r w:rsidR="00423956" w:rsidRPr="002C5CA9">
        <w:rPr>
          <w:sz w:val="28"/>
          <w:szCs w:val="28"/>
        </w:rPr>
        <w:t xml:space="preserve">администрации города в рамках Плана мероприятий по оптимизации расходов ежегодно проводится работа по повышению эффективности расходования бюджетных средств и выявлению внутренних </w:t>
      </w:r>
      <w:r w:rsidR="00423956" w:rsidRPr="007246B3">
        <w:rPr>
          <w:sz w:val="28"/>
          <w:szCs w:val="28"/>
        </w:rPr>
        <w:t>резервов с целью их направления на реализацию задач социально-экономического развития город</w:t>
      </w:r>
      <w:r w:rsidR="00FA24CC" w:rsidRPr="007246B3">
        <w:rPr>
          <w:sz w:val="28"/>
          <w:szCs w:val="28"/>
        </w:rPr>
        <w:t>а</w:t>
      </w:r>
      <w:r w:rsidR="00423956" w:rsidRPr="007246B3">
        <w:rPr>
          <w:sz w:val="28"/>
          <w:szCs w:val="28"/>
        </w:rPr>
        <w:t xml:space="preserve">. </w:t>
      </w:r>
    </w:p>
    <w:p w:rsidR="00CF6D79" w:rsidRPr="007246B3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муниципального долга города составил 6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абсолютном выражении долг сокращен на 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(на 01.01.202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CF6D79" w:rsidRPr="00512812" w:rsidRDefault="00CF6D79" w:rsidP="00DF7B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муниципального долга на 01.01.202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образом: 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– муниципальные ценные бумаги;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3AB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87D3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лрд 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512812"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Pr="0072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– кредиты кредитных организаций.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>В условиях нестабильной ситуации на финансовом рынке в 2023 году проведено 16 электронных аукционов по кредитованию бюджета города на общую сумму 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75 </w:t>
      </w:r>
      <w:proofErr w:type="gramStart"/>
      <w:r w:rsidRPr="00087D32">
        <w:rPr>
          <w:rFonts w:ascii="Times New Roman" w:eastAsia="Calibri" w:hAnsi="Times New Roman" w:cs="Times New Roman"/>
          <w:sz w:val="28"/>
          <w:szCs w:val="28"/>
        </w:rPr>
        <w:t>мл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proofErr w:type="gramEnd"/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рублей. В связи с решением Банка России о повышении уровня ключевой ставки с 7,5 % до 16,0 % годовых (начиная с июля 2023 года 5 повышений подряд), диапазон ставок по новым кредитным линиям на 01.01.2024 составил 17,39 % – 18,63 % годовых. 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>Часть средств была направлена на замещение долговых обязательств со сроком погашения в 2023 году, а также на пополнение остатка средств на едином счете бюджета при возникновении кассовых разрывов. Диапазон процентных ставок по привлеченным коммерческим кредитам варьируется от 9,4 % до 18,24 % годовых.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Несмотря на увеличение процентных ставок по вновь заключенным муниципальным контрактам, объем расходов на обслуживание муниципального долга за 2023 год сложился на уровне 2022 года и составил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0,42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 (на 01.01.2023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B61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42 млрд</w:t>
      </w: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lastRenderedPageBreak/>
        <w:t>Сокращению расходов на обслуживание долга способствовало</w:t>
      </w:r>
      <w:r w:rsidR="007808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привлечение бюджетного кредита на пополнение остатка средств на едином счете бюджета в сумме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,5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 по ставке 0,1% годовых; 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погашение за счет собственных средств бюджета города второй части номинальной стоимости облигационного займа в объеме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0,75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 и досрочным погашением коммерческих кредитов в объеме </w:t>
      </w:r>
      <w:r>
        <w:rPr>
          <w:rFonts w:ascii="Times New Roman" w:eastAsia="Calibri" w:hAnsi="Times New Roman" w:cs="Times New Roman"/>
          <w:sz w:val="28"/>
          <w:szCs w:val="28"/>
        </w:rPr>
        <w:t>0,60 млрд</w:t>
      </w: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087D32" w:rsidRPr="00087D32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 xml:space="preserve">заключением дополнительных соглашений по снижению процентных ставок и расторжением действующих муниципальных контрактов; </w:t>
      </w:r>
    </w:p>
    <w:p w:rsidR="00087D32" w:rsidRPr="00930F5F" w:rsidRDefault="00087D32" w:rsidP="00087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7D32">
        <w:rPr>
          <w:rFonts w:ascii="Times New Roman" w:eastAsia="Calibri" w:hAnsi="Times New Roman" w:cs="Times New Roman"/>
          <w:sz w:val="28"/>
          <w:szCs w:val="28"/>
        </w:rPr>
        <w:t>привлечением в течение года остатков средств муниципальных бюджетных и автономных учреждений города на покрытие временных кассовых разрывов и пр.</w:t>
      </w:r>
    </w:p>
    <w:p w:rsidR="00046CA2" w:rsidRPr="00046CA2" w:rsidRDefault="00046CA2" w:rsidP="0004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CA2">
        <w:rPr>
          <w:rFonts w:ascii="Times New Roman" w:eastAsia="Calibri" w:hAnsi="Times New Roman" w:cs="Times New Roman"/>
          <w:sz w:val="28"/>
          <w:szCs w:val="28"/>
        </w:rPr>
        <w:t>В рамках отдельного мероприятия «Управление муниципальным долгом города Красноярска» были достигнуты следующие результаты:</w:t>
      </w:r>
    </w:p>
    <w:p w:rsidR="00046CA2" w:rsidRPr="00046CA2" w:rsidRDefault="00046CA2" w:rsidP="0004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6CA2">
        <w:rPr>
          <w:rFonts w:ascii="Times New Roman" w:eastAsia="Calibri" w:hAnsi="Times New Roman" w:cs="Times New Roman"/>
          <w:sz w:val="28"/>
          <w:szCs w:val="28"/>
        </w:rPr>
        <w:t>удельный вес муниципального долга по сравнению с началом года уменьшился на 3,8 % и составил 20,4 % от собственных доходов бюджета города (на 01.01.2023 – 24,2 %);</w:t>
      </w:r>
    </w:p>
    <w:p w:rsidR="00CF6D79" w:rsidRPr="00046CA2" w:rsidRDefault="00046CA2" w:rsidP="0004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46CA2">
        <w:rPr>
          <w:rFonts w:ascii="Times New Roman" w:eastAsia="Calibri" w:hAnsi="Times New Roman" w:cs="Times New Roman"/>
          <w:sz w:val="28"/>
          <w:szCs w:val="28"/>
        </w:rPr>
        <w:t xml:space="preserve">- доля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по сравнению с прошлым годом  </w:t>
      </w:r>
      <w:proofErr w:type="gramStart"/>
      <w:r w:rsidRPr="00046CA2">
        <w:rPr>
          <w:rFonts w:ascii="Times New Roman" w:eastAsia="Calibri" w:hAnsi="Times New Roman" w:cs="Times New Roman"/>
          <w:sz w:val="28"/>
          <w:szCs w:val="28"/>
        </w:rPr>
        <w:t>уменьшились на 0,1 % и составила</w:t>
      </w:r>
      <w:proofErr w:type="gramEnd"/>
      <w:r w:rsidRPr="00046CA2">
        <w:rPr>
          <w:rFonts w:ascii="Times New Roman" w:eastAsia="Calibri" w:hAnsi="Times New Roman" w:cs="Times New Roman"/>
          <w:sz w:val="28"/>
          <w:szCs w:val="28"/>
        </w:rPr>
        <w:t xml:space="preserve"> 1,1 % (на 01.01.2023 – 1,2 %);</w:t>
      </w:r>
    </w:p>
    <w:p w:rsidR="00046CA2" w:rsidRPr="00046CA2" w:rsidRDefault="00046CA2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A2">
        <w:rPr>
          <w:rFonts w:ascii="Times New Roman" w:hAnsi="Times New Roman" w:cs="Times New Roman"/>
          <w:sz w:val="28"/>
          <w:szCs w:val="28"/>
        </w:rPr>
        <w:t>- доля платежей по погашению и обслуживанию муниципального долга, возникшего по состоянию на 1 января очередного финансового года, в общем объеме налоговых и неналоговых доходов и дотаций также не превысила ограничений, установленных для заемщиков с высоким уровнем долговой устойчивости (не более 13 %) и составила 11,7 %</w:t>
      </w:r>
    </w:p>
    <w:p w:rsidR="00046CA2" w:rsidRDefault="00046CA2" w:rsidP="00CB59E9">
      <w:pPr>
        <w:pStyle w:val="ConsPlusNormal"/>
        <w:ind w:firstLine="540"/>
        <w:jc w:val="both"/>
        <w:rPr>
          <w:sz w:val="24"/>
          <w:szCs w:val="24"/>
        </w:rPr>
      </w:pPr>
    </w:p>
    <w:p w:rsidR="00C86C32" w:rsidRPr="00C86C32" w:rsidRDefault="00086597" w:rsidP="00CB59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6C32">
        <w:rPr>
          <w:rFonts w:ascii="Times New Roman" w:hAnsi="Times New Roman" w:cs="Times New Roman"/>
          <w:sz w:val="28"/>
          <w:szCs w:val="28"/>
        </w:rPr>
        <w:t>По итогам выполнения Плана</w:t>
      </w:r>
      <w:r w:rsidR="006D7875" w:rsidRPr="00C86C3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86C32">
        <w:rPr>
          <w:rFonts w:ascii="Times New Roman" w:hAnsi="Times New Roman" w:cs="Times New Roman"/>
          <w:sz w:val="28"/>
          <w:szCs w:val="28"/>
        </w:rPr>
        <w:t>о</w:t>
      </w:r>
      <w:r w:rsidR="00494252" w:rsidRPr="00C86C32">
        <w:rPr>
          <w:rFonts w:ascii="Times New Roman" w:hAnsi="Times New Roman"/>
          <w:sz w:val="28"/>
          <w:szCs w:val="28"/>
        </w:rPr>
        <w:t>ценка достижения целевых индикаторов реализации Стратегии в 202</w:t>
      </w:r>
      <w:r w:rsidR="00357C52" w:rsidRPr="00C86C32">
        <w:rPr>
          <w:rFonts w:ascii="Times New Roman" w:hAnsi="Times New Roman"/>
          <w:sz w:val="28"/>
          <w:szCs w:val="28"/>
        </w:rPr>
        <w:t>3</w:t>
      </w:r>
      <w:r w:rsidR="00494252" w:rsidRPr="00C86C32">
        <w:rPr>
          <w:rFonts w:ascii="Times New Roman" w:hAnsi="Times New Roman"/>
          <w:sz w:val="28"/>
          <w:szCs w:val="28"/>
        </w:rPr>
        <w:t xml:space="preserve"> году </w:t>
      </w:r>
      <w:r w:rsidR="00595CDD" w:rsidRPr="00C86C32">
        <w:rPr>
          <w:rFonts w:ascii="Times New Roman" w:hAnsi="Times New Roman"/>
          <w:sz w:val="28"/>
          <w:szCs w:val="28"/>
        </w:rPr>
        <w:t xml:space="preserve">показала, что </w:t>
      </w:r>
      <w:r w:rsidR="006D7875" w:rsidRPr="00C86C32">
        <w:rPr>
          <w:rFonts w:ascii="Times New Roman" w:hAnsi="Times New Roman"/>
          <w:sz w:val="28"/>
          <w:szCs w:val="28"/>
        </w:rPr>
        <w:br/>
      </w:r>
      <w:r w:rsidR="00595CDD" w:rsidRPr="00C86C32">
        <w:rPr>
          <w:rFonts w:ascii="Times New Roman" w:hAnsi="Times New Roman"/>
          <w:sz w:val="28"/>
          <w:szCs w:val="28"/>
        </w:rPr>
        <w:t xml:space="preserve">из </w:t>
      </w:r>
      <w:r w:rsidR="00106066" w:rsidRPr="00C86C32">
        <w:rPr>
          <w:rFonts w:ascii="Times New Roman" w:hAnsi="Times New Roman"/>
          <w:sz w:val="28"/>
          <w:szCs w:val="28"/>
        </w:rPr>
        <w:t>1</w:t>
      </w:r>
      <w:r w:rsidR="00357C52" w:rsidRPr="00C86C32">
        <w:rPr>
          <w:rFonts w:ascii="Times New Roman" w:hAnsi="Times New Roman"/>
          <w:sz w:val="28"/>
          <w:szCs w:val="28"/>
        </w:rPr>
        <w:t>36</w:t>
      </w:r>
      <w:r w:rsidRPr="00C86C32">
        <w:rPr>
          <w:rFonts w:ascii="Times New Roman" w:hAnsi="Times New Roman"/>
          <w:sz w:val="28"/>
          <w:szCs w:val="28"/>
        </w:rPr>
        <w:t>  </w:t>
      </w:r>
      <w:r w:rsidR="00595CDD" w:rsidRPr="00C86C32">
        <w:rPr>
          <w:rFonts w:ascii="Times New Roman" w:hAnsi="Times New Roman"/>
          <w:sz w:val="28"/>
          <w:szCs w:val="28"/>
        </w:rPr>
        <w:t xml:space="preserve"> индикаторов</w:t>
      </w:r>
      <w:r w:rsidR="00C86C32" w:rsidRPr="00C86C32">
        <w:rPr>
          <w:rFonts w:ascii="Times New Roman" w:hAnsi="Times New Roman"/>
          <w:sz w:val="28"/>
          <w:szCs w:val="28"/>
        </w:rPr>
        <w:t>:</w:t>
      </w:r>
    </w:p>
    <w:p w:rsidR="00C86C32" w:rsidRPr="00C86C32" w:rsidRDefault="00C86C32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32">
        <w:rPr>
          <w:rFonts w:ascii="Times New Roman" w:hAnsi="Times New Roman"/>
          <w:sz w:val="28"/>
          <w:szCs w:val="28"/>
        </w:rPr>
        <w:t>93</w:t>
      </w:r>
      <w:r w:rsidR="00572628" w:rsidRPr="00C86C32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C86C32">
        <w:rPr>
          <w:rFonts w:ascii="Times New Roman" w:hAnsi="Times New Roman" w:cs="Times New Roman"/>
          <w:sz w:val="28"/>
          <w:szCs w:val="28"/>
        </w:rPr>
        <w:t>индикатор</w:t>
      </w:r>
      <w:r w:rsidR="005273AB" w:rsidRPr="00C86C32">
        <w:rPr>
          <w:rFonts w:ascii="Times New Roman" w:hAnsi="Times New Roman" w:cs="Times New Roman"/>
          <w:sz w:val="28"/>
          <w:szCs w:val="28"/>
        </w:rPr>
        <w:t>ов</w:t>
      </w:r>
      <w:r w:rsidR="00EA14D4" w:rsidRPr="00C86C32">
        <w:rPr>
          <w:rFonts w:ascii="Times New Roman" w:hAnsi="Times New Roman" w:cs="Times New Roman"/>
          <w:sz w:val="28"/>
          <w:szCs w:val="28"/>
        </w:rPr>
        <w:t xml:space="preserve"> (</w:t>
      </w:r>
      <w:r w:rsidRPr="00C86C32">
        <w:rPr>
          <w:rFonts w:ascii="Times New Roman" w:hAnsi="Times New Roman" w:cs="Times New Roman"/>
          <w:sz w:val="28"/>
          <w:szCs w:val="28"/>
        </w:rPr>
        <w:t>68,4</w:t>
      </w:r>
      <w:r w:rsidR="00EA14D4" w:rsidRPr="00C86C32">
        <w:rPr>
          <w:rFonts w:ascii="Times New Roman" w:hAnsi="Times New Roman" w:cs="Times New Roman"/>
          <w:sz w:val="28"/>
          <w:szCs w:val="28"/>
        </w:rPr>
        <w:t xml:space="preserve">% от общего числа индикаторов) </w:t>
      </w:r>
      <w:r w:rsidR="00595CDD" w:rsidRPr="00C86C32">
        <w:rPr>
          <w:rFonts w:ascii="Times New Roman" w:hAnsi="Times New Roman" w:cs="Times New Roman"/>
          <w:sz w:val="28"/>
          <w:szCs w:val="28"/>
        </w:rPr>
        <w:t>соответству</w:t>
      </w:r>
      <w:r w:rsidR="006120B4" w:rsidRPr="00C86C32">
        <w:rPr>
          <w:rFonts w:ascii="Times New Roman" w:hAnsi="Times New Roman" w:cs="Times New Roman"/>
          <w:sz w:val="28"/>
          <w:szCs w:val="28"/>
        </w:rPr>
        <w:t>ю</w:t>
      </w:r>
      <w:r w:rsidR="00595CDD" w:rsidRPr="00C86C32">
        <w:rPr>
          <w:rFonts w:ascii="Times New Roman" w:hAnsi="Times New Roman" w:cs="Times New Roman"/>
          <w:sz w:val="28"/>
          <w:szCs w:val="28"/>
        </w:rPr>
        <w:t>т плановой величине, либо выше ее значения</w:t>
      </w:r>
      <w:r w:rsidR="00EA14D4" w:rsidRPr="00C86C32">
        <w:rPr>
          <w:rFonts w:ascii="Times New Roman" w:hAnsi="Times New Roman" w:cs="Times New Roman"/>
          <w:sz w:val="28"/>
          <w:szCs w:val="28"/>
        </w:rPr>
        <w:t>;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32" w:rsidRPr="00C86C32" w:rsidRDefault="00C86C32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32">
        <w:rPr>
          <w:rFonts w:ascii="Times New Roman" w:hAnsi="Times New Roman" w:cs="Times New Roman"/>
          <w:sz w:val="28"/>
          <w:szCs w:val="28"/>
        </w:rPr>
        <w:t>30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C86C32">
        <w:rPr>
          <w:rFonts w:ascii="Times New Roman" w:hAnsi="Times New Roman" w:cs="Times New Roman"/>
          <w:sz w:val="28"/>
          <w:szCs w:val="28"/>
        </w:rPr>
        <w:t>индикатор</w:t>
      </w:r>
      <w:r w:rsidR="00D210A3" w:rsidRPr="00C86C32">
        <w:rPr>
          <w:rFonts w:ascii="Times New Roman" w:hAnsi="Times New Roman" w:cs="Times New Roman"/>
          <w:sz w:val="28"/>
          <w:szCs w:val="28"/>
        </w:rPr>
        <w:t>ов</w:t>
      </w:r>
      <w:r w:rsidR="00EA14D4" w:rsidRPr="00C86C32">
        <w:rPr>
          <w:rFonts w:ascii="Times New Roman" w:hAnsi="Times New Roman" w:cs="Times New Roman"/>
          <w:sz w:val="28"/>
          <w:szCs w:val="28"/>
        </w:rPr>
        <w:t xml:space="preserve"> (</w:t>
      </w:r>
      <w:r w:rsidRPr="00C86C32">
        <w:rPr>
          <w:rFonts w:ascii="Times New Roman" w:hAnsi="Times New Roman" w:cs="Times New Roman"/>
          <w:sz w:val="28"/>
          <w:szCs w:val="28"/>
        </w:rPr>
        <w:t>22,</w:t>
      </w:r>
      <w:r w:rsidR="00D210A3" w:rsidRPr="00C86C32">
        <w:rPr>
          <w:rFonts w:ascii="Times New Roman" w:hAnsi="Times New Roman" w:cs="Times New Roman"/>
          <w:sz w:val="28"/>
          <w:szCs w:val="28"/>
        </w:rPr>
        <w:t>1</w:t>
      </w:r>
      <w:r w:rsidR="00EA14D4" w:rsidRPr="00C86C32">
        <w:rPr>
          <w:rFonts w:ascii="Times New Roman" w:hAnsi="Times New Roman" w:cs="Times New Roman"/>
          <w:sz w:val="28"/>
          <w:szCs w:val="28"/>
        </w:rPr>
        <w:t xml:space="preserve">% от общего числа индикаторов) не достигли </w:t>
      </w:r>
      <w:r w:rsidR="00CB59E9" w:rsidRPr="00C86C32">
        <w:rPr>
          <w:rFonts w:ascii="Times New Roman" w:hAnsi="Times New Roman" w:cs="Times New Roman"/>
          <w:sz w:val="28"/>
          <w:szCs w:val="28"/>
        </w:rPr>
        <w:t>плановой величин</w:t>
      </w:r>
      <w:r w:rsidR="00EA14D4" w:rsidRPr="00C86C32">
        <w:rPr>
          <w:rFonts w:ascii="Times New Roman" w:hAnsi="Times New Roman" w:cs="Times New Roman"/>
          <w:sz w:val="28"/>
          <w:szCs w:val="28"/>
        </w:rPr>
        <w:t>ы</w:t>
      </w:r>
      <w:r w:rsidRPr="00C86C32">
        <w:rPr>
          <w:rFonts w:ascii="Times New Roman" w:hAnsi="Times New Roman" w:cs="Times New Roman"/>
          <w:sz w:val="28"/>
          <w:szCs w:val="28"/>
        </w:rPr>
        <w:t>;</w:t>
      </w:r>
    </w:p>
    <w:p w:rsidR="00C86C32" w:rsidRPr="00C86C32" w:rsidRDefault="00C86C32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32">
        <w:rPr>
          <w:rFonts w:ascii="Times New Roman" w:hAnsi="Times New Roman" w:cs="Times New Roman"/>
          <w:sz w:val="28"/>
          <w:szCs w:val="28"/>
        </w:rPr>
        <w:t>п</w:t>
      </w:r>
      <w:r w:rsidR="00EA14D4" w:rsidRPr="00C86C32">
        <w:rPr>
          <w:rFonts w:ascii="Times New Roman" w:hAnsi="Times New Roman" w:cs="Times New Roman"/>
          <w:sz w:val="28"/>
          <w:szCs w:val="28"/>
        </w:rPr>
        <w:t>о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</w:t>
      </w:r>
      <w:r w:rsidRPr="00C86C32">
        <w:rPr>
          <w:rFonts w:ascii="Times New Roman" w:hAnsi="Times New Roman" w:cs="Times New Roman"/>
          <w:sz w:val="28"/>
          <w:szCs w:val="28"/>
        </w:rPr>
        <w:t>11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02222C" w:rsidRPr="00C86C32">
        <w:rPr>
          <w:rFonts w:ascii="Times New Roman" w:hAnsi="Times New Roman" w:cs="Times New Roman"/>
          <w:sz w:val="28"/>
          <w:szCs w:val="28"/>
        </w:rPr>
        <w:t>ам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C86C32">
        <w:rPr>
          <w:rFonts w:ascii="Times New Roman" w:hAnsi="Times New Roman" w:cs="Times New Roman"/>
          <w:sz w:val="28"/>
          <w:szCs w:val="28"/>
        </w:rPr>
        <w:t>значения за 202</w:t>
      </w:r>
      <w:r w:rsidRPr="00C86C32">
        <w:rPr>
          <w:rFonts w:ascii="Times New Roman" w:hAnsi="Times New Roman" w:cs="Times New Roman"/>
          <w:sz w:val="28"/>
          <w:szCs w:val="28"/>
        </w:rPr>
        <w:t>3</w:t>
      </w:r>
      <w:r w:rsidR="00EA14D4" w:rsidRPr="00C86C32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9E9" w:rsidRPr="00C86C32">
        <w:rPr>
          <w:rFonts w:ascii="Times New Roman" w:hAnsi="Times New Roman" w:cs="Times New Roman"/>
          <w:sz w:val="28"/>
          <w:szCs w:val="28"/>
        </w:rPr>
        <w:t>будут определены</w:t>
      </w:r>
      <w:r w:rsidRPr="00C86C32">
        <w:rPr>
          <w:rFonts w:ascii="Times New Roman" w:hAnsi="Times New Roman" w:cs="Times New Roman"/>
          <w:sz w:val="28"/>
          <w:szCs w:val="28"/>
        </w:rPr>
        <w:t xml:space="preserve"> в рамках подготовки прогноза СЭР города в июле 2024 года и </w:t>
      </w:r>
      <w:r w:rsidR="00CB59E9" w:rsidRPr="00C86C32">
        <w:rPr>
          <w:rFonts w:ascii="Times New Roman" w:hAnsi="Times New Roman" w:cs="Times New Roman"/>
          <w:sz w:val="28"/>
          <w:szCs w:val="28"/>
        </w:rPr>
        <w:t xml:space="preserve"> </w:t>
      </w:r>
      <w:r w:rsidR="00DE08F4" w:rsidRPr="00C86C32">
        <w:rPr>
          <w:rFonts w:ascii="Times New Roman" w:hAnsi="Times New Roman" w:cs="Times New Roman"/>
          <w:sz w:val="28"/>
          <w:szCs w:val="28"/>
        </w:rPr>
        <w:t>в течение 202</w:t>
      </w:r>
      <w:r w:rsidRPr="00C86C32">
        <w:rPr>
          <w:rFonts w:ascii="Times New Roman" w:hAnsi="Times New Roman" w:cs="Times New Roman"/>
          <w:sz w:val="28"/>
          <w:szCs w:val="28"/>
        </w:rPr>
        <w:t>4</w:t>
      </w:r>
      <w:r w:rsidR="00DE08F4" w:rsidRPr="00C86C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59E9" w:rsidRPr="00C86C32">
        <w:rPr>
          <w:rFonts w:ascii="Times New Roman" w:hAnsi="Times New Roman" w:cs="Times New Roman"/>
          <w:sz w:val="28"/>
          <w:szCs w:val="28"/>
        </w:rPr>
        <w:t>Управлением Федеральной службы  государственной статистики по Красноярскому краю, Республике Хакасия и Республике Тыва</w:t>
      </w:r>
      <w:r w:rsidRPr="00C86C32">
        <w:rPr>
          <w:rFonts w:ascii="Times New Roman" w:hAnsi="Times New Roman" w:cs="Times New Roman"/>
          <w:sz w:val="28"/>
          <w:szCs w:val="28"/>
        </w:rPr>
        <w:t>;</w:t>
      </w:r>
    </w:p>
    <w:p w:rsidR="00CB59E9" w:rsidRPr="00C86C32" w:rsidRDefault="00C86C32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C32">
        <w:rPr>
          <w:rFonts w:ascii="Times New Roman" w:hAnsi="Times New Roman" w:cs="Times New Roman"/>
          <w:sz w:val="28"/>
          <w:szCs w:val="28"/>
        </w:rPr>
        <w:t xml:space="preserve">по 2 индикаторам </w:t>
      </w:r>
      <w:proofErr w:type="gramStart"/>
      <w:r w:rsidRPr="00C86C32">
        <w:rPr>
          <w:rFonts w:ascii="Times New Roman" w:hAnsi="Times New Roman" w:cs="Times New Roman"/>
          <w:sz w:val="28"/>
          <w:szCs w:val="28"/>
        </w:rPr>
        <w:t>к</w:t>
      </w:r>
      <w:r w:rsidR="00CB59E9" w:rsidRPr="00C86C3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B59E9" w:rsidRPr="00C86C32">
        <w:rPr>
          <w:rFonts w:ascii="Times New Roman" w:hAnsi="Times New Roman" w:cs="Times New Roman"/>
          <w:sz w:val="28"/>
          <w:szCs w:val="28"/>
        </w:rPr>
        <w:t xml:space="preserve"> достижением определен с 2025  года</w:t>
      </w:r>
      <w:r w:rsidR="00D74B95" w:rsidRPr="00C86C32">
        <w:rPr>
          <w:rFonts w:ascii="Times New Roman" w:hAnsi="Times New Roman" w:cs="Times New Roman"/>
          <w:sz w:val="28"/>
          <w:szCs w:val="28"/>
        </w:rPr>
        <w:t>.</w:t>
      </w:r>
    </w:p>
    <w:p w:rsidR="00DF7B41" w:rsidRDefault="00DF7B41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246B3" w:rsidRDefault="007246B3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246B3" w:rsidRDefault="007246B3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0FC5" w:rsidRPr="00930F5F" w:rsidRDefault="00930F5F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>З</w:t>
      </w:r>
      <w:r w:rsidR="00B90FC5" w:rsidRPr="00930F5F">
        <w:rPr>
          <w:rFonts w:ascii="Times New Roman" w:hAnsi="Times New Roman" w:cs="Times New Roman"/>
          <w:sz w:val="28"/>
          <w:szCs w:val="28"/>
        </w:rPr>
        <w:t>аместител</w:t>
      </w:r>
      <w:r w:rsidRPr="00930F5F">
        <w:rPr>
          <w:rFonts w:ascii="Times New Roman" w:hAnsi="Times New Roman" w:cs="Times New Roman"/>
          <w:sz w:val="28"/>
          <w:szCs w:val="28"/>
        </w:rPr>
        <w:t>ь</w:t>
      </w:r>
      <w:r w:rsidR="00B90FC5" w:rsidRPr="00930F5F">
        <w:rPr>
          <w:rFonts w:ascii="Times New Roman" w:hAnsi="Times New Roman" w:cs="Times New Roman"/>
          <w:sz w:val="28"/>
          <w:szCs w:val="28"/>
        </w:rPr>
        <w:t xml:space="preserve"> Главы города – </w:t>
      </w:r>
    </w:p>
    <w:p w:rsidR="00B90FC5" w:rsidRPr="00930F5F" w:rsidRDefault="00B90FC5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>руководител</w:t>
      </w:r>
      <w:r w:rsidR="008E7E5A" w:rsidRPr="00930F5F">
        <w:rPr>
          <w:rFonts w:ascii="Times New Roman" w:hAnsi="Times New Roman" w:cs="Times New Roman"/>
          <w:sz w:val="28"/>
          <w:szCs w:val="28"/>
        </w:rPr>
        <w:t>я</w:t>
      </w:r>
      <w:r w:rsidRPr="00930F5F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B90FC5" w:rsidRPr="00930F5F" w:rsidRDefault="00B90FC5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>экономической политики и</w:t>
      </w:r>
    </w:p>
    <w:p w:rsidR="00B40F02" w:rsidRPr="00930F5F" w:rsidRDefault="00B90FC5" w:rsidP="008E7E5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5F">
        <w:rPr>
          <w:rFonts w:ascii="Times New Roman" w:hAnsi="Times New Roman" w:cs="Times New Roman"/>
          <w:sz w:val="28"/>
          <w:szCs w:val="28"/>
        </w:rPr>
        <w:t>инвестиционного развития</w:t>
      </w:r>
      <w:r w:rsidRPr="00930F5F">
        <w:rPr>
          <w:rFonts w:ascii="Times New Roman" w:hAnsi="Times New Roman" w:cs="Times New Roman"/>
          <w:sz w:val="28"/>
          <w:szCs w:val="28"/>
        </w:rPr>
        <w:tab/>
      </w:r>
      <w:r w:rsidRPr="00930F5F">
        <w:rPr>
          <w:rFonts w:ascii="Times New Roman" w:hAnsi="Times New Roman" w:cs="Times New Roman"/>
          <w:sz w:val="28"/>
          <w:szCs w:val="28"/>
        </w:rPr>
        <w:tab/>
      </w:r>
      <w:r w:rsidRPr="00930F5F">
        <w:rPr>
          <w:rFonts w:ascii="Times New Roman" w:hAnsi="Times New Roman" w:cs="Times New Roman"/>
          <w:sz w:val="28"/>
          <w:szCs w:val="28"/>
        </w:rPr>
        <w:tab/>
      </w:r>
      <w:r w:rsidRPr="00930F5F">
        <w:rPr>
          <w:rFonts w:ascii="Times New Roman" w:hAnsi="Times New Roman" w:cs="Times New Roman"/>
          <w:sz w:val="28"/>
          <w:szCs w:val="28"/>
        </w:rPr>
        <w:tab/>
      </w:r>
      <w:r w:rsidR="00EA4762">
        <w:rPr>
          <w:rFonts w:ascii="Times New Roman" w:hAnsi="Times New Roman" w:cs="Times New Roman"/>
          <w:sz w:val="28"/>
          <w:szCs w:val="28"/>
        </w:rPr>
        <w:t xml:space="preserve">      </w:t>
      </w:r>
      <w:r w:rsidR="00EA4762">
        <w:rPr>
          <w:rFonts w:ascii="Times New Roman" w:hAnsi="Times New Roman" w:cs="Times New Roman"/>
          <w:sz w:val="28"/>
          <w:szCs w:val="28"/>
        </w:rPr>
        <w:tab/>
      </w:r>
      <w:r w:rsidR="00930F5F" w:rsidRPr="00930F5F">
        <w:rPr>
          <w:rFonts w:ascii="Times New Roman" w:hAnsi="Times New Roman" w:cs="Times New Roman"/>
          <w:sz w:val="28"/>
          <w:szCs w:val="28"/>
        </w:rPr>
        <w:tab/>
        <w:t>И.Р. Антипина</w:t>
      </w:r>
    </w:p>
    <w:sectPr w:rsidR="00B40F02" w:rsidRPr="00930F5F" w:rsidSect="00835785">
      <w:headerReference w:type="default" r:id="rId9"/>
      <w:headerReference w:type="first" r:id="rId10"/>
      <w:pgSz w:w="11906" w:h="16838"/>
      <w:pgMar w:top="426" w:right="850" w:bottom="709" w:left="1701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13" w:rsidRDefault="00856113" w:rsidP="00CE577A">
      <w:pPr>
        <w:spacing w:after="0" w:line="240" w:lineRule="auto"/>
      </w:pPr>
      <w:r>
        <w:separator/>
      </w:r>
    </w:p>
  </w:endnote>
  <w:endnote w:type="continuationSeparator" w:id="0">
    <w:p w:rsidR="00856113" w:rsidRDefault="00856113" w:rsidP="00C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13" w:rsidRDefault="00856113" w:rsidP="00CE577A">
      <w:pPr>
        <w:spacing w:after="0" w:line="240" w:lineRule="auto"/>
      </w:pPr>
      <w:r>
        <w:separator/>
      </w:r>
    </w:p>
  </w:footnote>
  <w:footnote w:type="continuationSeparator" w:id="0">
    <w:p w:rsidR="00856113" w:rsidRDefault="00856113" w:rsidP="00C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56086"/>
      <w:docPartObj>
        <w:docPartGallery w:val="Page Numbers (Top of Page)"/>
        <w:docPartUnique/>
      </w:docPartObj>
    </w:sdtPr>
    <w:sdtEndPr/>
    <w:sdtContent>
      <w:p w:rsidR="00856113" w:rsidRDefault="008561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F0">
          <w:rPr>
            <w:noProof/>
          </w:rPr>
          <w:t>14</w:t>
        </w:r>
        <w:r>
          <w:fldChar w:fldCharType="end"/>
        </w:r>
      </w:p>
    </w:sdtContent>
  </w:sdt>
  <w:p w:rsidR="00856113" w:rsidRDefault="008561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13" w:rsidRDefault="00856113">
    <w:pPr>
      <w:pStyle w:val="ab"/>
      <w:jc w:val="center"/>
    </w:pPr>
  </w:p>
  <w:p w:rsidR="00856113" w:rsidRDefault="008561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17F"/>
    <w:multiLevelType w:val="hybridMultilevel"/>
    <w:tmpl w:val="44B08508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2366A"/>
    <w:multiLevelType w:val="hybridMultilevel"/>
    <w:tmpl w:val="8C6C9E10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B690E"/>
    <w:multiLevelType w:val="hybridMultilevel"/>
    <w:tmpl w:val="54803546"/>
    <w:lvl w:ilvl="0" w:tplc="528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A3C5E"/>
    <w:multiLevelType w:val="hybridMultilevel"/>
    <w:tmpl w:val="CC56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63DAF"/>
    <w:multiLevelType w:val="hybridMultilevel"/>
    <w:tmpl w:val="C4CA0C84"/>
    <w:lvl w:ilvl="0" w:tplc="F3CC77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0677A"/>
    <w:multiLevelType w:val="hybridMultilevel"/>
    <w:tmpl w:val="6C8A4AB6"/>
    <w:lvl w:ilvl="0" w:tplc="CC02D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842E3"/>
    <w:multiLevelType w:val="hybridMultilevel"/>
    <w:tmpl w:val="1E040284"/>
    <w:lvl w:ilvl="0" w:tplc="C9A4468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8718F1"/>
    <w:multiLevelType w:val="hybridMultilevel"/>
    <w:tmpl w:val="DC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80F18"/>
    <w:multiLevelType w:val="hybridMultilevel"/>
    <w:tmpl w:val="755CB49C"/>
    <w:lvl w:ilvl="0" w:tplc="5AF24AD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E"/>
    <w:rsid w:val="00005C7C"/>
    <w:rsid w:val="00006818"/>
    <w:rsid w:val="000133A7"/>
    <w:rsid w:val="0002222C"/>
    <w:rsid w:val="00027761"/>
    <w:rsid w:val="00031149"/>
    <w:rsid w:val="00031CF3"/>
    <w:rsid w:val="00037F8D"/>
    <w:rsid w:val="00046CA2"/>
    <w:rsid w:val="00050A2D"/>
    <w:rsid w:val="00051666"/>
    <w:rsid w:val="00064A9C"/>
    <w:rsid w:val="00067FA9"/>
    <w:rsid w:val="00071DBC"/>
    <w:rsid w:val="000726F7"/>
    <w:rsid w:val="00086597"/>
    <w:rsid w:val="00087D32"/>
    <w:rsid w:val="0009070A"/>
    <w:rsid w:val="000C2B7E"/>
    <w:rsid w:val="000C6B4A"/>
    <w:rsid w:val="000D4132"/>
    <w:rsid w:val="000D59E0"/>
    <w:rsid w:val="000E4E96"/>
    <w:rsid w:val="000F67E6"/>
    <w:rsid w:val="00102BFB"/>
    <w:rsid w:val="00104C2E"/>
    <w:rsid w:val="00106066"/>
    <w:rsid w:val="001143E5"/>
    <w:rsid w:val="00114FF8"/>
    <w:rsid w:val="001241F6"/>
    <w:rsid w:val="0012652F"/>
    <w:rsid w:val="0013621F"/>
    <w:rsid w:val="0013645F"/>
    <w:rsid w:val="00143377"/>
    <w:rsid w:val="0014365E"/>
    <w:rsid w:val="00147B33"/>
    <w:rsid w:val="0015486E"/>
    <w:rsid w:val="0015692F"/>
    <w:rsid w:val="00161D5C"/>
    <w:rsid w:val="00170CE0"/>
    <w:rsid w:val="00174E54"/>
    <w:rsid w:val="0018570D"/>
    <w:rsid w:val="00187716"/>
    <w:rsid w:val="001902E0"/>
    <w:rsid w:val="00197CAE"/>
    <w:rsid w:val="001A0653"/>
    <w:rsid w:val="001A07C4"/>
    <w:rsid w:val="001A5C4A"/>
    <w:rsid w:val="001B0F74"/>
    <w:rsid w:val="001B21E9"/>
    <w:rsid w:val="001B31FD"/>
    <w:rsid w:val="001B3F0C"/>
    <w:rsid w:val="001C1D4C"/>
    <w:rsid w:val="001C5096"/>
    <w:rsid w:val="001D1622"/>
    <w:rsid w:val="001D3E85"/>
    <w:rsid w:val="001E00FE"/>
    <w:rsid w:val="001E1354"/>
    <w:rsid w:val="001E5DF7"/>
    <w:rsid w:val="001F157B"/>
    <w:rsid w:val="001F2341"/>
    <w:rsid w:val="001F32F2"/>
    <w:rsid w:val="00206C50"/>
    <w:rsid w:val="00210DE7"/>
    <w:rsid w:val="002150E2"/>
    <w:rsid w:val="0021565E"/>
    <w:rsid w:val="002207C4"/>
    <w:rsid w:val="00225567"/>
    <w:rsid w:val="00225F5A"/>
    <w:rsid w:val="00226B7F"/>
    <w:rsid w:val="00232C8D"/>
    <w:rsid w:val="00242541"/>
    <w:rsid w:val="00244079"/>
    <w:rsid w:val="0024430D"/>
    <w:rsid w:val="00247E87"/>
    <w:rsid w:val="00267969"/>
    <w:rsid w:val="0028179D"/>
    <w:rsid w:val="00282C09"/>
    <w:rsid w:val="0028303F"/>
    <w:rsid w:val="002840AF"/>
    <w:rsid w:val="002944CD"/>
    <w:rsid w:val="002B78D4"/>
    <w:rsid w:val="002C5CA9"/>
    <w:rsid w:val="002D11F5"/>
    <w:rsid w:val="002D3891"/>
    <w:rsid w:val="002D7685"/>
    <w:rsid w:val="002E47AA"/>
    <w:rsid w:val="002E6F0A"/>
    <w:rsid w:val="002F0F49"/>
    <w:rsid w:val="002F12FA"/>
    <w:rsid w:val="002F2686"/>
    <w:rsid w:val="00305673"/>
    <w:rsid w:val="00310C96"/>
    <w:rsid w:val="00322C7B"/>
    <w:rsid w:val="00323A80"/>
    <w:rsid w:val="003259D5"/>
    <w:rsid w:val="00327259"/>
    <w:rsid w:val="00340AFD"/>
    <w:rsid w:val="0035253C"/>
    <w:rsid w:val="003556C9"/>
    <w:rsid w:val="00356114"/>
    <w:rsid w:val="003575F4"/>
    <w:rsid w:val="00357C52"/>
    <w:rsid w:val="00360D02"/>
    <w:rsid w:val="003612FE"/>
    <w:rsid w:val="00364F31"/>
    <w:rsid w:val="00371701"/>
    <w:rsid w:val="00386EA4"/>
    <w:rsid w:val="00396D6D"/>
    <w:rsid w:val="003A2A1E"/>
    <w:rsid w:val="003A7CD4"/>
    <w:rsid w:val="003B46C0"/>
    <w:rsid w:val="003D6578"/>
    <w:rsid w:val="003F59A1"/>
    <w:rsid w:val="003F677C"/>
    <w:rsid w:val="004156FE"/>
    <w:rsid w:val="00416201"/>
    <w:rsid w:val="00416E36"/>
    <w:rsid w:val="00420D52"/>
    <w:rsid w:val="00423956"/>
    <w:rsid w:val="00425D09"/>
    <w:rsid w:val="0043376E"/>
    <w:rsid w:val="00434D1A"/>
    <w:rsid w:val="00437ADC"/>
    <w:rsid w:val="00440F61"/>
    <w:rsid w:val="0044342C"/>
    <w:rsid w:val="00443977"/>
    <w:rsid w:val="004444BE"/>
    <w:rsid w:val="00450FD7"/>
    <w:rsid w:val="004516B0"/>
    <w:rsid w:val="00453ADE"/>
    <w:rsid w:val="00455B5A"/>
    <w:rsid w:val="00460AB4"/>
    <w:rsid w:val="00475F41"/>
    <w:rsid w:val="00477BB0"/>
    <w:rsid w:val="00477FB9"/>
    <w:rsid w:val="00482354"/>
    <w:rsid w:val="00483B83"/>
    <w:rsid w:val="00485AD7"/>
    <w:rsid w:val="00494252"/>
    <w:rsid w:val="004970E0"/>
    <w:rsid w:val="004A36B1"/>
    <w:rsid w:val="004B0EB4"/>
    <w:rsid w:val="004B2CD5"/>
    <w:rsid w:val="004C1733"/>
    <w:rsid w:val="004D15BC"/>
    <w:rsid w:val="004D236C"/>
    <w:rsid w:val="004D4D82"/>
    <w:rsid w:val="004E1516"/>
    <w:rsid w:val="00501485"/>
    <w:rsid w:val="0050177E"/>
    <w:rsid w:val="00501CFE"/>
    <w:rsid w:val="0050255C"/>
    <w:rsid w:val="00502650"/>
    <w:rsid w:val="00505603"/>
    <w:rsid w:val="00506E2D"/>
    <w:rsid w:val="00507030"/>
    <w:rsid w:val="0050784A"/>
    <w:rsid w:val="00512812"/>
    <w:rsid w:val="00515B75"/>
    <w:rsid w:val="00522E09"/>
    <w:rsid w:val="00525258"/>
    <w:rsid w:val="005273AB"/>
    <w:rsid w:val="0053248E"/>
    <w:rsid w:val="00534E0B"/>
    <w:rsid w:val="005428DC"/>
    <w:rsid w:val="005461A1"/>
    <w:rsid w:val="005602AD"/>
    <w:rsid w:val="00560A8F"/>
    <w:rsid w:val="00563987"/>
    <w:rsid w:val="0056534B"/>
    <w:rsid w:val="00572628"/>
    <w:rsid w:val="00582E8C"/>
    <w:rsid w:val="005833D2"/>
    <w:rsid w:val="005938E3"/>
    <w:rsid w:val="00594DA8"/>
    <w:rsid w:val="00595CDD"/>
    <w:rsid w:val="00597D75"/>
    <w:rsid w:val="005A3A6E"/>
    <w:rsid w:val="005B4F0F"/>
    <w:rsid w:val="005D4B8A"/>
    <w:rsid w:val="005D63C7"/>
    <w:rsid w:val="005E4DC3"/>
    <w:rsid w:val="005E764A"/>
    <w:rsid w:val="005F0D38"/>
    <w:rsid w:val="006002BC"/>
    <w:rsid w:val="00601772"/>
    <w:rsid w:val="006028FE"/>
    <w:rsid w:val="00610A00"/>
    <w:rsid w:val="006120B4"/>
    <w:rsid w:val="006205EA"/>
    <w:rsid w:val="00633242"/>
    <w:rsid w:val="006413D6"/>
    <w:rsid w:val="00650464"/>
    <w:rsid w:val="00654F12"/>
    <w:rsid w:val="00655FB7"/>
    <w:rsid w:val="00657634"/>
    <w:rsid w:val="00657E46"/>
    <w:rsid w:val="00676214"/>
    <w:rsid w:val="00685E31"/>
    <w:rsid w:val="00691B3E"/>
    <w:rsid w:val="006970D8"/>
    <w:rsid w:val="006A1559"/>
    <w:rsid w:val="006A18CB"/>
    <w:rsid w:val="006A3AE9"/>
    <w:rsid w:val="006A4278"/>
    <w:rsid w:val="006C6827"/>
    <w:rsid w:val="006D0C72"/>
    <w:rsid w:val="006D7875"/>
    <w:rsid w:val="006E6703"/>
    <w:rsid w:val="006F2E2C"/>
    <w:rsid w:val="006F6EA5"/>
    <w:rsid w:val="007047EA"/>
    <w:rsid w:val="00712C54"/>
    <w:rsid w:val="007156E9"/>
    <w:rsid w:val="007172BD"/>
    <w:rsid w:val="0072092E"/>
    <w:rsid w:val="00720CDB"/>
    <w:rsid w:val="00722856"/>
    <w:rsid w:val="00723687"/>
    <w:rsid w:val="007246B3"/>
    <w:rsid w:val="00726685"/>
    <w:rsid w:val="00727826"/>
    <w:rsid w:val="00730FC2"/>
    <w:rsid w:val="007352B3"/>
    <w:rsid w:val="007369FA"/>
    <w:rsid w:val="00737D54"/>
    <w:rsid w:val="007414A2"/>
    <w:rsid w:val="00743290"/>
    <w:rsid w:val="00743EF0"/>
    <w:rsid w:val="007530F9"/>
    <w:rsid w:val="00755102"/>
    <w:rsid w:val="007551CF"/>
    <w:rsid w:val="00755BAC"/>
    <w:rsid w:val="00755CDE"/>
    <w:rsid w:val="00757735"/>
    <w:rsid w:val="007715C8"/>
    <w:rsid w:val="00772FB3"/>
    <w:rsid w:val="00773748"/>
    <w:rsid w:val="00774BF6"/>
    <w:rsid w:val="00775C0B"/>
    <w:rsid w:val="0078081A"/>
    <w:rsid w:val="00781635"/>
    <w:rsid w:val="00781805"/>
    <w:rsid w:val="00784867"/>
    <w:rsid w:val="00794676"/>
    <w:rsid w:val="007947FA"/>
    <w:rsid w:val="007965D6"/>
    <w:rsid w:val="007A000D"/>
    <w:rsid w:val="007A2E22"/>
    <w:rsid w:val="007B3631"/>
    <w:rsid w:val="007E14F8"/>
    <w:rsid w:val="007E75DB"/>
    <w:rsid w:val="007F2AA4"/>
    <w:rsid w:val="007F4E8E"/>
    <w:rsid w:val="007F537E"/>
    <w:rsid w:val="007F624E"/>
    <w:rsid w:val="007F7845"/>
    <w:rsid w:val="008007A5"/>
    <w:rsid w:val="00804186"/>
    <w:rsid w:val="008070E6"/>
    <w:rsid w:val="00813983"/>
    <w:rsid w:val="00814B97"/>
    <w:rsid w:val="0081599A"/>
    <w:rsid w:val="00820D50"/>
    <w:rsid w:val="00824DBD"/>
    <w:rsid w:val="00835785"/>
    <w:rsid w:val="008411A6"/>
    <w:rsid w:val="008413BF"/>
    <w:rsid w:val="0084359A"/>
    <w:rsid w:val="00847C6D"/>
    <w:rsid w:val="00854D34"/>
    <w:rsid w:val="00856113"/>
    <w:rsid w:val="00860105"/>
    <w:rsid w:val="00880580"/>
    <w:rsid w:val="00882569"/>
    <w:rsid w:val="008842BA"/>
    <w:rsid w:val="00884B70"/>
    <w:rsid w:val="008862BA"/>
    <w:rsid w:val="00890360"/>
    <w:rsid w:val="0089054A"/>
    <w:rsid w:val="00893CD5"/>
    <w:rsid w:val="00895AC8"/>
    <w:rsid w:val="00896A10"/>
    <w:rsid w:val="008972FE"/>
    <w:rsid w:val="008A09AC"/>
    <w:rsid w:val="008B5585"/>
    <w:rsid w:val="008C1BBA"/>
    <w:rsid w:val="008C427B"/>
    <w:rsid w:val="008C638D"/>
    <w:rsid w:val="008D484C"/>
    <w:rsid w:val="008D555E"/>
    <w:rsid w:val="008D6B1A"/>
    <w:rsid w:val="008E0ACA"/>
    <w:rsid w:val="008E3CF6"/>
    <w:rsid w:val="008E5FF1"/>
    <w:rsid w:val="008E7E5A"/>
    <w:rsid w:val="008F3D1E"/>
    <w:rsid w:val="009303A7"/>
    <w:rsid w:val="00930B28"/>
    <w:rsid w:val="00930F5F"/>
    <w:rsid w:val="00946083"/>
    <w:rsid w:val="009463A7"/>
    <w:rsid w:val="00954692"/>
    <w:rsid w:val="00957DC8"/>
    <w:rsid w:val="009628C2"/>
    <w:rsid w:val="00962BA7"/>
    <w:rsid w:val="009679EA"/>
    <w:rsid w:val="0097264A"/>
    <w:rsid w:val="00972E0C"/>
    <w:rsid w:val="0097654C"/>
    <w:rsid w:val="00982E75"/>
    <w:rsid w:val="00995930"/>
    <w:rsid w:val="00995BCE"/>
    <w:rsid w:val="009B2677"/>
    <w:rsid w:val="009C75C9"/>
    <w:rsid w:val="009D2536"/>
    <w:rsid w:val="009D3A82"/>
    <w:rsid w:val="009D4265"/>
    <w:rsid w:val="009E0F1A"/>
    <w:rsid w:val="009E76F0"/>
    <w:rsid w:val="009F1AFE"/>
    <w:rsid w:val="00A063FA"/>
    <w:rsid w:val="00A11257"/>
    <w:rsid w:val="00A134E9"/>
    <w:rsid w:val="00A147DC"/>
    <w:rsid w:val="00A15455"/>
    <w:rsid w:val="00A21953"/>
    <w:rsid w:val="00A31422"/>
    <w:rsid w:val="00A46898"/>
    <w:rsid w:val="00A47647"/>
    <w:rsid w:val="00A51AB5"/>
    <w:rsid w:val="00A539B1"/>
    <w:rsid w:val="00A60871"/>
    <w:rsid w:val="00A60DB2"/>
    <w:rsid w:val="00A61965"/>
    <w:rsid w:val="00A62E21"/>
    <w:rsid w:val="00A638B8"/>
    <w:rsid w:val="00A66B52"/>
    <w:rsid w:val="00A679BB"/>
    <w:rsid w:val="00A67BB1"/>
    <w:rsid w:val="00A72720"/>
    <w:rsid w:val="00A83FB0"/>
    <w:rsid w:val="00A86EAC"/>
    <w:rsid w:val="00A93212"/>
    <w:rsid w:val="00AA738E"/>
    <w:rsid w:val="00AB00DF"/>
    <w:rsid w:val="00AB0FD5"/>
    <w:rsid w:val="00AB1C7C"/>
    <w:rsid w:val="00AB4BAB"/>
    <w:rsid w:val="00AB547C"/>
    <w:rsid w:val="00AF060F"/>
    <w:rsid w:val="00AF5935"/>
    <w:rsid w:val="00AF7EFD"/>
    <w:rsid w:val="00B00ED0"/>
    <w:rsid w:val="00B1195A"/>
    <w:rsid w:val="00B3298D"/>
    <w:rsid w:val="00B34454"/>
    <w:rsid w:val="00B40687"/>
    <w:rsid w:val="00B40F02"/>
    <w:rsid w:val="00B41C8C"/>
    <w:rsid w:val="00B4331F"/>
    <w:rsid w:val="00B44479"/>
    <w:rsid w:val="00B47E32"/>
    <w:rsid w:val="00B56B55"/>
    <w:rsid w:val="00B62137"/>
    <w:rsid w:val="00B627BB"/>
    <w:rsid w:val="00B633AB"/>
    <w:rsid w:val="00B774D1"/>
    <w:rsid w:val="00B868FD"/>
    <w:rsid w:val="00B90FC5"/>
    <w:rsid w:val="00B96D03"/>
    <w:rsid w:val="00BA25EF"/>
    <w:rsid w:val="00BA3FDB"/>
    <w:rsid w:val="00BB1523"/>
    <w:rsid w:val="00BB32B2"/>
    <w:rsid w:val="00BB4EFB"/>
    <w:rsid w:val="00BB7F84"/>
    <w:rsid w:val="00BD3D89"/>
    <w:rsid w:val="00BE60CE"/>
    <w:rsid w:val="00BE6250"/>
    <w:rsid w:val="00BE62BB"/>
    <w:rsid w:val="00BE69A8"/>
    <w:rsid w:val="00BE6EA5"/>
    <w:rsid w:val="00BE7A79"/>
    <w:rsid w:val="00BF1139"/>
    <w:rsid w:val="00BF4A36"/>
    <w:rsid w:val="00C015C6"/>
    <w:rsid w:val="00C06B79"/>
    <w:rsid w:val="00C06E8E"/>
    <w:rsid w:val="00C12627"/>
    <w:rsid w:val="00C13351"/>
    <w:rsid w:val="00C15896"/>
    <w:rsid w:val="00C16618"/>
    <w:rsid w:val="00C26D3E"/>
    <w:rsid w:val="00C313DD"/>
    <w:rsid w:val="00C33619"/>
    <w:rsid w:val="00C339AA"/>
    <w:rsid w:val="00C41898"/>
    <w:rsid w:val="00C4229D"/>
    <w:rsid w:val="00C45C34"/>
    <w:rsid w:val="00C4712A"/>
    <w:rsid w:val="00C51297"/>
    <w:rsid w:val="00C55DCD"/>
    <w:rsid w:val="00C671F8"/>
    <w:rsid w:val="00C77531"/>
    <w:rsid w:val="00C80141"/>
    <w:rsid w:val="00C84713"/>
    <w:rsid w:val="00C86C32"/>
    <w:rsid w:val="00C90C9F"/>
    <w:rsid w:val="00C948C8"/>
    <w:rsid w:val="00C951AD"/>
    <w:rsid w:val="00CA3B62"/>
    <w:rsid w:val="00CA6985"/>
    <w:rsid w:val="00CB59E9"/>
    <w:rsid w:val="00CB61D5"/>
    <w:rsid w:val="00CC046A"/>
    <w:rsid w:val="00CC0688"/>
    <w:rsid w:val="00CC6982"/>
    <w:rsid w:val="00CC6E66"/>
    <w:rsid w:val="00CD33DC"/>
    <w:rsid w:val="00CE2F36"/>
    <w:rsid w:val="00CE577A"/>
    <w:rsid w:val="00CE67D9"/>
    <w:rsid w:val="00CF59F1"/>
    <w:rsid w:val="00CF6D79"/>
    <w:rsid w:val="00D05AAE"/>
    <w:rsid w:val="00D145A3"/>
    <w:rsid w:val="00D170CB"/>
    <w:rsid w:val="00D210A3"/>
    <w:rsid w:val="00D247C5"/>
    <w:rsid w:val="00D336E4"/>
    <w:rsid w:val="00D33848"/>
    <w:rsid w:val="00D34F75"/>
    <w:rsid w:val="00D41FB6"/>
    <w:rsid w:val="00D534DC"/>
    <w:rsid w:val="00D5377E"/>
    <w:rsid w:val="00D57E7D"/>
    <w:rsid w:val="00D60D94"/>
    <w:rsid w:val="00D61AD8"/>
    <w:rsid w:val="00D7167E"/>
    <w:rsid w:val="00D74B95"/>
    <w:rsid w:val="00D74FE5"/>
    <w:rsid w:val="00D83652"/>
    <w:rsid w:val="00D84A92"/>
    <w:rsid w:val="00D852CF"/>
    <w:rsid w:val="00D91992"/>
    <w:rsid w:val="00D930FE"/>
    <w:rsid w:val="00D94976"/>
    <w:rsid w:val="00D96250"/>
    <w:rsid w:val="00D96CA5"/>
    <w:rsid w:val="00DA16C4"/>
    <w:rsid w:val="00DA50E6"/>
    <w:rsid w:val="00DB1FE6"/>
    <w:rsid w:val="00DC3AFF"/>
    <w:rsid w:val="00DC4E18"/>
    <w:rsid w:val="00DC68D7"/>
    <w:rsid w:val="00DE08F4"/>
    <w:rsid w:val="00DE5BAE"/>
    <w:rsid w:val="00DE7BFB"/>
    <w:rsid w:val="00DE7E7F"/>
    <w:rsid w:val="00DF35EE"/>
    <w:rsid w:val="00DF7B41"/>
    <w:rsid w:val="00E02873"/>
    <w:rsid w:val="00E17393"/>
    <w:rsid w:val="00E31C64"/>
    <w:rsid w:val="00E5100A"/>
    <w:rsid w:val="00E551E7"/>
    <w:rsid w:val="00E6016B"/>
    <w:rsid w:val="00E61A3E"/>
    <w:rsid w:val="00E62D69"/>
    <w:rsid w:val="00E64BF7"/>
    <w:rsid w:val="00E659CB"/>
    <w:rsid w:val="00E71A66"/>
    <w:rsid w:val="00E71D2A"/>
    <w:rsid w:val="00E7276D"/>
    <w:rsid w:val="00E730A0"/>
    <w:rsid w:val="00E73AE1"/>
    <w:rsid w:val="00E748A7"/>
    <w:rsid w:val="00E811C8"/>
    <w:rsid w:val="00E84245"/>
    <w:rsid w:val="00E86E56"/>
    <w:rsid w:val="00E963E4"/>
    <w:rsid w:val="00EA14D4"/>
    <w:rsid w:val="00EA4762"/>
    <w:rsid w:val="00EA6AB6"/>
    <w:rsid w:val="00EA6BE2"/>
    <w:rsid w:val="00EA6C01"/>
    <w:rsid w:val="00EB1D9C"/>
    <w:rsid w:val="00EB4948"/>
    <w:rsid w:val="00EB7824"/>
    <w:rsid w:val="00EC089F"/>
    <w:rsid w:val="00EC2FB1"/>
    <w:rsid w:val="00ED55EB"/>
    <w:rsid w:val="00EE0263"/>
    <w:rsid w:val="00EE1124"/>
    <w:rsid w:val="00EE2B61"/>
    <w:rsid w:val="00EE3120"/>
    <w:rsid w:val="00EE3EF1"/>
    <w:rsid w:val="00EE4B01"/>
    <w:rsid w:val="00EE5E98"/>
    <w:rsid w:val="00EE72C8"/>
    <w:rsid w:val="00EF041C"/>
    <w:rsid w:val="00EF2D3C"/>
    <w:rsid w:val="00EF30BF"/>
    <w:rsid w:val="00EF79C4"/>
    <w:rsid w:val="00F015AD"/>
    <w:rsid w:val="00F05625"/>
    <w:rsid w:val="00F079AC"/>
    <w:rsid w:val="00F136DE"/>
    <w:rsid w:val="00F21690"/>
    <w:rsid w:val="00F44F65"/>
    <w:rsid w:val="00F537A9"/>
    <w:rsid w:val="00F53BD1"/>
    <w:rsid w:val="00F5446A"/>
    <w:rsid w:val="00F61D52"/>
    <w:rsid w:val="00F627E5"/>
    <w:rsid w:val="00F65E9B"/>
    <w:rsid w:val="00F66B8F"/>
    <w:rsid w:val="00F66E58"/>
    <w:rsid w:val="00F70019"/>
    <w:rsid w:val="00F71820"/>
    <w:rsid w:val="00F77FD3"/>
    <w:rsid w:val="00F80DE2"/>
    <w:rsid w:val="00F82BFF"/>
    <w:rsid w:val="00F838CF"/>
    <w:rsid w:val="00F9776B"/>
    <w:rsid w:val="00FA24CC"/>
    <w:rsid w:val="00FA54E5"/>
    <w:rsid w:val="00FA73C3"/>
    <w:rsid w:val="00FB230B"/>
    <w:rsid w:val="00FB48B2"/>
    <w:rsid w:val="00FC6F4D"/>
    <w:rsid w:val="00FC756B"/>
    <w:rsid w:val="00FD3FA3"/>
    <w:rsid w:val="00FE22B1"/>
    <w:rsid w:val="00FE3EB5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7001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D91992"/>
    <w:pPr>
      <w:spacing w:after="0" w:line="264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 Spacing"/>
    <w:link w:val="a6"/>
    <w:uiPriority w:val="1"/>
    <w:qFormat/>
    <w:rsid w:val="00D91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9199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D91992"/>
    <w:rPr>
      <w:rFonts w:ascii="Times New Roman" w:eastAsia="Calibri" w:hAnsi="Times New Roman" w:cs="Times New Roman"/>
      <w:sz w:val="32"/>
      <w:szCs w:val="32"/>
    </w:rPr>
  </w:style>
  <w:style w:type="paragraph" w:customStyle="1" w:styleId="ConsPlusTitle">
    <w:name w:val="ConsPlusTitle"/>
    <w:rsid w:val="007E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0D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6970D8"/>
    <w:rPr>
      <w:b/>
      <w:bCs/>
    </w:rPr>
  </w:style>
  <w:style w:type="paragraph" w:customStyle="1" w:styleId="a8">
    <w:name w:val="Основной тект"/>
    <w:basedOn w:val="a"/>
    <w:rsid w:val="00BF4A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726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Emphasis"/>
    <w:uiPriority w:val="20"/>
    <w:qFormat/>
    <w:rsid w:val="0015486E"/>
    <w:rPr>
      <w:i/>
      <w:iCs/>
    </w:rPr>
  </w:style>
  <w:style w:type="paragraph" w:customStyle="1" w:styleId="Default">
    <w:name w:val="Default"/>
    <w:rsid w:val="0022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97654C"/>
    <w:rPr>
      <w:color w:val="0000FF"/>
      <w:u w:val="single"/>
    </w:rPr>
  </w:style>
  <w:style w:type="paragraph" w:customStyle="1" w:styleId="ConsPlusNormal">
    <w:name w:val="ConsPlusNormal"/>
    <w:link w:val="ConsPlusNormal0"/>
    <w:rsid w:val="00C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77A"/>
  </w:style>
  <w:style w:type="paragraph" w:styleId="ad">
    <w:name w:val="footer"/>
    <w:basedOn w:val="a"/>
    <w:link w:val="ae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77A"/>
  </w:style>
  <w:style w:type="paragraph" w:styleId="af">
    <w:name w:val="Balloon Text"/>
    <w:basedOn w:val="a"/>
    <w:link w:val="af0"/>
    <w:uiPriority w:val="99"/>
    <w:semiHidden/>
    <w:unhideWhenUsed/>
    <w:rsid w:val="005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5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00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143E5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C4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7001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D91992"/>
    <w:pPr>
      <w:spacing w:after="0" w:line="264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 Spacing"/>
    <w:link w:val="a6"/>
    <w:uiPriority w:val="1"/>
    <w:qFormat/>
    <w:rsid w:val="00D91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9199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D91992"/>
    <w:rPr>
      <w:rFonts w:ascii="Times New Roman" w:eastAsia="Calibri" w:hAnsi="Times New Roman" w:cs="Times New Roman"/>
      <w:sz w:val="32"/>
      <w:szCs w:val="32"/>
    </w:rPr>
  </w:style>
  <w:style w:type="paragraph" w:customStyle="1" w:styleId="ConsPlusTitle">
    <w:name w:val="ConsPlusTitle"/>
    <w:rsid w:val="007E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0D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6970D8"/>
    <w:rPr>
      <w:b/>
      <w:bCs/>
    </w:rPr>
  </w:style>
  <w:style w:type="paragraph" w:customStyle="1" w:styleId="a8">
    <w:name w:val="Основной тект"/>
    <w:basedOn w:val="a"/>
    <w:rsid w:val="00BF4A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726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Emphasis"/>
    <w:uiPriority w:val="20"/>
    <w:qFormat/>
    <w:rsid w:val="0015486E"/>
    <w:rPr>
      <w:i/>
      <w:iCs/>
    </w:rPr>
  </w:style>
  <w:style w:type="paragraph" w:customStyle="1" w:styleId="Default">
    <w:name w:val="Default"/>
    <w:rsid w:val="0022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97654C"/>
    <w:rPr>
      <w:color w:val="0000FF"/>
      <w:u w:val="single"/>
    </w:rPr>
  </w:style>
  <w:style w:type="paragraph" w:customStyle="1" w:styleId="ConsPlusNormal">
    <w:name w:val="ConsPlusNormal"/>
    <w:link w:val="ConsPlusNormal0"/>
    <w:rsid w:val="00C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77A"/>
  </w:style>
  <w:style w:type="paragraph" w:styleId="ad">
    <w:name w:val="footer"/>
    <w:basedOn w:val="a"/>
    <w:link w:val="ae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77A"/>
  </w:style>
  <w:style w:type="paragraph" w:styleId="af">
    <w:name w:val="Balloon Text"/>
    <w:basedOn w:val="a"/>
    <w:link w:val="af0"/>
    <w:uiPriority w:val="99"/>
    <w:semiHidden/>
    <w:unhideWhenUsed/>
    <w:rsid w:val="005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5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00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143E5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C4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FB3A6-065E-4AD2-BD09-EE6EF215F830}"/>
</file>

<file path=customXml/itemProps2.xml><?xml version="1.0" encoding="utf-8"?>
<ds:datastoreItem xmlns:ds="http://schemas.openxmlformats.org/officeDocument/2006/customXml" ds:itemID="{DF239407-F7BF-4889-ACDE-5B05509449CF}"/>
</file>

<file path=customXml/itemProps3.xml><?xml version="1.0" encoding="utf-8"?>
<ds:datastoreItem xmlns:ds="http://schemas.openxmlformats.org/officeDocument/2006/customXml" ds:itemID="{01BEEEDB-E447-4D73-8871-A2C394C2F3F3}"/>
</file>

<file path=customXml/itemProps4.xml><?xml version="1.0" encoding="utf-8"?>
<ds:datastoreItem xmlns:ds="http://schemas.openxmlformats.org/officeDocument/2006/customXml" ds:itemID="{4200F938-EE7F-4059-A669-A3F96EADA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14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Юрьевна</dc:creator>
  <cp:lastModifiedBy>Ненашева Наталья Геннадьевна</cp:lastModifiedBy>
  <cp:revision>60</cp:revision>
  <cp:lastPrinted>2024-04-18T04:16:00Z</cp:lastPrinted>
  <dcterms:created xsi:type="dcterms:W3CDTF">2023-04-19T11:00:00Z</dcterms:created>
  <dcterms:modified xsi:type="dcterms:W3CDTF">2024-05-03T05:28:00Z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