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C4" w:rsidRDefault="007116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16C4" w:rsidRDefault="007116C4">
      <w:pPr>
        <w:pStyle w:val="ConsPlusNormal"/>
      </w:pPr>
    </w:p>
    <w:p w:rsidR="007116C4" w:rsidRDefault="007116C4">
      <w:pPr>
        <w:pStyle w:val="ConsPlusTitle"/>
        <w:jc w:val="center"/>
      </w:pPr>
      <w:r>
        <w:t>АДМИНИСТРАЦИЯ ГОРОДА КРАСНОЯРСКА</w:t>
      </w:r>
    </w:p>
    <w:p w:rsidR="007116C4" w:rsidRDefault="007116C4">
      <w:pPr>
        <w:pStyle w:val="ConsPlusTitle"/>
        <w:jc w:val="center"/>
      </w:pPr>
    </w:p>
    <w:p w:rsidR="007116C4" w:rsidRDefault="007116C4">
      <w:pPr>
        <w:pStyle w:val="ConsPlusTitle"/>
        <w:jc w:val="center"/>
      </w:pPr>
      <w:r>
        <w:t>РАСПОРЯЖЕНИЕ</w:t>
      </w:r>
    </w:p>
    <w:p w:rsidR="007116C4" w:rsidRDefault="007116C4">
      <w:pPr>
        <w:pStyle w:val="ConsPlusTitle"/>
        <w:jc w:val="center"/>
      </w:pPr>
      <w:r>
        <w:t>от 31 октября 2013 г. N 244-р</w:t>
      </w:r>
    </w:p>
    <w:p w:rsidR="007116C4" w:rsidRDefault="007116C4">
      <w:pPr>
        <w:pStyle w:val="ConsPlusTitle"/>
        <w:jc w:val="center"/>
      </w:pPr>
    </w:p>
    <w:p w:rsidR="007116C4" w:rsidRDefault="007116C4">
      <w:pPr>
        <w:pStyle w:val="ConsPlusTitle"/>
        <w:jc w:val="center"/>
      </w:pPr>
      <w:r>
        <w:t>ОБ УТВЕРЖДЕНИИ РЕГЛАМЕНТА ВЗАИМОДЕЙСТВИЯ ОРГАНОВ</w:t>
      </w:r>
    </w:p>
    <w:p w:rsidR="007116C4" w:rsidRDefault="007116C4">
      <w:pPr>
        <w:pStyle w:val="ConsPlusTitle"/>
        <w:jc w:val="center"/>
      </w:pPr>
      <w:r>
        <w:t>АДМИНИСТРАЦИИ ГОРОДА ПРИ ПРИНЯТИИ РЕШЕНИЙ И ПРОВЕДЕНИИ</w:t>
      </w:r>
    </w:p>
    <w:p w:rsidR="007116C4" w:rsidRDefault="007116C4">
      <w:pPr>
        <w:pStyle w:val="ConsPlusTitle"/>
        <w:jc w:val="center"/>
      </w:pPr>
      <w:r>
        <w:t>АУКЦИОНОВ НА ПРАВО ЗАКЛЮЧЕНИЯ ДОГОВОРОВ О РАЗВИТИИ</w:t>
      </w:r>
    </w:p>
    <w:p w:rsidR="007116C4" w:rsidRDefault="007116C4">
      <w:pPr>
        <w:pStyle w:val="ConsPlusTitle"/>
        <w:jc w:val="center"/>
      </w:pPr>
      <w:r>
        <w:t>ЗАСТРОЕННЫХ ТЕРРИТОРИЙ</w:t>
      </w:r>
    </w:p>
    <w:p w:rsidR="007116C4" w:rsidRDefault="007116C4">
      <w:pPr>
        <w:pStyle w:val="ConsPlusNormal"/>
        <w:jc w:val="center"/>
      </w:pPr>
      <w:r>
        <w:t>Список изменяющих документов</w:t>
      </w:r>
    </w:p>
    <w:p w:rsidR="007116C4" w:rsidRDefault="007116C4">
      <w:pPr>
        <w:pStyle w:val="ConsPlusNormal"/>
        <w:jc w:val="center"/>
      </w:pPr>
      <w:proofErr w:type="gramStart"/>
      <w:r>
        <w:t>(в ред. Распоряжений администрации г. Красноярска</w:t>
      </w:r>
      <w:proofErr w:type="gramEnd"/>
    </w:p>
    <w:p w:rsidR="007116C4" w:rsidRDefault="007116C4">
      <w:pPr>
        <w:pStyle w:val="ConsPlusNormal"/>
        <w:jc w:val="center"/>
      </w:pPr>
      <w:r>
        <w:t xml:space="preserve">от 06.11.2014 </w:t>
      </w:r>
      <w:hyperlink r:id="rId6" w:history="1">
        <w:r>
          <w:rPr>
            <w:color w:val="0000FF"/>
          </w:rPr>
          <w:t>N 380-р</w:t>
        </w:r>
      </w:hyperlink>
      <w:r>
        <w:t xml:space="preserve">, от 10.09.2015 </w:t>
      </w:r>
      <w:hyperlink r:id="rId7" w:history="1">
        <w:r>
          <w:rPr>
            <w:color w:val="0000FF"/>
          </w:rPr>
          <w:t>N 315-р</w:t>
        </w:r>
      </w:hyperlink>
      <w:r>
        <w:t>)</w:t>
      </w:r>
    </w:p>
    <w:p w:rsidR="007116C4" w:rsidRDefault="007116C4">
      <w:pPr>
        <w:pStyle w:val="ConsPlusNormal"/>
        <w:jc w:val="center"/>
      </w:pPr>
    </w:p>
    <w:p w:rsidR="007116C4" w:rsidRDefault="007116C4">
      <w:pPr>
        <w:pStyle w:val="ConsPlusNormal"/>
        <w:ind w:firstLine="540"/>
        <w:jc w:val="both"/>
      </w:pPr>
      <w:proofErr w:type="gramStart"/>
      <w:r>
        <w:t xml:space="preserve">В целях обеспечения оптимального социально-экономического развития города Красноярска, полной и эффективной реализации полномочий органа местного самоуправления в части развития застроенных территорий, в соответствии со </w:t>
      </w:r>
      <w:hyperlink r:id="rId8" w:history="1">
        <w:r>
          <w:rPr>
            <w:color w:val="0000FF"/>
          </w:rPr>
          <w:t>статьями 46.1</w:t>
        </w:r>
      </w:hyperlink>
      <w:r>
        <w:t xml:space="preserve">, </w:t>
      </w:r>
      <w:hyperlink r:id="rId9" w:history="1">
        <w:r>
          <w:rPr>
            <w:color w:val="0000FF"/>
          </w:rPr>
          <w:t>46.2</w:t>
        </w:r>
      </w:hyperlink>
      <w:r>
        <w:t xml:space="preserve">, </w:t>
      </w:r>
      <w:hyperlink r:id="rId10" w:history="1">
        <w:r>
          <w:rPr>
            <w:color w:val="0000FF"/>
          </w:rPr>
          <w:t>46.3</w:t>
        </w:r>
      </w:hyperlink>
      <w:r>
        <w:t xml:space="preserve"> Градостроительного кодекса Российской Федерации, </w:t>
      </w:r>
      <w:hyperlink r:id="rId11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2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3" w:history="1">
        <w:r>
          <w:rPr>
            <w:color w:val="0000FF"/>
          </w:rPr>
          <w:t>58</w:t>
        </w:r>
      </w:hyperlink>
      <w:r>
        <w:t xml:space="preserve">, </w:t>
      </w:r>
      <w:hyperlink r:id="rId14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  <w:proofErr w:type="gramEnd"/>
    </w:p>
    <w:p w:rsidR="007116C4" w:rsidRDefault="007116C4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взаимодействия органов администрации города при принятии решений и проведен</w:t>
      </w:r>
      <w:proofErr w:type="gramStart"/>
      <w:r>
        <w:t>ии ау</w:t>
      </w:r>
      <w:proofErr w:type="gramEnd"/>
      <w:r>
        <w:t>кционов на право заключения договоров о развитии застроенных территорий согласно приложению.</w:t>
      </w:r>
    </w:p>
    <w:p w:rsidR="007116C4" w:rsidRDefault="007116C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10.09.2015 N 315-р)</w:t>
      </w:r>
    </w:p>
    <w:p w:rsidR="007116C4" w:rsidRDefault="007116C4">
      <w:pPr>
        <w:pStyle w:val="ConsPlusNormal"/>
        <w:ind w:firstLine="540"/>
        <w:jc w:val="both"/>
      </w:pPr>
      <w:r>
        <w:t>1.1. Наделить функциями организатора аукционов на право заключения договора о развитии застроенной территории города Красноярска в пределах полномочий, определенных приложением к настоящему Распоряжению, следующие органы администрации города:</w:t>
      </w:r>
    </w:p>
    <w:p w:rsidR="007116C4" w:rsidRDefault="007116C4">
      <w:pPr>
        <w:pStyle w:val="ConsPlusNormal"/>
        <w:ind w:firstLine="540"/>
        <w:jc w:val="both"/>
      </w:pPr>
      <w:r>
        <w:t>департамент градостроительства - в части организац</w:t>
      </w:r>
      <w:proofErr w:type="gramStart"/>
      <w:r>
        <w:t>ии ау</w:t>
      </w:r>
      <w:proofErr w:type="gramEnd"/>
      <w:r>
        <w:t>кционов, координации деятельности органов администрации города при проведении аукционов и заключении договоров о развитии застроенных территорий;</w:t>
      </w:r>
    </w:p>
    <w:p w:rsidR="007116C4" w:rsidRDefault="007116C4">
      <w:pPr>
        <w:pStyle w:val="ConsPlusNormal"/>
        <w:ind w:firstLine="540"/>
        <w:jc w:val="both"/>
      </w:pPr>
      <w:r>
        <w:t>департамент муниципального заказа - в части проведения аукционов на право заключения договоров о развитии застроенных территорий.</w:t>
      </w:r>
    </w:p>
    <w:p w:rsidR="007116C4" w:rsidRDefault="007116C4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10.09.2015 N 315-р)</w:t>
      </w:r>
    </w:p>
    <w:p w:rsidR="007116C4" w:rsidRDefault="007116C4">
      <w:pPr>
        <w:pStyle w:val="ConsPlusNormal"/>
        <w:ind w:firstLine="540"/>
        <w:jc w:val="both"/>
      </w:pPr>
      <w:r>
        <w:t>1.2. Определить официальным периодическим печатным изданием муниципального образования города Красноярска для опубликования извещения о проведен</w:t>
      </w:r>
      <w:proofErr w:type="gramStart"/>
      <w:r>
        <w:t>ии ау</w:t>
      </w:r>
      <w:proofErr w:type="gramEnd"/>
      <w:r>
        <w:t>кционов на право заключения договоров о развитии застроенной территории города Красноярска (или об отказе в их проведении), а также информации о результатах аукционов муниципальную газету "Городские новости".</w:t>
      </w:r>
    </w:p>
    <w:p w:rsidR="007116C4" w:rsidRDefault="007116C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введен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10.09.2015 N 315-р)</w:t>
      </w:r>
    </w:p>
    <w:p w:rsidR="007116C4" w:rsidRDefault="007116C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8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10.06.2010 N 701-ж "Об утверждении </w:t>
      </w:r>
      <w:proofErr w:type="gramStart"/>
      <w:r>
        <w:t>Регламента взаимодействия органов администрации города</w:t>
      </w:r>
      <w:proofErr w:type="gramEnd"/>
      <w:r>
        <w:t xml:space="preserve"> при принятии решения о развитии застроенной территории в городе Красноярске".</w:t>
      </w:r>
    </w:p>
    <w:p w:rsidR="007116C4" w:rsidRDefault="007116C4">
      <w:pPr>
        <w:pStyle w:val="ConsPlusNormal"/>
        <w:ind w:firstLine="540"/>
        <w:jc w:val="both"/>
      </w:pPr>
      <w:r>
        <w:t>3. Настоящее Распоряжение опубликовать в газете "Городские новости" и разместить на официальном сайте администрации города.</w:t>
      </w:r>
    </w:p>
    <w:p w:rsidR="007116C4" w:rsidRDefault="007116C4">
      <w:pPr>
        <w:pStyle w:val="ConsPlusNormal"/>
        <w:jc w:val="right"/>
      </w:pPr>
    </w:p>
    <w:p w:rsidR="007116C4" w:rsidRDefault="007116C4">
      <w:pPr>
        <w:pStyle w:val="ConsPlusNormal"/>
        <w:jc w:val="right"/>
      </w:pPr>
      <w:r>
        <w:t>Глава города</w:t>
      </w:r>
    </w:p>
    <w:p w:rsidR="007116C4" w:rsidRDefault="007116C4">
      <w:pPr>
        <w:pStyle w:val="ConsPlusNormal"/>
        <w:jc w:val="right"/>
      </w:pPr>
      <w:r>
        <w:t>Э.Ш.АКБУЛАТОВ</w:t>
      </w:r>
    </w:p>
    <w:p w:rsidR="007116C4" w:rsidRDefault="007116C4">
      <w:pPr>
        <w:pStyle w:val="ConsPlusNormal"/>
        <w:jc w:val="right"/>
      </w:pPr>
    </w:p>
    <w:p w:rsidR="007116C4" w:rsidRDefault="007116C4">
      <w:pPr>
        <w:pStyle w:val="ConsPlusNormal"/>
        <w:jc w:val="right"/>
      </w:pPr>
    </w:p>
    <w:p w:rsidR="007116C4" w:rsidRDefault="007116C4">
      <w:pPr>
        <w:pStyle w:val="ConsPlusNormal"/>
        <w:jc w:val="right"/>
      </w:pPr>
    </w:p>
    <w:p w:rsidR="007116C4" w:rsidRDefault="007116C4">
      <w:pPr>
        <w:pStyle w:val="ConsPlusNormal"/>
        <w:jc w:val="right"/>
      </w:pPr>
    </w:p>
    <w:p w:rsidR="007116C4" w:rsidRDefault="007116C4">
      <w:pPr>
        <w:pStyle w:val="ConsPlusNormal"/>
        <w:jc w:val="right"/>
      </w:pPr>
    </w:p>
    <w:p w:rsidR="007116C4" w:rsidRDefault="007116C4">
      <w:pPr>
        <w:pStyle w:val="ConsPlusNormal"/>
        <w:jc w:val="right"/>
      </w:pPr>
      <w:r>
        <w:lastRenderedPageBreak/>
        <w:t>Приложение</w:t>
      </w:r>
    </w:p>
    <w:p w:rsidR="007116C4" w:rsidRDefault="007116C4">
      <w:pPr>
        <w:pStyle w:val="ConsPlusNormal"/>
        <w:jc w:val="right"/>
      </w:pPr>
      <w:r>
        <w:t>к Распоряжению</w:t>
      </w:r>
    </w:p>
    <w:p w:rsidR="007116C4" w:rsidRDefault="007116C4">
      <w:pPr>
        <w:pStyle w:val="ConsPlusNormal"/>
        <w:jc w:val="right"/>
      </w:pPr>
      <w:r>
        <w:t>администрации города</w:t>
      </w:r>
    </w:p>
    <w:p w:rsidR="007116C4" w:rsidRDefault="007116C4">
      <w:pPr>
        <w:pStyle w:val="ConsPlusNormal"/>
        <w:jc w:val="right"/>
      </w:pPr>
      <w:r>
        <w:t>от 31 октября 2013 г. N 244-р</w:t>
      </w:r>
    </w:p>
    <w:p w:rsidR="007116C4" w:rsidRDefault="007116C4">
      <w:pPr>
        <w:pStyle w:val="ConsPlusNormal"/>
        <w:ind w:firstLine="540"/>
        <w:jc w:val="both"/>
      </w:pPr>
    </w:p>
    <w:p w:rsidR="007116C4" w:rsidRDefault="007116C4">
      <w:pPr>
        <w:pStyle w:val="ConsPlusTitle"/>
        <w:jc w:val="center"/>
      </w:pPr>
      <w:bookmarkStart w:id="0" w:name="P38"/>
      <w:bookmarkEnd w:id="0"/>
      <w:r>
        <w:t>РЕГЛАМЕНТ</w:t>
      </w:r>
    </w:p>
    <w:p w:rsidR="007116C4" w:rsidRDefault="007116C4">
      <w:pPr>
        <w:pStyle w:val="ConsPlusTitle"/>
        <w:jc w:val="center"/>
      </w:pPr>
      <w:r>
        <w:t>ВЗАИМОДЕЙСТВИЯ ОРГАНОВ АДМИНИСТРАЦИИ ГОРОДА ПРИ ПРИНЯТИИ</w:t>
      </w:r>
    </w:p>
    <w:p w:rsidR="007116C4" w:rsidRDefault="007116C4">
      <w:pPr>
        <w:pStyle w:val="ConsPlusTitle"/>
        <w:jc w:val="center"/>
      </w:pPr>
      <w:r>
        <w:t xml:space="preserve">РЕШЕНИЙ И </w:t>
      </w:r>
      <w:proofErr w:type="gramStart"/>
      <w:r>
        <w:t>ПРОВЕДЕНИИ</w:t>
      </w:r>
      <w:proofErr w:type="gramEnd"/>
      <w:r>
        <w:t xml:space="preserve"> АУКЦИОНОВ НА ПРАВО ЗАКЛЮЧЕНИЯ</w:t>
      </w:r>
    </w:p>
    <w:p w:rsidR="007116C4" w:rsidRDefault="007116C4">
      <w:pPr>
        <w:pStyle w:val="ConsPlusTitle"/>
        <w:jc w:val="center"/>
      </w:pPr>
      <w:r>
        <w:t>ДОГОВОРОВ О РАЗВИТИИ ЗАСТРОЕННЫХ ТЕРРИТОРИЙ</w:t>
      </w:r>
    </w:p>
    <w:p w:rsidR="007116C4" w:rsidRDefault="007116C4">
      <w:pPr>
        <w:pStyle w:val="ConsPlusNormal"/>
        <w:jc w:val="center"/>
      </w:pPr>
      <w:r>
        <w:t>Список изменяющих документов</w:t>
      </w:r>
    </w:p>
    <w:p w:rsidR="007116C4" w:rsidRDefault="007116C4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7116C4" w:rsidRDefault="007116C4">
      <w:pPr>
        <w:pStyle w:val="ConsPlusNormal"/>
        <w:jc w:val="center"/>
      </w:pPr>
      <w:r>
        <w:t>от 10.09.2015 N 315-р)</w:t>
      </w:r>
    </w:p>
    <w:p w:rsidR="007116C4" w:rsidRDefault="007116C4">
      <w:pPr>
        <w:pStyle w:val="ConsPlusNormal"/>
        <w:ind w:firstLine="540"/>
        <w:jc w:val="both"/>
      </w:pPr>
    </w:p>
    <w:p w:rsidR="007116C4" w:rsidRDefault="007116C4">
      <w:pPr>
        <w:pStyle w:val="ConsPlusNormal"/>
        <w:jc w:val="center"/>
      </w:pPr>
      <w:r>
        <w:t>I. ОБЩИЕ ПОЛОЖЕНИЯ</w:t>
      </w:r>
    </w:p>
    <w:p w:rsidR="007116C4" w:rsidRDefault="007116C4">
      <w:pPr>
        <w:pStyle w:val="ConsPlusNormal"/>
        <w:jc w:val="both"/>
      </w:pPr>
    </w:p>
    <w:p w:rsidR="007116C4" w:rsidRDefault="007116C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Регламент регулирует взаимодействие органов администрации города при принятии решений о развитии застроенных территорий в границах элемента планировочной структуры (квартала, микрорайона) или его части (частей), в границах смежных элементов планировочной структуры или их частей по инициативе органа государственной власти субъекта Российской Федерации, органа местного самоуправления, физических или юридических лиц и при проведении аукционов на право заключения договоров о развитии застроенных</w:t>
      </w:r>
      <w:proofErr w:type="gramEnd"/>
      <w:r>
        <w:t xml:space="preserve"> территорий.</w:t>
      </w:r>
    </w:p>
    <w:p w:rsidR="007116C4" w:rsidRDefault="007116C4">
      <w:pPr>
        <w:pStyle w:val="ConsPlusNormal"/>
        <w:ind w:firstLine="540"/>
        <w:jc w:val="both"/>
      </w:pPr>
      <w:r>
        <w:t xml:space="preserve">2. Настоящий Регламент разработан на основании </w:t>
      </w:r>
      <w:hyperlink r:id="rId20" w:history="1">
        <w:r>
          <w:rPr>
            <w:color w:val="0000FF"/>
          </w:rPr>
          <w:t>статей 46.1</w:t>
        </w:r>
      </w:hyperlink>
      <w:r>
        <w:t xml:space="preserve"> - </w:t>
      </w:r>
      <w:hyperlink r:id="rId21" w:history="1">
        <w:r>
          <w:rPr>
            <w:color w:val="0000FF"/>
          </w:rPr>
          <w:t>46.3</w:t>
        </w:r>
      </w:hyperlink>
      <w:r>
        <w:t xml:space="preserve"> Градостроительного кодекса Российской Федерации, </w:t>
      </w:r>
      <w:hyperlink r:id="rId22" w:history="1">
        <w:r>
          <w:rPr>
            <w:color w:val="0000FF"/>
          </w:rPr>
          <w:t>статьи 32</w:t>
        </w:r>
      </w:hyperlink>
      <w:r>
        <w:t xml:space="preserve"> Жилищного кодекса Российской Федерации, </w:t>
      </w:r>
      <w:hyperlink r:id="rId23" w:history="1">
        <w:r>
          <w:rPr>
            <w:color w:val="0000FF"/>
          </w:rPr>
          <w:t>статей 39.5</w:t>
        </w:r>
      </w:hyperlink>
      <w:r>
        <w:t xml:space="preserve"> - </w:t>
      </w:r>
      <w:hyperlink r:id="rId24" w:history="1">
        <w:r>
          <w:rPr>
            <w:color w:val="0000FF"/>
          </w:rPr>
          <w:t>39.7</w:t>
        </w:r>
      </w:hyperlink>
      <w:r>
        <w:t xml:space="preserve"> Земельного кодекса Российской Федерации.</w:t>
      </w:r>
    </w:p>
    <w:p w:rsidR="007116C4" w:rsidRDefault="007116C4">
      <w:pPr>
        <w:pStyle w:val="ConsPlusNormal"/>
        <w:jc w:val="both"/>
      </w:pPr>
    </w:p>
    <w:p w:rsidR="007116C4" w:rsidRDefault="007116C4">
      <w:pPr>
        <w:pStyle w:val="ConsPlusNormal"/>
        <w:jc w:val="center"/>
      </w:pPr>
      <w:r>
        <w:t>II. ПОРЯДОК РАССМОТРЕНИЯ ЗАЯВЛЕНИЙ ЗАИНТЕРЕСОВАННЫХ ЛИЦ</w:t>
      </w:r>
    </w:p>
    <w:p w:rsidR="007116C4" w:rsidRDefault="007116C4">
      <w:pPr>
        <w:pStyle w:val="ConsPlusNormal"/>
        <w:jc w:val="center"/>
      </w:pPr>
      <w:r>
        <w:t>И ПРИНЯТИЯ РЕШЕНИЯ О РАЗВИТИИ ЗАСТРОЕННОЙ ТЕРРИТОРИИ</w:t>
      </w:r>
    </w:p>
    <w:p w:rsidR="007116C4" w:rsidRDefault="007116C4">
      <w:pPr>
        <w:pStyle w:val="ConsPlusNormal"/>
        <w:jc w:val="both"/>
      </w:pPr>
    </w:p>
    <w:p w:rsidR="007116C4" w:rsidRDefault="007116C4">
      <w:pPr>
        <w:pStyle w:val="ConsPlusNormal"/>
        <w:ind w:firstLine="540"/>
        <w:jc w:val="both"/>
      </w:pPr>
      <w:r>
        <w:t>3. Поступившие в администрацию города обращения о развитии застроенных территорий направляются для рассмотрения в департамент градостроительства администрации города (далее - Департамент градостроительства).</w:t>
      </w:r>
    </w:p>
    <w:p w:rsidR="007116C4" w:rsidRDefault="007116C4">
      <w:pPr>
        <w:pStyle w:val="ConsPlusNormal"/>
        <w:ind w:firstLine="540"/>
        <w:jc w:val="both"/>
      </w:pPr>
      <w:bookmarkStart w:id="1" w:name="P55"/>
      <w:bookmarkEnd w:id="1"/>
      <w:r>
        <w:t>4. Подготовку документов, сбор информации о возможности развития такой территории, определение схемы границ застроенной территории с учетом границ земельных участков, красных линий и других элементов планировочной структуры, с указанием площади земельных участков осуществляет комиссия по организации работы по развитию застроенных территорий города Красноярска (далее - Комиссия).</w:t>
      </w:r>
    </w:p>
    <w:p w:rsidR="007116C4" w:rsidRDefault="007116C4">
      <w:pPr>
        <w:pStyle w:val="ConsPlusNormal"/>
        <w:ind w:firstLine="540"/>
        <w:jc w:val="both"/>
      </w:pPr>
      <w:r>
        <w:t>Для подготовки необходимой информации Комиссия в течение 5 календарных дней со дня поступления обращения направляет запросы:</w:t>
      </w:r>
    </w:p>
    <w:p w:rsidR="007116C4" w:rsidRDefault="007116C4">
      <w:pPr>
        <w:pStyle w:val="ConsPlusNormal"/>
        <w:ind w:firstLine="540"/>
        <w:jc w:val="both"/>
      </w:pPr>
      <w:r>
        <w:t>1) в департамент транспорта администрации города - о предоставлении информации об объектах инфраструктуры городского общественного транспорта;</w:t>
      </w:r>
    </w:p>
    <w:p w:rsidR="007116C4" w:rsidRDefault="007116C4">
      <w:pPr>
        <w:pStyle w:val="ConsPlusNormal"/>
        <w:ind w:firstLine="540"/>
        <w:jc w:val="both"/>
      </w:pPr>
      <w:r>
        <w:t>2) в департамент муниципального имущества и земельных отношений администрации города - о предоставлении информации об объектах муниципальной собственности - земельных участках и объектах недвижимости в границах застроенной территории, включая сведения о существующих обременениях прав и их условиях;</w:t>
      </w:r>
    </w:p>
    <w:p w:rsidR="007116C4" w:rsidRDefault="007116C4">
      <w:pPr>
        <w:pStyle w:val="ConsPlusNormal"/>
        <w:ind w:firstLine="540"/>
        <w:jc w:val="both"/>
      </w:pPr>
      <w:r>
        <w:t>3) в департамент городского хозяйства администрации города - о предоставлении информации о наличии в границах застроенной территории многоквартирных жилых домов, признанных в установленном порядке аварийными и подлежащими сносу, либо многоквартирных домов, подлежащих сносу, реконструкции на основании действующих адресных инвестиционных программ;</w:t>
      </w:r>
    </w:p>
    <w:p w:rsidR="007116C4" w:rsidRDefault="007116C4">
      <w:pPr>
        <w:pStyle w:val="ConsPlusNormal"/>
        <w:ind w:firstLine="540"/>
        <w:jc w:val="both"/>
      </w:pPr>
      <w:r>
        <w:t>4) в муниципальное казенное учреждение города Красноярска "Управление капитального строительства" (далее - МКУ "УКС") - о предоставлении следующей информации и материалов:</w:t>
      </w:r>
    </w:p>
    <w:p w:rsidR="007116C4" w:rsidRDefault="007116C4">
      <w:pPr>
        <w:pStyle w:val="ConsPlusNormal"/>
        <w:ind w:firstLine="540"/>
        <w:jc w:val="both"/>
      </w:pPr>
      <w:r>
        <w:t>списков граждан-нанимателей и членов их семей, граждан - собственников жилых помещений в домах, признанных в установленном порядке аварийными, а также включенных в адресные инвестиционные программы реконструкции, модернизации, сноса жилого фонда;</w:t>
      </w:r>
    </w:p>
    <w:p w:rsidR="007116C4" w:rsidRDefault="007116C4">
      <w:pPr>
        <w:pStyle w:val="ConsPlusNormal"/>
        <w:ind w:firstLine="540"/>
        <w:jc w:val="both"/>
      </w:pPr>
      <w:r>
        <w:lastRenderedPageBreak/>
        <w:t>данных о количестве и площади жилых помещений, необходимых для предоставления гражданам, выселяемым из жилых помещений муниципального жилищного фонда;</w:t>
      </w:r>
    </w:p>
    <w:p w:rsidR="007116C4" w:rsidRDefault="007116C4">
      <w:pPr>
        <w:pStyle w:val="ConsPlusNormal"/>
        <w:ind w:firstLine="540"/>
        <w:jc w:val="both"/>
      </w:pPr>
      <w:r>
        <w:t>предварительного расчета размера возмещения за изымаемые у собственников жилые помещения, осуществляемого на основании сведений о средней стоимости жилых помещений в городе;</w:t>
      </w:r>
    </w:p>
    <w:p w:rsidR="007116C4" w:rsidRDefault="007116C4">
      <w:pPr>
        <w:pStyle w:val="ConsPlusNormal"/>
        <w:ind w:firstLine="540"/>
        <w:jc w:val="both"/>
      </w:pPr>
      <w:proofErr w:type="gramStart"/>
      <w:r>
        <w:t>предложений по максимальным срокам выполнения обязательств по предоставлению возмещения за изымаемые жилые помещения в многоквартирных домах, признанных в установленном порядке аварийными и подлежащими сносу, а также по максимальным срокам передачи в муниципальную собственность города благоустроенных жилых помещений для предоставления гражданам, выселяемым из жилых помещений, предоставленных по договорам социального найма и договорам найма специализированных жилых помещений;</w:t>
      </w:r>
      <w:proofErr w:type="gramEnd"/>
    </w:p>
    <w:p w:rsidR="007116C4" w:rsidRDefault="007116C4">
      <w:pPr>
        <w:pStyle w:val="ConsPlusNormal"/>
        <w:ind w:firstLine="540"/>
        <w:jc w:val="both"/>
      </w:pPr>
      <w:r>
        <w:t>5) в Управление Федеральной службы государственной регистрации, кадастра и картографии по Красноярскому краю - о предоставлении сведений из Единого государственного реестра прав о зарегистрированных правах на земельные участки.</w:t>
      </w:r>
    </w:p>
    <w:p w:rsidR="007116C4" w:rsidRDefault="007116C4">
      <w:pPr>
        <w:pStyle w:val="ConsPlusNormal"/>
        <w:ind w:firstLine="540"/>
        <w:jc w:val="both"/>
      </w:pPr>
      <w:r>
        <w:t>В течение 30 календарных дней Комиссия направляет запросы в Управление Федеральной службы государственной регистрации, кадастра и картографии по Красноярскому краю о предоставлении сведений из Единого государственного реестра прав о зарегистрированных правах на объекты недвижимого имущества в многоквартирных домах в границах застроенной территории;</w:t>
      </w:r>
    </w:p>
    <w:p w:rsidR="007116C4" w:rsidRDefault="007116C4">
      <w:pPr>
        <w:pStyle w:val="ConsPlusNormal"/>
        <w:ind w:firstLine="540"/>
        <w:jc w:val="both"/>
      </w:pPr>
      <w:r>
        <w:t>6) в министерство культуры Красноярского края - о наличии на застроенных территориях объектов культурного наследия федерального, регионального либо местного (муниципального) значения. Необходимость направления запроса определяется в каждом конкретном случае;</w:t>
      </w:r>
    </w:p>
    <w:p w:rsidR="007116C4" w:rsidRDefault="007116C4">
      <w:pPr>
        <w:pStyle w:val="ConsPlusNormal"/>
        <w:ind w:firstLine="540"/>
        <w:jc w:val="both"/>
      </w:pPr>
      <w:r>
        <w:t>7) в ресурсоснабжающие организации - о возможности и условиях подключения объектов, предполагаемых к строительству в границах застроенной территории, к сетям тепл</w:t>
      </w:r>
      <w:proofErr w:type="gramStart"/>
      <w:r>
        <w:t>о-</w:t>
      </w:r>
      <w:proofErr w:type="gramEnd"/>
      <w:r>
        <w:t>, электро-, водоснабжения и водоотведения.</w:t>
      </w:r>
    </w:p>
    <w:p w:rsidR="007116C4" w:rsidRDefault="007116C4">
      <w:pPr>
        <w:pStyle w:val="ConsPlusNormal"/>
        <w:ind w:firstLine="540"/>
        <w:jc w:val="both"/>
      </w:pPr>
      <w:r>
        <w:t>Комиссия, в случае отсутствия региональных и местных нормативов градостроительного проектирования, обеспечивает подготовку расчетных показателей обеспечения рассматриваемой застроенной территории объектами социального и коммунально-бытового назначения, объектами инженерной инфраструктуры.</w:t>
      </w:r>
    </w:p>
    <w:p w:rsidR="007116C4" w:rsidRDefault="007116C4">
      <w:pPr>
        <w:pStyle w:val="ConsPlusNormal"/>
        <w:ind w:firstLine="540"/>
        <w:jc w:val="both"/>
      </w:pPr>
      <w:r>
        <w:t>Расчетные показатели подлежат утверждению правовым актом администрации города.</w:t>
      </w:r>
    </w:p>
    <w:p w:rsidR="007116C4" w:rsidRDefault="007116C4">
      <w:pPr>
        <w:pStyle w:val="ConsPlusNormal"/>
        <w:ind w:firstLine="540"/>
        <w:jc w:val="both"/>
      </w:pPr>
      <w:r>
        <w:t>Расчетные показатели могут быть утверждены одновременно с принятием решения о развитии застроенной территории.</w:t>
      </w:r>
    </w:p>
    <w:p w:rsidR="007116C4" w:rsidRDefault="007116C4">
      <w:pPr>
        <w:pStyle w:val="ConsPlusNormal"/>
        <w:ind w:firstLine="540"/>
        <w:jc w:val="both"/>
      </w:pPr>
      <w:r>
        <w:t xml:space="preserve">5. Указанные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настоящего Регламента органы администрации города Красноярска, МКУ "УКС" представляют требуемые сведения в Комиссию не позднее 14 календарных дней </w:t>
      </w:r>
      <w:proofErr w:type="gramStart"/>
      <w:r>
        <w:t>с даты получения</w:t>
      </w:r>
      <w:proofErr w:type="gramEnd"/>
      <w:r>
        <w:t xml:space="preserve"> запроса. Государственные органы и иные организации представляют сведения в срок, установленный законодательством.</w:t>
      </w:r>
    </w:p>
    <w:p w:rsidR="007116C4" w:rsidRDefault="007116C4">
      <w:pPr>
        <w:pStyle w:val="ConsPlusNormal"/>
        <w:ind w:firstLine="540"/>
        <w:jc w:val="both"/>
      </w:pPr>
      <w:r>
        <w:t>Полученные сведения Комиссия в течение 15 календарных дней с даты их представления оценивает, при необходимости уточняет в рабочем порядке, вырабатывает предложения об объеме и степени участия администрации города в развитии конкретной территории и вырабатывает рекомендации о возможности развития застроенной территории, которые отражаются в протоколе заседания Комиссии. К протоколу прилагается заключение о возможности развития застроенной территории. Заключение готовится и подписывается членом (членами) Комиссии по поручению председателя Комиссии.</w:t>
      </w:r>
    </w:p>
    <w:p w:rsidR="007116C4" w:rsidRDefault="007116C4">
      <w:pPr>
        <w:pStyle w:val="ConsPlusNormal"/>
        <w:ind w:firstLine="540"/>
        <w:jc w:val="both"/>
      </w:pPr>
      <w:r>
        <w:t>6. В заключении указывается следующая информация:</w:t>
      </w:r>
    </w:p>
    <w:p w:rsidR="007116C4" w:rsidRDefault="007116C4">
      <w:pPr>
        <w:pStyle w:val="ConsPlusNormal"/>
        <w:ind w:firstLine="540"/>
        <w:jc w:val="both"/>
      </w:pPr>
      <w:r>
        <w:t>ориентировочные технико-экономические показатели застройки территории в соответствии с документами территориального планирования и Правилами землепользования и застройки городского округа города Красноярска;</w:t>
      </w:r>
    </w:p>
    <w:p w:rsidR="007116C4" w:rsidRDefault="007116C4">
      <w:pPr>
        <w:pStyle w:val="ConsPlusNormal"/>
        <w:ind w:firstLine="540"/>
        <w:jc w:val="both"/>
      </w:pPr>
      <w:r>
        <w:t>перечень многоквартирных домов, признанных в установленном порядке аварийными и подлежащими сносу;</w:t>
      </w:r>
    </w:p>
    <w:p w:rsidR="007116C4" w:rsidRDefault="007116C4">
      <w:pPr>
        <w:pStyle w:val="ConsPlusNormal"/>
        <w:ind w:firstLine="540"/>
        <w:jc w:val="both"/>
      </w:pPr>
      <w:r>
        <w:t>перечень многоквартирных жилых домов, снос, реконструкция которых планируются на основании муниципальных адресных программ (при их наличии);</w:t>
      </w:r>
    </w:p>
    <w:p w:rsidR="007116C4" w:rsidRDefault="007116C4">
      <w:pPr>
        <w:pStyle w:val="ConsPlusNormal"/>
        <w:ind w:firstLine="540"/>
        <w:jc w:val="both"/>
      </w:pPr>
      <w:r>
        <w:t>перечень объектов капитального строительства, вид разрешенного использования и предельные параметры которых не соответствуют градостроительному регламенту;</w:t>
      </w:r>
    </w:p>
    <w:p w:rsidR="007116C4" w:rsidRDefault="007116C4">
      <w:pPr>
        <w:pStyle w:val="ConsPlusNormal"/>
        <w:ind w:firstLine="540"/>
        <w:jc w:val="both"/>
      </w:pPr>
      <w:r>
        <w:t xml:space="preserve">перечень юридических и физических лиц - правообладателей земельных участков в </w:t>
      </w:r>
      <w:r>
        <w:lastRenderedPageBreak/>
        <w:t>границах застроенной территории с указанием вида права, местоположения и размера земельных участков;</w:t>
      </w:r>
    </w:p>
    <w:p w:rsidR="007116C4" w:rsidRDefault="007116C4">
      <w:pPr>
        <w:pStyle w:val="ConsPlusNormal"/>
        <w:ind w:firstLine="540"/>
        <w:jc w:val="both"/>
      </w:pPr>
      <w:r>
        <w:t>потребность в строительстве объектов социального и коммунально-бытового назначения, объектов инженерной инфраструктуры, планируемых к размещению на застроенной территории, и ориентировочный расчет средств, необходимых для строительства данных объектов.</w:t>
      </w:r>
    </w:p>
    <w:p w:rsidR="007116C4" w:rsidRDefault="007116C4">
      <w:pPr>
        <w:pStyle w:val="ConsPlusNormal"/>
        <w:ind w:firstLine="540"/>
        <w:jc w:val="both"/>
      </w:pPr>
      <w:r>
        <w:t>К заключению прилагаются схемы планируемой к развитию застроенной территории в масштабах 1:500 или 1:1000 с описанием ее границ в виде каталога координат опорных точек, указываются имеющиеся объекты капитального строительства и их площади.</w:t>
      </w:r>
    </w:p>
    <w:p w:rsidR="007116C4" w:rsidRDefault="007116C4">
      <w:pPr>
        <w:pStyle w:val="ConsPlusNormal"/>
        <w:ind w:firstLine="540"/>
        <w:jc w:val="both"/>
      </w:pPr>
      <w:r>
        <w:t>Протокол заседания Комиссии с заключением о возможности развития застроенной территории и приложенными документами направляется заместителю Главы города - руководителю департамента градостроительства.</w:t>
      </w:r>
    </w:p>
    <w:p w:rsidR="007116C4" w:rsidRDefault="007116C4">
      <w:pPr>
        <w:pStyle w:val="ConsPlusNormal"/>
        <w:ind w:firstLine="540"/>
        <w:jc w:val="both"/>
      </w:pPr>
      <w:r>
        <w:t>Решение о развитии застроенной территории оформляется в виде правового акта администрации города за подписью заместителя Главы города - руководителя департамента градостроительства.</w:t>
      </w:r>
    </w:p>
    <w:p w:rsidR="007116C4" w:rsidRDefault="007116C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случае если Комиссией предложено участие администрации города в развитии застроенной территории в виде строительства объектов капитального строительства, объектов инфраструктуры либо возмещения за изымаемые жилые помещения за счет бюджетных средств, Департамент градостроительства в течение 15 календарных дней с даты получения заключения в порядке, установленном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27.03.2014 N 168 "Об осуществлении капитальных вложений в объекты муниципальной собственности", формирует</w:t>
      </w:r>
      <w:proofErr w:type="gramEnd"/>
      <w:r>
        <w:t xml:space="preserve"> предложения о внесении соответствующих изменений в адресную инвестиционную программу города (далее - АИП города).</w:t>
      </w:r>
    </w:p>
    <w:p w:rsidR="007116C4" w:rsidRDefault="007116C4">
      <w:pPr>
        <w:pStyle w:val="ConsPlusNormal"/>
        <w:ind w:firstLine="540"/>
        <w:jc w:val="both"/>
      </w:pPr>
      <w:r>
        <w:t xml:space="preserve">8. Департамент градостроительства в течение 15 календарных дней </w:t>
      </w:r>
      <w:proofErr w:type="gramStart"/>
      <w:r>
        <w:t>с даты получения</w:t>
      </w:r>
      <w:proofErr w:type="gramEnd"/>
      <w:r>
        <w:t xml:space="preserve"> всех необходимых документов (в отдельных случаях после внесения изменений в АИП города) обеспечивает подготовку и согласование проекта правового акта администрации города о развитии застроенной территории.</w:t>
      </w:r>
    </w:p>
    <w:p w:rsidR="007116C4" w:rsidRDefault="007116C4">
      <w:pPr>
        <w:pStyle w:val="ConsPlusNormal"/>
        <w:ind w:firstLine="540"/>
        <w:jc w:val="both"/>
      </w:pPr>
      <w:r>
        <w:t>В правовом акте администрации города о развитии застроенной территории указываются:</w:t>
      </w:r>
    </w:p>
    <w:p w:rsidR="007116C4" w:rsidRDefault="007116C4">
      <w:pPr>
        <w:pStyle w:val="ConsPlusNormal"/>
        <w:ind w:firstLine="540"/>
        <w:jc w:val="both"/>
      </w:pPr>
      <w:r>
        <w:t>местоположение, площадь и описание границ застроенной территории в виде каталога координат опорных точек;</w:t>
      </w:r>
    </w:p>
    <w:p w:rsidR="007116C4" w:rsidRDefault="007116C4">
      <w:pPr>
        <w:pStyle w:val="ConsPlusNormal"/>
        <w:ind w:firstLine="540"/>
        <w:jc w:val="both"/>
      </w:pPr>
      <w:r>
        <w:t>перечень адресов зданий, строений, сооружений, подлежащих сносу, реконструкции.</w:t>
      </w:r>
    </w:p>
    <w:p w:rsidR="007116C4" w:rsidRDefault="007116C4">
      <w:pPr>
        <w:pStyle w:val="ConsPlusNormal"/>
        <w:ind w:firstLine="540"/>
        <w:jc w:val="both"/>
      </w:pPr>
      <w:r>
        <w:t xml:space="preserve">Департамент градостроительства сообщает заявителю о принятом </w:t>
      </w:r>
      <w:proofErr w:type="gramStart"/>
      <w:r>
        <w:t>решении</w:t>
      </w:r>
      <w:proofErr w:type="gramEnd"/>
      <w:r>
        <w:t xml:space="preserve"> о развитии застроенной территории в письменном виде с приложением копии правового акта в течение 10 рабочих дней с даты его подписания.</w:t>
      </w:r>
    </w:p>
    <w:p w:rsidR="007116C4" w:rsidRDefault="007116C4">
      <w:pPr>
        <w:pStyle w:val="ConsPlusNormal"/>
        <w:ind w:firstLine="540"/>
        <w:jc w:val="both"/>
      </w:pPr>
      <w:r>
        <w:t>В случае принятия решения о невозможности развития застроенной территории заявителю высылается письменное уведомление с указанием причин отказа.</w:t>
      </w:r>
    </w:p>
    <w:p w:rsidR="007116C4" w:rsidRDefault="007116C4">
      <w:pPr>
        <w:pStyle w:val="ConsPlusNormal"/>
        <w:ind w:firstLine="540"/>
        <w:jc w:val="both"/>
      </w:pPr>
      <w:r>
        <w:t>9. На основании распоряжения администрации города о развитии застроенной территории:</w:t>
      </w:r>
    </w:p>
    <w:p w:rsidR="007116C4" w:rsidRDefault="007116C4">
      <w:pPr>
        <w:pStyle w:val="ConsPlusNormal"/>
        <w:ind w:firstLine="540"/>
        <w:jc w:val="both"/>
      </w:pPr>
      <w:r>
        <w:t xml:space="preserve">МКУ "УКС" в течение 15 календарных дней </w:t>
      </w:r>
      <w:proofErr w:type="gramStart"/>
      <w:r>
        <w:t>с даты издания</w:t>
      </w:r>
      <w:proofErr w:type="gramEnd"/>
      <w:r>
        <w:t xml:space="preserve"> правового акта администрации города о развитии застроенной территории готовит требования к собственникам жилых и нежилых помещений, находящихся в многоквартирных домах, признанных аварийными и подлежащими сносу, расположенных в границах застроенной территории, о сносе или реконструкции таких домов. Требования о сносе или реконструкции подписывает заместитель Главы города - руководитель департамента градостроительства;</w:t>
      </w:r>
    </w:p>
    <w:p w:rsidR="007116C4" w:rsidRDefault="007116C4">
      <w:pPr>
        <w:pStyle w:val="ConsPlusNormal"/>
        <w:ind w:firstLine="540"/>
        <w:jc w:val="both"/>
      </w:pPr>
      <w:r>
        <w:t xml:space="preserve">Департамент градостроительства в течение 30 календарных дней </w:t>
      </w:r>
      <w:proofErr w:type="gramStart"/>
      <w:r>
        <w:t>с даты издания</w:t>
      </w:r>
      <w:proofErr w:type="gramEnd"/>
      <w:r>
        <w:t xml:space="preserve"> правового акта администрации города о развитии застроенной территории обеспечивает организацию проведения независимым оценщиком оценки рыночной стоимости земельных участков (земельного участка), которые находятся в границах территории, в отношении которой принято решение о развитии.</w:t>
      </w:r>
    </w:p>
    <w:p w:rsidR="007116C4" w:rsidRDefault="007116C4">
      <w:pPr>
        <w:pStyle w:val="ConsPlusNormal"/>
        <w:ind w:firstLine="540"/>
        <w:jc w:val="both"/>
      </w:pPr>
      <w:r>
        <w:t>10. На основании отчета об оценке рыночной стоимости подлежащего развитию земельного участка Департамент градостроительства определяет начальную цену права на заключение договора о развитии застроенной территории (далее - Договор), подготавливает проект Договора и обеспечивает согласование проекта распоряжения администрации города за подписью Главы города о проведен</w:t>
      </w:r>
      <w:proofErr w:type="gramStart"/>
      <w:r>
        <w:t>ии ау</w:t>
      </w:r>
      <w:proofErr w:type="gramEnd"/>
      <w:r>
        <w:t>кциона на право заключения Договора.</w:t>
      </w:r>
    </w:p>
    <w:p w:rsidR="007116C4" w:rsidRDefault="007116C4">
      <w:pPr>
        <w:pStyle w:val="ConsPlusNormal"/>
        <w:jc w:val="both"/>
      </w:pPr>
    </w:p>
    <w:p w:rsidR="007116C4" w:rsidRDefault="007116C4">
      <w:pPr>
        <w:pStyle w:val="ConsPlusNormal"/>
        <w:jc w:val="center"/>
      </w:pPr>
      <w:r>
        <w:t>III. ПОРЯДОК ОРГАНИЗАЦИИ И ПРОВЕДЕНИЯ АУКЦИОНА НА ПРАВО</w:t>
      </w:r>
    </w:p>
    <w:p w:rsidR="007116C4" w:rsidRDefault="007116C4">
      <w:pPr>
        <w:pStyle w:val="ConsPlusNormal"/>
        <w:jc w:val="center"/>
      </w:pPr>
      <w:r>
        <w:lastRenderedPageBreak/>
        <w:t>ЗАКЛЮЧЕНИЯ ДОГОВОРА О РАЗВИТИИ ЗАСТРОЕННОЙ ТЕРРИТОРИИ</w:t>
      </w:r>
    </w:p>
    <w:p w:rsidR="007116C4" w:rsidRDefault="007116C4">
      <w:pPr>
        <w:pStyle w:val="ConsPlusNormal"/>
        <w:jc w:val="both"/>
      </w:pPr>
    </w:p>
    <w:p w:rsidR="007116C4" w:rsidRDefault="007116C4">
      <w:pPr>
        <w:pStyle w:val="ConsPlusNormal"/>
        <w:ind w:firstLine="540"/>
        <w:jc w:val="both"/>
      </w:pPr>
      <w:r>
        <w:t>11. На основании распоряжения администрации города о проведен</w:t>
      </w:r>
      <w:proofErr w:type="gramStart"/>
      <w:r>
        <w:t>ии ау</w:t>
      </w:r>
      <w:proofErr w:type="gramEnd"/>
      <w:r>
        <w:t>кциона Департамент градостроительства формирует, утверждает и публикует в газете "Городские новости" извещение о проведении аукциона на право заключения Договора.</w:t>
      </w:r>
    </w:p>
    <w:p w:rsidR="007116C4" w:rsidRDefault="007116C4">
      <w:pPr>
        <w:pStyle w:val="ConsPlusNormal"/>
        <w:ind w:firstLine="540"/>
        <w:jc w:val="both"/>
      </w:pPr>
      <w:r>
        <w:t>12. Департамент градостроительства устанавливает время, место и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("шаг аукциона").</w:t>
      </w:r>
    </w:p>
    <w:p w:rsidR="007116C4" w:rsidRDefault="007116C4">
      <w:pPr>
        <w:pStyle w:val="ConsPlusNormal"/>
        <w:ind w:firstLine="540"/>
        <w:jc w:val="both"/>
      </w:pPr>
      <w:r>
        <w:t>13. Департамент градостроительства формирует аукционную комиссию - коллегиальный орган, уполномоченный осуществлять функции по рассмотрению поступивших заявок на участие в аукционах о развитии застроенной территории. Персональный состав аукционной комиссии, режим ее деятельности устанавливается приказом заместителя Главы города - руководителя департамента градостроительства.</w:t>
      </w:r>
    </w:p>
    <w:p w:rsidR="007116C4" w:rsidRDefault="007116C4">
      <w:pPr>
        <w:pStyle w:val="ConsPlusNormal"/>
        <w:ind w:firstLine="540"/>
        <w:jc w:val="both"/>
      </w:pPr>
      <w:r>
        <w:t>14. Аукционная комиссия ведет протокол приема заявок на участие в аукционе.</w:t>
      </w:r>
    </w:p>
    <w:p w:rsidR="007116C4" w:rsidRDefault="007116C4">
      <w:pPr>
        <w:pStyle w:val="ConsPlusNormal"/>
        <w:ind w:firstLine="540"/>
        <w:jc w:val="both"/>
      </w:pPr>
      <w:r>
        <w:t>15. Департамент градостроительства предоставляет банковские реквизиты счета для перечисления задатка, принимает задатки, а также осуществляет возврат задатков в случаях и в сроки, установленные законодательством.</w:t>
      </w:r>
    </w:p>
    <w:p w:rsidR="007116C4" w:rsidRDefault="007116C4">
      <w:pPr>
        <w:pStyle w:val="ConsPlusNormal"/>
        <w:ind w:firstLine="540"/>
        <w:jc w:val="both"/>
      </w:pPr>
      <w:r>
        <w:t xml:space="preserve">16. </w:t>
      </w:r>
      <w:proofErr w:type="gramStart"/>
      <w:r>
        <w:t>Не позднее 10:00 в день опубликования извещения о проведении аукциона на право заключения Договора в газете "Городские новости" Департамент градостроительства передает извещение в департамент муниципального заказа администрации города (далее - департамент муниципального заказа), который обеспечивает размещение извещения на официальном сайте Российской Федерации, официальном сайте администрации города Красноярска в сети Интернет не менее чем за тридцать дней до дня проведения аукциона</w:t>
      </w:r>
      <w:proofErr w:type="gramEnd"/>
      <w:r>
        <w:t>.</w:t>
      </w:r>
    </w:p>
    <w:p w:rsidR="007116C4" w:rsidRDefault="007116C4">
      <w:pPr>
        <w:pStyle w:val="ConsPlusNormal"/>
        <w:ind w:firstLine="540"/>
        <w:jc w:val="both"/>
      </w:pPr>
      <w:r>
        <w:t xml:space="preserve">17. Администрация города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аукциона.</w:t>
      </w:r>
    </w:p>
    <w:p w:rsidR="007116C4" w:rsidRDefault="007116C4">
      <w:pPr>
        <w:pStyle w:val="ConsPlusNormal"/>
        <w:ind w:firstLine="540"/>
        <w:jc w:val="both"/>
      </w:pPr>
      <w:r>
        <w:t>18. Департамент градостроительства обеспечивает опубликование извещения об отказе в проведен</w:t>
      </w:r>
      <w:proofErr w:type="gramStart"/>
      <w:r>
        <w:t>ии ау</w:t>
      </w:r>
      <w:proofErr w:type="gramEnd"/>
      <w:r>
        <w:t>кциона в газете "Городские новости" в течение пяти рабочих дней со дня принятия решения об отказе в проведении аукциона.</w:t>
      </w:r>
    </w:p>
    <w:p w:rsidR="007116C4" w:rsidRDefault="007116C4">
      <w:pPr>
        <w:pStyle w:val="ConsPlusNormal"/>
        <w:ind w:firstLine="540"/>
        <w:jc w:val="both"/>
      </w:pPr>
      <w:r>
        <w:t>19. Не позднее 10:00 в день опубликования извещения об отказе в проведен</w:t>
      </w:r>
      <w:proofErr w:type="gramStart"/>
      <w:r>
        <w:t>ии ау</w:t>
      </w:r>
      <w:proofErr w:type="gramEnd"/>
      <w:r>
        <w:t>кциона в газете "Городские новости" Департамент градостроительства передает извещение в департамент муниципального заказа.</w:t>
      </w:r>
    </w:p>
    <w:p w:rsidR="007116C4" w:rsidRDefault="007116C4">
      <w:pPr>
        <w:pStyle w:val="ConsPlusNormal"/>
        <w:ind w:firstLine="540"/>
        <w:jc w:val="both"/>
      </w:pPr>
      <w:r>
        <w:t>20. Департамент муниципального заказа обеспечивает размещение извещения об отказе в проведен</w:t>
      </w:r>
      <w:proofErr w:type="gramStart"/>
      <w:r>
        <w:t>ии ау</w:t>
      </w:r>
      <w:proofErr w:type="gramEnd"/>
      <w: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7116C4" w:rsidRDefault="007116C4">
      <w:pPr>
        <w:pStyle w:val="ConsPlusNormal"/>
        <w:ind w:firstLine="540"/>
        <w:jc w:val="both"/>
      </w:pPr>
      <w:r>
        <w:t>21. Департамент градостроительства в течение трех рабочих дней любым доступным способом извещает участников аукциона об отказе в проведен</w:t>
      </w:r>
      <w:proofErr w:type="gramStart"/>
      <w:r>
        <w:t>ии ау</w:t>
      </w:r>
      <w:proofErr w:type="gramEnd"/>
      <w:r>
        <w:t>кциона и возвращает участникам аукциона внесенные ими задатки.</w:t>
      </w:r>
    </w:p>
    <w:p w:rsidR="007116C4" w:rsidRDefault="007116C4">
      <w:pPr>
        <w:pStyle w:val="ConsPlusNormal"/>
        <w:ind w:firstLine="540"/>
        <w:jc w:val="both"/>
      </w:pPr>
      <w:r>
        <w:t>22. Департамент муниципального заказа ведет протокол аукциона, в котором фиксируются последнее и предпоследнее предложения о цене предмета аукциона с указанием лиц, сделавших такие предложения.</w:t>
      </w:r>
    </w:p>
    <w:p w:rsidR="007116C4" w:rsidRDefault="007116C4">
      <w:pPr>
        <w:pStyle w:val="ConsPlusNormal"/>
        <w:ind w:firstLine="540"/>
        <w:jc w:val="both"/>
      </w:pPr>
      <w:r>
        <w:t>23. Результаты аукциона оформляются протоколом, который подписывается департаментом муниципального заказа, аукционистом и победителем аукциона в день проведения аукциона. Протокол о результатах аукциона составляется в двух экземплярах, один из которых департамент муниципального заказа передает победителю аукциона, второй в течение одного рабочего дня со дня подписания - Департаменту градостроительства для заключения Договора на условиях, указанных в извещении о проведен</w:t>
      </w:r>
      <w:proofErr w:type="gramStart"/>
      <w:r>
        <w:t>ии ау</w:t>
      </w:r>
      <w:proofErr w:type="gramEnd"/>
      <w:r>
        <w:t>кциона, по цене, предложенной победителем аукциона.</w:t>
      </w:r>
    </w:p>
    <w:p w:rsidR="007116C4" w:rsidRDefault="007116C4">
      <w:pPr>
        <w:pStyle w:val="ConsPlusNormal"/>
        <w:ind w:firstLine="540"/>
        <w:jc w:val="both"/>
      </w:pPr>
      <w:r>
        <w:t>24. Департамент градостроительства в течение пяти рабочих дней со дня подписания протокола аукциона обеспечивает опубликование информации о результатах аукциона в газете "Городские новости".</w:t>
      </w:r>
    </w:p>
    <w:p w:rsidR="007116C4" w:rsidRDefault="007116C4">
      <w:pPr>
        <w:pStyle w:val="ConsPlusNormal"/>
        <w:ind w:firstLine="540"/>
        <w:jc w:val="both"/>
      </w:pPr>
      <w:r>
        <w:t>25. Департамент муниципального заказа в течение трех рабочих дней со дня подписания протокола о результатах аукциона размещает информацию о результатах аукциона на официальных сайтах в сети Интернет, на которых были размещены извещения о проведен</w:t>
      </w:r>
      <w:proofErr w:type="gramStart"/>
      <w:r>
        <w:t>ии ау</w:t>
      </w:r>
      <w:proofErr w:type="gramEnd"/>
      <w:r>
        <w:t>кциона.</w:t>
      </w:r>
    </w:p>
    <w:p w:rsidR="007116C4" w:rsidRDefault="007116C4">
      <w:pPr>
        <w:pStyle w:val="ConsPlusNormal"/>
        <w:ind w:firstLine="540"/>
        <w:jc w:val="both"/>
      </w:pPr>
      <w:r>
        <w:lastRenderedPageBreak/>
        <w:t>26. В случае если победитель аукциона уклонился от заключения Договора,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победителя аукциона от заключения Договора, или заключить Договор с участником аукциона, который сделал предпоследнее предложение о цене предмета аукциона.</w:t>
      </w:r>
    </w:p>
    <w:p w:rsidR="007116C4" w:rsidRDefault="007116C4">
      <w:pPr>
        <w:pStyle w:val="ConsPlusNormal"/>
        <w:ind w:firstLine="540"/>
        <w:jc w:val="both"/>
      </w:pPr>
      <w:r>
        <w:t>27. До заключения Договора победитель открытого аукциона или имеющее право заключить Договор лицо должны предоставить в Департамент градостроительства соглашение об обеспечении исполнения Договора, если предоставление такого обеспечения является существенным условием Договора.</w:t>
      </w:r>
    </w:p>
    <w:p w:rsidR="007116C4" w:rsidRDefault="007116C4">
      <w:pPr>
        <w:pStyle w:val="ConsPlusNormal"/>
        <w:ind w:firstLine="540"/>
        <w:jc w:val="both"/>
      </w:pPr>
      <w:r>
        <w:t>28. Администрация города 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существенные условия и проект Договора, условия аукциона.</w:t>
      </w:r>
    </w:p>
    <w:p w:rsidR="007116C4" w:rsidRDefault="007116C4">
      <w:pPr>
        <w:pStyle w:val="ConsPlusNormal"/>
        <w:ind w:firstLine="540"/>
        <w:jc w:val="both"/>
      </w:pPr>
      <w:r>
        <w:t>29. Все расходы, связанные с организацией и проведением аукционов на право заключения договоров о развитии застроенных территорий, производятся за счет средств, предусмотренных в бюджете города.</w:t>
      </w:r>
    </w:p>
    <w:p w:rsidR="007116C4" w:rsidRDefault="007116C4">
      <w:pPr>
        <w:pStyle w:val="ConsPlusNormal"/>
        <w:ind w:firstLine="540"/>
        <w:jc w:val="both"/>
      </w:pPr>
    </w:p>
    <w:p w:rsidR="007116C4" w:rsidRDefault="007116C4">
      <w:pPr>
        <w:pStyle w:val="ConsPlusNormal"/>
        <w:ind w:firstLine="540"/>
        <w:jc w:val="both"/>
      </w:pPr>
    </w:p>
    <w:p w:rsidR="007116C4" w:rsidRDefault="007116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9A6" w:rsidRDefault="004E49A6">
      <w:bookmarkStart w:id="2" w:name="_GoBack"/>
      <w:bookmarkEnd w:id="2"/>
    </w:p>
    <w:sectPr w:rsidR="004E49A6" w:rsidSect="0007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C4"/>
    <w:rsid w:val="004E49A6"/>
    <w:rsid w:val="007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AF795271312F9B33D5F0D0A7C465572EEF8C39C02E7768C84E2B0812A1CBA8CFE74FBa6p0F" TargetMode="External"/><Relationship Id="rId13" Type="http://schemas.openxmlformats.org/officeDocument/2006/relationships/hyperlink" Target="consultantplus://offline/ref=E0DAF795271312F9B33D41001C10195A70EDA5CC9E06EB29D6D6E4E7DE7A1AEFCCBE72AB23835C13AFaEp1F" TargetMode="External"/><Relationship Id="rId18" Type="http://schemas.openxmlformats.org/officeDocument/2006/relationships/hyperlink" Target="consultantplus://offline/ref=E0DAF795271312F9B33D41001C10195A70EDA5CC9A02E424D1DBB9EDD62316EDaCpB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DAF795271312F9B33D5F0D0A7C465572EEF8C39C02E7768C84E2B0812A1CBA8CFE74F7a6p0F" TargetMode="External"/><Relationship Id="rId7" Type="http://schemas.openxmlformats.org/officeDocument/2006/relationships/hyperlink" Target="consultantplus://offline/ref=E0DAF795271312F9B33D41001C10195A70EDA5CC9E07ED28D3D2E4E7DE7A1AEFCCBE72AB23835C13AFE27040a5p2F" TargetMode="External"/><Relationship Id="rId12" Type="http://schemas.openxmlformats.org/officeDocument/2006/relationships/hyperlink" Target="consultantplus://offline/ref=E0DAF795271312F9B33D41001C10195A70EDA5CC9E06EB29D6D6E4E7DE7A1AEFCCBE72AB23835C13AFE27345a5pFF" TargetMode="External"/><Relationship Id="rId17" Type="http://schemas.openxmlformats.org/officeDocument/2006/relationships/hyperlink" Target="consultantplus://offline/ref=E0DAF795271312F9B33D41001C10195A70EDA5CC9E07ED28D3D2E4E7DE7A1AEFCCBE72AB23835C13AFE27041a5p3F" TargetMode="External"/><Relationship Id="rId25" Type="http://schemas.openxmlformats.org/officeDocument/2006/relationships/hyperlink" Target="consultantplus://offline/ref=E0DAF795271312F9B33D41001C10195A70EDA5CC9E00EA21D7D2E4E7DE7A1AEFCCaBp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DAF795271312F9B33D41001C10195A70EDA5CC9E07ED28D3D2E4E7DE7A1AEFCCBE72AB23835C13AFE27041a5p7F" TargetMode="External"/><Relationship Id="rId20" Type="http://schemas.openxmlformats.org/officeDocument/2006/relationships/hyperlink" Target="consultantplus://offline/ref=E0DAF795271312F9B33D5F0D0A7C465572EEF8C39C02E7768C84E2B0812A1CBA8CFE74F864aCp0F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DAF795271312F9B33D41001C10195A70EDA5CC9E01EB23D9D0E4E7DE7A1AEFCCBE72AB23835C13AFE27040a5p2F" TargetMode="External"/><Relationship Id="rId11" Type="http://schemas.openxmlformats.org/officeDocument/2006/relationships/hyperlink" Target="consultantplus://offline/ref=E0DAF795271312F9B33D5F0D0A7C465572EEF8C49D0AE7768C84E2B0812A1CBA8CFE74FE60C75014aAp9F" TargetMode="External"/><Relationship Id="rId24" Type="http://schemas.openxmlformats.org/officeDocument/2006/relationships/hyperlink" Target="consultantplus://offline/ref=E0DAF795271312F9B33D5F0D0A7C465572EEF8C19A01E7768C84E2B0812A1CBA8CFE74FA61aCp5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0DAF795271312F9B33D41001C10195A70EDA5CC9E07ED28D3D2E4E7DE7A1AEFCCBE72AB23835C13AFE27040a5pFF" TargetMode="External"/><Relationship Id="rId23" Type="http://schemas.openxmlformats.org/officeDocument/2006/relationships/hyperlink" Target="consultantplus://offline/ref=E0DAF795271312F9B33D5F0D0A7C465572EEF8C19A01E7768C84E2B0812A1CBA8CFE74FB65aCp2F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consultantplus://offline/ref=E0DAF795271312F9B33D5F0D0A7C465572EEF8C39C02E7768C84E2B0812A1CBA8CFE74F7a6p0F" TargetMode="External"/><Relationship Id="rId19" Type="http://schemas.openxmlformats.org/officeDocument/2006/relationships/hyperlink" Target="consultantplus://offline/ref=E0DAF795271312F9B33D41001C10195A70EDA5CC9E07ED28D3D2E4E7DE7A1AEFCCBE72AB23835C13AFE27041a5p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DAF795271312F9B33D5F0D0A7C465572EEF8C39C02E7768C84E2B0812A1CBA8CFE74FBa6p9F" TargetMode="External"/><Relationship Id="rId14" Type="http://schemas.openxmlformats.org/officeDocument/2006/relationships/hyperlink" Target="consultantplus://offline/ref=E0DAF795271312F9B33D41001C10195A70EDA5CC9E06EB29D6D6E4E7DE7A1AEFCCBE72AB23835C13AFE27448a5p7F" TargetMode="External"/><Relationship Id="rId22" Type="http://schemas.openxmlformats.org/officeDocument/2006/relationships/hyperlink" Target="consultantplus://offline/ref=E0DAF795271312F9B33D5F0D0A7C465572EEF9C49602E7768C84E2B0812A1CBA8CFE74FE60C75316aAp8F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AEBF72-4463-4596-B83F-11B4C4C37C4E}"/>
</file>

<file path=customXml/itemProps2.xml><?xml version="1.0" encoding="utf-8"?>
<ds:datastoreItem xmlns:ds="http://schemas.openxmlformats.org/officeDocument/2006/customXml" ds:itemID="{0DBEE666-9AED-4A34-A6B7-632E9803E9CB}"/>
</file>

<file path=customXml/itemProps3.xml><?xml version="1.0" encoding="utf-8"?>
<ds:datastoreItem xmlns:ds="http://schemas.openxmlformats.org/officeDocument/2006/customXml" ds:itemID="{305F824C-242F-4BAF-9EBD-E309DA31A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Докалова Наталья Сергеевна</dc:creator>
  <cp:lastModifiedBy>Докалова Наталья Сергеевна</cp:lastModifiedBy>
  <cp:revision>1</cp:revision>
  <dcterms:created xsi:type="dcterms:W3CDTF">2016-01-25T05:41:00Z</dcterms:created>
  <dcterms:modified xsi:type="dcterms:W3CDTF">2016-01-25T05:42:00Z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