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603" w:rsidRPr="00C45603" w:rsidRDefault="00C45603" w:rsidP="00C45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45603" w:rsidRPr="00C45603" w:rsidRDefault="00C45603" w:rsidP="00C45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603" w:rsidRPr="00C45603" w:rsidRDefault="00C45603" w:rsidP="00C45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603" w:rsidRPr="00C45603" w:rsidRDefault="00C45603" w:rsidP="00C45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603" w:rsidRPr="00C45603" w:rsidRDefault="00C45603" w:rsidP="00C45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603" w:rsidRPr="00C45603" w:rsidRDefault="00C45603" w:rsidP="00C45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603" w:rsidRPr="00C45603" w:rsidRDefault="00C45603" w:rsidP="00C45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603" w:rsidRPr="00C45603" w:rsidRDefault="00C45603" w:rsidP="00C456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C45603" w:rsidRPr="00A6242B" w:rsidTr="00C45603">
        <w:tc>
          <w:tcPr>
            <w:tcW w:w="3284" w:type="dxa"/>
            <w:hideMark/>
          </w:tcPr>
          <w:p w:rsidR="00C45603" w:rsidRPr="00A6242B" w:rsidRDefault="00A6242B" w:rsidP="00C4560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242B">
              <w:rPr>
                <w:rFonts w:ascii="Times New Roman" w:hAnsi="Times New Roman"/>
                <w:sz w:val="28"/>
                <w:szCs w:val="28"/>
              </w:rPr>
              <w:t>19.07.2016</w:t>
            </w:r>
          </w:p>
        </w:tc>
        <w:tc>
          <w:tcPr>
            <w:tcW w:w="3284" w:type="dxa"/>
            <w:hideMark/>
          </w:tcPr>
          <w:p w:rsidR="00C45603" w:rsidRPr="00A6242B" w:rsidRDefault="00C45603" w:rsidP="00C456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242B">
              <w:rPr>
                <w:rFonts w:ascii="Times New Roman" w:hAnsi="Times New Roman"/>
                <w:sz w:val="28"/>
                <w:szCs w:val="28"/>
              </w:rPr>
              <w:t>г. Красноярск</w:t>
            </w:r>
          </w:p>
        </w:tc>
        <w:tc>
          <w:tcPr>
            <w:tcW w:w="3285" w:type="dxa"/>
            <w:hideMark/>
          </w:tcPr>
          <w:p w:rsidR="00C45603" w:rsidRPr="00A6242B" w:rsidRDefault="00C45603" w:rsidP="00A624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6242B">
              <w:rPr>
                <w:rFonts w:ascii="Times New Roman" w:hAnsi="Times New Roman"/>
                <w:sz w:val="28"/>
                <w:szCs w:val="28"/>
              </w:rPr>
              <w:t>№</w:t>
            </w:r>
            <w:r w:rsidR="00A6242B" w:rsidRPr="00A6242B">
              <w:rPr>
                <w:rFonts w:ascii="Times New Roman" w:hAnsi="Times New Roman"/>
                <w:sz w:val="28"/>
                <w:szCs w:val="28"/>
              </w:rPr>
              <w:t xml:space="preserve"> 366-п</w:t>
            </w:r>
          </w:p>
        </w:tc>
      </w:tr>
    </w:tbl>
    <w:p w:rsidR="00C45603" w:rsidRPr="00C45603" w:rsidRDefault="00C45603" w:rsidP="00C4560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603" w:rsidRPr="00C45603" w:rsidRDefault="00C45603" w:rsidP="00C45603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44479" w:rsidRPr="00C45603" w:rsidRDefault="00745D88" w:rsidP="00C45603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C45603">
        <w:rPr>
          <w:rFonts w:ascii="Times New Roman" w:hAnsi="Times New Roman"/>
          <w:sz w:val="28"/>
          <w:szCs w:val="28"/>
        </w:rPr>
        <w:t xml:space="preserve">Об утверждении документации по планировке территории </w:t>
      </w:r>
      <w:r w:rsidRPr="00C45603">
        <w:rPr>
          <w:rFonts w:ascii="Times New Roman" w:hAnsi="Times New Roman"/>
          <w:color w:val="000000"/>
          <w:sz w:val="28"/>
          <w:szCs w:val="28"/>
        </w:rPr>
        <w:t xml:space="preserve">для размещения линейного объекта </w:t>
      </w:r>
      <w:r w:rsidR="00464E48" w:rsidRPr="00C45603">
        <w:rPr>
          <w:rFonts w:ascii="Times New Roman" w:hAnsi="Times New Roman"/>
          <w:color w:val="000000"/>
          <w:sz w:val="28"/>
          <w:szCs w:val="28"/>
        </w:rPr>
        <w:t>регионального</w:t>
      </w:r>
      <w:r w:rsidRPr="00C45603">
        <w:rPr>
          <w:rFonts w:ascii="Times New Roman" w:hAnsi="Times New Roman"/>
          <w:color w:val="000000"/>
          <w:sz w:val="28"/>
          <w:szCs w:val="28"/>
        </w:rPr>
        <w:t xml:space="preserve"> значения «</w:t>
      </w:r>
      <w:r w:rsidR="00233CA4" w:rsidRPr="00C45603">
        <w:rPr>
          <w:rFonts w:ascii="Times New Roman" w:hAnsi="Times New Roman"/>
          <w:color w:val="000000"/>
          <w:sz w:val="28"/>
          <w:szCs w:val="28"/>
        </w:rPr>
        <w:t>Автодорога</w:t>
      </w:r>
      <w:r w:rsidRPr="00C45603">
        <w:rPr>
          <w:rFonts w:ascii="Times New Roman" w:hAnsi="Times New Roman"/>
          <w:color w:val="000000"/>
          <w:sz w:val="28"/>
          <w:szCs w:val="28"/>
        </w:rPr>
        <w:t xml:space="preserve"> в створе </w:t>
      </w:r>
      <w:r w:rsidR="00464E48" w:rsidRPr="00C45603">
        <w:rPr>
          <w:rFonts w:ascii="Times New Roman" w:hAnsi="Times New Roman"/>
          <w:color w:val="000000"/>
          <w:sz w:val="28"/>
          <w:szCs w:val="28"/>
        </w:rPr>
        <w:br/>
      </w:r>
      <w:r w:rsidRPr="00C45603">
        <w:rPr>
          <w:rFonts w:ascii="Times New Roman" w:hAnsi="Times New Roman"/>
          <w:color w:val="000000"/>
          <w:sz w:val="28"/>
          <w:szCs w:val="28"/>
        </w:rPr>
        <w:t>ул. Волочаевской от ул. Дубровинского до ул. Копылова» в г. Красноярске</w:t>
      </w:r>
      <w:r w:rsidR="003C5987" w:rsidRPr="00C45603">
        <w:rPr>
          <w:rFonts w:ascii="Times New Roman" w:hAnsi="Times New Roman"/>
          <w:color w:val="000000"/>
          <w:sz w:val="28"/>
          <w:szCs w:val="28"/>
        </w:rPr>
        <w:t>.</w:t>
      </w:r>
      <w:r w:rsidRPr="00C4560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64E48" w:rsidRPr="00C45603">
        <w:rPr>
          <w:rFonts w:ascii="Times New Roman" w:hAnsi="Times New Roman"/>
          <w:color w:val="000000"/>
          <w:sz w:val="28"/>
          <w:szCs w:val="28"/>
        </w:rPr>
        <w:br/>
      </w:r>
      <w:r w:rsidRPr="00C45603">
        <w:rPr>
          <w:rFonts w:ascii="Times New Roman" w:hAnsi="Times New Roman"/>
          <w:color w:val="000000"/>
          <w:sz w:val="28"/>
          <w:szCs w:val="28"/>
        </w:rPr>
        <w:t>I этап строительства»</w:t>
      </w:r>
    </w:p>
    <w:p w:rsidR="00D85E6F" w:rsidRDefault="00D85E6F" w:rsidP="00C456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45603" w:rsidRPr="00C45603" w:rsidRDefault="00C45603" w:rsidP="00C456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435E" w:rsidRDefault="007B435E" w:rsidP="00C456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5603">
        <w:rPr>
          <w:rFonts w:ascii="Times New Roman" w:hAnsi="Times New Roman"/>
          <w:sz w:val="28"/>
          <w:szCs w:val="28"/>
        </w:rPr>
        <w:t xml:space="preserve">В </w:t>
      </w:r>
      <w:r w:rsidR="00212595">
        <w:rPr>
          <w:rFonts w:ascii="Times New Roman" w:hAnsi="Times New Roman"/>
          <w:sz w:val="28"/>
          <w:szCs w:val="28"/>
        </w:rPr>
        <w:t>соответствии со статьей</w:t>
      </w:r>
      <w:r w:rsidRPr="006D5113">
        <w:rPr>
          <w:rFonts w:ascii="Times New Roman" w:hAnsi="Times New Roman"/>
          <w:sz w:val="28"/>
          <w:szCs w:val="28"/>
        </w:rPr>
        <w:t xml:space="preserve"> </w:t>
      </w:r>
      <w:r w:rsidR="00745D88">
        <w:rPr>
          <w:rFonts w:ascii="Times New Roman" w:hAnsi="Times New Roman"/>
          <w:sz w:val="28"/>
          <w:szCs w:val="28"/>
        </w:rPr>
        <w:t>45</w:t>
      </w:r>
      <w:r w:rsidRPr="006D5113">
        <w:rPr>
          <w:rFonts w:ascii="Times New Roman" w:hAnsi="Times New Roman"/>
          <w:sz w:val="28"/>
          <w:szCs w:val="28"/>
        </w:rPr>
        <w:t xml:space="preserve"> Градостроительног</w:t>
      </w:r>
      <w:r w:rsidR="00212595">
        <w:rPr>
          <w:rFonts w:ascii="Times New Roman" w:hAnsi="Times New Roman"/>
          <w:sz w:val="28"/>
          <w:szCs w:val="28"/>
        </w:rPr>
        <w:t>о кодекса Российской Федерации,</w:t>
      </w:r>
      <w:r w:rsidRPr="006D5113">
        <w:rPr>
          <w:rFonts w:ascii="Times New Roman" w:hAnsi="Times New Roman"/>
          <w:sz w:val="28"/>
          <w:szCs w:val="28"/>
        </w:rPr>
        <w:t xml:space="preserve"> </w:t>
      </w:r>
      <w:r w:rsidR="00B127E3">
        <w:rPr>
          <w:rFonts w:ascii="Times New Roman" w:hAnsi="Times New Roman"/>
          <w:sz w:val="28"/>
          <w:szCs w:val="28"/>
        </w:rPr>
        <w:t xml:space="preserve">статьей 103 Устава Красноярского края, </w:t>
      </w:r>
      <w:r w:rsidRPr="006D5113">
        <w:rPr>
          <w:rFonts w:ascii="Times New Roman" w:hAnsi="Times New Roman"/>
          <w:sz w:val="28"/>
          <w:szCs w:val="28"/>
        </w:rPr>
        <w:t>стать</w:t>
      </w:r>
      <w:r w:rsidR="00212595">
        <w:rPr>
          <w:rFonts w:ascii="Times New Roman" w:hAnsi="Times New Roman"/>
          <w:sz w:val="28"/>
          <w:szCs w:val="28"/>
        </w:rPr>
        <w:t>ей</w:t>
      </w:r>
      <w:r w:rsidR="00745D88">
        <w:rPr>
          <w:rFonts w:ascii="Times New Roman" w:hAnsi="Times New Roman"/>
          <w:sz w:val="28"/>
          <w:szCs w:val="28"/>
        </w:rPr>
        <w:t xml:space="preserve"> 3.1</w:t>
      </w:r>
      <w:r w:rsidRPr="006D5113">
        <w:rPr>
          <w:rFonts w:ascii="Times New Roman" w:hAnsi="Times New Roman"/>
          <w:sz w:val="28"/>
          <w:szCs w:val="28"/>
        </w:rPr>
        <w:t xml:space="preserve"> Закона </w:t>
      </w:r>
      <w:r>
        <w:rPr>
          <w:rFonts w:ascii="Times New Roman" w:hAnsi="Times New Roman"/>
          <w:sz w:val="28"/>
          <w:szCs w:val="28"/>
        </w:rPr>
        <w:t>Красноярск</w:t>
      </w:r>
      <w:r w:rsidR="00745D88">
        <w:rPr>
          <w:rFonts w:ascii="Times New Roman" w:hAnsi="Times New Roman"/>
          <w:sz w:val="28"/>
          <w:szCs w:val="28"/>
        </w:rPr>
        <w:t>ого края от 19.10.2006 № 20-5213</w:t>
      </w:r>
      <w:r w:rsidR="004B1342">
        <w:rPr>
          <w:rFonts w:ascii="Times New Roman" w:hAnsi="Times New Roman"/>
          <w:sz w:val="28"/>
          <w:szCs w:val="28"/>
        </w:rPr>
        <w:t xml:space="preserve"> </w:t>
      </w:r>
      <w:r w:rsidRPr="006D5113">
        <w:rPr>
          <w:rFonts w:ascii="Times New Roman" w:hAnsi="Times New Roman"/>
          <w:sz w:val="28"/>
          <w:szCs w:val="28"/>
        </w:rPr>
        <w:t>«О</w:t>
      </w:r>
      <w:r w:rsidR="00745D88">
        <w:rPr>
          <w:rFonts w:ascii="Times New Roman" w:hAnsi="Times New Roman"/>
          <w:sz w:val="28"/>
          <w:szCs w:val="28"/>
        </w:rPr>
        <w:t>б</w:t>
      </w:r>
      <w:r w:rsidRPr="006D5113">
        <w:rPr>
          <w:rFonts w:ascii="Times New Roman" w:hAnsi="Times New Roman"/>
          <w:sz w:val="28"/>
          <w:szCs w:val="28"/>
        </w:rPr>
        <w:t xml:space="preserve"> </w:t>
      </w:r>
      <w:r w:rsidR="00745D88">
        <w:rPr>
          <w:rFonts w:ascii="Times New Roman" w:hAnsi="Times New Roman"/>
          <w:sz w:val="28"/>
          <w:szCs w:val="28"/>
        </w:rPr>
        <w:t>отдельных вопросах правового регулирования подготовки документации по планировке территории в Красноярском крае</w:t>
      </w:r>
      <w:r w:rsidR="00B44479">
        <w:rPr>
          <w:rFonts w:ascii="Times New Roman" w:hAnsi="Times New Roman"/>
          <w:sz w:val="28"/>
          <w:szCs w:val="28"/>
        </w:rPr>
        <w:t>»</w:t>
      </w:r>
      <w:r w:rsidR="00593FFE">
        <w:rPr>
          <w:rFonts w:ascii="Times New Roman" w:hAnsi="Times New Roman"/>
          <w:sz w:val="28"/>
          <w:szCs w:val="28"/>
        </w:rPr>
        <w:t xml:space="preserve">, постановлением Правительства Красноярского края </w:t>
      </w:r>
      <w:r w:rsidR="00C45603">
        <w:rPr>
          <w:rFonts w:ascii="Times New Roman" w:hAnsi="Times New Roman"/>
          <w:sz w:val="28"/>
          <w:szCs w:val="28"/>
        </w:rPr>
        <w:br/>
      </w:r>
      <w:r w:rsidR="00593FFE">
        <w:rPr>
          <w:rFonts w:ascii="Times New Roman" w:hAnsi="Times New Roman"/>
          <w:sz w:val="28"/>
          <w:szCs w:val="28"/>
        </w:rPr>
        <w:t xml:space="preserve">от 26.07.2011 № 449-п «Об утверждении схемы территориального планирования Красноярского края», приказом министерства строительства </w:t>
      </w:r>
      <w:r w:rsidR="00C45603">
        <w:rPr>
          <w:rFonts w:ascii="Times New Roman" w:hAnsi="Times New Roman"/>
          <w:sz w:val="28"/>
          <w:szCs w:val="28"/>
        </w:rPr>
        <w:br/>
      </w:r>
      <w:r w:rsidR="00593FFE">
        <w:rPr>
          <w:rFonts w:ascii="Times New Roman" w:hAnsi="Times New Roman"/>
          <w:sz w:val="28"/>
          <w:szCs w:val="28"/>
        </w:rPr>
        <w:t xml:space="preserve">и жилищно-коммунального хозяйства Красноярского края от 20.05.2016 </w:t>
      </w:r>
      <w:r w:rsidR="00C45603">
        <w:rPr>
          <w:rFonts w:ascii="Times New Roman" w:hAnsi="Times New Roman"/>
          <w:sz w:val="28"/>
          <w:szCs w:val="28"/>
        </w:rPr>
        <w:br/>
      </w:r>
      <w:r w:rsidR="00593FFE">
        <w:rPr>
          <w:rFonts w:ascii="Times New Roman" w:hAnsi="Times New Roman"/>
          <w:sz w:val="28"/>
          <w:szCs w:val="28"/>
        </w:rPr>
        <w:t>№ 155-о</w:t>
      </w:r>
      <w:r w:rsidR="00B44479">
        <w:rPr>
          <w:rFonts w:ascii="Times New Roman" w:hAnsi="Times New Roman"/>
          <w:sz w:val="28"/>
          <w:szCs w:val="28"/>
        </w:rPr>
        <w:t xml:space="preserve"> ПОСТАНОВЛЯЮ</w:t>
      </w:r>
      <w:r w:rsidRPr="006D5113">
        <w:rPr>
          <w:rFonts w:ascii="Times New Roman" w:hAnsi="Times New Roman"/>
          <w:sz w:val="28"/>
          <w:szCs w:val="28"/>
        </w:rPr>
        <w:t>:</w:t>
      </w:r>
    </w:p>
    <w:p w:rsidR="00F37CAD" w:rsidRPr="00B127E3" w:rsidRDefault="00B44479" w:rsidP="00B127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447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212595" w:rsidRPr="000579D8">
        <w:rPr>
          <w:rFonts w:ascii="Times New Roman" w:hAnsi="Times New Roman"/>
          <w:sz w:val="28"/>
          <w:szCs w:val="28"/>
        </w:rPr>
        <w:t xml:space="preserve">Утвердить </w:t>
      </w:r>
      <w:r w:rsidR="00B127E3">
        <w:rPr>
          <w:rFonts w:ascii="Times New Roman" w:hAnsi="Times New Roman"/>
          <w:sz w:val="28"/>
          <w:szCs w:val="28"/>
        </w:rPr>
        <w:t>документацию</w:t>
      </w:r>
      <w:r w:rsidR="00B127E3" w:rsidRPr="00745D88">
        <w:rPr>
          <w:rFonts w:ascii="Times New Roman" w:hAnsi="Times New Roman"/>
          <w:sz w:val="28"/>
          <w:szCs w:val="28"/>
        </w:rPr>
        <w:t xml:space="preserve"> по планировке территории </w:t>
      </w:r>
      <w:r w:rsidR="00B127E3" w:rsidRPr="00745D88">
        <w:rPr>
          <w:rFonts w:ascii="Times New Roman" w:hAnsi="Times New Roman"/>
          <w:color w:val="000000"/>
          <w:sz w:val="28"/>
          <w:szCs w:val="28"/>
        </w:rPr>
        <w:t>для размещения линейного объекта краевого значения «</w:t>
      </w:r>
      <w:r w:rsidR="00233CA4">
        <w:rPr>
          <w:rFonts w:ascii="Times New Roman" w:hAnsi="Times New Roman"/>
          <w:color w:val="000000"/>
          <w:sz w:val="28"/>
          <w:szCs w:val="28"/>
        </w:rPr>
        <w:t>Автодорога</w:t>
      </w:r>
      <w:r w:rsidR="00B127E3" w:rsidRPr="00745D88">
        <w:rPr>
          <w:rFonts w:ascii="Times New Roman" w:hAnsi="Times New Roman"/>
          <w:color w:val="000000"/>
          <w:sz w:val="28"/>
          <w:szCs w:val="28"/>
        </w:rPr>
        <w:t xml:space="preserve"> в створе ул. Волочаевской от ул. Дубровинского до ул. Копылова» в г. Красноярске</w:t>
      </w:r>
      <w:r w:rsidR="003C5987">
        <w:rPr>
          <w:rFonts w:ascii="Times New Roman" w:hAnsi="Times New Roman"/>
          <w:color w:val="000000"/>
          <w:sz w:val="28"/>
          <w:szCs w:val="28"/>
        </w:rPr>
        <w:t>.</w:t>
      </w:r>
      <w:r w:rsidR="00B127E3" w:rsidRPr="00745D88">
        <w:rPr>
          <w:rFonts w:ascii="Times New Roman" w:hAnsi="Times New Roman"/>
          <w:color w:val="000000"/>
          <w:sz w:val="28"/>
          <w:szCs w:val="28"/>
        </w:rPr>
        <w:t xml:space="preserve"> I этап строительства»</w:t>
      </w:r>
      <w:r w:rsidR="008D7D08">
        <w:rPr>
          <w:rFonts w:ascii="Times New Roman" w:hAnsi="Times New Roman"/>
          <w:color w:val="000000"/>
          <w:sz w:val="28"/>
          <w:szCs w:val="28"/>
        </w:rPr>
        <w:t xml:space="preserve"> согласно приложениям № 1</w:t>
      </w:r>
      <w:r w:rsidR="00C45603">
        <w:rPr>
          <w:rFonts w:ascii="Times New Roman" w:hAnsi="Times New Roman"/>
          <w:color w:val="000000"/>
          <w:sz w:val="28"/>
          <w:szCs w:val="28"/>
        </w:rPr>
        <w:t>–</w:t>
      </w:r>
      <w:r w:rsidR="008D7D08">
        <w:rPr>
          <w:rFonts w:ascii="Times New Roman" w:hAnsi="Times New Roman"/>
          <w:color w:val="000000"/>
          <w:sz w:val="28"/>
          <w:szCs w:val="28"/>
        </w:rPr>
        <w:t>6</w:t>
      </w:r>
      <w:r w:rsidR="00B127E3">
        <w:rPr>
          <w:rFonts w:ascii="Times New Roman" w:hAnsi="Times New Roman"/>
          <w:color w:val="000000"/>
          <w:sz w:val="28"/>
          <w:szCs w:val="28"/>
        </w:rPr>
        <w:t>.</w:t>
      </w:r>
    </w:p>
    <w:p w:rsidR="004373AB" w:rsidRPr="00B0562C" w:rsidRDefault="00B127E3" w:rsidP="00D85E6F">
      <w:pPr>
        <w:pStyle w:val="ConsPlusNormal"/>
        <w:widowControl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373AB">
        <w:rPr>
          <w:rFonts w:ascii="Times New Roman" w:hAnsi="Times New Roman" w:cs="Times New Roman"/>
          <w:sz w:val="28"/>
          <w:szCs w:val="28"/>
        </w:rPr>
        <w:t xml:space="preserve">. Опубликовать постановление </w:t>
      </w:r>
      <w:r w:rsidR="00565CBD">
        <w:rPr>
          <w:rFonts w:ascii="Times New Roman" w:hAnsi="Times New Roman" w:cs="Times New Roman"/>
          <w:sz w:val="28"/>
          <w:szCs w:val="28"/>
        </w:rPr>
        <w:t xml:space="preserve">в газете «Наш Красноярский край» </w:t>
      </w:r>
      <w:r w:rsidR="00565CBD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4373AB" w:rsidRPr="00B0562C">
        <w:rPr>
          <w:rFonts w:ascii="Times New Roman" w:hAnsi="Times New Roman" w:cs="Times New Roman"/>
          <w:sz w:val="28"/>
          <w:szCs w:val="28"/>
        </w:rPr>
        <w:t>на «Официальном интернет-портале правовой информации Красноярского края» (</w:t>
      </w:r>
      <w:r w:rsidR="004373AB" w:rsidRPr="00B0562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373AB" w:rsidRPr="00B0562C">
        <w:rPr>
          <w:rFonts w:ascii="Times New Roman" w:hAnsi="Times New Roman" w:cs="Times New Roman"/>
          <w:sz w:val="28"/>
          <w:szCs w:val="28"/>
        </w:rPr>
        <w:t>.</w:t>
      </w:r>
      <w:r w:rsidR="004373AB" w:rsidRPr="00B0562C">
        <w:rPr>
          <w:rFonts w:ascii="Times New Roman" w:hAnsi="Times New Roman" w:cs="Times New Roman"/>
          <w:sz w:val="28"/>
          <w:szCs w:val="28"/>
          <w:lang w:val="en-US"/>
        </w:rPr>
        <w:t>zakon</w:t>
      </w:r>
      <w:r w:rsidR="004373AB" w:rsidRPr="00B0562C">
        <w:rPr>
          <w:rFonts w:ascii="Times New Roman" w:hAnsi="Times New Roman" w:cs="Times New Roman"/>
          <w:sz w:val="28"/>
          <w:szCs w:val="28"/>
        </w:rPr>
        <w:t>.</w:t>
      </w:r>
      <w:r w:rsidR="004373AB" w:rsidRPr="00B0562C">
        <w:rPr>
          <w:rFonts w:ascii="Times New Roman" w:hAnsi="Times New Roman" w:cs="Times New Roman"/>
          <w:sz w:val="28"/>
          <w:szCs w:val="28"/>
          <w:lang w:val="en-US"/>
        </w:rPr>
        <w:t>krskstate</w:t>
      </w:r>
      <w:r w:rsidR="004373AB" w:rsidRPr="00B0562C">
        <w:rPr>
          <w:rFonts w:ascii="Times New Roman" w:hAnsi="Times New Roman" w:cs="Times New Roman"/>
          <w:sz w:val="28"/>
          <w:szCs w:val="28"/>
        </w:rPr>
        <w:t>.</w:t>
      </w:r>
      <w:r w:rsidR="004373AB" w:rsidRPr="00B0562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373AB" w:rsidRPr="00B0562C">
        <w:rPr>
          <w:rFonts w:ascii="Times New Roman" w:hAnsi="Times New Roman" w:cs="Times New Roman"/>
          <w:sz w:val="28"/>
          <w:szCs w:val="28"/>
        </w:rPr>
        <w:t>).</w:t>
      </w:r>
    </w:p>
    <w:p w:rsidR="00B44479" w:rsidRDefault="00C45603" w:rsidP="00D85E6F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373AB" w:rsidRPr="004373AB">
        <w:rPr>
          <w:rFonts w:ascii="Times New Roman" w:hAnsi="Times New Roman"/>
          <w:sz w:val="28"/>
          <w:szCs w:val="28"/>
        </w:rPr>
        <w:t xml:space="preserve">. Постановление вступает в силу </w:t>
      </w:r>
      <w:r w:rsidR="008D7D08">
        <w:rPr>
          <w:rFonts w:ascii="Times New Roman" w:hAnsi="Times New Roman"/>
          <w:sz w:val="28"/>
          <w:szCs w:val="28"/>
        </w:rPr>
        <w:t>через</w:t>
      </w:r>
      <w:r w:rsidR="003C5987">
        <w:rPr>
          <w:rFonts w:ascii="Times New Roman" w:hAnsi="Times New Roman"/>
          <w:sz w:val="28"/>
          <w:szCs w:val="28"/>
        </w:rPr>
        <w:t xml:space="preserve"> 10 дней после </w:t>
      </w:r>
      <w:r w:rsidR="004373AB" w:rsidRPr="004373AB">
        <w:rPr>
          <w:rFonts w:ascii="Times New Roman" w:hAnsi="Times New Roman"/>
          <w:sz w:val="28"/>
          <w:szCs w:val="28"/>
        </w:rPr>
        <w:t>его официального опубликования.</w:t>
      </w:r>
    </w:p>
    <w:p w:rsidR="00D85E6F" w:rsidRDefault="00D85E6F" w:rsidP="007F58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5E6F" w:rsidRDefault="00D85E6F" w:rsidP="007F58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45603" w:rsidRDefault="00C45603" w:rsidP="007F58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44479" w:rsidRPr="00B44479" w:rsidRDefault="00B44479" w:rsidP="007F587C">
      <w:pPr>
        <w:spacing w:after="0" w:line="240" w:lineRule="auto"/>
        <w:ind w:left="2127"/>
        <w:jc w:val="both"/>
        <w:rPr>
          <w:rFonts w:ascii="Times New Roman" w:hAnsi="Times New Roman"/>
          <w:sz w:val="28"/>
          <w:szCs w:val="28"/>
        </w:rPr>
      </w:pPr>
      <w:r w:rsidRPr="00B44479">
        <w:rPr>
          <w:rFonts w:ascii="Times New Roman" w:hAnsi="Times New Roman"/>
          <w:sz w:val="28"/>
          <w:szCs w:val="28"/>
        </w:rPr>
        <w:t>Первый заместитель</w:t>
      </w:r>
    </w:p>
    <w:p w:rsidR="00B44479" w:rsidRPr="00B44479" w:rsidRDefault="00B44479" w:rsidP="007F587C">
      <w:pPr>
        <w:spacing w:after="0" w:line="240" w:lineRule="auto"/>
        <w:ind w:left="2127"/>
        <w:jc w:val="both"/>
        <w:rPr>
          <w:rFonts w:ascii="Times New Roman" w:hAnsi="Times New Roman"/>
          <w:sz w:val="28"/>
          <w:szCs w:val="28"/>
        </w:rPr>
      </w:pPr>
      <w:r w:rsidRPr="00B44479">
        <w:rPr>
          <w:rFonts w:ascii="Times New Roman" w:hAnsi="Times New Roman"/>
          <w:sz w:val="28"/>
          <w:szCs w:val="28"/>
        </w:rPr>
        <w:t>Губернатора края –</w:t>
      </w:r>
    </w:p>
    <w:p w:rsidR="00B44479" w:rsidRPr="00B44479" w:rsidRDefault="00B44479" w:rsidP="007F587C">
      <w:pPr>
        <w:spacing w:after="0" w:line="240" w:lineRule="auto"/>
        <w:ind w:left="2127"/>
        <w:jc w:val="both"/>
        <w:rPr>
          <w:rFonts w:ascii="Times New Roman" w:hAnsi="Times New Roman"/>
          <w:sz w:val="28"/>
          <w:szCs w:val="28"/>
        </w:rPr>
      </w:pPr>
      <w:r w:rsidRPr="00B44479">
        <w:rPr>
          <w:rFonts w:ascii="Times New Roman" w:hAnsi="Times New Roman"/>
          <w:sz w:val="28"/>
          <w:szCs w:val="28"/>
        </w:rPr>
        <w:t xml:space="preserve">председатель </w:t>
      </w:r>
    </w:p>
    <w:p w:rsidR="00D67924" w:rsidRDefault="00F37CAD" w:rsidP="007F587C">
      <w:pPr>
        <w:spacing w:after="0" w:line="240" w:lineRule="auto"/>
        <w:ind w:left="21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Правительства края</w:t>
      </w:r>
      <w:r w:rsidR="00B44479" w:rsidRPr="00B44479">
        <w:rPr>
          <w:rFonts w:ascii="Times New Roman" w:hAnsi="Times New Roman"/>
          <w:sz w:val="28"/>
          <w:szCs w:val="28"/>
        </w:rPr>
        <w:tab/>
      </w:r>
      <w:r w:rsidR="00B44479" w:rsidRPr="00B44479">
        <w:rPr>
          <w:rFonts w:ascii="Times New Roman" w:hAnsi="Times New Roman"/>
          <w:sz w:val="28"/>
          <w:szCs w:val="28"/>
        </w:rPr>
        <w:tab/>
        <w:t>В.П. Томенко</w:t>
      </w:r>
    </w:p>
    <w:p w:rsidR="00C45603" w:rsidRDefault="00C45603" w:rsidP="00D85E6F">
      <w:pPr>
        <w:spacing w:after="0" w:line="240" w:lineRule="auto"/>
        <w:jc w:val="both"/>
        <w:sectPr w:rsidR="00C45603" w:rsidSect="00DF3F90">
          <w:headerReference w:type="default" r:id="rId9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45603" w:rsidRPr="00C45603" w:rsidRDefault="00C45603" w:rsidP="00C45603">
      <w:pPr>
        <w:spacing w:after="0" w:line="240" w:lineRule="auto"/>
        <w:ind w:firstLine="4962"/>
        <w:rPr>
          <w:rFonts w:ascii="Times New Roman" w:eastAsia="Times New Roman" w:hAnsi="Times New Roman"/>
          <w:sz w:val="28"/>
          <w:szCs w:val="16"/>
          <w:lang w:eastAsia="ru-RU"/>
        </w:rPr>
      </w:pPr>
      <w:r w:rsidRPr="00C45603">
        <w:rPr>
          <w:rFonts w:ascii="Times New Roman" w:eastAsia="Times New Roman" w:hAnsi="Times New Roman"/>
          <w:sz w:val="28"/>
          <w:szCs w:val="16"/>
          <w:lang w:eastAsia="ru-RU"/>
        </w:rPr>
        <w:lastRenderedPageBreak/>
        <w:t>Приложение № 1</w:t>
      </w:r>
    </w:p>
    <w:p w:rsidR="00C45603" w:rsidRPr="00C45603" w:rsidRDefault="00C45603" w:rsidP="00DF3F90">
      <w:pPr>
        <w:spacing w:after="0" w:line="240" w:lineRule="auto"/>
        <w:ind w:firstLine="4962"/>
        <w:rPr>
          <w:rFonts w:ascii="Times New Roman" w:eastAsia="Times New Roman" w:hAnsi="Times New Roman"/>
          <w:sz w:val="28"/>
          <w:szCs w:val="16"/>
          <w:lang w:eastAsia="ru-RU"/>
        </w:rPr>
      </w:pPr>
      <w:r w:rsidRPr="00C45603">
        <w:rPr>
          <w:rFonts w:ascii="Times New Roman" w:eastAsia="Times New Roman" w:hAnsi="Times New Roman"/>
          <w:sz w:val="28"/>
          <w:szCs w:val="16"/>
          <w:lang w:eastAsia="ru-RU"/>
        </w:rPr>
        <w:t>к постановлению Правительства</w:t>
      </w:r>
    </w:p>
    <w:p w:rsidR="00C45603" w:rsidRPr="00C45603" w:rsidRDefault="00C45603" w:rsidP="00DF3F90">
      <w:pPr>
        <w:spacing w:after="0" w:line="240" w:lineRule="auto"/>
        <w:ind w:firstLine="4962"/>
        <w:rPr>
          <w:rFonts w:ascii="Times New Roman" w:eastAsia="Times New Roman" w:hAnsi="Times New Roman"/>
          <w:sz w:val="28"/>
          <w:szCs w:val="16"/>
          <w:lang w:eastAsia="ru-RU"/>
        </w:rPr>
      </w:pPr>
      <w:r w:rsidRPr="00C45603">
        <w:rPr>
          <w:rFonts w:ascii="Times New Roman" w:eastAsia="Times New Roman" w:hAnsi="Times New Roman"/>
          <w:sz w:val="28"/>
          <w:szCs w:val="16"/>
          <w:lang w:eastAsia="ru-RU"/>
        </w:rPr>
        <w:t>Красноярского края</w:t>
      </w:r>
    </w:p>
    <w:p w:rsidR="00C45603" w:rsidRPr="00C45603" w:rsidRDefault="00C45603" w:rsidP="00DF3F90">
      <w:pPr>
        <w:spacing w:after="0" w:line="240" w:lineRule="auto"/>
        <w:ind w:firstLine="4962"/>
        <w:rPr>
          <w:rFonts w:ascii="Times New Roman" w:eastAsia="Times New Roman" w:hAnsi="Times New Roman"/>
          <w:sz w:val="28"/>
          <w:szCs w:val="16"/>
          <w:lang w:eastAsia="ru-RU"/>
        </w:rPr>
      </w:pPr>
      <w:r w:rsidRPr="00C45603">
        <w:rPr>
          <w:rFonts w:ascii="Times New Roman" w:eastAsia="Times New Roman" w:hAnsi="Times New Roman"/>
          <w:sz w:val="28"/>
          <w:szCs w:val="16"/>
          <w:lang w:eastAsia="ru-RU"/>
        </w:rPr>
        <w:t xml:space="preserve">от </w:t>
      </w:r>
      <w:r w:rsidR="007F587C">
        <w:rPr>
          <w:rFonts w:ascii="Times New Roman" w:eastAsia="Times New Roman" w:hAnsi="Times New Roman"/>
          <w:sz w:val="28"/>
          <w:szCs w:val="16"/>
          <w:lang w:eastAsia="ru-RU"/>
        </w:rPr>
        <w:t xml:space="preserve">19.07.2016 </w:t>
      </w:r>
      <w:r w:rsidRPr="00C45603">
        <w:rPr>
          <w:rFonts w:ascii="Times New Roman" w:eastAsia="Times New Roman" w:hAnsi="Times New Roman"/>
          <w:sz w:val="28"/>
          <w:szCs w:val="16"/>
          <w:lang w:eastAsia="ru-RU"/>
        </w:rPr>
        <w:t>№</w:t>
      </w:r>
      <w:r w:rsidR="007F587C">
        <w:rPr>
          <w:rFonts w:ascii="Times New Roman" w:eastAsia="Times New Roman" w:hAnsi="Times New Roman"/>
          <w:sz w:val="28"/>
          <w:szCs w:val="16"/>
          <w:lang w:eastAsia="ru-RU"/>
        </w:rPr>
        <w:t xml:space="preserve"> 366-п</w:t>
      </w:r>
    </w:p>
    <w:p w:rsidR="00C45603" w:rsidRPr="00C45603" w:rsidRDefault="00C45603" w:rsidP="00B165A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16"/>
          <w:lang w:eastAsia="ru-RU"/>
        </w:rPr>
      </w:pPr>
    </w:p>
    <w:p w:rsidR="00C45603" w:rsidRPr="007F587C" w:rsidRDefault="00DF6B33" w:rsidP="007F587C">
      <w:pPr>
        <w:spacing w:after="0" w:line="240" w:lineRule="auto"/>
        <w:jc w:val="center"/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</w:pPr>
      <w:r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>Положения п</w:t>
      </w:r>
      <w:r w:rsidR="00C45603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>роект</w:t>
      </w:r>
      <w:r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>а</w:t>
      </w:r>
      <w:r w:rsidR="00C45603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 xml:space="preserve"> планировки территории для размещения </w:t>
      </w:r>
      <w:r w:rsidR="00B165A7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br/>
      </w:r>
      <w:r w:rsidR="00C45603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 xml:space="preserve">линейного объекта регионального значения «Автодорога в створе </w:t>
      </w:r>
      <w:r w:rsidR="00B165A7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br/>
      </w:r>
      <w:r w:rsidR="00C45603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 xml:space="preserve">ул. Волочаевской </w:t>
      </w:r>
      <w:r w:rsidR="00A6242B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>от</w:t>
      </w:r>
      <w:r w:rsidR="00C45603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 xml:space="preserve"> ул. Дубровинского до ул. Копылова» </w:t>
      </w:r>
      <w:r w:rsidR="00B165A7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br/>
      </w:r>
      <w:r w:rsidR="00C45603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>в г. Красноярске</w:t>
      </w:r>
      <w:r w:rsidR="00C80076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>.</w:t>
      </w:r>
      <w:r w:rsidR="00C45603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 xml:space="preserve"> </w:t>
      </w:r>
      <w:r w:rsidR="00C45603" w:rsidRPr="007F587C">
        <w:rPr>
          <w:rFonts w:ascii="Times New Roman" w:eastAsia="Times New Roman" w:hAnsi="Times New Roman"/>
          <w:b/>
          <w:spacing w:val="-4"/>
          <w:sz w:val="28"/>
          <w:szCs w:val="16"/>
          <w:lang w:val="en-US" w:eastAsia="ru-RU"/>
        </w:rPr>
        <w:t>I</w:t>
      </w:r>
      <w:r w:rsidR="00C45603" w:rsidRPr="007F587C">
        <w:rPr>
          <w:rFonts w:ascii="Times New Roman" w:eastAsia="Times New Roman" w:hAnsi="Times New Roman"/>
          <w:b/>
          <w:spacing w:val="-4"/>
          <w:sz w:val="28"/>
          <w:szCs w:val="16"/>
          <w:lang w:eastAsia="ru-RU"/>
        </w:rPr>
        <w:t xml:space="preserve"> этап строительства»</w:t>
      </w:r>
    </w:p>
    <w:p w:rsidR="00C45603" w:rsidRPr="007F587C" w:rsidRDefault="00C45603" w:rsidP="007F587C">
      <w:pPr>
        <w:spacing w:after="0" w:line="240" w:lineRule="auto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</w:p>
    <w:p w:rsidR="00C45603" w:rsidRPr="007F587C" w:rsidRDefault="00C45603" w:rsidP="007F587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bookmarkStart w:id="1" w:name="_Toc97004921"/>
      <w:bookmarkStart w:id="2" w:name="_Toc98143749"/>
      <w:bookmarkStart w:id="3" w:name="_Toc114286426"/>
      <w:bookmarkStart w:id="4" w:name="_Toc214962984"/>
      <w:bookmarkStart w:id="5" w:name="_Toc226779464"/>
      <w:bookmarkStart w:id="6" w:name="_Toc452987174"/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1. Общая часть</w:t>
      </w:r>
      <w:bookmarkEnd w:id="1"/>
      <w:bookmarkEnd w:id="2"/>
      <w:bookmarkEnd w:id="3"/>
      <w:bookmarkEnd w:id="4"/>
      <w:bookmarkEnd w:id="5"/>
      <w:bookmarkEnd w:id="6"/>
    </w:p>
    <w:p w:rsidR="00C45603" w:rsidRPr="007F587C" w:rsidRDefault="00C45603" w:rsidP="007F587C">
      <w:pPr>
        <w:spacing w:after="0" w:line="240" w:lineRule="auto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0"/>
          <w:szCs w:val="20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Подготовка проекта планировки территории линейного объекта регионального значения автодороги в створе ул. Волочаевской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  <w:t>от ул. Дубровинского до ул. Копылова в г. Красноярске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.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I этап строительства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  <w:t>на основании приказа министерства строительства и жилищно-коммунального хозяйства Красноярского края от 20.05.2016 №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155-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о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о подготовке документации по планировке территории, в соответствии со статьей 42 Градостроительного кодекса Российской Федерации.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Документация подготовлена на основании документов территориального планирования, правил землепользования и застройки в соответствии 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с требованиями технических регламентов, нормативов градостроительного проектирования, градостроительных регламентов с учетом границ территорий объектов культурного наследия, границ зон с особыми условиями использования территорий, а также с учетом программ комплексного развития систем коммунальной инфраструктуры городского округа, программ комплексного развития транспортной инфраструктуры.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Основными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целями являются: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обеспечения устойчивого развития транспортных связей;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установления границ участков для строительства и размещения линейного объекта (автодороги регионального значения). 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В соответствии со статьей 2 Закона Красноярского края от 19.10.2006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  <w:t xml:space="preserve">№ 20-5213 основная часть проекта планировки включает в себя чертежи,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  <w:t>на которых отображаются: красные линии,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линии, обозначающие дороги, улицы, проезды, линии связи, объекты инженерной и транспортной инфраструктур, положения о размещении объектов капитального строительства регионального и местного значения и положения в текстовой форме, являющи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е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ся обязательными для соблюдения при разработке проектов межевания, градостроительных планов земельных участков и архитектурно-строительной документации.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В состав основной части входят: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а) основной чертеж планировки территории;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б) разбивочный чертеж красных линий;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в) чертеж организации транспорта и сети дорог и улиц;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г) чертеж размещения инженерных сетей и сооружений.</w:t>
      </w:r>
    </w:p>
    <w:p w:rsidR="00C45603" w:rsidRPr="007F587C" w:rsidRDefault="00C45603" w:rsidP="007F587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spacing w:val="-4"/>
          <w:sz w:val="28"/>
          <w:szCs w:val="24"/>
          <w:lang w:eastAsia="ru-RU"/>
        </w:rPr>
      </w:pPr>
      <w:bookmarkStart w:id="7" w:name="_Toc114286439"/>
      <w:bookmarkStart w:id="8" w:name="_Toc226779476"/>
      <w:bookmarkStart w:id="9" w:name="_Toc452987175"/>
      <w:r w:rsidRPr="007F587C">
        <w:rPr>
          <w:rFonts w:ascii="Times New Roman" w:eastAsia="Times New Roman" w:hAnsi="Times New Roman"/>
          <w:spacing w:val="-4"/>
          <w:sz w:val="28"/>
          <w:szCs w:val="24"/>
          <w:lang w:eastAsia="ru-RU"/>
        </w:rPr>
        <w:lastRenderedPageBreak/>
        <w:t xml:space="preserve">2. </w:t>
      </w:r>
      <w:bookmarkEnd w:id="7"/>
      <w:bookmarkEnd w:id="8"/>
      <w:r w:rsidRPr="007F587C">
        <w:rPr>
          <w:rFonts w:ascii="Times New Roman" w:eastAsia="Times New Roman" w:hAnsi="Times New Roman"/>
          <w:spacing w:val="-4"/>
          <w:sz w:val="28"/>
          <w:szCs w:val="24"/>
          <w:lang w:eastAsia="ru-RU"/>
        </w:rPr>
        <w:t>Характеристики проектируемой территории</w:t>
      </w:r>
      <w:bookmarkEnd w:id="9"/>
    </w:p>
    <w:p w:rsidR="00C45603" w:rsidRPr="007F587C" w:rsidRDefault="00C45603" w:rsidP="007F58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Участок проектирования расположен в Октябрьском районе города Красноярска,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в створе ул. Волочаевская от ул. Дубровинского до ул. Копылова.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В соответствии с картой функциональных зон генерального плана городского округа город Красноярск, утвержденного решением Красноярского городского Совета депутатов от 13.03.2015 № 7-107 (далее – Генеральный план городского округа город Красноярск)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,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проектируемая территория относится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  <w:t>к следующим территориальным зонам:</w:t>
      </w:r>
    </w:p>
    <w:p w:rsidR="00C45603" w:rsidRPr="007F587C" w:rsidRDefault="00C45603" w:rsidP="007F587C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Зона территорий общего пользования в границах красных линий.</w:t>
      </w:r>
    </w:p>
    <w:p w:rsidR="00C45603" w:rsidRPr="007F587C" w:rsidRDefault="00C45603" w:rsidP="007F587C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Зеленые насаждения общего пользования в границах красных линий.</w:t>
      </w:r>
    </w:p>
    <w:p w:rsidR="00C45603" w:rsidRPr="007F587C" w:rsidRDefault="00C45603" w:rsidP="007F587C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Озелененные территории общего пользования (парки, скверы, бульвары, зеленые насаждения).</w:t>
      </w:r>
    </w:p>
    <w:p w:rsidR="00C45603" w:rsidRPr="007F587C" w:rsidRDefault="00C45603" w:rsidP="007F587C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Зона многофункционального назначения.</w:t>
      </w:r>
    </w:p>
    <w:p w:rsidR="00C45603" w:rsidRPr="007F587C" w:rsidRDefault="00C45603" w:rsidP="007F587C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Зона делового, общественного и коммерческого назначения, объектов культуры.</w:t>
      </w:r>
    </w:p>
    <w:p w:rsidR="00C45603" w:rsidRPr="007F587C" w:rsidRDefault="00C45603" w:rsidP="007F587C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Зона застройки многоэтажными жилыми домами (9 эт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ажей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и выше).</w:t>
      </w:r>
    </w:p>
    <w:p w:rsidR="00C45603" w:rsidRPr="007F587C" w:rsidRDefault="00C45603" w:rsidP="007F587C">
      <w:pPr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Зона водных объектов.</w:t>
      </w:r>
    </w:p>
    <w:p w:rsidR="00C45603" w:rsidRPr="007F587C" w:rsidRDefault="00C45603" w:rsidP="007F587C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В соответствии с картой градостроительного зонирования Правил землепользования и застройки городского округа город Красноярск,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утвержденны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х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решением Красноярского городского Совета депутатов 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от 07.07.2015 № В-122 (далее – 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Правил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а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землепользования и застройки городского округа город Красноярск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)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,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проектируемая территория относится к следующим территориальным зонам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:</w:t>
      </w:r>
    </w:p>
    <w:p w:rsidR="00C45603" w:rsidRPr="007F587C" w:rsidRDefault="00C45603" w:rsidP="007F587C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Зоны территорий объектов автомобильного транспорта (ИТ).</w:t>
      </w:r>
    </w:p>
    <w:p w:rsidR="00C45603" w:rsidRPr="007F587C" w:rsidRDefault="00C45603" w:rsidP="007F587C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Зоны зеленых насаждений общего пользования (З-1).</w:t>
      </w:r>
    </w:p>
    <w:p w:rsidR="00C45603" w:rsidRPr="007F587C" w:rsidRDefault="00C45603" w:rsidP="007F587C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Зоны городской рекреации (Р-3).</w:t>
      </w:r>
    </w:p>
    <w:p w:rsidR="00C45603" w:rsidRPr="007F587C" w:rsidRDefault="00C45603" w:rsidP="007F587C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Многофункциональные зоны (МФ).</w:t>
      </w:r>
    </w:p>
    <w:p w:rsidR="00C45603" w:rsidRPr="007F587C" w:rsidRDefault="00C45603" w:rsidP="007F587C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Зоны делового, общественного и коммерческого назначения, объектов культуры (О-1).</w:t>
      </w:r>
    </w:p>
    <w:p w:rsidR="00C45603" w:rsidRPr="007F587C" w:rsidRDefault="00C45603" w:rsidP="007F587C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Зоны застройки многоэтажными жилыми домами (Ж-4).</w:t>
      </w:r>
    </w:p>
    <w:p w:rsidR="00C45603" w:rsidRPr="007F587C" w:rsidRDefault="00C45603" w:rsidP="007F587C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Зоны водных объектов (ВО).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Развитие территории будет осуществляться в соответствии с положениями действующего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Генерального плана городского округа город Красноярск 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и градостроительными регламентами действующих Правил землепользования </w:t>
      </w:r>
      <w:r w:rsidR="007F587C"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и застройки городского округа город Красноярск.</w:t>
      </w:r>
    </w:p>
    <w:p w:rsidR="00C45603" w:rsidRPr="007F587C" w:rsidRDefault="00C45603" w:rsidP="007F58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FF0000"/>
          <w:spacing w:val="-4"/>
          <w:sz w:val="28"/>
          <w:szCs w:val="16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spacing w:val="-4"/>
          <w:sz w:val="28"/>
          <w:szCs w:val="24"/>
          <w:lang w:eastAsia="ru-RU"/>
        </w:rPr>
      </w:pPr>
      <w:bookmarkStart w:id="10" w:name="_Toc200445930"/>
      <w:bookmarkStart w:id="11" w:name="_Toc226779477"/>
      <w:bookmarkStart w:id="12" w:name="_Toc456254082"/>
      <w:r w:rsidRPr="007F587C">
        <w:rPr>
          <w:rFonts w:ascii="Times New Roman" w:eastAsia="Times New Roman" w:hAnsi="Times New Roman"/>
          <w:spacing w:val="-4"/>
          <w:sz w:val="28"/>
          <w:szCs w:val="24"/>
          <w:lang w:eastAsia="ru-RU"/>
        </w:rPr>
        <w:t>3. Объекты инженерной инфраструктуры</w:t>
      </w:r>
      <w:bookmarkEnd w:id="10"/>
      <w:bookmarkEnd w:id="11"/>
      <w:bookmarkEnd w:id="12"/>
    </w:p>
    <w:p w:rsidR="00C45603" w:rsidRPr="007F587C" w:rsidRDefault="00C45603" w:rsidP="007F587C">
      <w:pPr>
        <w:widowControl w:val="0"/>
        <w:spacing w:after="0" w:line="240" w:lineRule="auto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Проектом предусматривается прокладка тепловых сетей подземно, </w:t>
      </w:r>
      <w:r w:rsid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в сборных железобетонных непроходных каналах, также проектом предусматривается прокладка сетей водоснабжения, водоотведения, связ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и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, улично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го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освещени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я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и электроснабжени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я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в подземной прокладк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е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кабельных лини</w:t>
      </w:r>
      <w:r w:rsidR="00C80076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й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10 кВ, а также 110 кВ.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Также необходимо выполнить демонтаж либо вынос существующих сетей 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lastRenderedPageBreak/>
        <w:t xml:space="preserve">водоснабжения, водоотведения, электроснабжения, связи с территории застройки. 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Теплотрасса:</w:t>
      </w:r>
    </w:p>
    <w:p w:rsidR="00C45603" w:rsidRPr="00A6242B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16"/>
          <w:lang w:eastAsia="ru-RU"/>
        </w:rPr>
      </w:pPr>
      <w:r w:rsidRPr="00A6242B">
        <w:rPr>
          <w:rFonts w:ascii="Times New Roman" w:eastAsia="Times New Roman" w:hAnsi="Times New Roman"/>
          <w:spacing w:val="-6"/>
          <w:sz w:val="28"/>
          <w:szCs w:val="16"/>
          <w:lang w:eastAsia="ru-RU"/>
        </w:rPr>
        <w:t>Трубы Ду1000 стальные электросварные прямошовные термообработанные</w:t>
      </w:r>
      <w:r w:rsidR="00A6242B" w:rsidRPr="00A6242B">
        <w:rPr>
          <w:rFonts w:ascii="Times New Roman" w:eastAsia="Times New Roman" w:hAnsi="Times New Roman"/>
          <w:spacing w:val="-6"/>
          <w:sz w:val="28"/>
          <w:szCs w:val="16"/>
          <w:lang w:eastAsia="ru-RU"/>
        </w:rPr>
        <w:t>,</w:t>
      </w:r>
      <w:r w:rsidRPr="00A6242B">
        <w:rPr>
          <w:rFonts w:ascii="Times New Roman" w:eastAsia="Times New Roman" w:hAnsi="Times New Roman"/>
          <w:spacing w:val="-6"/>
          <w:sz w:val="28"/>
          <w:szCs w:val="16"/>
          <w:lang w:eastAsia="ru-RU"/>
        </w:rPr>
        <w:t xml:space="preserve"> тип 3 ГОСТ 20295-85* из стали марки 17Г1С ГОСТ 19281-89.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Трубы Ду300 стальные по ГОСТ 9732-78 группы В из стали марки 20 </w:t>
      </w:r>
      <w:r w:rsid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ГОСТ 1050-88.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Трубы Ду800 электросварные прямошовные термообработанные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,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тип 3 ГОСТ 20295-85* из стали марки 17Г1С ГОСТ 19281-89.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Категория трубопроводов – 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val="en-US" w:eastAsia="ru-RU"/>
        </w:rPr>
        <w:t>IV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Источник теплоснабжения – Красноярская ТЭЦ-2.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Параметры теплоносителя: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температура 150 – 70ºС; </w:t>
      </w:r>
    </w:p>
    <w:p w:rsidR="00C45603" w:rsidRPr="007F587C" w:rsidRDefault="00A6242B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с</w:t>
      </w:r>
      <w:r w:rsidR="00C45603"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хема тепловых сетей</w:t>
      </w:r>
      <w:r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:</w:t>
      </w:r>
      <w:r w:rsidR="00C45603"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двухтрубная до и после повысительной насосной станции.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Компенсация тепловых удлинений осуществляется углами поворота трассы П-образными компенсаторами.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Тепловая изоляция трубопроводов выполняется скорлупами </w:t>
      </w:r>
      <w:r w:rsid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из пенополиуретана с защитным покрытием из стеклопластика в каналах </w:t>
      </w:r>
      <w:r w:rsid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и оцинкованной сталью в тепловых камерах. 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Водоснабжение: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Проектом предусматривается перекладка существующего водопровода Ду100мм и Ду300мм с прокладкой его по новой трассе с переходом под автодорогой ул. Волочаевская. Прокладка водопровода под проезжей частью выполняется в футляре.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Водоотведение: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Проектом предусматривается строительство нового канализационного коллектора Ду300 мм с прокладкой его по новой трассе с переходом под автодорогой ул. Волочаевская. Прокладка канализационного коллектора под проезжей частью выполняется в футляре.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Электроснабжение: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Предусматривается переустройство существующих линий электропередачи с их реконструкцией, а также реконструкци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я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объектов электросетевого хозяйства ТП10/,4кВ, ТП6/0,4кВ, переключающих пунктов.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Связь: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16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Предусматривается переустройство существующих линий связи телефонной и оптоволоконной связи с перекладкой их по новой трассе, с выносом с территории застройки автодороги по ул. Волочаевская.</w:t>
      </w:r>
    </w:p>
    <w:p w:rsidR="00C45603" w:rsidRPr="007F587C" w:rsidRDefault="00C45603" w:rsidP="007F587C">
      <w:pPr>
        <w:widowControl w:val="0"/>
        <w:spacing w:after="0" w:line="240" w:lineRule="auto"/>
        <w:jc w:val="both"/>
        <w:outlineLvl w:val="1"/>
        <w:rPr>
          <w:rFonts w:ascii="Times New Roman" w:eastAsia="Times New Roman" w:hAnsi="Times New Roman"/>
          <w:spacing w:val="-4"/>
          <w:sz w:val="28"/>
          <w:szCs w:val="20"/>
          <w:lang w:eastAsia="ru-RU"/>
        </w:rPr>
      </w:pPr>
      <w:bookmarkStart w:id="13" w:name="_Toc452987177"/>
    </w:p>
    <w:p w:rsidR="00C45603" w:rsidRPr="007F587C" w:rsidRDefault="00C45603" w:rsidP="007F587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spacing w:val="-4"/>
          <w:sz w:val="28"/>
          <w:szCs w:val="20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>4. Транспортная инфраструктура</w:t>
      </w:r>
      <w:bookmarkEnd w:id="13"/>
    </w:p>
    <w:p w:rsidR="00C45603" w:rsidRPr="007F587C" w:rsidRDefault="00C45603" w:rsidP="007F587C">
      <w:pPr>
        <w:widowControl w:val="0"/>
        <w:spacing w:after="0" w:line="240" w:lineRule="auto"/>
        <w:rPr>
          <w:rFonts w:ascii="Times New Roman" w:eastAsia="Times New Roman" w:hAnsi="Times New Roman"/>
          <w:spacing w:val="-4"/>
          <w:sz w:val="28"/>
          <w:szCs w:val="20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 xml:space="preserve">Размер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земельного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 xml:space="preserve"> участка для осуществления строительства 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автодороги </w:t>
      </w:r>
      <w:r w:rsid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в створе ул. Волочаевской </w:t>
      </w:r>
      <w:r w:rsidR="00A6242B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>от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ул. Дубровинского до ул. Копылова </w:t>
      </w:r>
      <w:r w:rsid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в г. Красноярске. 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val="en-US" w:eastAsia="ru-RU"/>
        </w:rPr>
        <w:t>I</w:t>
      </w:r>
      <w:r w:rsidRPr="007F587C">
        <w:rPr>
          <w:rFonts w:ascii="Times New Roman" w:eastAsia="Times New Roman" w:hAnsi="Times New Roman"/>
          <w:spacing w:val="-4"/>
          <w:sz w:val="28"/>
          <w:szCs w:val="16"/>
          <w:lang w:eastAsia="ru-RU"/>
        </w:rPr>
        <w:t xml:space="preserve"> этап строительства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>определен красными линиями проекта планировки улично-дорожной сети города Красноярска на территории жилого района «Николаевский». Расчет размера земельного участка приведен в таблице 1.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</w:p>
    <w:p w:rsidR="00C45603" w:rsidRPr="007F587C" w:rsidRDefault="00C45603" w:rsidP="007F587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FF0000"/>
          <w:spacing w:val="-4"/>
          <w:sz w:val="6"/>
          <w:szCs w:val="16"/>
          <w:lang w:eastAsia="ru-RU"/>
        </w:rPr>
      </w:pPr>
    </w:p>
    <w:p w:rsidR="00C45603" w:rsidRDefault="00C45603" w:rsidP="007F587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lastRenderedPageBreak/>
        <w:t>Таблица 1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.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Баланс территории в границах отвода </w:t>
      </w:r>
    </w:p>
    <w:p w:rsidR="007F587C" w:rsidRPr="007F587C" w:rsidRDefault="007F587C" w:rsidP="007F58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spacing w:val="-4"/>
          <w:sz w:val="20"/>
          <w:szCs w:val="28"/>
          <w:lang w:eastAsia="ru-RU"/>
        </w:rPr>
      </w:pPr>
    </w:p>
    <w:tbl>
      <w:tblPr>
        <w:tblW w:w="96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87"/>
        <w:gridCol w:w="1739"/>
      </w:tblGrid>
      <w:tr w:rsidR="00C45603" w:rsidRPr="007F587C" w:rsidTr="00B165A7">
        <w:trPr>
          <w:trHeight w:val="300"/>
        </w:trPr>
        <w:tc>
          <w:tcPr>
            <w:tcW w:w="5890" w:type="dxa"/>
            <w:vMerge w:val="restart"/>
            <w:shd w:val="clear" w:color="auto" w:fill="auto"/>
            <w:noWrap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726" w:type="dxa"/>
            <w:gridSpan w:val="2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Итого по объекту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vMerge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Площадь, м</w:t>
            </w:r>
            <w:r w:rsidRPr="007F587C">
              <w:rPr>
                <w:rFonts w:ascii="Times New Roman" w:hAnsi="Times New Roman"/>
                <w:spacing w:val="-4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Процент,</w:t>
            </w:r>
            <w:r w:rsidR="007F587C"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%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</w:t>
            </w:r>
            <w:r w:rsidR="007F587C"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участка в границах отвода</w:t>
            </w:r>
          </w:p>
        </w:tc>
        <w:tc>
          <w:tcPr>
            <w:tcW w:w="1987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339554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100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 участка в границах работ, в том числе: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111065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32,71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 проезжей части, в т. ч.: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87523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25,78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новая ДГ (общегородская магистраль)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21562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6,35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новая ДР (магистраль районного значения)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0,58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новая ДЖ (проезды)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1749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0,52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 реконструкции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31858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9,38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 тротуара, в т. ч.: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696,3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0,21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лестниц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609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0,18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пандусов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0,14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 лотка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1474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0,463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 подпорных стенок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0,13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 газонов, берм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0,08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A6242B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 газона по сущ</w:t>
            </w:r>
            <w:r w:rsidR="00A6242B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ествующему</w:t>
            </w: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рельефу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159442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45,96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  <w:hideMark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Площадь откосов, в т.ч</w:t>
            </w:r>
            <w:r w:rsidR="007F587C"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32756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9,65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с заложением 1:1,5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30330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8,93</w:t>
            </w:r>
          </w:p>
        </w:tc>
      </w:tr>
      <w:tr w:rsidR="00C45603" w:rsidRPr="007F587C" w:rsidTr="00B165A7">
        <w:trPr>
          <w:trHeight w:val="300"/>
        </w:trPr>
        <w:tc>
          <w:tcPr>
            <w:tcW w:w="5890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с заложением 1:3</w:t>
            </w:r>
          </w:p>
        </w:tc>
        <w:tc>
          <w:tcPr>
            <w:tcW w:w="1987" w:type="dxa"/>
            <w:shd w:val="clear" w:color="auto" w:fill="auto"/>
            <w:noWrap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2426</w:t>
            </w:r>
          </w:p>
        </w:tc>
        <w:tc>
          <w:tcPr>
            <w:tcW w:w="1739" w:type="dxa"/>
            <w:shd w:val="clear" w:color="auto" w:fill="auto"/>
            <w:noWrap/>
            <w:vAlign w:val="center"/>
          </w:tcPr>
          <w:p w:rsidR="00C45603" w:rsidRPr="007F587C" w:rsidRDefault="00C45603" w:rsidP="007F587C">
            <w:pPr>
              <w:widowControl w:val="0"/>
              <w:spacing w:after="0" w:line="240" w:lineRule="auto"/>
              <w:ind w:left="-57" w:right="-57" w:hanging="19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7F587C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0,72</w:t>
            </w:r>
          </w:p>
        </w:tc>
      </w:tr>
    </w:tbl>
    <w:p w:rsidR="00C45603" w:rsidRPr="007F587C" w:rsidRDefault="00C45603" w:rsidP="007F587C">
      <w:pPr>
        <w:widowControl w:val="0"/>
        <w:spacing w:after="0" w:line="240" w:lineRule="auto"/>
        <w:rPr>
          <w:rFonts w:ascii="Times New Roman" w:eastAsia="Times New Roman" w:hAnsi="Times New Roman"/>
          <w:spacing w:val="-4"/>
          <w:sz w:val="10"/>
          <w:szCs w:val="16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>В полосе отвода размещается целый ряд линейных объектов: проезжие части ул. Волочаевской, трассы 1,2, перемычка,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 xml:space="preserve">подъезд к школе, трассы 11, 11-1, с </w:t>
      </w:r>
      <w:r w:rsidR="00A6242B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 xml:space="preserve">рассы 12 по </w:t>
      </w:r>
      <w:r w:rsidR="00A6242B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 xml:space="preserve">рассу 25, ул. Бебеля, ул. Сопочная, ул. Киренского,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br/>
        <w:t>ул. Копылова и ул. Корнеева, а также инженерные сети водоснабжения, электроснабжения, водоотв</w:t>
      </w:r>
      <w:r w:rsidR="00A6242B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>едения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8"/>
          <w:lang w:eastAsia="ru-RU"/>
        </w:rPr>
        <w:t>, тепловые сети и сети связи.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Проект строительства разработан с учетом перспективного развития жилого района «Николаевский». При дальнейшем развитии улично-дорожной сети проектом</w:t>
      </w:r>
      <w:r w:rsidR="007F587C"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предусмотрена возможность примыкания ул. Челюскинцев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  <w:t xml:space="preserve">к ул. Волочаевской. 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Проект строительства состоит из 4-х транспортных узлов, соединяемых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ул. Волочаевской: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транспортная развязка в разных уровнях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: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4-й мост – ул. Волочаевская –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ул. Дубровинского – ул. Красной звезды;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транспортная развязка в одном уровне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: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ул. Волочаевская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–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ул. Чкалова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  <w:t xml:space="preserve">с путепроводом через перспективную ул. Байкитскую; 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транспортная развязка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: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ул. Волочаевская – ул. Пастеровская; 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транспортная развязка в разных уровнях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:</w:t>
      </w:r>
      <w:r w:rsidR="007F587C"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расса 24 (продолжение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  <w:t xml:space="preserve">ул. Волочаевская) –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расса 20 (ул. Красной армии) –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расса 21 (ул. Копылова).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Проектируемые транспортные связи на развязке ул. Волочаевской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  <w:t>с ул. Дубровинского</w:t>
      </w:r>
      <w:r w:rsidR="007F587C"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позволяют беспрепятственно проехать с ул. Волочаевской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на 4-й мостовой переход через р. Енисей и на ул. Дубровинского, а также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в обратном направлении.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A6242B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Транспортная развязка ул.</w:t>
      </w:r>
      <w:r w:rsidR="00A6242B" w:rsidRPr="00A6242B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 xml:space="preserve"> </w:t>
      </w:r>
      <w:r w:rsidRPr="00A6242B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Волочаевская</w:t>
      </w:r>
      <w:r w:rsidR="00A6242B" w:rsidRPr="00A6242B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 xml:space="preserve"> – </w:t>
      </w:r>
      <w:r w:rsidRPr="00A6242B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 xml:space="preserve">ул.Чкалова позволяет осуществить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связь 4-го мостового перехода и ул. Дубровинского с ул. Ладо Кецховели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lastRenderedPageBreak/>
        <w:t xml:space="preserve">в направлении к центру города. В обратном направлении на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val="en-US" w:eastAsia="ru-RU"/>
        </w:rPr>
        <w:t>I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этапе строительства с ул. Чкалова возможен только правый поворот на ул. Волочаевскую. Проектом предусмотрен переходный участок от проектных отметок ул. Волочаевской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к существующей проезжей части ул. Чкалова.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Транспортная развязка ул. Волочаевская – ул. Пастеровская с западной стороны осуществляет связь ул. Пастеровской с боковым проездом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ул. Волочаевской (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рассой), а с восточной стороны – связь ул. Волочаевской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с ул. Пастеровской.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</w:pPr>
      <w:r w:rsidRPr="007F587C">
        <w:rPr>
          <w:rFonts w:ascii="Times New Roman" w:eastAsia="Times New Roman" w:hAnsi="Times New Roman" w:cs="Arial"/>
          <w:bCs/>
          <w:spacing w:val="-8"/>
          <w:sz w:val="28"/>
          <w:szCs w:val="20"/>
          <w:lang w:eastAsia="ru-RU"/>
        </w:rPr>
        <w:t xml:space="preserve">В пределах транспортного узла – </w:t>
      </w:r>
      <w:r w:rsidR="00A6242B">
        <w:rPr>
          <w:rFonts w:ascii="Times New Roman" w:eastAsia="Times New Roman" w:hAnsi="Times New Roman"/>
          <w:bCs/>
          <w:spacing w:val="-8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8"/>
          <w:sz w:val="28"/>
          <w:szCs w:val="28"/>
          <w:lang w:eastAsia="ru-RU"/>
        </w:rPr>
        <w:t xml:space="preserve">расса 24 (продолжение ул. Волочаевская) – </w:t>
      </w:r>
      <w:r w:rsidR="00C80076">
        <w:rPr>
          <w:rFonts w:ascii="Times New Roman" w:eastAsia="Times New Roman" w:hAnsi="Times New Roman"/>
          <w:bCs/>
          <w:spacing w:val="-8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расса 20 (ул. Красной армии) –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расса 21 (ул. Копылова)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предполагается проведение мероприятий по разделению транспортных потоков. По ул. Копылова и ул. Киренского в пределах транспортного узла – одностороннее движение. </w:t>
      </w:r>
      <w:r w:rsidRPr="007F587C">
        <w:rPr>
          <w:rFonts w:ascii="Times New Roman" w:eastAsia="Times New Roman" w:hAnsi="Times New Roman" w:cs="Arial"/>
          <w:bCs/>
          <w:spacing w:val="-8"/>
          <w:sz w:val="28"/>
          <w:szCs w:val="20"/>
          <w:lang w:eastAsia="ru-RU"/>
        </w:rPr>
        <w:t>Движение с ул. Волочаевской на ул. Копылова осуществляется по путепроводу № 3,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в обратном направлении – по ул. Киренского. Направление движения </w:t>
      </w:r>
      <w:r w:rsid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br/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по ул. Киренского от Академгородка до Комсомольской площади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осуществляется с небольшим объездом (через ул. Корнеева). Светофорные объекты в пределах развязки ликвидируются, что дает возможность для непрерывного движения транспорта. В проекте предусмотрены 7 пешеходных переходов в разных уровнях,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6 из которых являются подземным пешеходными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переходами с торговлей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–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это через правоповоротный съезд с ул. Киренского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в исторический центр города Красноярска и в район 4 моста через р. Енисей (трасса 19) –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№ 1, через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br/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ул. Киренского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–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№ 2, через ул. Копылова –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№ 3, № 4, через ул. Красной армии (трасса 20)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–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это № 5 и через ул. Волочаевская в районе ул. Пастеровская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–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№ 6. </w:t>
      </w:r>
      <w:r w:rsid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br/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В районе ул. Бебеля запроектирован надземный пешеходный переход № 1, что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обеспечивает безопасное движение пешеходов через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проезжую часть. </w:t>
      </w:r>
      <w:r w:rsid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br/>
      </w:r>
      <w:r w:rsidR="00A6242B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В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перспектив</w:t>
      </w:r>
      <w:r w:rsidR="00A6242B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е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в соответствии с Генеральным планом городского округа город Красноярск при появлении направления от ул. Копылова на </w:t>
      </w:r>
      <w:r w:rsidR="00B5263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>пр. Свободный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и Международный аэропорт «Емельяново» появятся еще два дополнительных пешеходных</w:t>
      </w:r>
      <w:r w:rsidR="007F587C"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 w:cs="Arial"/>
          <w:bCs/>
          <w:spacing w:val="-4"/>
          <w:sz w:val="28"/>
          <w:szCs w:val="20"/>
          <w:lang w:eastAsia="ru-RU"/>
        </w:rPr>
        <w:t xml:space="preserve">перехода. 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 xml:space="preserve">Для обеспечения безопасного движения транспорта и пешеходов проектом предусмотрены карманы для остановок общественного транспорта с павильонами для ожидания, из расчета на 2 одновременно стоящих автобуса. 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>Проектом предусмотрены боковые</w:t>
      </w:r>
      <w:r w:rsidR="007F587C"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>проезды с западной и</w:t>
      </w:r>
      <w:r w:rsidR="007F587C"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>восточной сторон ул. Волочаевской, которые</w:t>
      </w:r>
      <w:r w:rsidR="007F587C"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>предназначены для транспортного обслуживания</w:t>
      </w:r>
      <w:r w:rsidR="007F587C"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 xml:space="preserve">отдельных кварталов и микрорайонов. </w:t>
      </w:r>
    </w:p>
    <w:p w:rsidR="00C45603" w:rsidRPr="007F587C" w:rsidRDefault="00C45603" w:rsidP="007F587C">
      <w:pPr>
        <w:widowControl w:val="0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Ул. Волочаевская в соответствии с техническим заданием на проектирование является улицей непрерывного движения. На участке от 4-го мостового перехода через р. Енисей и до ул. Волочаевская – 4-полосная,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по 2 полосы в каждом направлении. Ширина полос движения по 3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,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75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м, крайняя полоса предусмотрена шириной 4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,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25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м. Трасса идет по путепроводу № 1 над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рассой 2, очистными сооружениями, подъемом с ул. Волочаевской на 4-й мост, перемычкой и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рассой 1, затем в выемке, после этого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–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по путепроводу № 2 проходит над перспективной ул. Байкитской. Путепровод 1</w:t>
      </w:r>
      <w:r w:rsidR="00C80076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–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4-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полосный, по 2 полосы движения в каждом направлении, тротуаров не предусмотрено. После примыкания к ул. Волочаевской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рассы 1 и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рассы 2 проезжая часть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lastRenderedPageBreak/>
        <w:t xml:space="preserve">ул. Волочаевской становится шестиполосной, по 3 полосы в каждом направлении с разделительной полосой в одном уровне с проезжей частью. Заканчивается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ул. Волочаевская у 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т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рассы 24.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Все примыкания и съезды ул. Волочаевской предусмотрены через переходно-скоростные полосы, параметры которых приняты на основании действующей нормативной документации. Вдоль красных линий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по ул. Волочаевской предусмотрены тротуары шириной 3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,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0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–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4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,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5</w:t>
      </w:r>
      <w:r w:rsidR="00C87D19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м, отделенные </w:t>
      </w:r>
      <w:r w:rsid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от проезжей части газоном. </w:t>
      </w:r>
    </w:p>
    <w:p w:rsidR="00C45603" w:rsidRPr="007F587C" w:rsidRDefault="00C45603" w:rsidP="007F587C">
      <w:pPr>
        <w:widowControl w:val="0"/>
        <w:spacing w:after="0" w:line="240" w:lineRule="auto"/>
        <w:rPr>
          <w:rFonts w:ascii="Times New Roman" w:eastAsia="Times New Roman" w:hAnsi="Times New Roman"/>
          <w:spacing w:val="-4"/>
          <w:sz w:val="20"/>
          <w:szCs w:val="20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pacing w:val="-4"/>
          <w:sz w:val="28"/>
          <w:szCs w:val="24"/>
          <w:lang w:eastAsia="ru-RU"/>
        </w:rPr>
      </w:pPr>
      <w:bookmarkStart w:id="14" w:name="_Toc452987178"/>
      <w:r w:rsidRPr="007F587C">
        <w:rPr>
          <w:rFonts w:ascii="Times New Roman" w:eastAsia="Times New Roman" w:hAnsi="Times New Roman"/>
          <w:bCs/>
          <w:spacing w:val="-4"/>
          <w:sz w:val="28"/>
          <w:szCs w:val="24"/>
          <w:lang w:eastAsia="ru-RU"/>
        </w:rPr>
        <w:t>5. Инженерная подготовка территории</w:t>
      </w:r>
      <w:bookmarkEnd w:id="14"/>
    </w:p>
    <w:p w:rsidR="00C45603" w:rsidRPr="007F587C" w:rsidRDefault="00C45603" w:rsidP="007F587C">
      <w:pPr>
        <w:widowControl w:val="0"/>
        <w:spacing w:after="0" w:line="240" w:lineRule="auto"/>
        <w:rPr>
          <w:rFonts w:ascii="Times New Roman" w:eastAsia="Times New Roman" w:hAnsi="Times New Roman"/>
          <w:spacing w:val="-4"/>
          <w:sz w:val="20"/>
          <w:szCs w:val="20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По природным условиям проектируемая территория в целом пригодна для застройки, но требует проведения ряда мероприятий по инженерной подготовке: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1. Вертикальная планировка.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2. Водоотв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едение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Инженерные требования предполагают решение следующих задач: создание рельефа, обеспечивающего беспрепятственный отвод поверхностных вод с территории, безопасное и удобное движение транспорта и пешеходов, благоприятные условия для прокладки инженерных сетей, размещения зданий и инженерных сооружений, благоустройства и озеленения территории.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Схема водоотв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едения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предусматривает устройство закрытой сети ливневой канализации. Прокладка закрытых ливневых коллекторов предусматривается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  <w:t>в основном по улицам и проездам.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Вертикальная планировка территории улиц</w:t>
      </w:r>
      <w:r w:rsidR="007F587C"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предполагает строительство автомобильных дорог и путепроводов с нормативными уклонами.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Проектом предусматривается строительство ливневых коллекторов общей протяжённостью 3,9 км.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Очищенный сток соответствует нормам сброса в водные объекты, используемые для целей рыболовства</w:t>
      </w:r>
      <w:r w:rsid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,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и водные объекты для целей питьевого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br/>
        <w:t>и хозяйственно-бытового водоснабжения. Выпуск поверхностных вод предусматривается в р. Енисей после очистки на локальных очистных сооружениях (очистные сооружения № 16 согласно утверждённому Генеральному плану городского округа город Красноярск).</w:t>
      </w:r>
    </w:p>
    <w:p w:rsidR="00C45603" w:rsidRPr="007F587C" w:rsidRDefault="00C45603" w:rsidP="007F587C">
      <w:pPr>
        <w:widowControl w:val="0"/>
        <w:spacing w:after="0" w:line="240" w:lineRule="auto"/>
        <w:rPr>
          <w:rFonts w:ascii="Times New Roman" w:eastAsia="Times New Roman" w:hAnsi="Times New Roman"/>
          <w:spacing w:val="-4"/>
          <w:sz w:val="24"/>
          <w:szCs w:val="20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spacing w:val="-4"/>
          <w:sz w:val="28"/>
          <w:szCs w:val="24"/>
          <w:lang w:eastAsia="ru-RU"/>
        </w:rPr>
      </w:pPr>
      <w:bookmarkStart w:id="15" w:name="_Toc202342048"/>
      <w:bookmarkStart w:id="16" w:name="_Toc452987179"/>
      <w:r w:rsidRPr="007F587C">
        <w:rPr>
          <w:rFonts w:ascii="Times New Roman" w:eastAsia="Times New Roman" w:hAnsi="Times New Roman"/>
          <w:spacing w:val="-4"/>
          <w:sz w:val="28"/>
          <w:szCs w:val="24"/>
          <w:lang w:eastAsia="ru-RU"/>
        </w:rPr>
        <w:t>6. Перечень мероприятий по защите окружающей среды</w:t>
      </w:r>
      <w:bookmarkEnd w:id="15"/>
      <w:bookmarkEnd w:id="16"/>
    </w:p>
    <w:p w:rsidR="00C45603" w:rsidRPr="007F587C" w:rsidRDefault="00C45603" w:rsidP="007F587C">
      <w:pPr>
        <w:widowControl w:val="0"/>
        <w:spacing w:after="0" w:line="240" w:lineRule="auto"/>
        <w:rPr>
          <w:rFonts w:ascii="Times New Roman" w:eastAsia="Times New Roman" w:hAnsi="Times New Roman"/>
          <w:spacing w:val="-4"/>
          <w:sz w:val="24"/>
          <w:szCs w:val="20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ind w:right="-57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t>При осуществлении проектных решений необходимо выполнение следующих мероприятий, направленных на снижение уровня загрязнения воздуха, обеспечение сохранения природных объектов и создание комфортной среды для проживания</w:t>
      </w:r>
      <w:r w:rsidR="00A6242B">
        <w:rPr>
          <w:rFonts w:ascii="Times New Roman" w:hAnsi="Times New Roman"/>
          <w:spacing w:val="-4"/>
          <w:sz w:val="28"/>
          <w:szCs w:val="28"/>
          <w:lang w:eastAsia="ru-RU"/>
        </w:rPr>
        <w:t>:</w:t>
      </w:r>
    </w:p>
    <w:p w:rsidR="00C45603" w:rsidRPr="007F587C" w:rsidRDefault="00C45603" w:rsidP="007F587C">
      <w:pPr>
        <w:widowControl w:val="0"/>
        <w:numPr>
          <w:ilvl w:val="0"/>
          <w:numId w:val="8"/>
        </w:numPr>
        <w:tabs>
          <w:tab w:val="left" w:pos="-3119"/>
          <w:tab w:val="left" w:pos="1078"/>
        </w:tabs>
        <w:spacing w:after="0" w:line="240" w:lineRule="auto"/>
        <w:ind w:left="0" w:right="-57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Установка шумозащитных экранов с шумоотражающей прозрачной панелью (высота экрана 3,0 м, длина секции 3,0 м, глубина 610 мм, масса секции 240 кг).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Шумозащитный эффект по ТУ составляет 28 дБА. Экраны устанавливаются в двух метрах от края проезжей части ул. Волочаевская </w:t>
      </w:r>
      <w:r w:rsidR="00B165A7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(с восточной стороны от проезжей части).</w:t>
      </w: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t xml:space="preserve"> Общая протяженность – 880 м.</w:t>
      </w:r>
    </w:p>
    <w:p w:rsidR="00C45603" w:rsidRPr="007F587C" w:rsidRDefault="00C45603" w:rsidP="007F587C">
      <w:pPr>
        <w:widowControl w:val="0"/>
        <w:numPr>
          <w:ilvl w:val="0"/>
          <w:numId w:val="8"/>
        </w:numPr>
        <w:tabs>
          <w:tab w:val="left" w:pos="-3119"/>
          <w:tab w:val="left" w:pos="1078"/>
        </w:tabs>
        <w:spacing w:after="0" w:line="240" w:lineRule="auto"/>
        <w:ind w:left="0" w:right="-57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t xml:space="preserve">При новом жилищном строительстве для достижения допустимых </w:t>
      </w: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lastRenderedPageBreak/>
        <w:t>уровней шума в жилых помещениях предусмотреть установку</w:t>
      </w:r>
      <w:r w:rsidR="007F587C" w:rsidRPr="007F587C">
        <w:rPr>
          <w:rFonts w:ascii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t>шумозащитных окон с вентиляцией на фасадах жилых домов, обращенных в сторону магистральной улицы.</w:t>
      </w:r>
    </w:p>
    <w:p w:rsidR="00C45603" w:rsidRPr="007F587C" w:rsidRDefault="00C45603" w:rsidP="007F587C">
      <w:pPr>
        <w:widowControl w:val="0"/>
        <w:numPr>
          <w:ilvl w:val="0"/>
          <w:numId w:val="8"/>
        </w:numPr>
        <w:tabs>
          <w:tab w:val="left" w:pos="-3119"/>
          <w:tab w:val="left" w:pos="1078"/>
        </w:tabs>
        <w:spacing w:after="0" w:line="240" w:lineRule="auto"/>
        <w:ind w:left="0" w:right="-57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Строительство надземных пешеходных переходов, а также оптимизация режима работы светофоров в целях регулировки дорожного движения, обеспечивающей минимум остановок общественного транспорта. </w:t>
      </w:r>
    </w:p>
    <w:p w:rsidR="00C45603" w:rsidRPr="007F587C" w:rsidRDefault="00C45603" w:rsidP="007F587C">
      <w:pPr>
        <w:widowControl w:val="0"/>
        <w:numPr>
          <w:ilvl w:val="0"/>
          <w:numId w:val="8"/>
        </w:numPr>
        <w:tabs>
          <w:tab w:val="left" w:pos="-3119"/>
          <w:tab w:val="left" w:pos="1078"/>
        </w:tabs>
        <w:spacing w:after="0" w:line="240" w:lineRule="auto"/>
        <w:ind w:left="0" w:right="-57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t xml:space="preserve">Организация уборки территории механизированными транспортными средствами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с вывозом уличного смёта на полигон твёрдых бытовых отходов спецтранспортом</w:t>
      </w: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t xml:space="preserve">. </w:t>
      </w:r>
    </w:p>
    <w:p w:rsidR="00C45603" w:rsidRPr="007F587C" w:rsidRDefault="00C45603" w:rsidP="007F587C">
      <w:pPr>
        <w:widowControl w:val="0"/>
        <w:numPr>
          <w:ilvl w:val="0"/>
          <w:numId w:val="8"/>
        </w:numPr>
        <w:tabs>
          <w:tab w:val="left" w:pos="-3119"/>
          <w:tab w:val="left" w:pos="1078"/>
        </w:tabs>
        <w:spacing w:after="0" w:line="240" w:lineRule="auto"/>
        <w:ind w:left="0" w:right="-57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t>Устройство ливневой канализации и строительство очистных сооружений поверхностного стока.</w:t>
      </w:r>
    </w:p>
    <w:p w:rsidR="00C45603" w:rsidRPr="007F587C" w:rsidRDefault="00C45603" w:rsidP="007F587C">
      <w:pPr>
        <w:widowControl w:val="0"/>
        <w:numPr>
          <w:ilvl w:val="0"/>
          <w:numId w:val="8"/>
        </w:numPr>
        <w:tabs>
          <w:tab w:val="left" w:pos="-3119"/>
          <w:tab w:val="left" w:pos="1078"/>
        </w:tabs>
        <w:spacing w:after="0" w:line="240" w:lineRule="auto"/>
        <w:ind w:left="0" w:right="-57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t xml:space="preserve">Устройство озеленения между планируемой жилой застройкой </w:t>
      </w:r>
      <w:r w:rsidR="007F587C">
        <w:rPr>
          <w:rFonts w:ascii="Times New Roman" w:hAnsi="Times New Roman"/>
          <w:spacing w:val="-4"/>
          <w:sz w:val="28"/>
          <w:szCs w:val="28"/>
          <w:lang w:eastAsia="ru-RU"/>
        </w:rPr>
        <w:br/>
      </w:r>
      <w:r w:rsidRPr="007F587C">
        <w:rPr>
          <w:rFonts w:ascii="Times New Roman" w:hAnsi="Times New Roman"/>
          <w:spacing w:val="-4"/>
          <w:sz w:val="28"/>
          <w:szCs w:val="28"/>
          <w:lang w:eastAsia="ru-RU"/>
        </w:rPr>
        <w:t xml:space="preserve">и проезжей частью с максимально возможным сохранением существующего озеленения. </w:t>
      </w:r>
    </w:p>
    <w:p w:rsidR="00C45603" w:rsidRPr="007F587C" w:rsidRDefault="00C45603" w:rsidP="007F587C">
      <w:pPr>
        <w:widowControl w:val="0"/>
        <w:numPr>
          <w:ilvl w:val="0"/>
          <w:numId w:val="8"/>
        </w:numPr>
        <w:tabs>
          <w:tab w:val="left" w:pos="-3119"/>
          <w:tab w:val="left" w:pos="1078"/>
        </w:tabs>
        <w:spacing w:after="0" w:line="240" w:lineRule="auto"/>
        <w:ind w:left="0" w:right="-57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Организация ухода за зелёными насаждениями.</w:t>
      </w:r>
    </w:p>
    <w:p w:rsidR="00C45603" w:rsidRPr="007F587C" w:rsidRDefault="00C45603" w:rsidP="007F587C">
      <w:pPr>
        <w:widowControl w:val="0"/>
        <w:tabs>
          <w:tab w:val="left" w:pos="1560"/>
        </w:tabs>
        <w:spacing w:after="0" w:line="240" w:lineRule="auto"/>
        <w:ind w:right="-57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</w:p>
    <w:p w:rsidR="00C45603" w:rsidRPr="007F587C" w:rsidRDefault="00C45603" w:rsidP="007F587C">
      <w:pPr>
        <w:widowControl w:val="0"/>
        <w:spacing w:after="0" w:line="240" w:lineRule="auto"/>
        <w:jc w:val="center"/>
        <w:outlineLvl w:val="1"/>
        <w:rPr>
          <w:rFonts w:ascii="Times New Roman" w:eastAsia="Times New Roman" w:hAnsi="Times New Roman"/>
          <w:spacing w:val="-4"/>
          <w:sz w:val="28"/>
          <w:szCs w:val="24"/>
          <w:lang w:eastAsia="ru-RU"/>
        </w:rPr>
      </w:pPr>
      <w:bookmarkStart w:id="17" w:name="_Toc448237547"/>
      <w:r w:rsidRPr="007F587C">
        <w:rPr>
          <w:rFonts w:ascii="Times New Roman" w:eastAsia="Times New Roman" w:hAnsi="Times New Roman"/>
          <w:spacing w:val="-4"/>
          <w:sz w:val="28"/>
          <w:szCs w:val="24"/>
          <w:lang w:eastAsia="ru-RU"/>
        </w:rPr>
        <w:t xml:space="preserve">7. Защита территории от чрезвычайных ситуаций природного </w:t>
      </w:r>
      <w:r w:rsidRPr="007F587C">
        <w:rPr>
          <w:rFonts w:ascii="Times New Roman" w:eastAsia="Times New Roman" w:hAnsi="Times New Roman"/>
          <w:spacing w:val="-4"/>
          <w:sz w:val="28"/>
          <w:szCs w:val="24"/>
          <w:lang w:eastAsia="ru-RU"/>
        </w:rPr>
        <w:br/>
        <w:t xml:space="preserve">и техногенного характера, мероприятия по гражданской обороне </w:t>
      </w:r>
      <w:r w:rsidRPr="007F587C">
        <w:rPr>
          <w:rFonts w:ascii="Times New Roman" w:eastAsia="Times New Roman" w:hAnsi="Times New Roman"/>
          <w:spacing w:val="-4"/>
          <w:sz w:val="28"/>
          <w:szCs w:val="24"/>
          <w:lang w:eastAsia="ru-RU"/>
        </w:rPr>
        <w:br/>
        <w:t>и обеспечению пожарной безопасности</w:t>
      </w:r>
      <w:bookmarkEnd w:id="17"/>
    </w:p>
    <w:p w:rsidR="00C45603" w:rsidRPr="007F587C" w:rsidRDefault="00C45603" w:rsidP="007F587C">
      <w:pPr>
        <w:widowControl w:val="0"/>
        <w:shd w:val="clear" w:color="auto" w:fill="FFFFFF"/>
        <w:tabs>
          <w:tab w:val="left" w:pos="0"/>
          <w:tab w:val="left" w:pos="98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</w:p>
    <w:p w:rsidR="00C45603" w:rsidRPr="007F587C" w:rsidRDefault="00C45603" w:rsidP="007F58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Мероприятия по предупреждению чрезвычайных ситуаций, источниками которых являются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аварии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на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автотранспорте.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В соответствии с требованиями ГОСТ Р 22.0.02-94 «Безопасность </w:t>
      </w:r>
      <w:r w:rsid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в чрезвычайных ситуациях. Термины и определения основных понятий», принятого 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п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остановлением Госстандарта России от 22 декабря 1994 г. </w:t>
      </w:r>
      <w:r w:rsid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№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327,</w:t>
      </w:r>
      <w:r w:rsidR="007F587C" w:rsidRPr="007F587C">
        <w:rPr>
          <w:rFonts w:ascii="Times New Roman" w:eastAsia="Times New Roman" w:hAnsi="Times New Roman"/>
          <w:spacing w:val="-4"/>
          <w:sz w:val="20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проектируемый объект не является потенциально опасным объектом.</w:t>
      </w:r>
    </w:p>
    <w:p w:rsidR="00C45603" w:rsidRPr="007F587C" w:rsidRDefault="00C45603" w:rsidP="007F587C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napToGrid w:val="0"/>
          <w:spacing w:val="-4"/>
          <w:sz w:val="28"/>
          <w:szCs w:val="28"/>
          <w:lang w:eastAsia="ru-RU"/>
        </w:rPr>
        <w:t>В составе проектируемого объекта отсутствуют производства, относимые к категории по гражданской обороне.</w:t>
      </w:r>
    </w:p>
    <w:p w:rsidR="00C45603" w:rsidRPr="007F587C" w:rsidRDefault="00C45603" w:rsidP="007F587C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napToGrid w:val="0"/>
          <w:spacing w:val="-4"/>
          <w:sz w:val="28"/>
          <w:szCs w:val="28"/>
          <w:lang w:eastAsia="ru-RU"/>
        </w:rPr>
        <w:t xml:space="preserve">На проектируемом объекте источниками чрезвычайных ситуаций являются: 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napToGrid w:val="0"/>
          <w:spacing w:val="-4"/>
          <w:sz w:val="28"/>
          <w:szCs w:val="28"/>
          <w:lang w:eastAsia="ru-RU"/>
        </w:rPr>
        <w:t>пожары и аварии на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сетях энерго-,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тепло-, водоснабжения;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аварии на транспортных коммуникациях.</w:t>
      </w:r>
    </w:p>
    <w:p w:rsidR="00C45603" w:rsidRPr="007F587C" w:rsidRDefault="00C45603" w:rsidP="007F58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Мероприятия по повышению эффективности защиты от пожаров основных производственных фондов – рациональная планировка объектов,</w:t>
      </w:r>
      <w:r w:rsidR="007F587C"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устройство пожарных разрывов между строениями, организация проездов и выездов.</w:t>
      </w:r>
    </w:p>
    <w:p w:rsidR="00C45603" w:rsidRPr="007F587C" w:rsidRDefault="00C45603" w:rsidP="007F58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Разрывы между зданиями и сооружениями приняты в зависимости от огнестойкости конструкций зданий и сооружений и степени пожарной опасности производств. К зданиям и сооружениям обеспечен подъезд спецтехники.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New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Проектируемый объект не</w:t>
      </w:r>
      <w:r w:rsidR="007F587C"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попадает в зону опасного заражения при аварийных разливах аварийно химически опасных веществ</w:t>
      </w:r>
      <w:r w:rsidR="007F587C"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на потенциально опасных объектах через 1 час после аварии. За это время авария локализуется</w:t>
      </w:r>
      <w:r w:rsidR="00A6242B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,</w:t>
      </w: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 xml:space="preserve"> </w:t>
      </w:r>
      <w:r w:rsid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и будут приняты меры по безопасности населения.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New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При аварии на автотранспорте, связанной с воспламенением топливовоздушной смеси при перевозке нефтепродуктов</w:t>
      </w:r>
      <w:r w:rsidR="00A6242B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>,</w:t>
      </w:r>
      <w:r w:rsidRPr="007F587C">
        <w:rPr>
          <w:rFonts w:ascii="Times New Roman" w:eastAsia="TimesNewRoman" w:hAnsi="Times New Roman"/>
          <w:spacing w:val="-4"/>
          <w:sz w:val="28"/>
          <w:szCs w:val="28"/>
          <w:lang w:eastAsia="ru-RU"/>
        </w:rPr>
        <w:t xml:space="preserve"> не оказывается негативное воздействие на проектируемый объект.</w:t>
      </w:r>
    </w:p>
    <w:p w:rsidR="00C45603" w:rsidRPr="007F587C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Продолжение производственной деятельности проектируемого объекта </w:t>
      </w:r>
      <w:r w:rsid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lastRenderedPageBreak/>
        <w:t xml:space="preserve">в военное время обусловлено необходимостью обеспечения жизнедеятельности населения, проживающего в г. Красноярске. </w:t>
      </w:r>
    </w:p>
    <w:p w:rsidR="00C45603" w:rsidRPr="00A6242B" w:rsidRDefault="00C45603" w:rsidP="007F587C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Мероприятия по предупреждению </w:t>
      </w:r>
      <w:r w:rsidRP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чрезвычайных ситуаций, источниками которых являются опасные природные явления. </w:t>
      </w:r>
    </w:p>
    <w:p w:rsidR="00C45603" w:rsidRPr="007F587C" w:rsidRDefault="00C45603" w:rsidP="007F587C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0"/>
          <w:lang w:eastAsia="ru-RU"/>
        </w:rPr>
      </w:pPr>
      <w:r w:rsidRPr="00A6242B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Ливневые дожди. </w:t>
      </w:r>
      <w:r w:rsidRPr="00A6242B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Затопление территории проектируемого</w:t>
      </w: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 xml:space="preserve"> объекта, которое может ускорить их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 xml:space="preserve">износ, предотвращается планировкой территории с уклонами, строительством ливневой канализации. Смотровые и дождеприемные колодцы должны быть выполнены из железобетонных элементов. </w:t>
      </w:r>
    </w:p>
    <w:p w:rsidR="00C45603" w:rsidRPr="007F587C" w:rsidRDefault="00C45603" w:rsidP="007F587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0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>Гололед.</w:t>
      </w:r>
      <w:r w:rsidRPr="007F587C">
        <w:rPr>
          <w:rFonts w:ascii="Arial Narrow" w:eastAsia="Times New Roman" w:hAnsi="Arial Narrow"/>
          <w:color w:val="000000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 xml:space="preserve">Для предотвращения негативных воздействий гололеда на </w:t>
      </w:r>
      <w:r w:rsidR="00C80076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>улично</w:t>
      </w:r>
      <w:r w:rsidR="003A6AFD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>-</w:t>
      </w: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>дорожную сеть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 xml:space="preserve">необходимо предусмотреть дополнительные запасы песка и песко-соляной смеси. Город </w:t>
      </w:r>
      <w:r w:rsidRPr="007F587C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Красноярск относится ко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II району гололедности </w:t>
      </w:r>
      <w:r w:rsid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(в соответствии с</w:t>
      </w:r>
      <w:r w:rsidR="007F587C" w:rsidRPr="007F587C">
        <w:rPr>
          <w:rFonts w:ascii="Times New Roman" w:eastAsia="Times New Roman" w:hAnsi="Times New Roman"/>
          <w:spacing w:val="-4"/>
          <w:sz w:val="20"/>
          <w:szCs w:val="20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СНиП 2.01.07-85*, постановлением Государственного комитета СССР по делам строительства от 29.08.1985 № 135),</w:t>
      </w:r>
      <w:r w:rsidR="007F587C"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 </w:t>
      </w:r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толщина стенки гололеда может составить </w:t>
      </w:r>
      <w:smartTag w:uri="urn:schemas-microsoft-com:office:smarttags" w:element="metricconverter">
        <w:smartTagPr>
          <w:attr w:name="ProductID" w:val="10 мм"/>
        </w:smartTagPr>
        <w:r w:rsidRPr="007F587C">
          <w:rPr>
            <w:rFonts w:ascii="Times New Roman" w:eastAsia="Times New Roman" w:hAnsi="Times New Roman"/>
            <w:spacing w:val="-4"/>
            <w:sz w:val="28"/>
            <w:szCs w:val="28"/>
            <w:lang w:eastAsia="ru-RU"/>
          </w:rPr>
          <w:t>10 мм</w:t>
        </w:r>
      </w:smartTag>
      <w:r w:rsidRPr="007F587C"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.</w:t>
      </w:r>
    </w:p>
    <w:p w:rsidR="00C45603" w:rsidRPr="007F587C" w:rsidRDefault="00C45603" w:rsidP="007F587C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0"/>
          <w:lang w:eastAsia="ru-RU"/>
        </w:rPr>
      </w:pPr>
      <w:r w:rsidRPr="007F587C">
        <w:rPr>
          <w:rFonts w:ascii="Times New Roman" w:eastAsia="Times New Roman" w:hAnsi="Times New Roman"/>
          <w:bCs/>
          <w:spacing w:val="-4"/>
          <w:sz w:val="28"/>
          <w:szCs w:val="20"/>
          <w:lang w:eastAsia="ru-RU"/>
        </w:rPr>
        <w:t xml:space="preserve">Сильные морозы. </w:t>
      </w: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 xml:space="preserve">Проектируемые конструкции автомобильных дорог </w:t>
      </w:r>
      <w:r w:rsid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br/>
      </w: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>и сопутствующих сооружений рас</w:t>
      </w:r>
      <w:r w:rsidR="00A6242B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>с</w:t>
      </w:r>
      <w:r w:rsidRPr="007F587C">
        <w:rPr>
          <w:rFonts w:ascii="Times New Roman" w:eastAsia="Times New Roman" w:hAnsi="Times New Roman"/>
          <w:spacing w:val="-4"/>
          <w:sz w:val="28"/>
          <w:szCs w:val="20"/>
          <w:lang w:eastAsia="ru-RU"/>
        </w:rPr>
        <w:t>читаны на климатические условия города Красноярска.</w:t>
      </w:r>
    </w:p>
    <w:p w:rsidR="00DF3F90" w:rsidRDefault="00DF3F90" w:rsidP="00D85E6F">
      <w:pPr>
        <w:spacing w:after="0" w:line="240" w:lineRule="auto"/>
        <w:jc w:val="both"/>
        <w:sectPr w:rsidR="00DF3F90" w:rsidSect="00DF3F90"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lastRenderedPageBreak/>
        <w:t>Приложение № 2</w:t>
      </w: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 xml:space="preserve">к постановлению Правительства </w:t>
      </w: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>Красноярского края</w:t>
      </w:r>
    </w:p>
    <w:p w:rsidR="00DF3F90" w:rsidRDefault="007F587C" w:rsidP="00DF3F90">
      <w:pPr>
        <w:pStyle w:val="a9"/>
        <w:ind w:firstLine="4962"/>
        <w:jc w:val="left"/>
        <w:rPr>
          <w:sz w:val="28"/>
          <w:szCs w:val="16"/>
        </w:rPr>
      </w:pPr>
      <w:r>
        <w:rPr>
          <w:sz w:val="28"/>
          <w:szCs w:val="16"/>
        </w:rPr>
        <w:t>от 19.07.2016 № 366-п</w:t>
      </w:r>
    </w:p>
    <w:p w:rsidR="007F587C" w:rsidRPr="00DF3F90" w:rsidRDefault="007F587C" w:rsidP="007F587C">
      <w:pPr>
        <w:pStyle w:val="a9"/>
        <w:jc w:val="left"/>
        <w:rPr>
          <w:sz w:val="28"/>
          <w:szCs w:val="16"/>
        </w:rPr>
      </w:pPr>
    </w:p>
    <w:p w:rsidR="007F587C" w:rsidRPr="00DF3F90" w:rsidRDefault="00143411" w:rsidP="007F587C">
      <w:pPr>
        <w:pStyle w:val="a9"/>
        <w:jc w:val="left"/>
        <w:rPr>
          <w:sz w:val="28"/>
          <w:szCs w:val="16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120015</wp:posOffset>
            </wp:positionV>
            <wp:extent cx="4830445" cy="7450455"/>
            <wp:effectExtent l="0" t="0" r="8255" b="0"/>
            <wp:wrapThrough wrapText="bothSides">
              <wp:wrapPolygon edited="0">
                <wp:start x="0" y="0"/>
                <wp:lineTo x="0" y="21539"/>
                <wp:lineTo x="21552" y="21539"/>
                <wp:lineTo x="21552" y="0"/>
                <wp:lineTo x="0" y="0"/>
              </wp:wrapPolygon>
            </wp:wrapThrough>
            <wp:docPr id="7" name="Рисунок 2" descr="M:\Красноярск\ОКТЯБРЬСКИЙ РАЙОН\ПП Волочаевская\Постановления Волочаевская\1. Основной чертеж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:\Красноярск\ОКТЯБРЬСКИЙ РАЙОН\ПП Волочаевская\Постановления Волочаевская\1. Основной чертеж 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Default="00DF3F90" w:rsidP="00DF3F90">
      <w:pPr>
        <w:spacing w:after="0" w:line="240" w:lineRule="auto"/>
        <w:rPr>
          <w:rFonts w:ascii="Times New Roman" w:hAnsi="Times New Roman"/>
        </w:rPr>
        <w:sectPr w:rsidR="00DF3F90" w:rsidSect="00A25CBF"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lastRenderedPageBreak/>
        <w:t>Приложение № 3</w:t>
      </w: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>к постановлению Правительства</w:t>
      </w: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>Красноярского края</w:t>
      </w:r>
    </w:p>
    <w:p w:rsidR="00DF3F90" w:rsidRPr="00DF3F90" w:rsidRDefault="007F587C" w:rsidP="00DF3F90">
      <w:pPr>
        <w:pStyle w:val="a9"/>
        <w:ind w:firstLine="4962"/>
        <w:jc w:val="left"/>
        <w:rPr>
          <w:sz w:val="28"/>
          <w:szCs w:val="16"/>
        </w:rPr>
      </w:pPr>
      <w:r>
        <w:rPr>
          <w:sz w:val="28"/>
          <w:szCs w:val="16"/>
        </w:rPr>
        <w:t>от 19.07.2016 № 366-п</w:t>
      </w:r>
    </w:p>
    <w:p w:rsidR="00DF3F90" w:rsidRPr="00DF3F90" w:rsidRDefault="00DF3F90" w:rsidP="007F587C">
      <w:pPr>
        <w:pStyle w:val="a9"/>
        <w:jc w:val="left"/>
        <w:rPr>
          <w:sz w:val="28"/>
          <w:szCs w:val="16"/>
        </w:rPr>
      </w:pPr>
    </w:p>
    <w:p w:rsidR="00DF3F90" w:rsidRPr="00DF3F90" w:rsidRDefault="00143411" w:rsidP="007F587C">
      <w:pPr>
        <w:pStyle w:val="a9"/>
        <w:jc w:val="left"/>
        <w:rPr>
          <w:sz w:val="28"/>
          <w:szCs w:val="16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99060</wp:posOffset>
            </wp:positionV>
            <wp:extent cx="4975860" cy="7467600"/>
            <wp:effectExtent l="0" t="0" r="0" b="0"/>
            <wp:wrapThrough wrapText="bothSides">
              <wp:wrapPolygon edited="0">
                <wp:start x="0" y="0"/>
                <wp:lineTo x="0" y="21545"/>
                <wp:lineTo x="21501" y="21545"/>
                <wp:lineTo x="21501" y="0"/>
                <wp:lineTo x="0" y="0"/>
              </wp:wrapPolygon>
            </wp:wrapThrough>
            <wp:docPr id="6" name="Рисунок 1" descr="M:\Красноярск\ОКТЯБРЬСКИЙ РАЙОН\ПП Волочаевская\Постановления Волочаевская\12. Разбивочный чертеж красных л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:\Красноярск\ОКТЯБРЬСКИЙ РАЙОН\ПП Волочаевская\Постановления Волочаевская\12. Разбивочный чертеж красных ли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  <w:sectPr w:rsidR="00DF3F90" w:rsidRPr="00DF3F90" w:rsidSect="00A25CBF"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lastRenderedPageBreak/>
        <w:t>Приложение № 4</w:t>
      </w: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>к постановлению Правительства</w:t>
      </w:r>
    </w:p>
    <w:p w:rsidR="007F587C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>Красноярского края</w:t>
      </w:r>
    </w:p>
    <w:p w:rsidR="00DF3F90" w:rsidRPr="00DF3F90" w:rsidRDefault="007F587C" w:rsidP="00DF3F90">
      <w:pPr>
        <w:pStyle w:val="a9"/>
        <w:ind w:firstLine="4962"/>
        <w:jc w:val="left"/>
        <w:rPr>
          <w:sz w:val="28"/>
          <w:szCs w:val="16"/>
        </w:rPr>
      </w:pPr>
      <w:r>
        <w:rPr>
          <w:sz w:val="28"/>
          <w:szCs w:val="16"/>
        </w:rPr>
        <w:t>от 19.07.2016 № 366-п</w:t>
      </w:r>
    </w:p>
    <w:p w:rsidR="00DF3F90" w:rsidRPr="00DF3F90" w:rsidRDefault="00DF3F90" w:rsidP="007F587C">
      <w:pPr>
        <w:pStyle w:val="a9"/>
        <w:jc w:val="left"/>
        <w:rPr>
          <w:sz w:val="28"/>
          <w:szCs w:val="16"/>
        </w:rPr>
      </w:pPr>
    </w:p>
    <w:p w:rsidR="00DF3F90" w:rsidRPr="00DF3F90" w:rsidRDefault="00143411" w:rsidP="007F587C">
      <w:pPr>
        <w:pStyle w:val="a9"/>
        <w:jc w:val="left"/>
        <w:rPr>
          <w:sz w:val="28"/>
          <w:szCs w:val="1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97790</wp:posOffset>
            </wp:positionV>
            <wp:extent cx="4794250" cy="7315200"/>
            <wp:effectExtent l="0" t="0" r="6350" b="0"/>
            <wp:wrapThrough wrapText="bothSides">
              <wp:wrapPolygon edited="0">
                <wp:start x="0" y="0"/>
                <wp:lineTo x="0" y="21544"/>
                <wp:lineTo x="21543" y="21544"/>
                <wp:lineTo x="21543" y="0"/>
                <wp:lineTo x="0" y="0"/>
              </wp:wrapPolygon>
            </wp:wrapThrough>
            <wp:docPr id="5" name="Рисунок 3" descr="M:\Красноярск\ОКТЯБРЬСКИЙ РАЙОН\ПП Волочаевская\Постановления Волочаевская\4. Схема У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M:\Красноярск\ОКТЯБРЬСКИЙ РАЙОН\ПП Волочаевская\Постановления Волочаевская\4. Схема УД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  <w:sectPr w:rsidR="00DF3F90" w:rsidRPr="00DF3F90" w:rsidSect="00A25CBF"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lastRenderedPageBreak/>
        <w:t>Приложение № 5</w:t>
      </w: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>к постановлению Правительства</w:t>
      </w: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>Красноярского края</w:t>
      </w:r>
    </w:p>
    <w:p w:rsidR="00DF3F90" w:rsidRPr="00DF3F90" w:rsidRDefault="007F587C" w:rsidP="00DF3F90">
      <w:pPr>
        <w:pStyle w:val="a9"/>
        <w:ind w:firstLine="4962"/>
        <w:jc w:val="left"/>
        <w:rPr>
          <w:sz w:val="28"/>
          <w:szCs w:val="16"/>
        </w:rPr>
      </w:pPr>
      <w:r>
        <w:rPr>
          <w:sz w:val="28"/>
          <w:szCs w:val="16"/>
        </w:rPr>
        <w:t>от 19.07.2016 № 366-п</w:t>
      </w:r>
    </w:p>
    <w:p w:rsidR="00DF3F90" w:rsidRPr="00DF3F90" w:rsidRDefault="00DF3F90" w:rsidP="007F587C">
      <w:pPr>
        <w:pStyle w:val="a9"/>
        <w:jc w:val="left"/>
        <w:rPr>
          <w:sz w:val="28"/>
          <w:szCs w:val="16"/>
        </w:rPr>
      </w:pPr>
    </w:p>
    <w:p w:rsidR="00DF3F90" w:rsidRPr="00DF3F90" w:rsidRDefault="00143411" w:rsidP="007F587C">
      <w:pPr>
        <w:pStyle w:val="a9"/>
        <w:jc w:val="left"/>
        <w:rPr>
          <w:sz w:val="28"/>
          <w:szCs w:val="1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109220</wp:posOffset>
            </wp:positionV>
            <wp:extent cx="4899025" cy="7100570"/>
            <wp:effectExtent l="0" t="0" r="0" b="5080"/>
            <wp:wrapThrough wrapText="bothSides">
              <wp:wrapPolygon edited="0">
                <wp:start x="0" y="0"/>
                <wp:lineTo x="0" y="21558"/>
                <wp:lineTo x="21502" y="21558"/>
                <wp:lineTo x="21502" y="0"/>
                <wp:lineTo x="0" y="0"/>
              </wp:wrapPolygon>
            </wp:wrapThrough>
            <wp:docPr id="4" name="Рисунок 4" descr="M:\Красноярск\ОКТЯБРЬСКИЙ РАЙОН\ПП Волочаевская\Постановления Волочаевская\11. Схема инженерной инфра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M:\Красноярск\ОКТЯБРЬСКИЙ РАЙОН\ПП Волочаевская\Постановления Волочаевская\11. Схема инженерной инфра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710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</w:pPr>
    </w:p>
    <w:p w:rsidR="00DF3F90" w:rsidRPr="00DF3F90" w:rsidRDefault="00DF3F90" w:rsidP="00DF3F90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rPr>
          <w:rFonts w:ascii="Times New Roman" w:hAnsi="Times New Roman"/>
        </w:rPr>
        <w:sectPr w:rsidR="00DF3F90" w:rsidRPr="00DF3F90" w:rsidSect="00A25CBF"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lastRenderedPageBreak/>
        <w:t xml:space="preserve">Приложение № 6 </w:t>
      </w: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>к постановлению Правительства</w:t>
      </w:r>
    </w:p>
    <w:p w:rsidR="00DF3F90" w:rsidRPr="00DF3F90" w:rsidRDefault="00DF3F90" w:rsidP="00DF3F90">
      <w:pPr>
        <w:pStyle w:val="a9"/>
        <w:ind w:firstLine="4962"/>
        <w:jc w:val="left"/>
        <w:rPr>
          <w:sz w:val="28"/>
          <w:szCs w:val="16"/>
        </w:rPr>
      </w:pPr>
      <w:r w:rsidRPr="00DF3F90">
        <w:rPr>
          <w:sz w:val="28"/>
          <w:szCs w:val="16"/>
        </w:rPr>
        <w:t>Красноярского края</w:t>
      </w:r>
    </w:p>
    <w:p w:rsidR="00DF3F90" w:rsidRPr="00DF3F90" w:rsidRDefault="007F587C" w:rsidP="007F587C">
      <w:pPr>
        <w:pStyle w:val="a9"/>
        <w:ind w:left="4962"/>
        <w:jc w:val="left"/>
        <w:rPr>
          <w:sz w:val="28"/>
          <w:szCs w:val="16"/>
        </w:rPr>
      </w:pPr>
      <w:r>
        <w:rPr>
          <w:sz w:val="28"/>
          <w:szCs w:val="16"/>
        </w:rPr>
        <w:t>от 19.07.2016 № 366-п</w:t>
      </w:r>
    </w:p>
    <w:p w:rsidR="00DF3F90" w:rsidRPr="00482C71" w:rsidRDefault="00DF3F90" w:rsidP="007F587C">
      <w:pPr>
        <w:pStyle w:val="a9"/>
        <w:jc w:val="left"/>
        <w:rPr>
          <w:sz w:val="20"/>
          <w:szCs w:val="16"/>
        </w:rPr>
      </w:pPr>
    </w:p>
    <w:p w:rsidR="00DF3F90" w:rsidRPr="00DF3F90" w:rsidRDefault="00DF3F90" w:rsidP="00DF3F90">
      <w:pPr>
        <w:pStyle w:val="a9"/>
        <w:rPr>
          <w:b/>
          <w:sz w:val="28"/>
          <w:szCs w:val="16"/>
        </w:rPr>
      </w:pPr>
      <w:r w:rsidRPr="00DF3F90">
        <w:rPr>
          <w:b/>
          <w:sz w:val="28"/>
          <w:szCs w:val="16"/>
        </w:rPr>
        <w:t xml:space="preserve">Проект межевания территории для размещения линейного объекта регионального значения «Автодорога в створе ул. Волочаевской </w:t>
      </w:r>
      <w:r w:rsidRPr="00DF3F90">
        <w:rPr>
          <w:b/>
          <w:sz w:val="28"/>
          <w:szCs w:val="16"/>
        </w:rPr>
        <w:br/>
      </w:r>
      <w:r w:rsidR="00A6242B">
        <w:rPr>
          <w:b/>
          <w:sz w:val="28"/>
          <w:szCs w:val="16"/>
        </w:rPr>
        <w:t>от</w:t>
      </w:r>
      <w:r w:rsidRPr="00DF3F90">
        <w:rPr>
          <w:b/>
          <w:sz w:val="28"/>
          <w:szCs w:val="16"/>
        </w:rPr>
        <w:t xml:space="preserve"> ул. Дубровинского до ул. Копылова» в г. Красноярске</w:t>
      </w:r>
      <w:r w:rsidR="00C80076">
        <w:rPr>
          <w:b/>
          <w:sz w:val="28"/>
          <w:szCs w:val="16"/>
        </w:rPr>
        <w:t>.</w:t>
      </w:r>
      <w:r w:rsidRPr="00DF3F90">
        <w:rPr>
          <w:b/>
          <w:sz w:val="28"/>
          <w:szCs w:val="16"/>
        </w:rPr>
        <w:t xml:space="preserve"> </w:t>
      </w:r>
      <w:r w:rsidRPr="00DF3F90">
        <w:rPr>
          <w:b/>
          <w:sz w:val="28"/>
          <w:szCs w:val="16"/>
          <w:lang w:val="en-US"/>
        </w:rPr>
        <w:t>I</w:t>
      </w:r>
      <w:r w:rsidRPr="00DF3F90">
        <w:rPr>
          <w:b/>
          <w:sz w:val="28"/>
          <w:szCs w:val="16"/>
        </w:rPr>
        <w:t xml:space="preserve"> этап строительства»</w:t>
      </w:r>
    </w:p>
    <w:p w:rsidR="00DF3F90" w:rsidRPr="00482C71" w:rsidRDefault="00DF3F90" w:rsidP="007F587C">
      <w:pPr>
        <w:pStyle w:val="a9"/>
        <w:jc w:val="left"/>
        <w:rPr>
          <w:sz w:val="20"/>
          <w:szCs w:val="16"/>
        </w:rPr>
      </w:pPr>
    </w:p>
    <w:p w:rsidR="00DF3F90" w:rsidRPr="007F587C" w:rsidRDefault="007F587C" w:rsidP="007F587C">
      <w:pPr>
        <w:pStyle w:val="2"/>
        <w:keepLines w:val="0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7F587C">
        <w:rPr>
          <w:rFonts w:ascii="Times New Roman" w:hAnsi="Times New Roman"/>
          <w:b w:val="0"/>
          <w:color w:val="auto"/>
          <w:sz w:val="28"/>
          <w:szCs w:val="28"/>
        </w:rPr>
        <w:t xml:space="preserve">1. </w:t>
      </w:r>
      <w:r w:rsidR="00DF3F90" w:rsidRPr="007F587C">
        <w:rPr>
          <w:rFonts w:ascii="Times New Roman" w:hAnsi="Times New Roman"/>
          <w:b w:val="0"/>
          <w:color w:val="auto"/>
          <w:sz w:val="28"/>
          <w:szCs w:val="28"/>
        </w:rPr>
        <w:t>Общая часть</w:t>
      </w:r>
    </w:p>
    <w:p w:rsidR="00DF3F90" w:rsidRPr="00482C71" w:rsidRDefault="00DF3F90" w:rsidP="00DF3F90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:rsidR="00DF3F90" w:rsidRPr="007F587C" w:rsidRDefault="00DF3F90" w:rsidP="007F587C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>В составе</w:t>
      </w:r>
      <w:r w:rsidRPr="007F587C">
        <w:rPr>
          <w:rFonts w:ascii="Times New Roman" w:hAnsi="Times New Roman"/>
          <w:b/>
          <w:spacing w:val="-4"/>
          <w:szCs w:val="24"/>
        </w:rPr>
        <w:t xml:space="preserve"> </w:t>
      </w:r>
      <w:r w:rsidRPr="007F587C">
        <w:rPr>
          <w:rFonts w:ascii="Times New Roman" w:hAnsi="Times New Roman"/>
          <w:spacing w:val="-4"/>
          <w:sz w:val="28"/>
          <w:szCs w:val="28"/>
        </w:rPr>
        <w:t>проекта планировки выполнен проект</w:t>
      </w:r>
      <w:r w:rsidR="007F587C" w:rsidRPr="007F587C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F587C">
        <w:rPr>
          <w:rFonts w:ascii="Times New Roman" w:hAnsi="Times New Roman"/>
          <w:spacing w:val="-4"/>
          <w:sz w:val="28"/>
          <w:szCs w:val="28"/>
        </w:rPr>
        <w:t>межевания территории</w:t>
      </w:r>
      <w:r w:rsidR="007F587C" w:rsidRPr="007F587C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7F587C">
        <w:rPr>
          <w:rFonts w:ascii="Times New Roman" w:hAnsi="Times New Roman"/>
          <w:spacing w:val="-4"/>
          <w:sz w:val="28"/>
          <w:szCs w:val="28"/>
        </w:rPr>
        <w:br/>
      </w:r>
      <w:r w:rsidRPr="007F587C">
        <w:rPr>
          <w:rFonts w:ascii="Times New Roman" w:hAnsi="Times New Roman"/>
          <w:spacing w:val="-4"/>
          <w:sz w:val="28"/>
          <w:szCs w:val="28"/>
        </w:rPr>
        <w:t>в соответствии с действующим законодательством Российской Федерации, Красноярского края, городского округа г. Красноярск.</w:t>
      </w:r>
    </w:p>
    <w:p w:rsidR="00DF3F90" w:rsidRPr="007F587C" w:rsidRDefault="00DF3F90" w:rsidP="007F587C">
      <w:pPr>
        <w:pStyle w:val="ac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>Подготовка проекта межевания территории осуществляется в соответствии с системой координат, используемой для ведения государственного кадастра недвижимости.</w:t>
      </w:r>
    </w:p>
    <w:p w:rsidR="00DF3F90" w:rsidRPr="007F587C" w:rsidRDefault="00DF3F90" w:rsidP="007F587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 xml:space="preserve">В составе проекта выполнен чертеж межевания территории, на котором </w:t>
      </w:r>
      <w:r w:rsidR="007F587C">
        <w:rPr>
          <w:rFonts w:ascii="Times New Roman" w:hAnsi="Times New Roman"/>
          <w:spacing w:val="-4"/>
          <w:sz w:val="28"/>
          <w:szCs w:val="28"/>
        </w:rPr>
        <w:br/>
      </w:r>
      <w:r w:rsidRPr="007F587C">
        <w:rPr>
          <w:rFonts w:ascii="Times New Roman" w:hAnsi="Times New Roman"/>
          <w:spacing w:val="-6"/>
          <w:sz w:val="28"/>
          <w:szCs w:val="28"/>
        </w:rPr>
        <w:t xml:space="preserve">в соответствии с требованиями статьи 43 Градостроительного кодекса отображены: </w:t>
      </w:r>
    </w:p>
    <w:p w:rsidR="00DF3F90" w:rsidRPr="007F587C" w:rsidRDefault="00DF3F90" w:rsidP="007F587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 xml:space="preserve">1. </w:t>
      </w:r>
      <w:r w:rsidR="00A6242B" w:rsidRPr="007F587C">
        <w:rPr>
          <w:rFonts w:ascii="Times New Roman" w:hAnsi="Times New Roman"/>
          <w:spacing w:val="-4"/>
          <w:sz w:val="28"/>
          <w:szCs w:val="28"/>
        </w:rPr>
        <w:t>Красные линии, утвержденные в составе проекта</w:t>
      </w:r>
      <w:r w:rsidRPr="007F587C">
        <w:rPr>
          <w:rFonts w:ascii="Times New Roman" w:hAnsi="Times New Roman"/>
          <w:spacing w:val="-4"/>
          <w:sz w:val="28"/>
          <w:szCs w:val="28"/>
        </w:rPr>
        <w:t xml:space="preserve"> планировки территории;</w:t>
      </w:r>
    </w:p>
    <w:p w:rsidR="00DF3F90" w:rsidRPr="007F587C" w:rsidRDefault="00A6242B" w:rsidP="007F587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>2. Линии отступа от красных линий в целях определения места допустимого размещения зданий, строений, сооружений;</w:t>
      </w:r>
    </w:p>
    <w:p w:rsidR="00DF3F90" w:rsidRPr="007F587C" w:rsidRDefault="00A6242B" w:rsidP="007F587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 xml:space="preserve">3. Границы образуемых и изменяемых земельных участков </w:t>
      </w:r>
      <w:r w:rsidR="00DF3F90" w:rsidRPr="007F587C">
        <w:rPr>
          <w:rFonts w:ascii="Times New Roman" w:hAnsi="Times New Roman"/>
          <w:spacing w:val="-4"/>
          <w:sz w:val="28"/>
          <w:szCs w:val="28"/>
        </w:rPr>
        <w:t>на кадастровом плане территории, условные номера образуемых земельных участков;</w:t>
      </w:r>
    </w:p>
    <w:p w:rsidR="00DF3F90" w:rsidRPr="007F587C" w:rsidRDefault="00DF3F90" w:rsidP="007F587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 xml:space="preserve">4. </w:t>
      </w:r>
      <w:r w:rsidR="00A6242B" w:rsidRPr="007F587C">
        <w:rPr>
          <w:rFonts w:ascii="Times New Roman" w:hAnsi="Times New Roman"/>
          <w:spacing w:val="-4"/>
          <w:sz w:val="28"/>
          <w:szCs w:val="28"/>
        </w:rPr>
        <w:t>Границы территорий объектов культурного наследия;</w:t>
      </w:r>
    </w:p>
    <w:p w:rsidR="00DF3F90" w:rsidRPr="007F587C" w:rsidRDefault="00A6242B" w:rsidP="007F587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>5. Границы зон с особыми условиями использования территорий;</w:t>
      </w:r>
    </w:p>
    <w:p w:rsidR="00DF3F90" w:rsidRPr="007F587C" w:rsidRDefault="00A6242B" w:rsidP="007F587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 xml:space="preserve">6. Границы </w:t>
      </w:r>
      <w:r w:rsidR="00DF3F90" w:rsidRPr="007F587C">
        <w:rPr>
          <w:rFonts w:ascii="Times New Roman" w:hAnsi="Times New Roman"/>
          <w:spacing w:val="-4"/>
          <w:sz w:val="28"/>
          <w:szCs w:val="28"/>
        </w:rPr>
        <w:t>зон действия публичных сервитутов.</w:t>
      </w:r>
    </w:p>
    <w:p w:rsidR="00DF3F90" w:rsidRPr="00482C71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0"/>
          <w:szCs w:val="28"/>
        </w:rPr>
      </w:pPr>
    </w:p>
    <w:p w:rsidR="00DF3F90" w:rsidRPr="007F587C" w:rsidRDefault="007F587C" w:rsidP="007F587C">
      <w:pPr>
        <w:pStyle w:val="2"/>
        <w:keepLines w:val="0"/>
        <w:spacing w:before="0" w:line="240" w:lineRule="auto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18" w:name="_Toc452991111"/>
      <w:r w:rsidRPr="007F587C">
        <w:rPr>
          <w:rFonts w:ascii="Times New Roman" w:hAnsi="Times New Roman"/>
          <w:b w:val="0"/>
          <w:color w:val="auto"/>
          <w:sz w:val="28"/>
          <w:szCs w:val="28"/>
        </w:rPr>
        <w:t xml:space="preserve">2. </w:t>
      </w:r>
      <w:r w:rsidR="00DF3F90" w:rsidRPr="007F587C">
        <w:rPr>
          <w:rFonts w:ascii="Times New Roman" w:hAnsi="Times New Roman"/>
          <w:b w:val="0"/>
          <w:color w:val="auto"/>
          <w:sz w:val="28"/>
          <w:szCs w:val="28"/>
        </w:rPr>
        <w:t>Характеристика образуемых земельных участков</w:t>
      </w:r>
      <w:bookmarkEnd w:id="18"/>
    </w:p>
    <w:p w:rsidR="00DF3F90" w:rsidRPr="00482C71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0"/>
          <w:szCs w:val="28"/>
        </w:rPr>
      </w:pPr>
    </w:p>
    <w:p w:rsidR="00DF3F90" w:rsidRDefault="00DF3F90" w:rsidP="007F587C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7F587C">
        <w:rPr>
          <w:rFonts w:ascii="Times New Roman" w:hAnsi="Times New Roman"/>
          <w:spacing w:val="-4"/>
          <w:sz w:val="28"/>
          <w:szCs w:val="28"/>
        </w:rPr>
        <w:t xml:space="preserve">Характеристика образуемых земельных участков представлена в таблице. </w:t>
      </w:r>
    </w:p>
    <w:p w:rsidR="007F587C" w:rsidRPr="007F587C" w:rsidRDefault="007F587C" w:rsidP="007F587C">
      <w:pPr>
        <w:spacing w:after="0" w:line="240" w:lineRule="auto"/>
        <w:jc w:val="both"/>
        <w:rPr>
          <w:rFonts w:ascii="Times New Roman" w:hAnsi="Times New Roman"/>
          <w:spacing w:val="-4"/>
          <w:sz w:val="10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4"/>
        <w:gridCol w:w="6775"/>
        <w:gridCol w:w="1724"/>
      </w:tblGrid>
      <w:tr w:rsidR="00DF3F90" w:rsidRPr="002F5C3A" w:rsidTr="002F5C3A">
        <w:tc>
          <w:tcPr>
            <w:tcW w:w="135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 xml:space="preserve">№ </w:t>
            </w:r>
            <w:r w:rsidRPr="002F5C3A">
              <w:rPr>
                <w:spacing w:val="-6"/>
                <w:szCs w:val="16"/>
              </w:rPr>
              <w:t>земельного участка</w:t>
            </w: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 xml:space="preserve">Наименование территориальной зоны </w:t>
            </w:r>
            <w:r w:rsidRPr="002F5C3A">
              <w:rPr>
                <w:spacing w:val="-4"/>
                <w:szCs w:val="16"/>
              </w:rPr>
              <w:br/>
              <w:t>в соответствии с Правилами землепользования и застройки городского округа город Красноярск</w:t>
            </w:r>
          </w:p>
        </w:tc>
        <w:tc>
          <w:tcPr>
            <w:tcW w:w="172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 xml:space="preserve">Площадь земельного участка, </w:t>
            </w:r>
            <w:r w:rsidR="00482C71" w:rsidRPr="002F5C3A">
              <w:rPr>
                <w:spacing w:val="-4"/>
                <w:szCs w:val="16"/>
              </w:rPr>
              <w:t>кв. м</w:t>
            </w:r>
          </w:p>
        </w:tc>
      </w:tr>
    </w:tbl>
    <w:p w:rsidR="00482C71" w:rsidRDefault="00482C71" w:rsidP="00482C71">
      <w:pPr>
        <w:pStyle w:val="14"/>
        <w:widowControl w:val="0"/>
        <w:ind w:left="-79" w:right="-79"/>
        <w:jc w:val="center"/>
        <w:rPr>
          <w:spacing w:val="-4"/>
          <w:szCs w:val="16"/>
        </w:rPr>
        <w:sectPr w:rsidR="00482C71" w:rsidSect="00A25CBF">
          <w:headerReference w:type="default" r:id="rId14"/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4"/>
        <w:gridCol w:w="6775"/>
        <w:gridCol w:w="1724"/>
      </w:tblGrid>
      <w:tr w:rsidR="00482C71" w:rsidRPr="002F5C3A" w:rsidTr="002F5C3A">
        <w:trPr>
          <w:tblHeader/>
        </w:trPr>
        <w:tc>
          <w:tcPr>
            <w:tcW w:w="1354" w:type="dxa"/>
            <w:shd w:val="clear" w:color="auto" w:fill="auto"/>
          </w:tcPr>
          <w:p w:rsidR="00482C71" w:rsidRPr="002F5C3A" w:rsidRDefault="00482C71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lastRenderedPageBreak/>
              <w:t>1</w:t>
            </w:r>
          </w:p>
        </w:tc>
        <w:tc>
          <w:tcPr>
            <w:tcW w:w="6775" w:type="dxa"/>
            <w:shd w:val="clear" w:color="auto" w:fill="auto"/>
          </w:tcPr>
          <w:p w:rsidR="00482C71" w:rsidRPr="002F5C3A" w:rsidRDefault="00482C71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2</w:t>
            </w:r>
          </w:p>
        </w:tc>
        <w:tc>
          <w:tcPr>
            <w:tcW w:w="1724" w:type="dxa"/>
            <w:shd w:val="clear" w:color="auto" w:fill="auto"/>
          </w:tcPr>
          <w:p w:rsidR="00482C71" w:rsidRPr="002F5C3A" w:rsidRDefault="00482C71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3</w:t>
            </w:r>
          </w:p>
        </w:tc>
      </w:tr>
      <w:tr w:rsidR="00DF3F90" w:rsidRPr="002F5C3A" w:rsidTr="002F5C3A">
        <w:tc>
          <w:tcPr>
            <w:tcW w:w="135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1</w:t>
            </w: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Многофункциональная зона (МФ)</w:t>
            </w:r>
          </w:p>
        </w:tc>
        <w:tc>
          <w:tcPr>
            <w:tcW w:w="172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12192</w:t>
            </w:r>
          </w:p>
        </w:tc>
      </w:tr>
      <w:tr w:rsidR="00DF3F90" w:rsidRPr="002F5C3A" w:rsidTr="002F5C3A">
        <w:tc>
          <w:tcPr>
            <w:tcW w:w="1354" w:type="dxa"/>
            <w:vMerge w:val="restart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2</w:t>
            </w: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территорий объектов автомобильного транспорта (ИТ)</w:t>
            </w:r>
          </w:p>
        </w:tc>
        <w:tc>
          <w:tcPr>
            <w:tcW w:w="1724" w:type="dxa"/>
            <w:vMerge w:val="restart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212294</w:t>
            </w:r>
          </w:p>
        </w:tc>
      </w:tr>
      <w:tr w:rsidR="00DF3F90" w:rsidRPr="002F5C3A" w:rsidTr="002F5C3A">
        <w:tc>
          <w:tcPr>
            <w:tcW w:w="135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зеленых насаждений общего пользования (З-1)</w:t>
            </w:r>
          </w:p>
        </w:tc>
        <w:tc>
          <w:tcPr>
            <w:tcW w:w="172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</w:tr>
      <w:tr w:rsidR="00DF3F90" w:rsidRPr="002F5C3A" w:rsidTr="002F5C3A">
        <w:tc>
          <w:tcPr>
            <w:tcW w:w="135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3</w:t>
            </w: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делового, общественного и коммерческого назначения, объектов культуры (О-1)</w:t>
            </w:r>
          </w:p>
        </w:tc>
        <w:tc>
          <w:tcPr>
            <w:tcW w:w="172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2274</w:t>
            </w:r>
          </w:p>
        </w:tc>
      </w:tr>
      <w:tr w:rsidR="00DF3F90" w:rsidRPr="002F5C3A" w:rsidTr="002F5C3A">
        <w:tc>
          <w:tcPr>
            <w:tcW w:w="135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4</w:t>
            </w: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городской рекреации (Р-3)</w:t>
            </w:r>
          </w:p>
        </w:tc>
        <w:tc>
          <w:tcPr>
            <w:tcW w:w="172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3569</w:t>
            </w:r>
          </w:p>
        </w:tc>
      </w:tr>
      <w:tr w:rsidR="00DF3F90" w:rsidRPr="002F5C3A" w:rsidTr="002F5C3A">
        <w:tc>
          <w:tcPr>
            <w:tcW w:w="1354" w:type="dxa"/>
            <w:vMerge w:val="restart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5</w:t>
            </w: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делового, общественного и коммерческого назначения, объектов культуры (О-1)</w:t>
            </w:r>
          </w:p>
        </w:tc>
        <w:tc>
          <w:tcPr>
            <w:tcW w:w="1724" w:type="dxa"/>
            <w:vMerge w:val="restart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6720</w:t>
            </w:r>
          </w:p>
        </w:tc>
      </w:tr>
      <w:tr w:rsidR="00DF3F90" w:rsidRPr="002F5C3A" w:rsidTr="002F5C3A">
        <w:tc>
          <w:tcPr>
            <w:tcW w:w="135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городской рекреации (Р-3)</w:t>
            </w:r>
          </w:p>
        </w:tc>
        <w:tc>
          <w:tcPr>
            <w:tcW w:w="172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</w:tr>
      <w:tr w:rsidR="00DF3F90" w:rsidRPr="002F5C3A" w:rsidTr="002F5C3A">
        <w:tc>
          <w:tcPr>
            <w:tcW w:w="135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lastRenderedPageBreak/>
              <w:t>6</w:t>
            </w: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территорий объектов автомобильного транспорта (ИТ)</w:t>
            </w:r>
          </w:p>
        </w:tc>
        <w:tc>
          <w:tcPr>
            <w:tcW w:w="172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3926</w:t>
            </w:r>
          </w:p>
        </w:tc>
      </w:tr>
      <w:tr w:rsidR="00DF3F90" w:rsidRPr="002F5C3A" w:rsidTr="002F5C3A">
        <w:tc>
          <w:tcPr>
            <w:tcW w:w="135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7</w:t>
            </w: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территорий объектов автомобильного транспорта (ИТ)</w:t>
            </w:r>
          </w:p>
        </w:tc>
        <w:tc>
          <w:tcPr>
            <w:tcW w:w="1724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2819</w:t>
            </w:r>
          </w:p>
        </w:tc>
      </w:tr>
      <w:tr w:rsidR="00DF3F90" w:rsidRPr="002F5C3A" w:rsidTr="002F5C3A">
        <w:tc>
          <w:tcPr>
            <w:tcW w:w="1354" w:type="dxa"/>
            <w:vMerge w:val="restart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8</w:t>
            </w: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территорий объектов автомобильного транспорта (ИТ)</w:t>
            </w:r>
          </w:p>
        </w:tc>
        <w:tc>
          <w:tcPr>
            <w:tcW w:w="1724" w:type="dxa"/>
            <w:vMerge w:val="restart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251350</w:t>
            </w:r>
          </w:p>
        </w:tc>
      </w:tr>
      <w:tr w:rsidR="00DF3F90" w:rsidRPr="002F5C3A" w:rsidTr="002F5C3A">
        <w:tc>
          <w:tcPr>
            <w:tcW w:w="135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зеленых насаждений общего пользования (З-1)</w:t>
            </w:r>
          </w:p>
        </w:tc>
        <w:tc>
          <w:tcPr>
            <w:tcW w:w="172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</w:tr>
      <w:tr w:rsidR="00DF3F90" w:rsidRPr="002F5C3A" w:rsidTr="002F5C3A">
        <w:tc>
          <w:tcPr>
            <w:tcW w:w="135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городской рекреации (Р-3)</w:t>
            </w:r>
          </w:p>
        </w:tc>
        <w:tc>
          <w:tcPr>
            <w:tcW w:w="172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</w:tr>
      <w:tr w:rsidR="00DF3F90" w:rsidRPr="002F5C3A" w:rsidTr="002F5C3A">
        <w:tc>
          <w:tcPr>
            <w:tcW w:w="135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  <w:tc>
          <w:tcPr>
            <w:tcW w:w="6775" w:type="dxa"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rPr>
                <w:spacing w:val="-4"/>
                <w:szCs w:val="16"/>
              </w:rPr>
            </w:pPr>
            <w:r w:rsidRPr="002F5C3A">
              <w:rPr>
                <w:spacing w:val="-4"/>
                <w:szCs w:val="16"/>
              </w:rPr>
              <w:t>Зона застройки многоэтажными жилыми домами (Ж-4)</w:t>
            </w:r>
          </w:p>
        </w:tc>
        <w:tc>
          <w:tcPr>
            <w:tcW w:w="1724" w:type="dxa"/>
            <w:vMerge/>
            <w:shd w:val="clear" w:color="auto" w:fill="auto"/>
          </w:tcPr>
          <w:p w:rsidR="00DF3F90" w:rsidRPr="002F5C3A" w:rsidRDefault="00DF3F90" w:rsidP="002F5C3A">
            <w:pPr>
              <w:pStyle w:val="14"/>
              <w:widowControl w:val="0"/>
              <w:ind w:left="-79" w:right="-79"/>
              <w:jc w:val="center"/>
              <w:rPr>
                <w:spacing w:val="-4"/>
                <w:szCs w:val="16"/>
              </w:rPr>
            </w:pPr>
          </w:p>
        </w:tc>
      </w:tr>
    </w:tbl>
    <w:p w:rsidR="00DF3F90" w:rsidRPr="00DF3F90" w:rsidRDefault="00DF3F90" w:rsidP="00DF3F90">
      <w:pPr>
        <w:pStyle w:val="a9"/>
        <w:ind w:firstLine="4962"/>
        <w:rPr>
          <w:spacing w:val="1"/>
          <w:sz w:val="28"/>
          <w:szCs w:val="28"/>
        </w:rPr>
      </w:pPr>
    </w:p>
    <w:p w:rsidR="00DF3F90" w:rsidRDefault="00DF3F90" w:rsidP="00DF3F90">
      <w:pPr>
        <w:pStyle w:val="a9"/>
        <w:ind w:firstLine="4962"/>
        <w:rPr>
          <w:spacing w:val="1"/>
          <w:sz w:val="28"/>
          <w:szCs w:val="28"/>
        </w:rPr>
        <w:sectPr w:rsidR="00DF3F90" w:rsidSect="00482C71">
          <w:type w:val="continuous"/>
          <w:pgSz w:w="11906" w:h="16838"/>
          <w:pgMar w:top="1134" w:right="851" w:bottom="1134" w:left="1418" w:header="709" w:footer="709" w:gutter="0"/>
          <w:pgNumType w:start="1"/>
          <w:cols w:space="708"/>
          <w:titlePg/>
          <w:docGrid w:linePitch="360"/>
        </w:sectPr>
      </w:pPr>
    </w:p>
    <w:p w:rsidR="00482C71" w:rsidRDefault="00DF3F90" w:rsidP="008D0E72">
      <w:pPr>
        <w:pStyle w:val="a9"/>
        <w:ind w:left="5103"/>
        <w:jc w:val="left"/>
        <w:rPr>
          <w:spacing w:val="1"/>
          <w:sz w:val="28"/>
          <w:szCs w:val="28"/>
        </w:rPr>
      </w:pPr>
      <w:r w:rsidRPr="00DF3F90">
        <w:rPr>
          <w:spacing w:val="1"/>
          <w:sz w:val="28"/>
          <w:szCs w:val="28"/>
        </w:rPr>
        <w:lastRenderedPageBreak/>
        <w:t xml:space="preserve">Приложение </w:t>
      </w:r>
    </w:p>
    <w:p w:rsidR="00DF3F90" w:rsidRPr="00DF3F90" w:rsidRDefault="00DF3F90" w:rsidP="008D0E72">
      <w:pPr>
        <w:pStyle w:val="a9"/>
        <w:ind w:left="5103"/>
        <w:jc w:val="left"/>
        <w:rPr>
          <w:sz w:val="28"/>
          <w:szCs w:val="16"/>
        </w:rPr>
      </w:pPr>
      <w:r w:rsidRPr="00DF3F90">
        <w:rPr>
          <w:spacing w:val="1"/>
          <w:sz w:val="28"/>
          <w:szCs w:val="28"/>
        </w:rPr>
        <w:t xml:space="preserve">к </w:t>
      </w:r>
      <w:r w:rsidRPr="00DF3F90">
        <w:rPr>
          <w:sz w:val="28"/>
          <w:szCs w:val="16"/>
        </w:rPr>
        <w:t>Проекту межевания</w:t>
      </w:r>
      <w:r w:rsidR="00482C71">
        <w:rPr>
          <w:sz w:val="28"/>
          <w:szCs w:val="16"/>
        </w:rPr>
        <w:t xml:space="preserve"> </w:t>
      </w:r>
      <w:r w:rsidRPr="00DF3F90">
        <w:rPr>
          <w:sz w:val="28"/>
          <w:szCs w:val="16"/>
        </w:rPr>
        <w:t xml:space="preserve">территории </w:t>
      </w:r>
      <w:r w:rsidR="008D0E72">
        <w:rPr>
          <w:sz w:val="28"/>
          <w:szCs w:val="16"/>
        </w:rPr>
        <w:br/>
      </w:r>
      <w:r w:rsidRPr="00DF3F90">
        <w:rPr>
          <w:sz w:val="28"/>
          <w:szCs w:val="16"/>
        </w:rPr>
        <w:t>для размещения</w:t>
      </w:r>
      <w:r w:rsidR="00482C71">
        <w:rPr>
          <w:sz w:val="28"/>
          <w:szCs w:val="16"/>
        </w:rPr>
        <w:t xml:space="preserve"> </w:t>
      </w:r>
      <w:r w:rsidRPr="00DF3F90">
        <w:rPr>
          <w:sz w:val="28"/>
          <w:szCs w:val="16"/>
        </w:rPr>
        <w:t>линейного объекта краевого</w:t>
      </w:r>
      <w:r w:rsidR="00482C71">
        <w:rPr>
          <w:sz w:val="28"/>
          <w:szCs w:val="16"/>
        </w:rPr>
        <w:t xml:space="preserve"> </w:t>
      </w:r>
      <w:r w:rsidRPr="00DF3F90">
        <w:rPr>
          <w:sz w:val="28"/>
          <w:szCs w:val="16"/>
        </w:rPr>
        <w:t xml:space="preserve">значения «Автодорога </w:t>
      </w:r>
      <w:r w:rsidR="008D0E72">
        <w:rPr>
          <w:sz w:val="28"/>
          <w:szCs w:val="16"/>
        </w:rPr>
        <w:br/>
      </w:r>
      <w:r w:rsidRPr="00DF3F90">
        <w:rPr>
          <w:sz w:val="28"/>
          <w:szCs w:val="16"/>
        </w:rPr>
        <w:t>в створе</w:t>
      </w:r>
      <w:r w:rsidR="00482C71">
        <w:rPr>
          <w:sz w:val="28"/>
          <w:szCs w:val="16"/>
        </w:rPr>
        <w:t xml:space="preserve"> </w:t>
      </w:r>
      <w:r w:rsidRPr="00DF3F90">
        <w:rPr>
          <w:sz w:val="28"/>
          <w:szCs w:val="16"/>
        </w:rPr>
        <w:t>ул. Волочаевской</w:t>
      </w:r>
      <w:r w:rsidR="00482C71">
        <w:rPr>
          <w:sz w:val="28"/>
          <w:szCs w:val="16"/>
        </w:rPr>
        <w:t xml:space="preserve"> </w:t>
      </w:r>
      <w:r w:rsidR="008D0E72">
        <w:rPr>
          <w:sz w:val="28"/>
          <w:szCs w:val="16"/>
        </w:rPr>
        <w:br/>
      </w:r>
      <w:r w:rsidR="00C80076">
        <w:rPr>
          <w:sz w:val="28"/>
          <w:szCs w:val="16"/>
        </w:rPr>
        <w:t>от</w:t>
      </w:r>
      <w:r w:rsidRPr="00DF3F90">
        <w:rPr>
          <w:sz w:val="28"/>
          <w:szCs w:val="16"/>
        </w:rPr>
        <w:t xml:space="preserve"> ул. Дубровинского</w:t>
      </w:r>
      <w:r w:rsidR="00482C71">
        <w:rPr>
          <w:sz w:val="28"/>
          <w:szCs w:val="16"/>
        </w:rPr>
        <w:t xml:space="preserve"> </w:t>
      </w:r>
      <w:r w:rsidR="008D0E72">
        <w:rPr>
          <w:sz w:val="28"/>
          <w:szCs w:val="16"/>
        </w:rPr>
        <w:br/>
      </w:r>
      <w:r w:rsidRPr="00DF3F90">
        <w:rPr>
          <w:sz w:val="28"/>
          <w:szCs w:val="16"/>
        </w:rPr>
        <w:t>до ул. Копылова» в г. Красноярске.</w:t>
      </w:r>
      <w:r w:rsidR="00482C71">
        <w:rPr>
          <w:sz w:val="28"/>
          <w:szCs w:val="16"/>
        </w:rPr>
        <w:t xml:space="preserve"> </w:t>
      </w:r>
    </w:p>
    <w:p w:rsidR="00DF3F90" w:rsidRPr="00DF3F90" w:rsidRDefault="00DF3F90" w:rsidP="008D0E72">
      <w:pPr>
        <w:pStyle w:val="a9"/>
        <w:ind w:left="5103"/>
        <w:jc w:val="left"/>
        <w:rPr>
          <w:spacing w:val="1"/>
          <w:sz w:val="28"/>
          <w:szCs w:val="28"/>
        </w:rPr>
      </w:pPr>
      <w:r w:rsidRPr="00DF3F90">
        <w:rPr>
          <w:sz w:val="28"/>
          <w:szCs w:val="16"/>
          <w:lang w:val="en-US"/>
        </w:rPr>
        <w:t>I</w:t>
      </w:r>
      <w:r w:rsidRPr="00DF3F90">
        <w:rPr>
          <w:sz w:val="28"/>
          <w:szCs w:val="16"/>
        </w:rPr>
        <w:t xml:space="preserve"> этап строительства»</w:t>
      </w: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143411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747395</wp:posOffset>
            </wp:positionH>
            <wp:positionV relativeFrom="paragraph">
              <wp:posOffset>61595</wp:posOffset>
            </wp:positionV>
            <wp:extent cx="4568825" cy="5915025"/>
            <wp:effectExtent l="0" t="0" r="3175" b="9525"/>
            <wp:wrapThrough wrapText="bothSides">
              <wp:wrapPolygon edited="0">
                <wp:start x="0" y="0"/>
                <wp:lineTo x="0" y="21565"/>
                <wp:lineTo x="21525" y="21565"/>
                <wp:lineTo x="21525" y="0"/>
                <wp:lineTo x="0" y="0"/>
              </wp:wrapPolygon>
            </wp:wrapThrough>
            <wp:docPr id="3" name="Рисунок 5" descr="M:\Красноярск\ОКТЯБРЬСКИЙ РАЙОН\ПП Волочаевская\Выпуск\Текстовые материалы\Приложения для утверждения\Переработанные\17. Схема 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M:\Красноярск\ОКТЯБРЬСКИЙ РАЙОН\ПП Волочаевская\Выпуск\Текстовые материалы\Приложения для утверждения\Переработанные\17. Схема 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p w:rsidR="00DF3F90" w:rsidRPr="00DF3F90" w:rsidRDefault="00DF3F90" w:rsidP="00DF3F90">
      <w:pPr>
        <w:spacing w:after="0" w:line="240" w:lineRule="auto"/>
        <w:jc w:val="both"/>
        <w:rPr>
          <w:rFonts w:ascii="Times New Roman" w:hAnsi="Times New Roman"/>
          <w:spacing w:val="1"/>
          <w:sz w:val="28"/>
          <w:szCs w:val="28"/>
        </w:rPr>
      </w:pPr>
    </w:p>
    <w:sectPr w:rsidR="00DF3F90" w:rsidRPr="00DF3F90" w:rsidSect="00A25CBF"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ACD" w:rsidRDefault="00956ACD" w:rsidP="00CE33A1">
      <w:pPr>
        <w:spacing w:after="0" w:line="240" w:lineRule="auto"/>
      </w:pPr>
      <w:r>
        <w:separator/>
      </w:r>
    </w:p>
  </w:endnote>
  <w:endnote w:type="continuationSeparator" w:id="0">
    <w:p w:rsidR="00956ACD" w:rsidRDefault="00956ACD" w:rsidP="00CE3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lt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ACD" w:rsidRDefault="00956ACD" w:rsidP="00CE33A1">
      <w:pPr>
        <w:spacing w:after="0" w:line="240" w:lineRule="auto"/>
      </w:pPr>
      <w:r>
        <w:separator/>
      </w:r>
    </w:p>
  </w:footnote>
  <w:footnote w:type="continuationSeparator" w:id="0">
    <w:p w:rsidR="00956ACD" w:rsidRDefault="00956ACD" w:rsidP="00CE3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F90" w:rsidRPr="00DF3F90" w:rsidRDefault="00DF3F90">
    <w:pPr>
      <w:pStyle w:val="a5"/>
      <w:jc w:val="center"/>
      <w:rPr>
        <w:rFonts w:ascii="Times New Roman" w:hAnsi="Times New Roman"/>
        <w:sz w:val="24"/>
        <w:szCs w:val="24"/>
      </w:rPr>
    </w:pPr>
    <w:r w:rsidRPr="00DF3F90">
      <w:rPr>
        <w:rFonts w:ascii="Times New Roman" w:hAnsi="Times New Roman"/>
        <w:sz w:val="24"/>
        <w:szCs w:val="24"/>
      </w:rPr>
      <w:fldChar w:fldCharType="begin"/>
    </w:r>
    <w:r w:rsidRPr="00DF3F90">
      <w:rPr>
        <w:rFonts w:ascii="Times New Roman" w:hAnsi="Times New Roman"/>
        <w:sz w:val="24"/>
        <w:szCs w:val="24"/>
      </w:rPr>
      <w:instrText>PAGE   \* MERGEFORMAT</w:instrText>
    </w:r>
    <w:r w:rsidRPr="00DF3F90">
      <w:rPr>
        <w:rFonts w:ascii="Times New Roman" w:hAnsi="Times New Roman"/>
        <w:sz w:val="24"/>
        <w:szCs w:val="24"/>
      </w:rPr>
      <w:fldChar w:fldCharType="separate"/>
    </w:r>
    <w:r w:rsidR="00143411">
      <w:rPr>
        <w:rFonts w:ascii="Times New Roman" w:hAnsi="Times New Roman"/>
        <w:noProof/>
        <w:sz w:val="24"/>
        <w:szCs w:val="24"/>
      </w:rPr>
      <w:t>8</w:t>
    </w:r>
    <w:r w:rsidRPr="00DF3F90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CBF" w:rsidRPr="00482C71" w:rsidRDefault="00A25CBF">
    <w:pPr>
      <w:pStyle w:val="a5"/>
      <w:jc w:val="center"/>
      <w:rPr>
        <w:rFonts w:ascii="Times New Roman" w:hAnsi="Times New Roman"/>
        <w:sz w:val="24"/>
        <w:szCs w:val="24"/>
      </w:rPr>
    </w:pPr>
    <w:r w:rsidRPr="00482C71">
      <w:rPr>
        <w:rFonts w:ascii="Times New Roman" w:hAnsi="Times New Roman"/>
        <w:sz w:val="24"/>
        <w:szCs w:val="24"/>
      </w:rPr>
      <w:fldChar w:fldCharType="begin"/>
    </w:r>
    <w:r w:rsidRPr="00482C71">
      <w:rPr>
        <w:rFonts w:ascii="Times New Roman" w:hAnsi="Times New Roman"/>
        <w:sz w:val="24"/>
        <w:szCs w:val="24"/>
      </w:rPr>
      <w:instrText xml:space="preserve"> PAGE   \* MERGEFORMAT </w:instrText>
    </w:r>
    <w:r w:rsidRPr="00482C71">
      <w:rPr>
        <w:rFonts w:ascii="Times New Roman" w:hAnsi="Times New Roman"/>
        <w:sz w:val="24"/>
        <w:szCs w:val="24"/>
      </w:rPr>
      <w:fldChar w:fldCharType="separate"/>
    </w:r>
    <w:r w:rsidR="00143411">
      <w:rPr>
        <w:rFonts w:ascii="Times New Roman" w:hAnsi="Times New Roman"/>
        <w:noProof/>
        <w:sz w:val="24"/>
        <w:szCs w:val="24"/>
      </w:rPr>
      <w:t>2</w:t>
    </w:r>
    <w:r w:rsidRPr="00482C71">
      <w:rPr>
        <w:rFonts w:ascii="Times New Roman" w:hAnsi="Times New Roman"/>
        <w:noProof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1233E"/>
    <w:multiLevelType w:val="hybridMultilevel"/>
    <w:tmpl w:val="E6C6B5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0A24548"/>
    <w:multiLevelType w:val="hybridMultilevel"/>
    <w:tmpl w:val="29D409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1A769E"/>
    <w:multiLevelType w:val="hybridMultilevel"/>
    <w:tmpl w:val="83E68EB0"/>
    <w:lvl w:ilvl="0" w:tplc="F8C443E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>
    <w:nsid w:val="18064911"/>
    <w:multiLevelType w:val="hybridMultilevel"/>
    <w:tmpl w:val="405A1E84"/>
    <w:lvl w:ilvl="0" w:tplc="E12E2D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A011C9"/>
    <w:multiLevelType w:val="hybridMultilevel"/>
    <w:tmpl w:val="E6C6B5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A6A38E6"/>
    <w:multiLevelType w:val="hybridMultilevel"/>
    <w:tmpl w:val="D9344F6C"/>
    <w:lvl w:ilvl="0" w:tplc="A5AADB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6460836"/>
    <w:multiLevelType w:val="hybridMultilevel"/>
    <w:tmpl w:val="C42C7824"/>
    <w:lvl w:ilvl="0" w:tplc="F21829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CA3E84"/>
    <w:multiLevelType w:val="hybridMultilevel"/>
    <w:tmpl w:val="CB5E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924"/>
    <w:rsid w:val="00003F27"/>
    <w:rsid w:val="00020D4C"/>
    <w:rsid w:val="000601F9"/>
    <w:rsid w:val="0007159C"/>
    <w:rsid w:val="000C0238"/>
    <w:rsid w:val="00143411"/>
    <w:rsid w:val="00181FDE"/>
    <w:rsid w:val="00212595"/>
    <w:rsid w:val="00233CA4"/>
    <w:rsid w:val="002376D7"/>
    <w:rsid w:val="00252736"/>
    <w:rsid w:val="002F5C3A"/>
    <w:rsid w:val="003203ED"/>
    <w:rsid w:val="00343BAA"/>
    <w:rsid w:val="003944E1"/>
    <w:rsid w:val="003A6AFD"/>
    <w:rsid w:val="003B3F40"/>
    <w:rsid w:val="003C5987"/>
    <w:rsid w:val="004373AB"/>
    <w:rsid w:val="00464E48"/>
    <w:rsid w:val="00482C71"/>
    <w:rsid w:val="004B1342"/>
    <w:rsid w:val="00515766"/>
    <w:rsid w:val="00565CBD"/>
    <w:rsid w:val="00585CFD"/>
    <w:rsid w:val="00593FFE"/>
    <w:rsid w:val="005A6ECA"/>
    <w:rsid w:val="0063562F"/>
    <w:rsid w:val="006C7D1A"/>
    <w:rsid w:val="00735E34"/>
    <w:rsid w:val="00745D88"/>
    <w:rsid w:val="007739F0"/>
    <w:rsid w:val="007B435E"/>
    <w:rsid w:val="007F149A"/>
    <w:rsid w:val="007F317A"/>
    <w:rsid w:val="007F587C"/>
    <w:rsid w:val="008D0E72"/>
    <w:rsid w:val="008D7D08"/>
    <w:rsid w:val="00956ACD"/>
    <w:rsid w:val="00972F1D"/>
    <w:rsid w:val="009943A4"/>
    <w:rsid w:val="009B4F93"/>
    <w:rsid w:val="009F2CC0"/>
    <w:rsid w:val="00A25CBF"/>
    <w:rsid w:val="00A6242B"/>
    <w:rsid w:val="00A75C03"/>
    <w:rsid w:val="00A76012"/>
    <w:rsid w:val="00B127E3"/>
    <w:rsid w:val="00B165A7"/>
    <w:rsid w:val="00B30FBC"/>
    <w:rsid w:val="00B352C6"/>
    <w:rsid w:val="00B42D3B"/>
    <w:rsid w:val="00B44479"/>
    <w:rsid w:val="00B5263C"/>
    <w:rsid w:val="00B63DD5"/>
    <w:rsid w:val="00C22A00"/>
    <w:rsid w:val="00C312A5"/>
    <w:rsid w:val="00C45603"/>
    <w:rsid w:val="00C80076"/>
    <w:rsid w:val="00C805A7"/>
    <w:rsid w:val="00C84E0D"/>
    <w:rsid w:val="00C87D19"/>
    <w:rsid w:val="00CE33A1"/>
    <w:rsid w:val="00D03F76"/>
    <w:rsid w:val="00D67924"/>
    <w:rsid w:val="00D85E6F"/>
    <w:rsid w:val="00DB64D8"/>
    <w:rsid w:val="00DE32DA"/>
    <w:rsid w:val="00DF3F90"/>
    <w:rsid w:val="00DF6B33"/>
    <w:rsid w:val="00E844C5"/>
    <w:rsid w:val="00F37CAD"/>
    <w:rsid w:val="00F43320"/>
    <w:rsid w:val="00F730D0"/>
    <w:rsid w:val="00F97799"/>
    <w:rsid w:val="00FA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C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B435E"/>
    <w:pPr>
      <w:keepNext/>
      <w:spacing w:after="0" w:line="240" w:lineRule="auto"/>
      <w:jc w:val="center"/>
      <w:outlineLvl w:val="0"/>
    </w:pPr>
    <w:rPr>
      <w:rFonts w:ascii="Baltica" w:eastAsia="Times New Roman" w:hAnsi="Baltica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456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924"/>
    <w:pPr>
      <w:ind w:left="720"/>
      <w:contextualSpacing/>
    </w:pPr>
  </w:style>
  <w:style w:type="table" w:styleId="a4">
    <w:name w:val="Table Grid"/>
    <w:basedOn w:val="a1"/>
    <w:uiPriority w:val="59"/>
    <w:rsid w:val="006356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7B435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Верхний колонтитул Знак"/>
    <w:link w:val="a5"/>
    <w:uiPriority w:val="99"/>
    <w:rsid w:val="007B435E"/>
    <w:rPr>
      <w:rFonts w:eastAsia="Times New Roman"/>
      <w:lang w:eastAsia="ru-RU"/>
    </w:rPr>
  </w:style>
  <w:style w:type="character" w:customStyle="1" w:styleId="10">
    <w:name w:val="Заголовок 1 Знак"/>
    <w:link w:val="1"/>
    <w:rsid w:val="007B435E"/>
    <w:rPr>
      <w:rFonts w:ascii="Baltica" w:eastAsia="Times New Roman" w:hAnsi="Baltica" w:cs="Times New Roman"/>
      <w:b/>
      <w:sz w:val="40"/>
      <w:szCs w:val="20"/>
      <w:lang w:eastAsia="ru-RU"/>
    </w:rPr>
  </w:style>
  <w:style w:type="paragraph" w:customStyle="1" w:styleId="ConsPlusNormal">
    <w:name w:val="ConsPlusNormal"/>
    <w:rsid w:val="004373A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rsid w:val="00C4560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DF3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F90"/>
  </w:style>
  <w:style w:type="paragraph" w:styleId="a9">
    <w:name w:val="Title"/>
    <w:basedOn w:val="a"/>
    <w:link w:val="aa"/>
    <w:qFormat/>
    <w:rsid w:val="00DF3F90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a">
    <w:name w:val="Название Знак"/>
    <w:link w:val="a9"/>
    <w:rsid w:val="00DF3F9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b">
    <w:name w:val="Основной"/>
    <w:basedOn w:val="ac"/>
    <w:link w:val="ad"/>
    <w:qFormat/>
    <w:rsid w:val="00DF3F90"/>
    <w:pPr>
      <w:spacing w:after="40" w:line="240" w:lineRule="auto"/>
      <w:ind w:right="-57" w:firstLine="709"/>
      <w:jc w:val="both"/>
    </w:pPr>
    <w:rPr>
      <w:rFonts w:ascii="Times New Roman" w:eastAsia="Times New Roman" w:hAnsi="Times New Roman"/>
      <w:spacing w:val="1"/>
      <w:sz w:val="28"/>
      <w:szCs w:val="28"/>
      <w:lang w:eastAsia="ru-RU"/>
    </w:rPr>
  </w:style>
  <w:style w:type="character" w:customStyle="1" w:styleId="ad">
    <w:name w:val="Основной Знак"/>
    <w:link w:val="ab"/>
    <w:rsid w:val="00DF3F90"/>
    <w:rPr>
      <w:rFonts w:ascii="Times New Roman" w:eastAsia="Times New Roman" w:hAnsi="Times New Roman" w:cs="Times New Roman"/>
      <w:spacing w:val="1"/>
      <w:sz w:val="28"/>
      <w:szCs w:val="28"/>
      <w:lang w:eastAsia="ru-RU"/>
    </w:rPr>
  </w:style>
  <w:style w:type="paragraph" w:styleId="ac">
    <w:name w:val="Body Text"/>
    <w:basedOn w:val="a"/>
    <w:link w:val="ae"/>
    <w:uiPriority w:val="99"/>
    <w:semiHidden/>
    <w:unhideWhenUsed/>
    <w:rsid w:val="00DF3F90"/>
    <w:pPr>
      <w:spacing w:after="120"/>
    </w:pPr>
  </w:style>
  <w:style w:type="character" w:customStyle="1" w:styleId="ae">
    <w:name w:val="Основной текст Знак"/>
    <w:basedOn w:val="a0"/>
    <w:link w:val="ac"/>
    <w:uiPriority w:val="99"/>
    <w:semiHidden/>
    <w:rsid w:val="00DF3F90"/>
  </w:style>
  <w:style w:type="paragraph" w:customStyle="1" w:styleId="14">
    <w:name w:val="Обычный + 14 пт"/>
    <w:aliases w:val="По центру,По ширине,Первая строка:  1,27 см,27 см Знак Знак,27 см Знак Знак Знак Знак,По правому краю,Слева:  8,89 см,27 см Знак Знак Знак Знак Знак Знак,25 см"/>
    <w:basedOn w:val="a"/>
    <w:link w:val="140"/>
    <w:rsid w:val="00DF3F90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140">
    <w:name w:val="Обычный + 14 пт Знак"/>
    <w:aliases w:val="По центру Знак"/>
    <w:link w:val="14"/>
    <w:rsid w:val="00DF3F9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2C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B435E"/>
    <w:pPr>
      <w:keepNext/>
      <w:spacing w:after="0" w:line="240" w:lineRule="auto"/>
      <w:jc w:val="center"/>
      <w:outlineLvl w:val="0"/>
    </w:pPr>
    <w:rPr>
      <w:rFonts w:ascii="Baltica" w:eastAsia="Times New Roman" w:hAnsi="Baltica"/>
      <w:b/>
      <w:sz w:val="4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4560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924"/>
    <w:pPr>
      <w:ind w:left="720"/>
      <w:contextualSpacing/>
    </w:pPr>
  </w:style>
  <w:style w:type="table" w:styleId="a4">
    <w:name w:val="Table Grid"/>
    <w:basedOn w:val="a1"/>
    <w:uiPriority w:val="59"/>
    <w:rsid w:val="0063562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unhideWhenUsed/>
    <w:rsid w:val="007B435E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6">
    <w:name w:val="Верхний колонтитул Знак"/>
    <w:link w:val="a5"/>
    <w:uiPriority w:val="99"/>
    <w:rsid w:val="007B435E"/>
    <w:rPr>
      <w:rFonts w:eastAsia="Times New Roman"/>
      <w:lang w:eastAsia="ru-RU"/>
    </w:rPr>
  </w:style>
  <w:style w:type="character" w:customStyle="1" w:styleId="10">
    <w:name w:val="Заголовок 1 Знак"/>
    <w:link w:val="1"/>
    <w:rsid w:val="007B435E"/>
    <w:rPr>
      <w:rFonts w:ascii="Baltica" w:eastAsia="Times New Roman" w:hAnsi="Baltica" w:cs="Times New Roman"/>
      <w:b/>
      <w:sz w:val="40"/>
      <w:szCs w:val="20"/>
      <w:lang w:eastAsia="ru-RU"/>
    </w:rPr>
  </w:style>
  <w:style w:type="paragraph" w:customStyle="1" w:styleId="ConsPlusNormal">
    <w:name w:val="ConsPlusNormal"/>
    <w:rsid w:val="004373A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0">
    <w:name w:val="Заголовок 2 Знак"/>
    <w:link w:val="2"/>
    <w:rsid w:val="00C4560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DF3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F90"/>
  </w:style>
  <w:style w:type="paragraph" w:styleId="a9">
    <w:name w:val="Title"/>
    <w:basedOn w:val="a"/>
    <w:link w:val="aa"/>
    <w:qFormat/>
    <w:rsid w:val="00DF3F90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a">
    <w:name w:val="Название Знак"/>
    <w:link w:val="a9"/>
    <w:rsid w:val="00DF3F9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ab">
    <w:name w:val="Основной"/>
    <w:basedOn w:val="ac"/>
    <w:link w:val="ad"/>
    <w:qFormat/>
    <w:rsid w:val="00DF3F90"/>
    <w:pPr>
      <w:spacing w:after="40" w:line="240" w:lineRule="auto"/>
      <w:ind w:right="-57" w:firstLine="709"/>
      <w:jc w:val="both"/>
    </w:pPr>
    <w:rPr>
      <w:rFonts w:ascii="Times New Roman" w:eastAsia="Times New Roman" w:hAnsi="Times New Roman"/>
      <w:spacing w:val="1"/>
      <w:sz w:val="28"/>
      <w:szCs w:val="28"/>
      <w:lang w:eastAsia="ru-RU"/>
    </w:rPr>
  </w:style>
  <w:style w:type="character" w:customStyle="1" w:styleId="ad">
    <w:name w:val="Основной Знак"/>
    <w:link w:val="ab"/>
    <w:rsid w:val="00DF3F90"/>
    <w:rPr>
      <w:rFonts w:ascii="Times New Roman" w:eastAsia="Times New Roman" w:hAnsi="Times New Roman" w:cs="Times New Roman"/>
      <w:spacing w:val="1"/>
      <w:sz w:val="28"/>
      <w:szCs w:val="28"/>
      <w:lang w:eastAsia="ru-RU"/>
    </w:rPr>
  </w:style>
  <w:style w:type="paragraph" w:styleId="ac">
    <w:name w:val="Body Text"/>
    <w:basedOn w:val="a"/>
    <w:link w:val="ae"/>
    <w:uiPriority w:val="99"/>
    <w:semiHidden/>
    <w:unhideWhenUsed/>
    <w:rsid w:val="00DF3F90"/>
    <w:pPr>
      <w:spacing w:after="120"/>
    </w:pPr>
  </w:style>
  <w:style w:type="character" w:customStyle="1" w:styleId="ae">
    <w:name w:val="Основной текст Знак"/>
    <w:basedOn w:val="a0"/>
    <w:link w:val="ac"/>
    <w:uiPriority w:val="99"/>
    <w:semiHidden/>
    <w:rsid w:val="00DF3F90"/>
  </w:style>
  <w:style w:type="paragraph" w:customStyle="1" w:styleId="14">
    <w:name w:val="Обычный + 14 пт"/>
    <w:aliases w:val="По центру,По ширине,Первая строка:  1,27 см,27 см Знак Знак,27 см Знак Знак Знак Знак,По правому краю,Слева:  8,89 см,27 см Знак Знак Знак Знак Знак Знак,25 см"/>
    <w:basedOn w:val="a"/>
    <w:link w:val="140"/>
    <w:rsid w:val="00DF3F90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140">
    <w:name w:val="Обычный + 14 пт Знак"/>
    <w:aliases w:val="По центру Знак"/>
    <w:link w:val="14"/>
    <w:rsid w:val="00DF3F9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DB8CC4468B38A42A579C378991AAC85" ma:contentTypeVersion="1" ma:contentTypeDescription="Создание документа." ma:contentTypeScope="" ma:versionID="2c7297b7761be2887d24a12696c039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ABD959-5A32-4EF6-A511-C6C4DB45E722}"/>
</file>

<file path=customXml/itemProps2.xml><?xml version="1.0" encoding="utf-8"?>
<ds:datastoreItem xmlns:ds="http://schemas.openxmlformats.org/officeDocument/2006/customXml" ds:itemID="{6D1D4B19-72F1-4DBE-BD33-4CF6C582E389}"/>
</file>

<file path=customXml/itemProps3.xml><?xml version="1.0" encoding="utf-8"?>
<ds:datastoreItem xmlns:ds="http://schemas.openxmlformats.org/officeDocument/2006/customXml" ds:itemID="{59A2C70B-E50E-461F-9506-D35804B5C2B7}"/>
</file>

<file path=customXml/itemProps4.xml><?xml version="1.0" encoding="utf-8"?>
<ds:datastoreItem xmlns:ds="http://schemas.openxmlformats.org/officeDocument/2006/customXml" ds:itemID="{7A80FBF5-F755-40DB-84BF-10F81930A2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3368</Words>
  <Characters>19204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p074</dc:creator>
  <cp:lastModifiedBy>Кунилова Елена Николаевна</cp:lastModifiedBy>
  <cp:revision>2</cp:revision>
  <cp:lastPrinted>2016-07-28T05:46:00Z</cp:lastPrinted>
  <dcterms:created xsi:type="dcterms:W3CDTF">2021-02-04T08:53:00Z</dcterms:created>
  <dcterms:modified xsi:type="dcterms:W3CDTF">2021-02-04T08:53:00Z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0x0101009DB8CC4468B38A42A579C378991AAC85</vt:lpwstr>
  </property>
</Properties>
</file>