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FF" w:rsidRDefault="001F10FF" w:rsidP="00B76927">
      <w:pPr>
        <w:spacing w:line="192" w:lineRule="auto"/>
        <w:jc w:val="center"/>
        <w:rPr>
          <w:sz w:val="30"/>
          <w:szCs w:val="28"/>
        </w:rPr>
      </w:pPr>
    </w:p>
    <w:p w:rsidR="00B76927" w:rsidRPr="00AC19EE" w:rsidRDefault="001F10FF" w:rsidP="00B76927">
      <w:pPr>
        <w:spacing w:line="192" w:lineRule="auto"/>
        <w:jc w:val="center"/>
        <w:rPr>
          <w:b/>
          <w:sz w:val="30"/>
          <w:szCs w:val="28"/>
        </w:rPr>
      </w:pPr>
      <w:r w:rsidRPr="00AC19EE">
        <w:rPr>
          <w:b/>
          <w:sz w:val="30"/>
          <w:szCs w:val="28"/>
        </w:rPr>
        <w:t>Места п</w:t>
      </w:r>
      <w:r w:rsidR="00B76927" w:rsidRPr="00AC19EE">
        <w:rPr>
          <w:b/>
          <w:sz w:val="30"/>
          <w:szCs w:val="28"/>
        </w:rPr>
        <w:t>роведения праздничных расширенных продаж</w:t>
      </w:r>
      <w:r w:rsidR="001E4B03" w:rsidRPr="00AC19EE">
        <w:rPr>
          <w:b/>
          <w:sz w:val="30"/>
          <w:szCs w:val="28"/>
        </w:rPr>
        <w:t xml:space="preserve"> </w:t>
      </w:r>
      <w:r w:rsidR="00B76927" w:rsidRPr="00AC19EE">
        <w:rPr>
          <w:b/>
          <w:sz w:val="30"/>
          <w:szCs w:val="28"/>
        </w:rPr>
        <w:t xml:space="preserve">на территории Красноярска в </w:t>
      </w:r>
      <w:r w:rsidR="0096061B" w:rsidRPr="00AC19EE">
        <w:rPr>
          <w:b/>
          <w:sz w:val="30"/>
          <w:szCs w:val="28"/>
        </w:rPr>
        <w:t>декабре 2018 года</w:t>
      </w:r>
    </w:p>
    <w:p w:rsidR="00B76927" w:rsidRPr="00D107CA" w:rsidRDefault="00B76927" w:rsidP="00B76927">
      <w:pPr>
        <w:jc w:val="both"/>
        <w:rPr>
          <w:sz w:val="3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7301"/>
        <w:gridCol w:w="1717"/>
        <w:gridCol w:w="4820"/>
      </w:tblGrid>
      <w:tr w:rsidR="00BE6769" w:rsidRPr="00D107CA" w:rsidTr="0096061B">
        <w:trPr>
          <w:tblHeader/>
        </w:trPr>
        <w:tc>
          <w:tcPr>
            <w:tcW w:w="621" w:type="dxa"/>
            <w:shd w:val="clear" w:color="auto" w:fill="auto"/>
          </w:tcPr>
          <w:p w:rsidR="00BE6769" w:rsidRPr="00D107CA" w:rsidRDefault="00BE6769" w:rsidP="0096061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107CA">
              <w:rPr>
                <w:sz w:val="30"/>
                <w:szCs w:val="30"/>
              </w:rPr>
              <w:t>№</w:t>
            </w:r>
          </w:p>
          <w:p w:rsidR="00BE6769" w:rsidRPr="00D107CA" w:rsidRDefault="00BE6769" w:rsidP="0096061B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107CA">
              <w:rPr>
                <w:sz w:val="30"/>
                <w:szCs w:val="30"/>
              </w:rPr>
              <w:t>п</w:t>
            </w:r>
            <w:proofErr w:type="gramEnd"/>
            <w:r w:rsidRPr="00D107CA">
              <w:rPr>
                <w:sz w:val="30"/>
                <w:szCs w:val="30"/>
              </w:rPr>
              <w:t>/п</w:t>
            </w: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1E4B03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Место проведения (адрес)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Количество</w:t>
            </w:r>
            <w:r w:rsidR="0096061B"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торговых мест</w:t>
            </w:r>
          </w:p>
          <w:p w:rsidR="00BE6769" w:rsidRPr="00D107CA" w:rsidRDefault="00BE6769" w:rsidP="00B76927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1E4B03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Сроки (период) проведения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D107CA" w:rsidRDefault="00BE6769" w:rsidP="0096061B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1F10FF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 xml:space="preserve">Свердловский район </w:t>
            </w:r>
          </w:p>
          <w:p w:rsidR="00877D50" w:rsidRPr="00D107CA" w:rsidRDefault="00877D50" w:rsidP="001F10FF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Пр-т им. газеты «Красноярский рабочий», 129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E6769">
            <w:pPr>
              <w:rPr>
                <w:sz w:val="30"/>
              </w:rPr>
            </w:pPr>
            <w:r w:rsidRPr="00D107CA">
              <w:rPr>
                <w:sz w:val="30"/>
              </w:rPr>
              <w:t xml:space="preserve">Сквер </w:t>
            </w:r>
            <w:proofErr w:type="spellStart"/>
            <w:r w:rsidRPr="00D107CA">
              <w:rPr>
                <w:sz w:val="30"/>
              </w:rPr>
              <w:t>Панюковский</w:t>
            </w:r>
            <w:proofErr w:type="spellEnd"/>
            <w:r w:rsidRPr="00D107CA">
              <w:rPr>
                <w:sz w:val="30"/>
              </w:rPr>
              <w:t>, ул. Королева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28.12.2018–31.12.2018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Свердловская, 113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Семафорная, 123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AC19EE">
        <w:trPr>
          <w:trHeight w:val="728"/>
        </w:trPr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Судостроительная, 95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Октябрьский район</w:t>
            </w:r>
          </w:p>
          <w:p w:rsidR="00877D50" w:rsidRPr="007676BE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E6769">
            <w:pPr>
              <w:rPr>
                <w:sz w:val="30"/>
              </w:rPr>
            </w:pPr>
            <w:r>
              <w:rPr>
                <w:sz w:val="30"/>
              </w:rPr>
              <w:t>Ул. Академика Киренско</w:t>
            </w:r>
            <w:r w:rsidRPr="00D107CA">
              <w:rPr>
                <w:sz w:val="30"/>
              </w:rPr>
              <w:t>го, 13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>
              <w:rPr>
                <w:sz w:val="30"/>
              </w:rPr>
              <w:t>Ул. Высотная, 15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>
              <w:rPr>
                <w:sz w:val="30"/>
              </w:rPr>
              <w:t>24.</w:t>
            </w:r>
            <w:r w:rsidRPr="00D107CA">
              <w:rPr>
                <w:sz w:val="30"/>
              </w:rPr>
              <w:t>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Живописная, 2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spellStart"/>
            <w:r w:rsidRPr="00D107CA">
              <w:rPr>
                <w:sz w:val="30"/>
              </w:rPr>
              <w:t>Карбышева</w:t>
            </w:r>
            <w:proofErr w:type="spellEnd"/>
            <w:r w:rsidRPr="00D107CA">
              <w:rPr>
                <w:sz w:val="30"/>
              </w:rPr>
              <w:t>, 6а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Копылова, 76а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Крупской, 8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Мирошниченко, 4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Можайского, 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Ладо </w:t>
            </w:r>
            <w:proofErr w:type="spellStart"/>
            <w:r w:rsidRPr="00D107CA">
              <w:rPr>
                <w:sz w:val="30"/>
              </w:rPr>
              <w:t>Кецховели</w:t>
            </w:r>
            <w:proofErr w:type="spellEnd"/>
            <w:r w:rsidRPr="00D107CA">
              <w:rPr>
                <w:sz w:val="30"/>
              </w:rPr>
              <w:t>, 65а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Норильская, 1д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E6769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Петра </w:t>
            </w:r>
            <w:proofErr w:type="spellStart"/>
            <w:r w:rsidRPr="00D107CA">
              <w:rPr>
                <w:sz w:val="30"/>
              </w:rPr>
              <w:t>Словцова</w:t>
            </w:r>
            <w:proofErr w:type="spellEnd"/>
            <w:r w:rsidRPr="00D107CA">
              <w:rPr>
                <w:sz w:val="30"/>
              </w:rPr>
              <w:t>, 12,</w:t>
            </w:r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на территории, прилегающей к остановке «Поликлиника»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Попова, 14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spellStart"/>
            <w:r w:rsidRPr="00D107CA">
              <w:rPr>
                <w:sz w:val="30"/>
              </w:rPr>
              <w:t>Тотмина</w:t>
            </w:r>
            <w:proofErr w:type="spellEnd"/>
            <w:r w:rsidRPr="00D107CA">
              <w:rPr>
                <w:sz w:val="30"/>
              </w:rPr>
              <w:t>, 35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Советский район</w:t>
            </w:r>
          </w:p>
          <w:p w:rsidR="00877D50" w:rsidRPr="007676BE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7F11BF">
            <w:pPr>
              <w:autoSpaceDE w:val="0"/>
              <w:autoSpaceDN w:val="0"/>
              <w:adjustRightInd w:val="0"/>
              <w:rPr>
                <w:sz w:val="30"/>
              </w:rPr>
            </w:pPr>
            <w:r>
              <w:rPr>
                <w:sz w:val="30"/>
              </w:rPr>
              <w:t>Пр-т 60 лет О</w:t>
            </w:r>
            <w:r w:rsidRPr="00D107CA">
              <w:rPr>
                <w:sz w:val="30"/>
              </w:rPr>
              <w:t>бразования СССР, 7 б/3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7F11BF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Пр-т 60 лет </w:t>
            </w:r>
            <w:r>
              <w:rPr>
                <w:sz w:val="30"/>
              </w:rPr>
              <w:t>О</w:t>
            </w:r>
            <w:r w:rsidRPr="00D107CA">
              <w:rPr>
                <w:sz w:val="30"/>
              </w:rPr>
              <w:t xml:space="preserve">бразования СССР, 17 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декабрь (даты по согласованию)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9 Мая, 14а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E676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9 Мая, 46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Ул. 9 Мая, 51а–55 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96061B">
            <w:pPr>
              <w:rPr>
                <w:sz w:val="30"/>
              </w:rPr>
            </w:pPr>
            <w:r w:rsidRPr="00D107CA">
              <w:rPr>
                <w:sz w:val="30"/>
              </w:rPr>
              <w:t>Сквер 400-летия города Красноярска, ул. Авиаторов, 19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декабрь (даты по согласованию)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gramStart"/>
            <w:r w:rsidRPr="00D107CA">
              <w:rPr>
                <w:sz w:val="30"/>
              </w:rPr>
              <w:t>Взлетная</w:t>
            </w:r>
            <w:proofErr w:type="gramEnd"/>
            <w:r w:rsidRPr="00D107CA">
              <w:rPr>
                <w:sz w:val="30"/>
              </w:rPr>
              <w:t>, 18, на территории, прилегающей к остановке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96061B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Воронова, 29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E676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Пр-т Комсомольский, 16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7F11BF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Сквер Космонавтов,</w:t>
            </w:r>
            <w:r w:rsidR="0096061B"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ул. Тельмана, 30г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декабрь (даты по согласованию)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gramStart"/>
            <w:r w:rsidRPr="00D107CA">
              <w:rPr>
                <w:sz w:val="30"/>
              </w:rPr>
              <w:t>Мате</w:t>
            </w:r>
            <w:proofErr w:type="gramEnd"/>
            <w:r w:rsidRPr="00D107CA">
              <w:rPr>
                <w:sz w:val="30"/>
              </w:rPr>
              <w:t xml:space="preserve"> </w:t>
            </w:r>
            <w:proofErr w:type="spellStart"/>
            <w:r w:rsidRPr="00D107CA">
              <w:rPr>
                <w:sz w:val="30"/>
              </w:rPr>
              <w:t>Залки</w:t>
            </w:r>
            <w:proofErr w:type="spellEnd"/>
            <w:r w:rsidRPr="00D107CA">
              <w:rPr>
                <w:sz w:val="30"/>
              </w:rPr>
              <w:t>, 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Пр-т Металлургов, 27/29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Пр-т Металлургов, 53/55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Молокова, 3/1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EB0828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Молокова, 19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Молокова, 54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A82610" w:rsidRDefault="00BE6769" w:rsidP="007F11BF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D107CA">
              <w:rPr>
                <w:sz w:val="30"/>
              </w:rPr>
              <w:t xml:space="preserve">Ул. </w:t>
            </w:r>
            <w:proofErr w:type="gramStart"/>
            <w:r w:rsidRPr="00D107CA">
              <w:rPr>
                <w:sz w:val="30"/>
              </w:rPr>
              <w:t>Новгородская</w:t>
            </w:r>
            <w:proofErr w:type="gramEnd"/>
            <w:r w:rsidRPr="00D107CA">
              <w:rPr>
                <w:sz w:val="30"/>
              </w:rPr>
              <w:t>, 3а,</w:t>
            </w:r>
            <w:r w:rsidR="007F11BF"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на территории, прилегающей к остановке «Спортзал»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Октябрьская, 2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 xml:space="preserve">Ул. Тельмана, 25 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Центральный район</w:t>
            </w:r>
          </w:p>
          <w:p w:rsidR="00877D50" w:rsidRPr="00A82610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FFFFFF" w:themeFill="background1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Пр-т Мира, 83, рядом с педагогическим университетом </w:t>
            </w:r>
          </w:p>
        </w:tc>
        <w:tc>
          <w:tcPr>
            <w:tcW w:w="1717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FFFFFF" w:themeFill="background1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Пр-т Мира – ул. Кирова, </w:t>
            </w:r>
          </w:p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рядом со сквером Пушкинским</w:t>
            </w:r>
          </w:p>
        </w:tc>
        <w:tc>
          <w:tcPr>
            <w:tcW w:w="1717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FFFFFF" w:themeFill="background1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BE6769" w:rsidRPr="00655C4B" w:rsidRDefault="00BE6769" w:rsidP="007F11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Театральная площадь, верхний и нижний ярусы, ул. Бограда, от здания 21 до ул. </w:t>
            </w:r>
            <w:proofErr w:type="spellStart"/>
            <w:r>
              <w:rPr>
                <w:sz w:val="30"/>
                <w:szCs w:val="30"/>
              </w:rPr>
              <w:t>Перенсона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:rsidR="00BE6769" w:rsidRPr="00655C4B" w:rsidRDefault="00BE6769" w:rsidP="00B7692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4820" w:type="dxa"/>
            <w:shd w:val="clear" w:color="auto" w:fill="FFFFFF" w:themeFill="background1"/>
          </w:tcPr>
          <w:p w:rsidR="00BE6769" w:rsidRPr="00655C4B" w:rsidRDefault="00BE6769" w:rsidP="007F11B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FFFFFF" w:themeFill="background1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Шахтеров, 51, территория рядом с магазином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1E4B03" w:rsidRPr="00D107CA" w:rsidTr="0096061B">
        <w:tc>
          <w:tcPr>
            <w:tcW w:w="621" w:type="dxa"/>
            <w:shd w:val="clear" w:color="auto" w:fill="auto"/>
          </w:tcPr>
          <w:p w:rsidR="001E4B03" w:rsidRPr="00BE6769" w:rsidRDefault="001E4B03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1E4B03" w:rsidRPr="00655C4B" w:rsidRDefault="001E4B03" w:rsidP="00A8077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Республики, площадка на пересечении с ул. Грибоедова</w:t>
            </w:r>
          </w:p>
        </w:tc>
        <w:tc>
          <w:tcPr>
            <w:tcW w:w="1717" w:type="dxa"/>
            <w:shd w:val="clear" w:color="auto" w:fill="auto"/>
          </w:tcPr>
          <w:p w:rsidR="001E4B03" w:rsidRPr="00655C4B" w:rsidRDefault="001E4B03" w:rsidP="00A807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1E4B03" w:rsidRPr="00655C4B" w:rsidRDefault="001E4B03" w:rsidP="00A807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Железнодорожный район</w:t>
            </w:r>
          </w:p>
          <w:p w:rsidR="00877D50" w:rsidRPr="00A82610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Бограда, 134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Калинина, 2в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Ленина, 128 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Ломоносова, 94</w:t>
            </w:r>
          </w:p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20.12.2018–31.12.2018 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Пр-т Мира, 129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20.12.2018–31.12.2018 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7F11BF">
            <w:pPr>
              <w:rPr>
                <w:sz w:val="30"/>
              </w:rPr>
            </w:pPr>
            <w:r w:rsidRPr="00D107CA">
              <w:rPr>
                <w:sz w:val="30"/>
              </w:rPr>
              <w:t>Ул. Новосибирская, 7</w:t>
            </w:r>
            <w:r>
              <w:rPr>
                <w:sz w:val="30"/>
              </w:rPr>
              <w:t>,</w:t>
            </w:r>
            <w:r w:rsidRPr="00D107CA">
              <w:rPr>
                <w:sz w:val="30"/>
              </w:rPr>
              <w:t xml:space="preserve"> –</w:t>
            </w:r>
            <w:r w:rsidR="007F11BF"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пер. Овражный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20.12.2018–31.12.2018 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Ленинский район</w:t>
            </w:r>
          </w:p>
          <w:p w:rsidR="00877D50" w:rsidRPr="00A82610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Пр-т Центральный, 2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bookmarkStart w:id="0" w:name="_GoBack"/>
            <w:r w:rsidRPr="00AC19EE">
              <w:rPr>
                <w:b/>
                <w:sz w:val="30"/>
                <w:szCs w:val="30"/>
              </w:rPr>
              <w:t>Кировский район</w:t>
            </w:r>
          </w:p>
          <w:bookmarkEnd w:id="0"/>
          <w:p w:rsidR="00877D50" w:rsidRPr="00A82610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Академика Павлова, 35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Академика Павлова, 55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7F11BF" w:rsidP="007F11BF">
            <w:pPr>
              <w:rPr>
                <w:sz w:val="30"/>
              </w:rPr>
            </w:pPr>
            <w:r>
              <w:rPr>
                <w:sz w:val="30"/>
              </w:rPr>
              <w:t xml:space="preserve">Ул. Алеши </w:t>
            </w:r>
            <w:proofErr w:type="spellStart"/>
            <w:r>
              <w:rPr>
                <w:sz w:val="30"/>
              </w:rPr>
              <w:t>Тимошенко</w:t>
            </w:r>
            <w:r w:rsidR="00BE6769" w:rsidRPr="00D107CA">
              <w:rPr>
                <w:sz w:val="30"/>
              </w:rPr>
              <w:t>ва</w:t>
            </w:r>
            <w:proofErr w:type="spellEnd"/>
            <w:r w:rsidR="00BE6769" w:rsidRPr="00D107CA">
              <w:rPr>
                <w:sz w:val="30"/>
              </w:rPr>
              <w:t>, 169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jc w:val="both"/>
              <w:rPr>
                <w:sz w:val="30"/>
              </w:rPr>
            </w:pPr>
            <w:r w:rsidRPr="00D107CA">
              <w:rPr>
                <w:sz w:val="30"/>
              </w:rPr>
              <w:t>Ул. Западная, 3а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Пр-т им. газеты «Красноярский рабочий», 88 б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Щорса, 31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Щорса, 46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Транзитная, 34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</w:tbl>
    <w:p w:rsidR="00B76927" w:rsidRDefault="00B76927" w:rsidP="00877D50">
      <w:pPr>
        <w:spacing w:after="200" w:line="276" w:lineRule="auto"/>
      </w:pPr>
    </w:p>
    <w:sectPr w:rsidR="00B76927" w:rsidSect="00BE0AC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14915"/>
    <w:multiLevelType w:val="hybridMultilevel"/>
    <w:tmpl w:val="AA66A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D2D58"/>
    <w:multiLevelType w:val="hybridMultilevel"/>
    <w:tmpl w:val="2AEE4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27"/>
    <w:rsid w:val="00151CFF"/>
    <w:rsid w:val="001E4B03"/>
    <w:rsid w:val="001F10FF"/>
    <w:rsid w:val="00217802"/>
    <w:rsid w:val="00703AAC"/>
    <w:rsid w:val="007F11BF"/>
    <w:rsid w:val="007F1A26"/>
    <w:rsid w:val="00877D50"/>
    <w:rsid w:val="0096061B"/>
    <w:rsid w:val="009A13EE"/>
    <w:rsid w:val="00A70965"/>
    <w:rsid w:val="00AC19EE"/>
    <w:rsid w:val="00B638DE"/>
    <w:rsid w:val="00B76927"/>
    <w:rsid w:val="00BE0ACE"/>
    <w:rsid w:val="00BE6769"/>
    <w:rsid w:val="00EB0828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F1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F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993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2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031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16D12B-B53B-4286-86EC-A46BF93942FE}"/>
</file>

<file path=customXml/itemProps2.xml><?xml version="1.0" encoding="utf-8"?>
<ds:datastoreItem xmlns:ds="http://schemas.openxmlformats.org/officeDocument/2006/customXml" ds:itemID="{981D581B-1D84-4961-A09D-5AB6C405879F}"/>
</file>

<file path=customXml/itemProps3.xml><?xml version="1.0" encoding="utf-8"?>
<ds:datastoreItem xmlns:ds="http://schemas.openxmlformats.org/officeDocument/2006/customXml" ds:itemID="{D065689E-50D5-46D3-BF91-B768BDD02340}"/>
</file>

<file path=customXml/itemProps4.xml><?xml version="1.0" encoding="utf-8"?>
<ds:datastoreItem xmlns:ds="http://schemas.openxmlformats.org/officeDocument/2006/customXml" ds:itemID="{B84F8518-F2AD-452E-AF9F-3EBAB5EA4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Тураева Наталия Викторовна</dc:creator>
  <cp:lastModifiedBy>Афанасьева Александра Николаевна</cp:lastModifiedBy>
  <cp:revision>3</cp:revision>
  <dcterms:created xsi:type="dcterms:W3CDTF">2018-12-12T03:04:00Z</dcterms:created>
  <dcterms:modified xsi:type="dcterms:W3CDTF">2018-12-12T03:05:00Z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