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C11BC1">
        <w:rPr>
          <w:rFonts w:ascii="Times New Roman" w:hAnsi="Times New Roman"/>
          <w:b w:val="0"/>
          <w:sz w:val="24"/>
          <w:szCs w:val="24"/>
        </w:rPr>
        <w:t>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 xml:space="preserve">Решение о проведении аукциона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</w:t>
      </w:r>
      <w:r w:rsidR="00804B95">
        <w:t>9</w:t>
      </w:r>
      <w:r w:rsidR="00C11BC1">
        <w:t>3</w:t>
      </w:r>
      <w:r w:rsidRPr="0013700F">
        <w:t>-недв «О проведении</w:t>
      </w:r>
      <w:r w:rsidR="00FC54D7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C11BC1">
        <w:t>1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05D19">
        <w:t>3 июля</w:t>
      </w:r>
      <w:r>
        <w:t xml:space="preserve"> 201</w:t>
      </w:r>
      <w:r w:rsidR="00212032">
        <w:t>7</w:t>
      </w:r>
      <w:r w:rsidR="00705D19">
        <w:t xml:space="preserve"> </w:t>
      </w:r>
      <w:r w:rsidRPr="00706526">
        <w:t>года с14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FC54D7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FC54D7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FC54D7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FC54D7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C11BC1">
        <w:rPr>
          <w:rFonts w:ascii="Times New Roman" w:hAnsi="Times New Roman"/>
          <w:sz w:val="24"/>
          <w:szCs w:val="24"/>
        </w:rPr>
        <w:t>1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FC54D7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C11BC1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33319" cy="2371010"/>
            <wp:effectExtent l="19050" t="0" r="331" b="0"/>
            <wp:docPr id="1" name="Рисунок 1" descr="\\dmi-top\profiles\lazareva\Рабочий стол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12" cy="237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C11BC1">
        <w:t>14296</w:t>
      </w:r>
      <w:r w:rsidR="00FC54D7">
        <w:t xml:space="preserve"> </w:t>
      </w:r>
      <w:r w:rsidRPr="008E12A9">
        <w:t xml:space="preserve">кв.м,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2E496B">
        <w:t>1517</w:t>
      </w:r>
      <w:r w:rsidR="00C11BC1">
        <w:t>1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</w:t>
      </w:r>
      <w:r w:rsidR="007D2A31">
        <w:t>4</w:t>
      </w:r>
      <w:r w:rsidR="00C11BC1">
        <w:t>1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Ду 1200 мм, проходящих от точки врезки в существующую тепломагистраль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EB0D40">
        <w:t>1,49</w:t>
      </w:r>
      <w:r>
        <w:t xml:space="preserve"> Гкал/ч.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 xml:space="preserve">Технические условия и информация о плате за подключение, выданные  ООО «КрасКом»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EB0D40">
        <w:t>1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EB0D40">
        <w:rPr>
          <w:rFonts w:eastAsia="Calibri"/>
        </w:rPr>
        <w:t>244,5</w:t>
      </w:r>
      <w:r w:rsidRPr="005A640D">
        <w:rPr>
          <w:rFonts w:eastAsia="Calibri"/>
        </w:rPr>
        <w:t>м³/сут</w:t>
      </w:r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«Бадалык», обслуживаемые ООО «КрасКом»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EB0D40">
        <w:rPr>
          <w:rFonts w:eastAsia="Calibri"/>
        </w:rPr>
        <w:t xml:space="preserve">244,5  </w:t>
      </w:r>
      <w:r w:rsidRPr="005A640D">
        <w:rPr>
          <w:rFonts w:eastAsia="Calibri"/>
        </w:rPr>
        <w:t>м³/сут</w:t>
      </w:r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«КрасКом», </w:t>
      </w:r>
      <w:r w:rsidR="00762FE7">
        <w:t>идущий вдоль Енисейского тракта</w:t>
      </w:r>
      <w:r>
        <w:t xml:space="preserve"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«КрасКом»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 xml:space="preserve"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«КрасКом»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выданными ООО «КрасКом»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EB0D40" w:rsidRDefault="003053FF" w:rsidP="00EB0D40">
      <w:pPr>
        <w:pStyle w:val="a3"/>
        <w:tabs>
          <w:tab w:val="left" w:pos="1134"/>
        </w:tabs>
        <w:ind w:firstLine="709"/>
      </w:pPr>
      <w:r>
        <w:t xml:space="preserve">- </w:t>
      </w:r>
      <w:r w:rsidR="00EB0D40">
        <w:t>Договор об осуществлении технологического присоединения к электрическим сетям от 21.03.2016 № 75/3-ТП, выданный ООО «Региональная сетевая компания»:</w:t>
      </w:r>
    </w:p>
    <w:p w:rsidR="00EB0D40" w:rsidRDefault="00EB0D40" w:rsidP="00EB0D40">
      <w:pPr>
        <w:pStyle w:val="a3"/>
        <w:tabs>
          <w:tab w:val="left" w:pos="1134"/>
        </w:tabs>
        <w:ind w:firstLine="709"/>
      </w:pPr>
      <w:r>
        <w:t xml:space="preserve">Максимальная мощность: 780 кВт. </w:t>
      </w:r>
    </w:p>
    <w:p w:rsidR="00EB0D40" w:rsidRDefault="00EB0D40" w:rsidP="00EB0D40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EB0D40" w:rsidRDefault="00EB0D40" w:rsidP="00EB0D40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EB0D40" w:rsidRDefault="00EB0D40" w:rsidP="00EB0D40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75/3-ТП.</w:t>
      </w:r>
    </w:p>
    <w:p w:rsidR="00EB0D40" w:rsidRDefault="00EB0D40" w:rsidP="00EB0D40">
      <w:pPr>
        <w:pStyle w:val="a3"/>
        <w:tabs>
          <w:tab w:val="left" w:pos="1134"/>
        </w:tabs>
        <w:ind w:firstLine="709"/>
      </w:pPr>
      <w:r>
        <w:t>Срок выполнения мероприятий по технологическому присоединению составляет не более 4 лет с даты заключения договора от 21.03.2016 № 75/3-ТП.</w:t>
      </w:r>
    </w:p>
    <w:p w:rsidR="00EB0D40" w:rsidRDefault="00EB0D40" w:rsidP="00EB0D40">
      <w:pPr>
        <w:pStyle w:val="a3"/>
        <w:tabs>
          <w:tab w:val="left" w:pos="1134"/>
        </w:tabs>
        <w:ind w:firstLine="709"/>
      </w:pPr>
      <w:r>
        <w:t>Размер платы за технологическое присоединение определен в соответствии с Приказом РЭК Красноярского края от 29.12.2015 № 648-п и составляет 16 672 188 рублей 83 копейки (шестнадцать миллионов шестьсот семьдесят две тысячи сто восемьдесят восемь рублей восемьдесят три копейки), в том числе НДС 18% в сумме 2 543 215 рублей 25 копеек (два миллиона пятьсот сорок три тысячи двести пятнадцать рублей двадцать пять копеек).</w:t>
      </w:r>
    </w:p>
    <w:p w:rsidR="00EB0D40" w:rsidRPr="00375DE4" w:rsidRDefault="00EB0D40" w:rsidP="00EB0D40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в праве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75/3-ТП</w:t>
      </w:r>
      <w:r>
        <w:rPr>
          <w:rFonts w:eastAsia="Calibri"/>
          <w:lang w:eastAsia="en-US"/>
        </w:rPr>
        <w:t>.</w:t>
      </w:r>
    </w:p>
    <w:p w:rsidR="008D71EE" w:rsidRPr="00375DE4" w:rsidRDefault="008D71EE" w:rsidP="00EB0D40">
      <w:pPr>
        <w:pStyle w:val="a3"/>
        <w:tabs>
          <w:tab w:val="left" w:pos="1134"/>
        </w:tabs>
        <w:ind w:firstLine="709"/>
      </w:pPr>
    </w:p>
    <w:p w:rsidR="003053FF" w:rsidRDefault="003053FF" w:rsidP="008D71EE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EA21C1">
        <w:t>6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FC54D7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EB0D40">
        <w:t>1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EB0D40">
        <w:t>10</w:t>
      </w:r>
      <w:r w:rsidR="00D97DEB">
        <w:t>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EB0D40">
        <w:t>4055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FC54D7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EB0D40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EB0D40" w:rsidRPr="00074973" w:rsidRDefault="00EB0D40" w:rsidP="00EB0D40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24:50:0300298:31 предполагается размещение 1 жилого дома (7 секций по 10 этажей).</w:t>
      </w:r>
    </w:p>
    <w:p w:rsidR="00EA21C1" w:rsidRPr="00954AD2" w:rsidRDefault="00EA21C1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EB0D40">
        <w:t>29</w:t>
      </w:r>
      <w:r w:rsidR="00FC54D7">
        <w:t> </w:t>
      </w:r>
      <w:r w:rsidR="00EB0D40">
        <w:t>067</w:t>
      </w:r>
      <w:r w:rsidR="00FC54D7">
        <w:t xml:space="preserve"> </w:t>
      </w:r>
      <w:r w:rsidR="00D97DEB">
        <w:t>000</w:t>
      </w:r>
      <w:r w:rsidR="00FC54D7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3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EB0D40" w:rsidRPr="00EB0D40">
        <w:t>872</w:t>
      </w:r>
      <w:r w:rsidR="00FC54D7">
        <w:t xml:space="preserve"> </w:t>
      </w:r>
      <w:r w:rsidR="00EB0D40" w:rsidRPr="00EB0D40">
        <w:t>010</w:t>
      </w:r>
      <w:r w:rsidR="00FC54D7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FC54D7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05D19" w:rsidRDefault="00705D19" w:rsidP="00705D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1 июня 2017 года. </w:t>
      </w:r>
    </w:p>
    <w:p w:rsidR="00705D19" w:rsidRDefault="00705D19" w:rsidP="00705D1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Окончание приема зая</w:t>
      </w:r>
      <w:r w:rsidR="005559E5">
        <w:t>вок: до 10:00 часов 28 июня 2017</w:t>
      </w:r>
      <w:r>
        <w:t xml:space="preserve"> года.</w:t>
      </w:r>
    </w:p>
    <w:p w:rsidR="00934F2A" w:rsidRPr="000F3D8E" w:rsidRDefault="00934F2A" w:rsidP="00705D1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FC54D7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FC54D7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FC54D7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FC54D7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FC54D7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EB0D40" w:rsidRPr="00EB0D40">
        <w:t>8</w:t>
      </w:r>
      <w:r w:rsidR="00FC54D7">
        <w:t> </w:t>
      </w:r>
      <w:r w:rsidR="00EB0D40" w:rsidRPr="00EB0D40">
        <w:t>720</w:t>
      </w:r>
      <w:r w:rsidR="00FC54D7">
        <w:t xml:space="preserve"> </w:t>
      </w:r>
      <w:r w:rsidR="00EB0D40" w:rsidRPr="00EB0D40">
        <w:t>10</w:t>
      </w:r>
      <w:r w:rsidR="00EB0D40">
        <w:t>0</w:t>
      </w:r>
      <w:r w:rsidR="00FC54D7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FC54D7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FC54D7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 xml:space="preserve">договора аренды земельного участка по адресу: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EB0D40">
        <w:rPr>
          <w:rFonts w:ascii="Times New Roman" w:hAnsi="Times New Roman"/>
          <w:b w:val="0"/>
          <w:sz w:val="24"/>
          <w:szCs w:val="24"/>
        </w:rPr>
        <w:t>1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FC54D7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FC54D7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FC54D7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FC54D7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FC54D7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FC54D7">
        <w:t xml:space="preserve"> </w:t>
      </w:r>
      <w:r w:rsidR="00140F53">
        <w:t>(</w:t>
      </w:r>
      <w:r w:rsidR="00FE07C0">
        <w:t>пункт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>Ю.П. Парыгин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с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с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/>
    <w:p w:rsidR="00FC2C93" w:rsidRDefault="00EB0D40" w:rsidP="0089271C">
      <w:r w:rsidRPr="00EB0D40">
        <w:rPr>
          <w:noProof/>
        </w:rPr>
        <w:drawing>
          <wp:inline distT="0" distB="0" distL="0" distR="0">
            <wp:extent cx="6299835" cy="3788925"/>
            <wp:effectExtent l="0" t="1257300" r="0" b="1240275"/>
            <wp:docPr id="13" name="Рисунок 1" descr="\\dmi-top\profiles\matvienko\Рабочий стол\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7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D40" w:rsidRDefault="00EB0D40" w:rsidP="0089271C"/>
    <w:p w:rsidR="00EB0D40" w:rsidRDefault="00EB0D40" w:rsidP="0089271C">
      <w:r w:rsidRPr="00EB0D40">
        <w:rPr>
          <w:noProof/>
        </w:rPr>
        <w:lastRenderedPageBreak/>
        <w:drawing>
          <wp:inline distT="0" distB="0" distL="0" distR="0">
            <wp:extent cx="6299835" cy="4221425"/>
            <wp:effectExtent l="0" t="1047750" r="0" b="1017325"/>
            <wp:docPr id="14" name="Рисунок 2" descr="\\dmi-top\profiles\matvienko\Рабочий стол\3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1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22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22" w:rsidRDefault="00FA7822" w:rsidP="0089271C"/>
    <w:p w:rsidR="00DA265D" w:rsidRDefault="00DA265D" w:rsidP="0089271C"/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E1" w:rsidRDefault="007341E1" w:rsidP="00D92637">
      <w:r>
        <w:separator/>
      </w:r>
    </w:p>
  </w:endnote>
  <w:endnote w:type="continuationSeparator" w:id="0">
    <w:p w:rsidR="007341E1" w:rsidRDefault="007341E1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E1" w:rsidRDefault="007341E1" w:rsidP="00D92637">
      <w:r>
        <w:separator/>
      </w:r>
    </w:p>
  </w:footnote>
  <w:footnote w:type="continuationSeparator" w:id="0">
    <w:p w:rsidR="007341E1" w:rsidRDefault="007341E1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841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970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6D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65F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37A1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59E5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39AB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3C4B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256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5D1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1E1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3F7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2A31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4B95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A9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1A22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BC1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D7CD2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65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21C1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40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429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822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4D7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7BACCC-DDEF-4DF3-9AA3-6220F187403C}"/>
</file>

<file path=customXml/itemProps2.xml><?xml version="1.0" encoding="utf-8"?>
<ds:datastoreItem xmlns:ds="http://schemas.openxmlformats.org/officeDocument/2006/customXml" ds:itemID="{CD1F2EC7-76FC-4897-9C8F-44A724B3B78A}"/>
</file>

<file path=customXml/itemProps3.xml><?xml version="1.0" encoding="utf-8"?>
<ds:datastoreItem xmlns:ds="http://schemas.openxmlformats.org/officeDocument/2006/customXml" ds:itemID="{3052B903-3B54-4D7F-80C5-A869FDF32FC1}"/>
</file>

<file path=customXml/itemProps4.xml><?xml version="1.0" encoding="utf-8"?>
<ds:datastoreItem xmlns:ds="http://schemas.openxmlformats.org/officeDocument/2006/customXml" ds:itemID="{A793CE1B-DEDB-4781-B19E-31AFED44F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5522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7</cp:revision>
  <cp:lastPrinted>2017-05-25T05:51:00Z</cp:lastPrinted>
  <dcterms:created xsi:type="dcterms:W3CDTF">2017-05-25T02:52:00Z</dcterms:created>
  <dcterms:modified xsi:type="dcterms:W3CDTF">2017-06-02T02:25:00Z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