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3C3E21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C3E21">
        <w:rPr>
          <w:rFonts w:ascii="Times New Roman" w:hAnsi="Times New Roman"/>
          <w:color w:val="0000FF"/>
          <w:sz w:val="24"/>
          <w:szCs w:val="24"/>
        </w:rPr>
        <w:t>Решение о проведении аукциона принято распоряжением администрации города Красноярска</w:t>
      </w:r>
      <w:r w:rsidR="002E3A30" w:rsidRPr="003C3E21">
        <w:rPr>
          <w:rFonts w:ascii="Times New Roman" w:hAnsi="Times New Roman"/>
          <w:color w:val="0000FF"/>
          <w:sz w:val="24"/>
          <w:szCs w:val="24"/>
        </w:rPr>
        <w:t>:</w:t>
      </w:r>
    </w:p>
    <w:p w:rsidR="00D26F47" w:rsidRPr="003C3E21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</w:t>
      </w:r>
      <w:r w:rsidR="00D26F47"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3185-недв «О проведении аукциона по продаже права на заключение договора аренды земельного участка (ул. Елены Стасовой, 24:50:0100187:1050)»</w:t>
      </w:r>
      <w:r w:rsidRPr="003C3E21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9A3B3A" w:rsidRPr="003C3E21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color w:val="0000FF"/>
          <w:sz w:val="24"/>
          <w:szCs w:val="24"/>
        </w:rPr>
        <w:t xml:space="preserve">-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3186-недв «О проведении аукциона по продаже права на заключение договора аренды земельного участка (ул. 26 Бакинских комиссаров, 1е; 24:50:0500402:567)»</w:t>
      </w:r>
      <w:r w:rsidR="00555D88" w:rsidRPr="003C3E21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555D88" w:rsidRPr="003C3E21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3187-недв «О проведении аукциона по продаже права на заключение договора аренды земельного участка (ул. Айвазовского, 24:50:0500402:544)»</w:t>
      </w:r>
      <w:r w:rsidRPr="003C3E21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555D88" w:rsidRPr="003C3E21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3188-недв «О проведении аукциона по продаже права на заключение договора аренды земельного участка (ул. Семафорная, 439д/2; 24:50:0600027:265)»;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 от 16.06.2016 № 3189-недв «О проведении аукциона по продаже права на заключение договора аренды земельного участка (ул. 60 лет Октября, 40, 24:50:0700254:1786)»;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 от 16.06.2016 № 3190-недв «О проведении повторного аукциона по продаже права на заключение договора аренды земельного участка (ул. Маерчака, 24:50:0000000:175075)»;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- от 16.06.2016 № 3191-недв «О проведении  аукциона по продаже права на заключение договора аренды земельного участка (ул. </w:t>
      </w:r>
      <w:proofErr w:type="spellStart"/>
      <w:r w:rsidRPr="003C3E21">
        <w:rPr>
          <w:rFonts w:ascii="Times New Roman" w:hAnsi="Times New Roman"/>
          <w:b w:val="0"/>
          <w:color w:val="0000FF"/>
          <w:sz w:val="24"/>
          <w:szCs w:val="24"/>
        </w:rPr>
        <w:t>Светлогорская</w:t>
      </w:r>
      <w:proofErr w:type="spellEnd"/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 – ул. Водопьянова, 24:50:0000000:161)»;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 от 16.06.2016 № 3192-недв «О проведении аукциона по продаже права на заключение договора аренды земельного участка (ул. Промысловая; 24:50:0300302:332)».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Аукцион начинается </w:t>
      </w:r>
      <w:r w:rsidRPr="0080199B">
        <w:rPr>
          <w:rFonts w:ascii="Times New Roman" w:hAnsi="Times New Roman"/>
          <w:color w:val="0000FF"/>
          <w:sz w:val="24"/>
          <w:szCs w:val="24"/>
        </w:rPr>
        <w:t>«</w:t>
      </w:r>
      <w:r w:rsidR="00435CDB" w:rsidRPr="0080199B">
        <w:rPr>
          <w:rFonts w:ascii="Times New Roman" w:hAnsi="Times New Roman"/>
          <w:color w:val="0000FF"/>
          <w:sz w:val="24"/>
          <w:szCs w:val="24"/>
        </w:rPr>
        <w:t>0</w:t>
      </w:r>
      <w:r w:rsidR="0080199B" w:rsidRPr="0080199B">
        <w:rPr>
          <w:rFonts w:ascii="Times New Roman" w:hAnsi="Times New Roman"/>
          <w:color w:val="0000FF"/>
          <w:sz w:val="24"/>
          <w:szCs w:val="24"/>
        </w:rPr>
        <w:t>1</w:t>
      </w:r>
      <w:r w:rsidRPr="0080199B">
        <w:rPr>
          <w:rFonts w:ascii="Times New Roman" w:hAnsi="Times New Roman"/>
          <w:color w:val="0000FF"/>
          <w:sz w:val="24"/>
          <w:szCs w:val="24"/>
        </w:rPr>
        <w:t>»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80199B" w:rsidRPr="0080199B">
        <w:rPr>
          <w:rFonts w:ascii="Times New Roman" w:hAnsi="Times New Roman"/>
          <w:color w:val="0000FF"/>
          <w:sz w:val="24"/>
          <w:szCs w:val="24"/>
        </w:rPr>
        <w:t>августа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201</w:t>
      </w:r>
      <w:r w:rsidR="00D3138D" w:rsidRPr="0080199B">
        <w:rPr>
          <w:rFonts w:ascii="Times New Roman" w:hAnsi="Times New Roman"/>
          <w:color w:val="0000FF"/>
          <w:sz w:val="24"/>
          <w:szCs w:val="24"/>
        </w:rPr>
        <w:t>6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0199B">
        <w:rPr>
          <w:rFonts w:ascii="Times New Roman" w:hAnsi="Times New Roman"/>
          <w:color w:val="0000FF"/>
          <w:sz w:val="24"/>
          <w:szCs w:val="24"/>
        </w:rPr>
        <w:t>года с 14:15 часов</w:t>
      </w:r>
      <w:r w:rsidRPr="001C3709">
        <w:rPr>
          <w:rFonts w:ascii="Times New Roman" w:hAnsi="Times New Roman"/>
          <w:sz w:val="24"/>
          <w:szCs w:val="24"/>
        </w:rPr>
        <w:t xml:space="preserve"> в последовательности, указанной в извещении по адресу: г. Красноярск, ул. Карла Маркса, 95, каб. 303.</w:t>
      </w:r>
    </w:p>
    <w:p w:rsidR="00D26F47" w:rsidRPr="00154895" w:rsidRDefault="00D26F47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4895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4.1. Право на заключение договора аренды земельного участка с кадастровым номером 24:50:0100187:1050, расположенного по адресу (описание местоположения): г. Красноярск, Октябрьский район, ул. Елены Стасовой, предназначенного для размещения объекта: бытовое обслуживание.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http://pkk5.rosreestr.ru/#x=10327190.624851858&amp;y=7564239.504124392&amp;z=20&amp;text=24%3A50%3A0100187%3A1050&amp;type=1&amp;app=search&amp;opened=1. 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203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54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зоне застройки многоэтажными жилыми домами (Ж-4), с наложением зон с особыми условиями использования территорий: рекомендуемые зоны с особыми условиями использования территорий (санитарные разрывы воздушных линий электропередачи),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«бытовое обслуживание», согласно утвержденному классификатору видов разрешенного использования соответствует – «бытовое обслуживание».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определяется в соответствии с техническими регламентами.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27.04.2016 № 2-5/23-408.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ТК 460706.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21.03.2016 № КЦО 16/34703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18.05.2016 № 4169-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рельеф сложный, свободен от застройки, подъезд возможен.</w:t>
      </w:r>
    </w:p>
    <w:p w:rsidR="00435CDB" w:rsidRDefault="00435CDB" w:rsidP="00D4757C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4.2. Право на заключение договора аренды земельного участка с кадастровым номером 24:50:0500402:567, расположенного по адресу (описание местоположения): г. Красноярск, Ленинский район, в районе здания по ул. 26 Бакинских комиссаров, 1е, предназначенного для размещения складов.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http://pkk5.rosreestr.ru/#x=10358005.158605693&amp;y=7563823.3346411325&amp;z=19&amp;text=24%3A50%3A0500402%3A567&amp;type=1&amp;app=search&amp;opened=1.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2997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871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</w:t>
      </w:r>
      <w:r w:rsidRPr="001548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4895">
        <w:rPr>
          <w:rFonts w:ascii="Times New Roman" w:hAnsi="Times New Roman"/>
          <w:sz w:val="24"/>
          <w:szCs w:val="24"/>
        </w:rPr>
        <w:t xml:space="preserve">охранной зоны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«склады», согласно утвержденному классификатору видов разрешенного использования соответствует – «склады».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27.04.2016 № 2-5/23-422.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ООО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компания». Возможные точки подключения: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УТ 2201.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28.04.2016 № КЦО 16/35428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19.05.2016 № 4210-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существующая территория захламлена строительным мусором, проезд к земельному участку автономный.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4.3. Право на заключение договора аренды земельного участка с кадастровым номером 24:50:0500402:544, расположенного по адресу (описание местоположения): г. Красноярск, Ленинский район, ул. Айвазовского, предназначенного для размещения 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http://pkk5.rosreestr.ru/#x=10359757.26554337&amp;y=7564991.532978094&amp;z=18&amp;text=24%3A50%3A0500402%3A544&amp;type=1&amp;app=search&amp;opened=1.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42940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Разрешенное использование: «склады,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– «склады,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03.02.2016 № 2-5/23-120.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тепловой камере УЗ-4.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20.04.2016 № КЦО 16/35273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20.05.2016 № 4304-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визуально свободен от застройки.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4.4. Право на заключение договора аренды земельного участка с кадастровым номером 24:50:0600027:265, расположенного по адресу (местоположение): Красноярский край, г. Красноярск, Кировский район, ул. Семафорная, 439 Д/2, предназначенного для размещения здания магазина.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>Ссылка на публичную кадастровую карту с местонахождением земельного участка: http://pkk5.rosreestr.ru/#x=11359030.662523217&amp;y=9859762.806822892&amp;z=3&amp;text=24%3A50%3A0600027%3A265&amp;type=1&amp;app=search&amp;opened=1.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1947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887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зарегистрированы, правообладатель: муниципальное образование город Красноярск.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многофункциональной зоне (МФ), с наложением зон с особыми условиями использования территорий: охранные зоны сетей электроснабжения, теплоснабжения, канализации,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«место размещения здания магазина», согласно утвержденному классификатору видов разрешенного использования соответствует – «магазины».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многофункциональной зоне (МФ)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25.04.2016 № КЦО 16/35329: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1. Подключение возможно от тепловых сетей 2Ду100мм, в существующей тепловой камере ТК 02391002, при условии ее реконструкции. Работы капитального характера по реконструкции тепловой камеры ТК 02391002 согласовать с собственником тепловой камеры – департаментом муниципального имущества и земельных отношений администрации г. Красноярска;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2. При проектировании размещения объекта в зоне существующих тепловых сетей обеспечить охранную зону тепловых сетей согласно чертежу градостроительного плана земельного участка и линий градостроительного регулирования, в соответствии с «Типовые правила охраны коммунальных тепловых сетей», утвержденные приказом № 197 Министерства архитектуры, строительства и ЖКХ от 17 августа 1992 г.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3. При проектировании новых тепловых сетей для подключения объектов обеспечить охранную зону тепловых сетей в соответствии с «Типовые правила охраны коммунальных тепловых сетей», утвержденные приказом № 197 Министерства архитектуры, строительства и ЖКХ от 17 августа 1992 г.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 Проектом предусмотреть: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применить трубы стальные бесшовные горячедеформированные – ГОСТ 8732-78, ГОСТ на трубы 8731-74, группы В, сталь 20 по ГОСТ 1050 с увеличенной толщиной стенки;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шаровую стальную запорную арматуру под приварку;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изоляцию трубопроводов из скорлуп ПИР/ПУР толщиной 60мм;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люки тип «Т» на шарнирах, с запорным устройством.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5. Проектную документацию представить на согласование в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». Проектная документация должна содержать разделы ТС, КЖ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>6. Работы по монтажу теплотрассы вести под техническим надзором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7. Исполнительную документацию на построенные сети передать в полном объеме в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», после предоставления исполнительной документации в полном объеме.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30.03.2015 № КЦО 15/29062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19.05.2016 № 4214-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, существующая территория земельного участка захламлена строительным и бытовым мусором, не благоустроена, ограждена, проезд к земельному участку автономный. В границах земельного участка расположены: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теплокамера</w:t>
      </w:r>
      <w:proofErr w:type="spellEnd"/>
      <w:r w:rsidRPr="00154895">
        <w:rPr>
          <w:rFonts w:ascii="Times New Roman" w:hAnsi="Times New Roman"/>
          <w:sz w:val="24"/>
          <w:szCs w:val="24"/>
        </w:rPr>
        <w:t>, канализационный люк.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4.5. Право на заключение договора аренды земельного участка с кадастровым номером 24:50:0700254:1786, расположенного по адресу (описание местоположение): г. Красноярск, Свердловский район, ул. 60 лет Октября, 40, предназначенного для бытового обслуживания.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http://pkk5.rosreestr.ru/#x=10336272.50178112&amp;y=7553888.883224382&amp;z=20&amp;text=24%3A50%3A0700254%3A1786&amp;type=1&amp;app=search&amp;opened=1.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449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зоне застройки многоэтажными жилыми домами   (Ж-4), с наложением зон с особыми условиями использования территорий: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«бытовое обслуживание», согласно утвержденному классификатору видов разрешенного использования соответствует – «бытовое обслуживание».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определяются в соответствии с техническими регламентами.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27.04.2016 № 2-5/23-423.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ТК Р2617.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20.04.2016 № КЦО 16/35271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19.05.2016 № 4209-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участок свободен от застройки, территория не захламлена, произрастает древесная растительность.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отношении земельного участка установлен сервитут в целях размещения объекта инженерной инфраструктуры (Соглашение об установлении сервитута от 05.04.2016 № 13), площадью 449 кв.м., сроком на 10 лет.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4.6. Право на заключение договора аренды земельного участка с кадастровым номером 24:50:0000000:175075, расположенного по адресу: г. Красноярск, Октябрьский район, ул. Маерчака, предназначенного для размещения производственной базы.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http://pkk5.rosreestr.ru/#x=10347406.59072773&amp;y=7558520.314120416&amp;z=20&amp;text=24%3A50%3A0000000%3A175075&amp;type=1&amp;app=search&amp;opened=1.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9 800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4297 кв. 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</w:t>
      </w:r>
      <w:bookmarkStart w:id="0" w:name="_GoBack"/>
      <w:bookmarkEnd w:id="0"/>
      <w:r w:rsidRPr="00154895">
        <w:rPr>
          <w:rFonts w:ascii="Times New Roman" w:hAnsi="Times New Roman"/>
          <w:sz w:val="24"/>
          <w:szCs w:val="24"/>
        </w:rPr>
        <w:t>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письмом, выданным от 08.09.2015 № 1873 ООО «Красноярская Теплоэнергетическая Компания» сообщает: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Теплоснабжение с максимальной нагрузкой 0,2 Гкал/час возможно осуществить в ТК 10.04 от котельной № 10 по ул. Маерчака, 65 стр. 14.</w:t>
      </w:r>
      <w:r w:rsidRPr="00154895">
        <w:rPr>
          <w:rFonts w:ascii="Times New Roman" w:hAnsi="Times New Roman"/>
          <w:sz w:val="24"/>
          <w:szCs w:val="24"/>
        </w:rPr>
        <w:t xml:space="preserve"> </w:t>
      </w:r>
      <w:r w:rsidRPr="00154895">
        <w:rPr>
          <w:rFonts w:ascii="Times New Roman" w:hAnsi="Times New Roman"/>
          <w:spacing w:val="-2"/>
          <w:sz w:val="24"/>
          <w:szCs w:val="24"/>
        </w:rPr>
        <w:t xml:space="preserve">Срок подключения к тепловым сетям – не ранее срока </w:t>
      </w:r>
      <w:r w:rsidRPr="00154895">
        <w:rPr>
          <w:rFonts w:ascii="Times New Roman" w:hAnsi="Times New Roman"/>
          <w:sz w:val="24"/>
          <w:szCs w:val="24"/>
        </w:rPr>
        <w:t>реализации инвестиционной программы «Инвестиционная программа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 по развитию объектов, используемых в сфере теплоснабжения г. Красноярска на </w:t>
      </w:r>
      <w:r w:rsidRPr="00154895">
        <w:rPr>
          <w:rFonts w:ascii="Times New Roman" w:hAnsi="Times New Roman"/>
          <w:sz w:val="24"/>
          <w:szCs w:val="24"/>
        </w:rPr>
        <w:lastRenderedPageBreak/>
        <w:t>2013-2016 годы» на основании заключения договора о подключении к системам теплоснабжения.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Информация о тарифе на подключение, согласно приказу Региональной энергетической комиссии Красноярского края от 22.04.2013г. № 33-п установленная плата за подключение к системам теплоснабжения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>» составляет 7948,748 тыс. рублей без НДС за 1 Гкал/час на 2013-2016 годы. Обязательства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в течение 1 года правообладатель не обратится с заявлением о подключении объекта к тепловым сетям. Срок действия данных технических условий подключения и информации о плате – 3 года с даты их выдачи.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17.07.2014 № КЦО-14/24481, от 28.08.2015 № КЦО 15/31637/2: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Водоснабжение с максимальной нагрузкой 1,3 м³/</w:t>
      </w:r>
      <w:proofErr w:type="spellStart"/>
      <w:r w:rsidRPr="00154895">
        <w:rPr>
          <w:rFonts w:ascii="Times New Roman" w:hAnsi="Times New Roman"/>
          <w:sz w:val="24"/>
          <w:szCs w:val="24"/>
        </w:rPr>
        <w:t>сут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возможно осуществить совместно с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Рекон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», ООО «ТСС» от водопровода </w:t>
      </w:r>
      <w:r w:rsidRPr="00154895">
        <w:rPr>
          <w:rFonts w:ascii="Times New Roman" w:hAnsi="Times New Roman"/>
          <w:sz w:val="24"/>
          <w:szCs w:val="24"/>
          <w:lang w:val="en-US"/>
        </w:rPr>
        <w:t>d</w:t>
      </w:r>
      <w:r w:rsidRPr="00154895">
        <w:rPr>
          <w:rFonts w:ascii="Times New Roman" w:hAnsi="Times New Roman"/>
          <w:sz w:val="24"/>
          <w:szCs w:val="24"/>
        </w:rPr>
        <w:noBreakHyphen/>
        <w:t>150 мм, обслуживающего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», идущего в районе зданий КПД № 2 по ул. Маерчака, 107, с врезкой в существующем смотровом колодце.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Канализование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 с максимальной нагрузкой </w:t>
      </w:r>
      <w:r w:rsidRPr="00154895">
        <w:rPr>
          <w:rFonts w:ascii="Times New Roman" w:hAnsi="Times New Roman"/>
          <w:sz w:val="24"/>
          <w:szCs w:val="24"/>
        </w:rPr>
        <w:t xml:space="preserve">1,3 </w:t>
      </w:r>
      <w:r w:rsidRPr="00154895">
        <w:rPr>
          <w:rFonts w:ascii="Times New Roman" w:hAnsi="Times New Roman"/>
          <w:spacing w:val="-2"/>
          <w:sz w:val="24"/>
          <w:szCs w:val="24"/>
        </w:rPr>
        <w:t>м³/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сут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: возможно осуществить в канализационный коллектор </w:t>
      </w:r>
      <w:r w:rsidRPr="00154895">
        <w:rPr>
          <w:rFonts w:ascii="Times New Roman" w:hAnsi="Times New Roman"/>
          <w:sz w:val="24"/>
          <w:szCs w:val="24"/>
          <w:lang w:val="en-US"/>
        </w:rPr>
        <w:t>d</w:t>
      </w:r>
      <w:r w:rsidRPr="00154895">
        <w:rPr>
          <w:rFonts w:ascii="Times New Roman" w:hAnsi="Times New Roman"/>
          <w:sz w:val="24"/>
          <w:szCs w:val="24"/>
        </w:rPr>
        <w:t>-400 мм, обслуживаемый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», идущий вдоль ул. Маерчака, с врезкой в существующем смотровом колодце.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техническими условиями и действие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 и не обратится с заявлением о подключении объекта капитального строительства к сетям инженерно-технического обеспечения (водоснабжения и водоотведения).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  <w:r w:rsidRPr="00154895">
        <w:rPr>
          <w:rFonts w:ascii="Times New Roman" w:hAnsi="Times New Roman"/>
          <w:spacing w:val="-2"/>
          <w:sz w:val="24"/>
          <w:szCs w:val="24"/>
        </w:rPr>
        <w:t xml:space="preserve">В настоящее время плата за подключение не установлена.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16.05.2016 № 4100-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визуально свободен от застройки, частично захламлен, подъезд ограничен.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4.7. Право на заключение договора аренды земельного участка с кадастровым номером 24:50:0000000:161, расположенного по адресу (местоположение): </w:t>
      </w:r>
      <w:r w:rsidR="00D4757C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54895">
        <w:rPr>
          <w:rFonts w:ascii="Times New Roman" w:hAnsi="Times New Roman"/>
          <w:sz w:val="24"/>
          <w:szCs w:val="24"/>
        </w:rPr>
        <w:t xml:space="preserve">г. Красноярск, Советский район, ул. </w:t>
      </w:r>
      <w:proofErr w:type="spellStart"/>
      <w:r w:rsidRPr="00154895">
        <w:rPr>
          <w:rFonts w:ascii="Times New Roman" w:hAnsi="Times New Roman"/>
          <w:sz w:val="24"/>
          <w:szCs w:val="24"/>
        </w:rPr>
        <w:t>Светлогорская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– ул. Водопьянова, </w:t>
      </w:r>
      <w:r w:rsidRPr="00154895">
        <w:rPr>
          <w:rFonts w:ascii="Times New Roman" w:hAnsi="Times New Roman"/>
          <w:sz w:val="24"/>
          <w:szCs w:val="24"/>
        </w:rPr>
        <w:lastRenderedPageBreak/>
        <w:t>предназначенного для автомобильного транспорта, в части оборудования земельных участков для стоянок автомобильного транспорта.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http://pkk5.rosreestr.ru/#x=10347406.59072773&amp;y=7558520.314120416&amp;z=20&amp;text=24%3A50%3A0000000%3A161&amp;type=1&amp;app=search&amp;opened=1.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2560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20 кв.м.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городской рекреации (Р-3).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«автомобильный транспорт, в части оборудования земельных участков для стоянок автомобильного транспорта», согласно утвержденному классификатору видов разрешенного использования соответствует – «автомобильный транспорт, в части оборудования земельных участков для стоянок автомобильного транспорта».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зоне городской рекреации (Р-3) установлен предельный параметр разрешенного строительства, реконструкции объектов капитального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отступ от красной линии до зданий, строений, сооружений при осуществлении строительства - не менее 6 м.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17.03.2016 № 2-5-23-306.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0,1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ООО «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>», в ТК 192503.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 xml:space="preserve">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 компания» составляет 550 рублей с НДС.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21.03.2016 № КЦО 16/34701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 xml:space="preserve">Согласно заключению по состоянию земельного участка от 07.04.2016 № 2797-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в границах земельного участка расположено временное сооружение – автостоянка,  в соответствии с письмом администрации Советского района в городе Красноярске от 24.05.2016 № 1177-асовр самовольно установленная автостоянка будет демонтирована в судебном порядке.   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4.8. Право на заключение договора аренды земельного участка с кадастровым номером 24:50:0300302:332, расположенного по адресу (описание местоположение): г. Красноярск,  Центральный район, ул. Промысловая, предназначенного для обслуживания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http://maps.rosreestr.ru/PortalOnline/?l=15&amp;x=10338148.993740799&amp;y=7568141.800798802&amp;mls=map|anno&amp;cls=cadastre&amp;cn=24:50:300302:332.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4062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4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</w:t>
      </w:r>
      <w:r w:rsidRPr="001548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4895">
        <w:rPr>
          <w:rFonts w:ascii="Times New Roman" w:hAnsi="Times New Roman"/>
          <w:sz w:val="24"/>
          <w:szCs w:val="24"/>
        </w:rPr>
        <w:t xml:space="preserve">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автомобилей», согласно утвержденному классификатору видов разрешенного использования соответствует – «обслуживание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03.02.2016 № 2-5/23-118.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 xml:space="preserve">Теплоснабжение с планируемой нагрузкой 0,2 Гкал/час возможно осуществить в тепловые сети ООО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компания». Возможные точки подключения: в тепловые сети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20.04.2016 № КЦО 16/35272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11.05.2016 № 3926-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существующая территория захламлена, проезд к земельному участку автономный. В границах земельного участка расположены воздушные линии электропередач на железобетонных опорах.</w:t>
      </w:r>
    </w:p>
    <w:p w:rsidR="00154895" w:rsidRPr="00154895" w:rsidRDefault="00154895" w:rsidP="00154895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9747" w:type="dxa"/>
        <w:tblLook w:val="04A0"/>
      </w:tblPr>
      <w:tblGrid>
        <w:gridCol w:w="457"/>
        <w:gridCol w:w="3337"/>
        <w:gridCol w:w="2268"/>
        <w:gridCol w:w="1276"/>
        <w:gridCol w:w="1275"/>
        <w:gridCol w:w="1134"/>
      </w:tblGrid>
      <w:tr w:rsidR="005D6076" w:rsidRPr="004F1FF3" w:rsidTr="00EE4431">
        <w:tc>
          <w:tcPr>
            <w:tcW w:w="457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7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2268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4F1FF3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4F1FF3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76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275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4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853FB4" w:rsidTr="00EE4431">
        <w:tc>
          <w:tcPr>
            <w:tcW w:w="457" w:type="dxa"/>
          </w:tcPr>
          <w:p w:rsidR="005D6076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5D6076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Октябрьский район, ул. Елены Стасовой, 24:50:0100187:1050</w:t>
            </w:r>
          </w:p>
        </w:tc>
        <w:tc>
          <w:tcPr>
            <w:tcW w:w="2268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161 000</w:t>
            </w:r>
          </w:p>
        </w:tc>
        <w:tc>
          <w:tcPr>
            <w:tcW w:w="1276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4 830</w:t>
            </w:r>
          </w:p>
        </w:tc>
        <w:tc>
          <w:tcPr>
            <w:tcW w:w="1275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48 300</w:t>
            </w:r>
          </w:p>
        </w:tc>
        <w:tc>
          <w:tcPr>
            <w:tcW w:w="1134" w:type="dxa"/>
          </w:tcPr>
          <w:p w:rsidR="005D6076" w:rsidRPr="00853FB4" w:rsidRDefault="006802B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 год 6 месяцев</w:t>
            </w:r>
          </w:p>
        </w:tc>
      </w:tr>
      <w:tr w:rsidR="005D6076" w:rsidRPr="00853FB4" w:rsidTr="00EE4431">
        <w:tc>
          <w:tcPr>
            <w:tcW w:w="457" w:type="dxa"/>
          </w:tcPr>
          <w:p w:rsidR="005D6076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3337" w:type="dxa"/>
          </w:tcPr>
          <w:p w:rsidR="005D6076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Ленинский район, в районе здания по ул. 26 Бакинских комиссаров, 1е, 24:50:0500402:567</w:t>
            </w:r>
          </w:p>
        </w:tc>
        <w:tc>
          <w:tcPr>
            <w:tcW w:w="2268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698 600</w:t>
            </w:r>
          </w:p>
        </w:tc>
        <w:tc>
          <w:tcPr>
            <w:tcW w:w="1276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20 958</w:t>
            </w:r>
          </w:p>
        </w:tc>
        <w:tc>
          <w:tcPr>
            <w:tcW w:w="1275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209 580</w:t>
            </w:r>
          </w:p>
        </w:tc>
        <w:tc>
          <w:tcPr>
            <w:tcW w:w="1134" w:type="dxa"/>
          </w:tcPr>
          <w:p w:rsidR="005D6076" w:rsidRPr="00853FB4" w:rsidRDefault="006802BB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 года и 6 месяцев</w:t>
            </w:r>
          </w:p>
        </w:tc>
      </w:tr>
      <w:tr w:rsidR="00253B9D" w:rsidRPr="00853FB4" w:rsidTr="00EE4431">
        <w:tc>
          <w:tcPr>
            <w:tcW w:w="457" w:type="dxa"/>
          </w:tcPr>
          <w:p w:rsidR="00253B9D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253B9D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Ленинский район, ул. Айвазовского, 24:50:0500402:544</w:t>
            </w:r>
          </w:p>
        </w:tc>
        <w:tc>
          <w:tcPr>
            <w:tcW w:w="2268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8 340 400</w:t>
            </w:r>
          </w:p>
        </w:tc>
        <w:tc>
          <w:tcPr>
            <w:tcW w:w="1276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250 212</w:t>
            </w:r>
          </w:p>
        </w:tc>
        <w:tc>
          <w:tcPr>
            <w:tcW w:w="1275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2 502 120</w:t>
            </w:r>
          </w:p>
        </w:tc>
        <w:tc>
          <w:tcPr>
            <w:tcW w:w="1134" w:type="dxa"/>
          </w:tcPr>
          <w:p w:rsidR="00253B9D" w:rsidRPr="00853FB4" w:rsidRDefault="006802BB" w:rsidP="00E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7 лет</w:t>
            </w:r>
          </w:p>
        </w:tc>
      </w:tr>
      <w:tr w:rsidR="00253B9D" w:rsidRPr="00853FB4" w:rsidTr="00EE4431">
        <w:tc>
          <w:tcPr>
            <w:tcW w:w="457" w:type="dxa"/>
          </w:tcPr>
          <w:p w:rsidR="00253B9D" w:rsidRPr="00853FB4" w:rsidRDefault="00253B9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3337" w:type="dxa"/>
          </w:tcPr>
          <w:p w:rsidR="00253B9D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Кировский район, ул. Семафорная, 439 Д/2, 24:50:0600027:265</w:t>
            </w:r>
          </w:p>
        </w:tc>
        <w:tc>
          <w:tcPr>
            <w:tcW w:w="2268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1 046 000</w:t>
            </w:r>
          </w:p>
        </w:tc>
        <w:tc>
          <w:tcPr>
            <w:tcW w:w="1276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31 380</w:t>
            </w:r>
          </w:p>
        </w:tc>
        <w:tc>
          <w:tcPr>
            <w:tcW w:w="1275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313 800</w:t>
            </w:r>
          </w:p>
        </w:tc>
        <w:tc>
          <w:tcPr>
            <w:tcW w:w="1134" w:type="dxa"/>
          </w:tcPr>
          <w:p w:rsidR="00253B9D" w:rsidRPr="00853FB4" w:rsidRDefault="006802BB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 года 6 месяцев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3337" w:type="dxa"/>
          </w:tcPr>
          <w:p w:rsidR="0080199B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Свердловский район, ул. 60 лет Октября, 40, 24:50:0700254:1786</w:t>
            </w:r>
          </w:p>
        </w:tc>
        <w:tc>
          <w:tcPr>
            <w:tcW w:w="2268" w:type="dxa"/>
          </w:tcPr>
          <w:p w:rsidR="0080199B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281 300</w:t>
            </w:r>
          </w:p>
        </w:tc>
        <w:tc>
          <w:tcPr>
            <w:tcW w:w="1276" w:type="dxa"/>
          </w:tcPr>
          <w:p w:rsidR="0080199B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8 439</w:t>
            </w:r>
          </w:p>
        </w:tc>
        <w:tc>
          <w:tcPr>
            <w:tcW w:w="1275" w:type="dxa"/>
          </w:tcPr>
          <w:p w:rsidR="0080199B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84 390</w:t>
            </w:r>
          </w:p>
        </w:tc>
        <w:tc>
          <w:tcPr>
            <w:tcW w:w="1134" w:type="dxa"/>
          </w:tcPr>
          <w:p w:rsidR="0080199B" w:rsidRPr="00853FB4" w:rsidRDefault="006802BB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 года 8 месяцев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3337" w:type="dxa"/>
          </w:tcPr>
          <w:p w:rsidR="0080199B" w:rsidRPr="00853FB4" w:rsidRDefault="001F16C6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Октябрьский район, ул. Маерчака, 24:50:0000000:175075</w:t>
            </w:r>
          </w:p>
        </w:tc>
        <w:tc>
          <w:tcPr>
            <w:tcW w:w="2268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903 840</w:t>
            </w:r>
          </w:p>
        </w:tc>
        <w:tc>
          <w:tcPr>
            <w:tcW w:w="1276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27</w:t>
            </w:r>
            <w:r w:rsidR="00AF2BD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115, 2</w:t>
            </w:r>
          </w:p>
        </w:tc>
        <w:tc>
          <w:tcPr>
            <w:tcW w:w="1275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271 152</w:t>
            </w:r>
          </w:p>
        </w:tc>
        <w:tc>
          <w:tcPr>
            <w:tcW w:w="1134" w:type="dxa"/>
          </w:tcPr>
          <w:p w:rsidR="0080199B" w:rsidRPr="00853FB4" w:rsidRDefault="001F16C6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7 лет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3337" w:type="dxa"/>
          </w:tcPr>
          <w:p w:rsidR="0080199B" w:rsidRPr="00853FB4" w:rsidRDefault="001F16C6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Советский район, ул. </w:t>
            </w:r>
            <w:proofErr w:type="spellStart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Светлогорская</w:t>
            </w:r>
            <w:proofErr w:type="spellEnd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 – ул. Водопьянова, 24:50:0000000:161</w:t>
            </w:r>
          </w:p>
        </w:tc>
        <w:tc>
          <w:tcPr>
            <w:tcW w:w="2268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451 500</w:t>
            </w:r>
          </w:p>
        </w:tc>
        <w:tc>
          <w:tcPr>
            <w:tcW w:w="1276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13 545</w:t>
            </w:r>
          </w:p>
        </w:tc>
        <w:tc>
          <w:tcPr>
            <w:tcW w:w="1275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135 450</w:t>
            </w:r>
          </w:p>
        </w:tc>
        <w:tc>
          <w:tcPr>
            <w:tcW w:w="1134" w:type="dxa"/>
          </w:tcPr>
          <w:p w:rsidR="0080199B" w:rsidRPr="00853FB4" w:rsidRDefault="001F16C6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 года 8 месяцев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3337" w:type="dxa"/>
          </w:tcPr>
          <w:p w:rsidR="0080199B" w:rsidRPr="00853FB4" w:rsidRDefault="001F16C6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 Центральный район, ул. </w:t>
            </w:r>
            <w:proofErr w:type="gramStart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Промысловая</w:t>
            </w:r>
            <w:proofErr w:type="gramEnd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, 24:50:0300302:332</w:t>
            </w:r>
          </w:p>
        </w:tc>
        <w:tc>
          <w:tcPr>
            <w:tcW w:w="2268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832 300</w:t>
            </w:r>
          </w:p>
        </w:tc>
        <w:tc>
          <w:tcPr>
            <w:tcW w:w="1276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24 969</w:t>
            </w:r>
          </w:p>
        </w:tc>
        <w:tc>
          <w:tcPr>
            <w:tcW w:w="1275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249 690</w:t>
            </w:r>
          </w:p>
        </w:tc>
        <w:tc>
          <w:tcPr>
            <w:tcW w:w="1134" w:type="dxa"/>
          </w:tcPr>
          <w:p w:rsidR="0080199B" w:rsidRPr="00853FB4" w:rsidRDefault="001F16C6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5 лет и 6 месяцев</w:t>
            </w:r>
          </w:p>
        </w:tc>
      </w:tr>
    </w:tbl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CC2FE4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CC2FE4">
        <w:rPr>
          <w:rFonts w:ascii="Times New Roman" w:hAnsi="Times New Roman"/>
          <w:color w:val="0000FF"/>
          <w:sz w:val="24"/>
          <w:szCs w:val="24"/>
        </w:rPr>
        <w:t>Начало приема заявок: с «</w:t>
      </w:r>
      <w:r w:rsidR="00CC2FE4" w:rsidRPr="00CC2FE4">
        <w:rPr>
          <w:rFonts w:ascii="Times New Roman" w:hAnsi="Times New Roman"/>
          <w:color w:val="0000FF"/>
          <w:sz w:val="24"/>
          <w:szCs w:val="24"/>
        </w:rPr>
        <w:t>30</w:t>
      </w:r>
      <w:r w:rsidRPr="00CC2FE4">
        <w:rPr>
          <w:rFonts w:ascii="Times New Roman" w:hAnsi="Times New Roman"/>
          <w:color w:val="0000FF"/>
          <w:sz w:val="24"/>
          <w:szCs w:val="24"/>
        </w:rPr>
        <w:t>»</w:t>
      </w:r>
      <w:r w:rsidR="00BF54EC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435CDB" w:rsidRPr="00CC2FE4">
        <w:rPr>
          <w:rFonts w:ascii="Times New Roman" w:hAnsi="Times New Roman"/>
          <w:color w:val="0000FF"/>
          <w:sz w:val="24"/>
          <w:szCs w:val="24"/>
        </w:rPr>
        <w:t>июня</w:t>
      </w:r>
      <w:r w:rsidR="00BF54EC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CC2FE4">
        <w:rPr>
          <w:rFonts w:ascii="Times New Roman" w:hAnsi="Times New Roman"/>
          <w:color w:val="0000FF"/>
          <w:sz w:val="24"/>
          <w:szCs w:val="24"/>
        </w:rPr>
        <w:t>201</w:t>
      </w:r>
      <w:r w:rsidR="005D6076" w:rsidRPr="00CC2FE4">
        <w:rPr>
          <w:rFonts w:ascii="Times New Roman" w:hAnsi="Times New Roman"/>
          <w:color w:val="0000FF"/>
          <w:sz w:val="24"/>
          <w:szCs w:val="24"/>
        </w:rPr>
        <w:t>6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 года. </w:t>
      </w:r>
    </w:p>
    <w:p w:rsidR="00A75FB1" w:rsidRPr="00CC2FE4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CC2FE4">
        <w:rPr>
          <w:rFonts w:ascii="Times New Roman" w:hAnsi="Times New Roman"/>
          <w:color w:val="0000FF"/>
          <w:sz w:val="24"/>
          <w:szCs w:val="24"/>
        </w:rPr>
        <w:t xml:space="preserve">Окончание приема заявок: до 10:00 </w:t>
      </w:r>
      <w:r w:rsidR="009274D6" w:rsidRPr="00CC2FE4">
        <w:rPr>
          <w:rFonts w:ascii="Times New Roman" w:hAnsi="Times New Roman"/>
          <w:color w:val="0000FF"/>
          <w:sz w:val="24"/>
          <w:szCs w:val="24"/>
        </w:rPr>
        <w:t xml:space="preserve">часов </w:t>
      </w:r>
      <w:r w:rsidRPr="00CC2FE4">
        <w:rPr>
          <w:rFonts w:ascii="Times New Roman" w:hAnsi="Times New Roman"/>
          <w:color w:val="0000FF"/>
          <w:sz w:val="24"/>
          <w:szCs w:val="24"/>
        </w:rPr>
        <w:t>«</w:t>
      </w:r>
      <w:r w:rsidR="00435CDB" w:rsidRPr="00CC2FE4">
        <w:rPr>
          <w:rFonts w:ascii="Times New Roman" w:hAnsi="Times New Roman"/>
          <w:color w:val="0000FF"/>
          <w:sz w:val="24"/>
          <w:szCs w:val="24"/>
        </w:rPr>
        <w:t>2</w:t>
      </w:r>
      <w:r w:rsidR="00CC2FE4" w:rsidRPr="00CC2FE4">
        <w:rPr>
          <w:rFonts w:ascii="Times New Roman" w:hAnsi="Times New Roman"/>
          <w:color w:val="0000FF"/>
          <w:sz w:val="24"/>
          <w:szCs w:val="24"/>
        </w:rPr>
        <w:t>7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»  </w:t>
      </w:r>
      <w:r w:rsidR="00735A7C" w:rsidRPr="00CC2FE4">
        <w:rPr>
          <w:rFonts w:ascii="Times New Roman" w:hAnsi="Times New Roman"/>
          <w:color w:val="0000FF"/>
          <w:sz w:val="24"/>
          <w:szCs w:val="24"/>
        </w:rPr>
        <w:t>ию</w:t>
      </w:r>
      <w:r w:rsidR="00CC2FE4" w:rsidRPr="00CC2FE4">
        <w:rPr>
          <w:rFonts w:ascii="Times New Roman" w:hAnsi="Times New Roman"/>
          <w:color w:val="0000FF"/>
          <w:sz w:val="24"/>
          <w:szCs w:val="24"/>
        </w:rPr>
        <w:t>л</w:t>
      </w:r>
      <w:r w:rsidR="00735A7C" w:rsidRPr="00CC2FE4">
        <w:rPr>
          <w:rFonts w:ascii="Times New Roman" w:hAnsi="Times New Roman"/>
          <w:color w:val="0000FF"/>
          <w:sz w:val="24"/>
          <w:szCs w:val="24"/>
        </w:rPr>
        <w:t>я</w:t>
      </w:r>
      <w:r w:rsidR="005A39A4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CC2FE4">
        <w:rPr>
          <w:rFonts w:ascii="Times New Roman" w:hAnsi="Times New Roman"/>
          <w:color w:val="0000FF"/>
          <w:sz w:val="24"/>
          <w:szCs w:val="24"/>
        </w:rPr>
        <w:t>201</w:t>
      </w:r>
      <w:r w:rsidR="00D3138D" w:rsidRPr="00CC2FE4">
        <w:rPr>
          <w:rFonts w:ascii="Times New Roman" w:hAnsi="Times New Roman"/>
          <w:color w:val="0000FF"/>
          <w:sz w:val="24"/>
          <w:szCs w:val="24"/>
        </w:rPr>
        <w:t>6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Для участия в </w:t>
      </w:r>
      <w:proofErr w:type="gramStart"/>
      <w:r w:rsidRPr="00A75FB1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A75FB1">
        <w:rPr>
          <w:rFonts w:ascii="Times New Roman" w:hAnsi="Times New Roman"/>
          <w:sz w:val="24"/>
          <w:szCs w:val="24"/>
        </w:rPr>
        <w:t xml:space="preserve"> заявители представляют в установленный в извещении о </w:t>
      </w:r>
      <w:r w:rsidRPr="00A75FB1">
        <w:rPr>
          <w:rFonts w:ascii="Times New Roman" w:hAnsi="Times New Roman"/>
          <w:sz w:val="24"/>
          <w:szCs w:val="24"/>
        </w:rPr>
        <w:lastRenderedPageBreak/>
        <w:t>проведении аукциона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1) заявка на участие в </w:t>
      </w:r>
      <w:proofErr w:type="gramStart"/>
      <w:r w:rsidRPr="00A75FB1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A75FB1">
        <w:rPr>
          <w:rFonts w:ascii="Times New Roman" w:hAnsi="Times New Roman"/>
          <w:sz w:val="24"/>
          <w:szCs w:val="24"/>
        </w:rPr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proofErr w:type="gramStart"/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710CB" w:rsidRDefault="006710CB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710CB" w:rsidRDefault="006710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639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Участок передается по акту приема-передачи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состоянии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4.4.6. В течение 10 дней после подписания настоящего Договора и изменений к нему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251"/>
        <w:gridCol w:w="1248"/>
        <w:gridCol w:w="4327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628"/>
        <w:gridCol w:w="7101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864"/>
        <w:gridCol w:w="4865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3FB4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441B"/>
    <w:rsid w:val="00B16331"/>
    <w:rsid w:val="00B1686A"/>
    <w:rsid w:val="00B2010B"/>
    <w:rsid w:val="00B20535"/>
    <w:rsid w:val="00B22679"/>
    <w:rsid w:val="00B23B8A"/>
    <w:rsid w:val="00B24B51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637A"/>
    <w:rsid w:val="00CD6969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A29399-1925-415A-BF3B-AC8C4F244336}"/>
</file>

<file path=customXml/itemProps2.xml><?xml version="1.0" encoding="utf-8"?>
<ds:datastoreItem xmlns:ds="http://schemas.openxmlformats.org/officeDocument/2006/customXml" ds:itemID="{D8CBABE2-F016-433F-AACB-8861F7A8EA49}"/>
</file>

<file path=customXml/itemProps3.xml><?xml version="1.0" encoding="utf-8"?>
<ds:datastoreItem xmlns:ds="http://schemas.openxmlformats.org/officeDocument/2006/customXml" ds:itemID="{763E4E2B-6A1F-4D1A-BB8A-D1C7F2E9B1F3}"/>
</file>

<file path=customXml/itemProps4.xml><?xml version="1.0" encoding="utf-8"?>
<ds:datastoreItem xmlns:ds="http://schemas.openxmlformats.org/officeDocument/2006/customXml" ds:itemID="{7A2A7B1C-CC36-4A93-8EF2-60375D3B2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9215</Words>
  <Characters>52529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zakaz1</cp:lastModifiedBy>
  <cp:revision>23</cp:revision>
  <cp:lastPrinted>2016-05-16T05:38:00Z</cp:lastPrinted>
  <dcterms:created xsi:type="dcterms:W3CDTF">2016-05-27T10:08:00Z</dcterms:created>
  <dcterms:modified xsi:type="dcterms:W3CDTF">2016-06-23T08:47:00Z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