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3D13CF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 xml:space="preserve">г. Красноярск, </w:t>
      </w:r>
      <w:r w:rsidR="003D13CF" w:rsidRPr="003D13CF">
        <w:rPr>
          <w:sz w:val="28"/>
          <w:szCs w:val="28"/>
        </w:rPr>
        <w:t xml:space="preserve">Советский район, </w:t>
      </w:r>
    </w:p>
    <w:p w:rsidR="007260C6" w:rsidRPr="000003A9" w:rsidRDefault="003D13CF" w:rsidP="007260C6">
      <w:pPr>
        <w:jc w:val="center"/>
        <w:rPr>
          <w:sz w:val="28"/>
          <w:szCs w:val="28"/>
        </w:rPr>
      </w:pPr>
      <w:r w:rsidRPr="003D13CF">
        <w:rPr>
          <w:sz w:val="28"/>
          <w:szCs w:val="28"/>
        </w:rPr>
        <w:t xml:space="preserve">7-й км Енисейского тракта, севернее кладбища </w:t>
      </w:r>
      <w:proofErr w:type="spellStart"/>
      <w:r w:rsidRPr="003D13CF">
        <w:rPr>
          <w:sz w:val="28"/>
          <w:szCs w:val="28"/>
        </w:rPr>
        <w:t>Бадалык</w:t>
      </w:r>
      <w:proofErr w:type="spellEnd"/>
      <w:r w:rsidR="000003A9" w:rsidRPr="003D13CF">
        <w:rPr>
          <w:sz w:val="28"/>
          <w:szCs w:val="28"/>
        </w:rPr>
        <w:t xml:space="preserve">, </w:t>
      </w:r>
      <w:r w:rsidRPr="003D13CF">
        <w:rPr>
          <w:sz w:val="28"/>
          <w:szCs w:val="28"/>
        </w:rPr>
        <w:t>24:50:0400399:2447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3D13CF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087350" w:rsidP="00B84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D13CF" w:rsidRPr="003D13CF">
        <w:rPr>
          <w:sz w:val="28"/>
          <w:szCs w:val="28"/>
        </w:rPr>
        <w:t>24:50:0400399:2447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="00692720" w:rsidRPr="003E2B69">
        <w:rPr>
          <w:sz w:val="28"/>
          <w:szCs w:val="28"/>
        </w:rPr>
        <w:t xml:space="preserve">Советский </w:t>
      </w:r>
      <w:r w:rsidR="00B849CC" w:rsidRPr="003E2B69">
        <w:rPr>
          <w:sz w:val="28"/>
          <w:szCs w:val="28"/>
        </w:rPr>
        <w:t xml:space="preserve">район, </w:t>
      </w:r>
      <w:r w:rsidR="003D13CF" w:rsidRPr="003D13CF">
        <w:rPr>
          <w:sz w:val="28"/>
          <w:szCs w:val="28"/>
        </w:rPr>
        <w:t>7-й км Енисейского тракта</w:t>
      </w:r>
      <w:r w:rsidR="000003A9" w:rsidRPr="00087350">
        <w:rPr>
          <w:sz w:val="28"/>
          <w:szCs w:val="28"/>
        </w:rPr>
        <w:t>,</w:t>
      </w:r>
      <w:r w:rsidR="000003A9" w:rsidRPr="00865C6B">
        <w:rPr>
          <w:sz w:val="28"/>
          <w:szCs w:val="28"/>
          <w:highlight w:val="yellow"/>
        </w:rPr>
        <w:t xml:space="preserve"> </w:t>
      </w:r>
      <w:r w:rsidR="003D13CF" w:rsidRPr="003D13CF">
        <w:rPr>
          <w:sz w:val="28"/>
          <w:szCs w:val="28"/>
        </w:rPr>
        <w:t xml:space="preserve">севернее кладбища </w:t>
      </w:r>
      <w:proofErr w:type="spellStart"/>
      <w:r w:rsidR="003D13CF" w:rsidRPr="003D13CF">
        <w:rPr>
          <w:sz w:val="28"/>
          <w:szCs w:val="28"/>
        </w:rPr>
        <w:t>Бадалык</w:t>
      </w:r>
      <w:proofErr w:type="spellEnd"/>
      <w:r w:rsidR="003D13CF">
        <w:rPr>
          <w:sz w:val="28"/>
          <w:szCs w:val="28"/>
        </w:rPr>
        <w:t xml:space="preserve">,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087350">
        <w:rPr>
          <w:sz w:val="28"/>
          <w:szCs w:val="28"/>
        </w:rPr>
        <w:t xml:space="preserve">: </w:t>
      </w:r>
      <w:r w:rsidR="003D13CF" w:rsidRPr="003D13CF">
        <w:rPr>
          <w:sz w:val="28"/>
          <w:szCs w:val="28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автомобилей; магазины (код – 4.4).</w:t>
      </w:r>
      <w:r w:rsidR="00B849CC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3D13CF" w:rsidRPr="003D13CF">
        <w:rPr>
          <w:sz w:val="28"/>
          <w:szCs w:val="28"/>
        </w:rPr>
        <w:t xml:space="preserve">12 258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7260C6" w:rsidRPr="000003A9" w:rsidRDefault="00B849CC" w:rsidP="00B517BB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3D13CF">
        <w:rPr>
          <w:sz w:val="28"/>
          <w:szCs w:val="28"/>
        </w:rPr>
        <w:t>9</w:t>
      </w:r>
      <w:r w:rsidRPr="00FF2561">
        <w:rPr>
          <w:sz w:val="28"/>
          <w:szCs w:val="28"/>
        </w:rPr>
        <w:t xml:space="preserve"> </w:t>
      </w:r>
      <w:r w:rsidRPr="003D13CF">
        <w:rPr>
          <w:sz w:val="28"/>
          <w:szCs w:val="28"/>
        </w:rPr>
        <w:t xml:space="preserve">от </w:t>
      </w:r>
      <w:r w:rsidR="003D13CF" w:rsidRPr="003D13CF">
        <w:rPr>
          <w:sz w:val="28"/>
          <w:szCs w:val="28"/>
        </w:rPr>
        <w:t>26</w:t>
      </w:r>
      <w:r w:rsidRPr="003D13CF">
        <w:rPr>
          <w:sz w:val="28"/>
          <w:szCs w:val="28"/>
        </w:rPr>
        <w:t>.01.2019.</w:t>
      </w:r>
      <w:r w:rsidR="00B517BB">
        <w:rPr>
          <w:sz w:val="28"/>
          <w:szCs w:val="28"/>
        </w:rPr>
        <w:t xml:space="preserve"> </w:t>
      </w:r>
      <w:r w:rsidR="00823417"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3D13CF">
        <w:rPr>
          <w:sz w:val="28"/>
          <w:szCs w:val="28"/>
        </w:rPr>
        <w:t>01.03.2019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 w:rsidRPr="003D13CF">
        <w:rPr>
          <w:sz w:val="28"/>
          <w:szCs w:val="28"/>
        </w:rPr>
        <w:t>2</w:t>
      </w:r>
      <w:r w:rsidR="003D13CF" w:rsidRPr="003D13CF">
        <w:rPr>
          <w:sz w:val="28"/>
          <w:szCs w:val="28"/>
        </w:rPr>
        <w:t>5</w:t>
      </w:r>
      <w:r w:rsidR="000003A9" w:rsidRPr="003D13CF">
        <w:rPr>
          <w:sz w:val="28"/>
          <w:szCs w:val="28"/>
        </w:rPr>
        <w:t>.0</w:t>
      </w:r>
      <w:r w:rsidR="000969EB" w:rsidRPr="003D13CF">
        <w:rPr>
          <w:sz w:val="28"/>
          <w:szCs w:val="28"/>
        </w:rPr>
        <w:t>2</w:t>
      </w:r>
      <w:r w:rsidR="000003A9" w:rsidRPr="003D13CF">
        <w:rPr>
          <w:sz w:val="28"/>
          <w:szCs w:val="28"/>
        </w:rPr>
        <w:t>.201</w:t>
      </w:r>
      <w:r w:rsidR="000969EB" w:rsidRPr="003D13CF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  <w:r w:rsidR="00B517BB">
        <w:rPr>
          <w:sz w:val="28"/>
          <w:szCs w:val="28"/>
        </w:rPr>
        <w:t xml:space="preserve"> </w:t>
      </w:r>
      <w:r w:rsidR="0047558E"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="0047558E" w:rsidRPr="000003A9">
        <w:rPr>
          <w:sz w:val="28"/>
          <w:szCs w:val="28"/>
        </w:rPr>
        <w:t>ии ау</w:t>
      </w:r>
      <w:proofErr w:type="gramEnd"/>
      <w:r w:rsidR="0047558E"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3E2B69" w:rsidRDefault="008534EE" w:rsidP="00B849CC">
      <w:pPr>
        <w:keepNext/>
        <w:ind w:firstLine="709"/>
        <w:jc w:val="both"/>
        <w:rPr>
          <w:sz w:val="14"/>
          <w:szCs w:val="14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  <w:bookmarkStart w:id="0" w:name="_GoBack"/>
      <w:bookmarkEnd w:id="0"/>
    </w:p>
    <w:p w:rsidR="00B849CC" w:rsidRPr="003E2B69" w:rsidRDefault="00B849CC" w:rsidP="007260C6">
      <w:pPr>
        <w:keepNext/>
        <w:ind w:firstLine="567"/>
        <w:jc w:val="both"/>
        <w:rPr>
          <w:sz w:val="14"/>
          <w:szCs w:val="14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87350" w:rsidRPr="00DF0BDC" w:rsidTr="008534EE">
        <w:trPr>
          <w:trHeight w:val="567"/>
        </w:trPr>
        <w:tc>
          <w:tcPr>
            <w:tcW w:w="1997" w:type="pct"/>
          </w:tcPr>
          <w:p w:rsidR="00087350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087350" w:rsidRPr="00DF0BDC" w:rsidRDefault="00087350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87350" w:rsidRPr="00DF0BDC" w:rsidRDefault="00087350" w:rsidP="005D46BC">
            <w:pPr>
              <w:jc w:val="both"/>
              <w:rPr>
                <w:sz w:val="28"/>
                <w:szCs w:val="28"/>
              </w:rPr>
            </w:pPr>
          </w:p>
          <w:p w:rsidR="00087350" w:rsidRPr="00DF0BDC" w:rsidRDefault="00087350" w:rsidP="005D46B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87350" w:rsidRDefault="00087350" w:rsidP="00B849CC">
            <w:pPr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087350" w:rsidRPr="00DF0BDC" w:rsidTr="008534EE">
        <w:trPr>
          <w:trHeight w:val="567"/>
        </w:trPr>
        <w:tc>
          <w:tcPr>
            <w:tcW w:w="1997" w:type="pct"/>
          </w:tcPr>
          <w:p w:rsidR="00087350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 и земельных отношений</w:t>
            </w:r>
          </w:p>
          <w:p w:rsidR="00087350" w:rsidRPr="00DF0BDC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00" w:type="pct"/>
          </w:tcPr>
          <w:p w:rsidR="00087350" w:rsidRPr="00DF0BDC" w:rsidRDefault="00087350" w:rsidP="00B849CC">
            <w:pPr>
              <w:jc w:val="both"/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87350" w:rsidRPr="00DF0BDC" w:rsidRDefault="00087350" w:rsidP="00B849CC">
            <w:pPr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3E2B69">
      <w:pPr>
        <w:rPr>
          <w:sz w:val="20"/>
          <w:szCs w:val="20"/>
        </w:rPr>
      </w:pPr>
    </w:p>
    <w:sectPr w:rsidR="007260C6" w:rsidRPr="000003A9" w:rsidSect="00D0730E">
      <w:footerReference w:type="even" r:id="rId13"/>
      <w:footerReference w:type="default" r:id="rId14"/>
      <w:pgSz w:w="16838" w:h="11906" w:orient="landscape"/>
      <w:pgMar w:top="0" w:right="536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17B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3E2B6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35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13CF"/>
    <w:rsid w:val="003D37BA"/>
    <w:rsid w:val="003D3EB6"/>
    <w:rsid w:val="003D6BB2"/>
    <w:rsid w:val="003E2B69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17B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0730E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3D13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D13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3D13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D13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2574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2019-02-07T09:26:00Z</cp:lastPrinted>
  <dcterms:created xsi:type="dcterms:W3CDTF">2019-03-01T03:58:00Z</dcterms:created>
  <dcterms:modified xsi:type="dcterms:W3CDTF">2019-03-01T05:50:00Z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