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A315FB" w:rsidRDefault="00317E93" w:rsidP="007260C6">
      <w:pPr>
        <w:jc w:val="center"/>
        <w:rPr>
          <w:sz w:val="28"/>
          <w:szCs w:val="28"/>
        </w:rPr>
      </w:pPr>
      <w:r w:rsidRPr="00317E93">
        <w:rPr>
          <w:sz w:val="28"/>
          <w:szCs w:val="28"/>
        </w:rPr>
        <w:t xml:space="preserve">г. Красноярск, Свердловский район, ул. Алеши </w:t>
      </w:r>
      <w:proofErr w:type="spellStart"/>
      <w:r w:rsidRPr="00317E93">
        <w:rPr>
          <w:sz w:val="28"/>
          <w:szCs w:val="28"/>
        </w:rPr>
        <w:t>Тимошенкова</w:t>
      </w:r>
      <w:proofErr w:type="spellEnd"/>
      <w:r w:rsidRPr="00317E93">
        <w:rPr>
          <w:sz w:val="28"/>
          <w:szCs w:val="28"/>
        </w:rPr>
        <w:t>, 24:50:0700409:148</w:t>
      </w:r>
    </w:p>
    <w:p w:rsidR="00317E93" w:rsidRPr="009B4994" w:rsidRDefault="00317E93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317E93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317E93" w:rsidRPr="00317E9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24:50:0700409:148, расположенного по адресу (местоположения): Красноярский край, г. Красноярск, Свердловский район, ул. Алеши </w:t>
      </w:r>
      <w:proofErr w:type="spellStart"/>
      <w:r w:rsidR="00317E93" w:rsidRPr="00317E93">
        <w:rPr>
          <w:sz w:val="28"/>
          <w:szCs w:val="28"/>
        </w:rPr>
        <w:t>Тимошенкова</w:t>
      </w:r>
      <w:proofErr w:type="spellEnd"/>
      <w:r w:rsidR="00317E93" w:rsidRPr="00317E93">
        <w:rPr>
          <w:sz w:val="28"/>
          <w:szCs w:val="28"/>
        </w:rPr>
        <w:t xml:space="preserve">, предназначенного для размещения объекта: </w:t>
      </w:r>
      <w:proofErr w:type="spellStart"/>
      <w:r w:rsidR="00317E93" w:rsidRPr="00317E93">
        <w:rPr>
          <w:sz w:val="28"/>
          <w:szCs w:val="28"/>
        </w:rPr>
        <w:t>среднеэтажная</w:t>
      </w:r>
      <w:proofErr w:type="spellEnd"/>
      <w:r w:rsidR="00317E93" w:rsidRPr="00317E93">
        <w:rPr>
          <w:sz w:val="28"/>
          <w:szCs w:val="28"/>
        </w:rPr>
        <w:t xml:space="preserve"> жилая застройка (код – 2.5).  Общая площадь предполагаемого к строительству земельного участка составляет 30 166 кв. м.</w:t>
      </w:r>
      <w:bookmarkStart w:id="0" w:name="_GoBack"/>
      <w:bookmarkEnd w:id="0"/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742EDB">
      <w:footerReference w:type="even" r:id="rId10"/>
      <w:footerReference w:type="default" r:id="rId11"/>
      <w:pgSz w:w="16838" w:h="11906" w:orient="landscape"/>
      <w:pgMar w:top="567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7E9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17E93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C7353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2EDB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94359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315FB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42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2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185A6-39B1-416F-ACBB-0792936651A5}"/>
</file>

<file path=customXml/itemProps2.xml><?xml version="1.0" encoding="utf-8"?>
<ds:datastoreItem xmlns:ds="http://schemas.openxmlformats.org/officeDocument/2006/customXml" ds:itemID="{9659D9F8-F8FD-4B83-9C8F-EDF3FF844435}"/>
</file>

<file path=customXml/itemProps3.xml><?xml version="1.0" encoding="utf-8"?>
<ds:datastoreItem xmlns:ds="http://schemas.openxmlformats.org/officeDocument/2006/customXml" ds:itemID="{4104DDC8-8C4D-44F5-AE54-B8885837D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2018-07-20T02:20:00Z</cp:lastPrinted>
  <dcterms:created xsi:type="dcterms:W3CDTF">2018-07-20T02:21:00Z</dcterms:created>
  <dcterms:modified xsi:type="dcterms:W3CDTF">2018-07-20T02:21:00Z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