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D10CCD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D10CCD">
        <w:rPr>
          <w:rFonts w:ascii="Times New Roman" w:hAnsi="Times New Roman"/>
          <w:b w:val="0"/>
          <w:sz w:val="24"/>
          <w:szCs w:val="24"/>
        </w:rPr>
        <w:t>Рейдовая, 74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D10CCD">
        <w:rPr>
          <w:rFonts w:ascii="Times New Roman" w:hAnsi="Times New Roman"/>
          <w:b w:val="0"/>
          <w:sz w:val="24"/>
          <w:szCs w:val="24"/>
        </w:rPr>
        <w:t>0500082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D10CCD">
        <w:rPr>
          <w:rFonts w:ascii="Times New Roman" w:hAnsi="Times New Roman"/>
          <w:b w:val="0"/>
          <w:sz w:val="24"/>
          <w:szCs w:val="24"/>
        </w:rPr>
        <w:t>373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D10CCD">
        <w:t>25</w:t>
      </w:r>
      <w:r w:rsidR="00C63295" w:rsidRPr="00EA6C92">
        <w:t>.</w:t>
      </w:r>
      <w:r w:rsidR="00102A01" w:rsidRPr="00EA6C92">
        <w:t>12</w:t>
      </w:r>
      <w:r w:rsidR="00C63295" w:rsidRPr="00EA6C92">
        <w:t>.2017</w:t>
      </w:r>
      <w:r w:rsidR="00AC348D" w:rsidRPr="00EA6C92">
        <w:t xml:space="preserve"> № </w:t>
      </w:r>
      <w:r w:rsidR="00B43D83">
        <w:t>5475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D10CCD">
        <w:t xml:space="preserve">повторного </w:t>
      </w:r>
      <w:r w:rsidR="00441263" w:rsidRPr="002776DB">
        <w:t xml:space="preserve">аукциона по продаже права на заключение договора аренды земельного участка </w:t>
      </w:r>
      <w:r w:rsidR="00D10CCD" w:rsidRPr="002776DB">
        <w:t xml:space="preserve">по </w:t>
      </w:r>
      <w:r w:rsidR="00577E82" w:rsidRPr="002776DB">
        <w:t xml:space="preserve">ул. </w:t>
      </w:r>
      <w:r w:rsidR="00D10CCD" w:rsidRPr="002776DB">
        <w:t>Рейдовой, 74 (</w:t>
      </w:r>
      <w:r w:rsidR="002776DB" w:rsidRPr="002776DB">
        <w:t>24:50:0500082:373</w:t>
      </w:r>
      <w:r w:rsidR="00DB457A" w:rsidRPr="002776DB">
        <w:t>)</w:t>
      </w:r>
      <w:r w:rsidR="002C469B" w:rsidRPr="002776DB">
        <w:t>»</w:t>
      </w:r>
      <w:r w:rsidR="00172537" w:rsidRPr="002776DB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B3508">
        <w:t xml:space="preserve">12 февраля 2018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F1949">
        <w:rPr>
          <w:rFonts w:ascii="Times New Roman" w:hAnsi="Times New Roman"/>
          <w:sz w:val="24"/>
          <w:szCs w:val="24"/>
        </w:rPr>
        <w:t>Право</w:t>
      </w:r>
      <w:r w:rsidRPr="002776DB">
        <w:rPr>
          <w:rFonts w:ascii="Times New Roman" w:hAnsi="Times New Roman"/>
          <w:sz w:val="24"/>
          <w:szCs w:val="24"/>
        </w:rPr>
        <w:t xml:space="preserve"> на заключение договора аренды земельного участка с кадастровым номером </w:t>
      </w:r>
      <w:r w:rsidR="002776DB" w:rsidRPr="002776DB">
        <w:rPr>
          <w:rFonts w:ascii="Times New Roman" w:hAnsi="Times New Roman"/>
          <w:sz w:val="24"/>
          <w:szCs w:val="24"/>
        </w:rPr>
        <w:t>24:50:</w:t>
      </w:r>
      <w:r w:rsidR="002776DB" w:rsidRPr="00832A86">
        <w:rPr>
          <w:rFonts w:ascii="Times New Roman" w:hAnsi="Times New Roman"/>
          <w:sz w:val="24"/>
          <w:szCs w:val="24"/>
        </w:rPr>
        <w:t>0500082:373</w:t>
      </w:r>
      <w:r w:rsidRPr="00832A8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4E5466">
        <w:rPr>
          <w:rFonts w:ascii="Times New Roman" w:hAnsi="Times New Roman"/>
          <w:sz w:val="24"/>
          <w:szCs w:val="24"/>
        </w:rPr>
        <w:t>Местоположение установлено относительно ориентира,</w:t>
      </w:r>
      <w:proofErr w:type="gramStart"/>
      <w:r w:rsidR="004E54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E5466">
        <w:rPr>
          <w:rFonts w:ascii="Times New Roman" w:hAnsi="Times New Roman"/>
          <w:sz w:val="24"/>
          <w:szCs w:val="24"/>
        </w:rPr>
        <w:t xml:space="preserve"> Почтовый адрес ориентира: </w:t>
      </w:r>
      <w:r w:rsidRPr="00832A86">
        <w:rPr>
          <w:rFonts w:ascii="Times New Roman" w:hAnsi="Times New Roman"/>
          <w:sz w:val="24"/>
          <w:szCs w:val="24"/>
        </w:rPr>
        <w:t xml:space="preserve">г. Красноярск, </w:t>
      </w:r>
      <w:r w:rsidR="002776DB" w:rsidRPr="00832A86">
        <w:rPr>
          <w:rFonts w:ascii="Times New Roman" w:hAnsi="Times New Roman"/>
          <w:sz w:val="24"/>
          <w:szCs w:val="24"/>
        </w:rPr>
        <w:t>Ленинский район, ул. Рейдовая, 74</w:t>
      </w:r>
      <w:r w:rsidR="00506A50" w:rsidRPr="00832A86">
        <w:rPr>
          <w:rFonts w:ascii="Times New Roman" w:hAnsi="Times New Roman"/>
          <w:sz w:val="24"/>
          <w:szCs w:val="24"/>
        </w:rPr>
        <w:t>,</w:t>
      </w:r>
      <w:r w:rsidR="002718EE" w:rsidRPr="00832A86">
        <w:rPr>
          <w:rFonts w:ascii="Times New Roman" w:hAnsi="Times New Roman"/>
          <w:sz w:val="24"/>
          <w:szCs w:val="24"/>
        </w:rPr>
        <w:t xml:space="preserve"> </w:t>
      </w:r>
      <w:r w:rsidRPr="00832A86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832A86">
        <w:rPr>
          <w:rFonts w:ascii="Times New Roman" w:hAnsi="Times New Roman"/>
          <w:sz w:val="24"/>
          <w:szCs w:val="24"/>
        </w:rPr>
        <w:t>а</w:t>
      </w:r>
      <w:r w:rsidRPr="00832A86">
        <w:rPr>
          <w:rFonts w:ascii="Times New Roman" w:hAnsi="Times New Roman"/>
          <w:sz w:val="24"/>
          <w:szCs w:val="24"/>
        </w:rPr>
        <w:t xml:space="preserve">: </w:t>
      </w:r>
      <w:r w:rsidR="00832A86" w:rsidRPr="00832A86">
        <w:rPr>
          <w:rFonts w:ascii="Times New Roman" w:hAnsi="Times New Roman"/>
          <w:sz w:val="24"/>
          <w:szCs w:val="24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D33FC" w:rsidRPr="00832A86">
        <w:rPr>
          <w:rFonts w:ascii="Times New Roman" w:hAnsi="Times New Roman"/>
          <w:sz w:val="24"/>
          <w:szCs w:val="24"/>
        </w:rPr>
        <w:t>.</w:t>
      </w:r>
      <w:r w:rsidR="00ED33FC" w:rsidRPr="0040015D">
        <w:rPr>
          <w:rFonts w:ascii="Times New Roman" w:hAnsi="Times New Roman"/>
          <w:sz w:val="24"/>
          <w:szCs w:val="24"/>
        </w:rPr>
        <w:t xml:space="preserve">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832A86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57CF318A" wp14:editId="42AC4CCE">
            <wp:extent cx="3274212" cy="3341622"/>
            <wp:effectExtent l="19050" t="0" r="2388" b="0"/>
            <wp:docPr id="7" name="Рисунок 7" descr="T:\_Общие документы отдела\!ТОРГИ 2017\Схемы\Рейдовая 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:\_Общие документы отдела\!ТОРГИ 2017\Схемы\Рейдовая 7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212" cy="334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832A86">
        <w:t>7 084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832A86">
        <w:t>216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proofErr w:type="gramStart"/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32A86">
        <w:t xml:space="preserve">земельный участок относится </w:t>
      </w:r>
      <w:r w:rsidR="00600EE2" w:rsidRPr="00832A86">
        <w:t>к</w:t>
      </w:r>
      <w:r w:rsidR="00F0030C" w:rsidRPr="00832A86">
        <w:t xml:space="preserve"> </w:t>
      </w:r>
      <w:r w:rsidR="00832A86" w:rsidRPr="00832A86">
        <w:t>зоне объектов обеспечения производственной деятельности (П-4)</w:t>
      </w:r>
      <w:r w:rsidR="00D20FED" w:rsidRPr="00832A86">
        <w:t>, с</w:t>
      </w:r>
      <w:r w:rsidR="00D20FED" w:rsidRPr="00FB6900">
        <w:t xml:space="preserve"> наложением зон с особыми условиями использования территорий:</w:t>
      </w:r>
      <w:r w:rsidR="00D20FED">
        <w:t xml:space="preserve"> </w:t>
      </w:r>
      <w:r w:rsidR="00832A86" w:rsidRPr="003727B7">
        <w:t xml:space="preserve">санитарно-защитной зоны при размещении, реконструкции промышленных объектов и </w:t>
      </w:r>
      <w:r w:rsidR="00832A86" w:rsidRPr="003727B7">
        <w:lastRenderedPageBreak/>
        <w:t>производств, являющихся источниками воздействия на среду обитания и здоровье человека, в составе</w:t>
      </w:r>
      <w:proofErr w:type="gramEnd"/>
      <w:r w:rsidR="00832A86" w:rsidRPr="003727B7">
        <w:t xml:space="preserve"> зоны объектов обеспечения производственной деятельности (П-4)</w:t>
      </w:r>
      <w:r w:rsidR="00832A86">
        <w:t xml:space="preserve">,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32A86" w:rsidRDefault="0062246D" w:rsidP="00832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832A86" w:rsidRPr="00832A86">
        <w:rPr>
          <w:rFonts w:ascii="Times New Roman" w:hAnsi="Times New Roman"/>
          <w:sz w:val="24"/>
          <w:szCs w:val="24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="00D20FED">
        <w:rPr>
          <w:rFonts w:ascii="Times New Roman" w:hAnsi="Times New Roman" w:cs="Times New Roman"/>
          <w:sz w:val="24"/>
          <w:szCs w:val="24"/>
        </w:rPr>
        <w:t>:</w:t>
      </w:r>
      <w:r w:rsidR="00832A86">
        <w:rPr>
          <w:rFonts w:ascii="Times New Roman" w:hAnsi="Times New Roman" w:cs="Times New Roman"/>
          <w:sz w:val="24"/>
          <w:szCs w:val="24"/>
        </w:rPr>
        <w:t xml:space="preserve">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832A86" w:rsidRPr="00832A86">
        <w:rPr>
          <w:rFonts w:ascii="Times New Roman" w:hAnsi="Times New Roman"/>
          <w:sz w:val="24"/>
          <w:szCs w:val="24"/>
        </w:rPr>
        <w:t>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832A86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832A86" w:rsidRPr="00832A86">
        <w:t>зоне объектов обеспечения производственной деятельности (П-4)</w:t>
      </w:r>
      <w:r w:rsidRPr="00624844">
        <w:t xml:space="preserve"> установлены следующие предельные параметры </w:t>
      </w:r>
      <w:r w:rsidRPr="00832A86">
        <w:t>разрешенного строительства:</w:t>
      </w:r>
    </w:p>
    <w:p w:rsidR="00B0784D" w:rsidRPr="00832A86" w:rsidRDefault="00B0784D" w:rsidP="00B0784D">
      <w:pPr>
        <w:ind w:firstLine="709"/>
        <w:jc w:val="both"/>
      </w:pPr>
      <w:r w:rsidRPr="00832A86">
        <w:t xml:space="preserve">1) предельный размер земельного участка: </w:t>
      </w:r>
      <w:r w:rsidR="00832A86" w:rsidRPr="00832A86">
        <w:t>минимальный – 0,03 га, максимальный – 26 га</w:t>
      </w:r>
      <w:r w:rsidRPr="00832A86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832A86">
        <w:t>11</w:t>
      </w:r>
      <w:r w:rsidRPr="000F7E79">
        <w:t>.</w:t>
      </w:r>
      <w:r w:rsidR="00832A86">
        <w:t>10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832A86">
        <w:t>17298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130BB2" w:rsidRDefault="00130BB2" w:rsidP="00130BB2">
      <w:pPr>
        <w:pStyle w:val="a3"/>
        <w:ind w:firstLine="709"/>
      </w:pPr>
      <w:r w:rsidRPr="0048054A">
        <w:t xml:space="preserve">- </w:t>
      </w:r>
      <w:r>
        <w:t>п</w:t>
      </w:r>
      <w:r w:rsidRPr="00872EEA">
        <w:t xml:space="preserve">исьмо АО «Красноярская </w:t>
      </w:r>
      <w:proofErr w:type="spellStart"/>
      <w:r w:rsidRPr="00872EEA">
        <w:t>теплотранспортная</w:t>
      </w:r>
      <w:proofErr w:type="spellEnd"/>
      <w:r w:rsidRPr="00872EEA">
        <w:t xml:space="preserve"> компания» от </w:t>
      </w:r>
      <w:r>
        <w:t>07.06</w:t>
      </w:r>
      <w:r w:rsidRPr="00872EEA">
        <w:t>.2017 № 2-5/23-</w:t>
      </w:r>
      <w:r>
        <w:t>413</w:t>
      </w:r>
      <w:r w:rsidRPr="00872EEA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</w:t>
      </w:r>
      <w:r w:rsidRPr="003727B7">
        <w:t xml:space="preserve"> 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872EEA">
        <w:t xml:space="preserve">,  по адресу: </w:t>
      </w:r>
      <w:r w:rsidRPr="00070A0F">
        <w:t xml:space="preserve">г. Красноярск, </w:t>
      </w:r>
      <w:r>
        <w:t>Ленинский</w:t>
      </w:r>
      <w:r w:rsidRPr="00EA3ABD">
        <w:t xml:space="preserve"> район, ул. </w:t>
      </w:r>
      <w:r>
        <w:t>Рейдовая, 74, с планируемой тепловой нагрузкой 0,2 Гкал/час</w:t>
      </w:r>
      <w:r w:rsidRPr="00E4523B">
        <w:t xml:space="preserve">, по причине отсутствия </w:t>
      </w:r>
      <w:r>
        <w:t xml:space="preserve">пропускной способности </w:t>
      </w:r>
      <w:r w:rsidRPr="00872EEA">
        <w:t>тепловых сетей</w:t>
      </w:r>
      <w:r>
        <w:t>;</w:t>
      </w:r>
    </w:p>
    <w:p w:rsidR="00130BB2" w:rsidRDefault="00130BB2" w:rsidP="00130BB2">
      <w:pPr>
        <w:pStyle w:val="a3"/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>» от 16.06.2017 № КЦО-17/43301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1161C7">
        <w:t>16</w:t>
      </w:r>
      <w:r w:rsidR="00C63295" w:rsidRPr="008157F5">
        <w:t>.</w:t>
      </w:r>
      <w:r w:rsidR="008F24A3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1161C7">
        <w:t>10699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1161C7">
        <w:t xml:space="preserve">подъезд автономный, участок </w:t>
      </w:r>
      <w:r w:rsidR="008F24A3">
        <w:t>захламлен</w:t>
      </w:r>
      <w:r w:rsidR="001161C7">
        <w:t xml:space="preserve"> бытовым и строительным мусором, визуально свободен от застройки.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1161C7">
        <w:t>637 700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</w:t>
      </w:r>
      <w:r w:rsidRPr="008879ED">
        <w:lastRenderedPageBreak/>
        <w:t>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1161C7">
        <w:t>19 131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B3508" w:rsidRDefault="00BB3508" w:rsidP="00BB350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15 января 2018 года. </w:t>
      </w:r>
    </w:p>
    <w:p w:rsidR="00BB3508" w:rsidRDefault="00BB3508" w:rsidP="00BB3508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7 февраля 2018 года.</w:t>
      </w:r>
    </w:p>
    <w:p w:rsidR="00934F2A" w:rsidRPr="000F3D8E" w:rsidRDefault="00934F2A" w:rsidP="00BB3508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</w:t>
      </w:r>
      <w:r>
        <w:lastRenderedPageBreak/>
        <w:t>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1161C7">
        <w:t>191 310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21176C" w:rsidRDefault="000F3D8E" w:rsidP="00F67772">
      <w:pPr>
        <w:pStyle w:val="a3"/>
        <w:tabs>
          <w:tab w:val="left" w:pos="1134"/>
        </w:tabs>
        <w:ind w:firstLine="709"/>
      </w:pPr>
      <w:r w:rsidRPr="0021176C">
        <w:t>Назначение</w:t>
      </w:r>
      <w:r w:rsidRPr="00BB6D89">
        <w:t xml:space="preserve"> платежа: «Задаток </w:t>
      </w:r>
      <w:proofErr w:type="gramStart"/>
      <w:r w:rsidRPr="00BB6D89">
        <w:t xml:space="preserve">для участия в торгах по продаже права на заключение договора аренды </w:t>
      </w:r>
      <w:r w:rsidRPr="0021176C">
        <w:t>земельного участка по адресу</w:t>
      </w:r>
      <w:proofErr w:type="gramEnd"/>
      <w:r w:rsidRPr="0021176C">
        <w:t xml:space="preserve">: </w:t>
      </w:r>
      <w:r w:rsidR="0021176C" w:rsidRPr="0021176C">
        <w:t xml:space="preserve">Ленинский район, ул. </w:t>
      </w:r>
      <w:proofErr w:type="gramStart"/>
      <w:r w:rsidR="0021176C" w:rsidRPr="0021176C">
        <w:t>Рейдовая</w:t>
      </w:r>
      <w:proofErr w:type="gramEnd"/>
      <w:r w:rsidR="0021176C" w:rsidRPr="0021176C">
        <w:t>, 74, 24:50:0500082:373</w:t>
      </w:r>
      <w:r w:rsidRPr="0021176C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</w:t>
      </w:r>
      <w:r w:rsidRPr="00255141">
        <w:lastRenderedPageBreak/>
        <w:t>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21176C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B4895" w:rsidRDefault="00AB4895" w:rsidP="00BF5E62">
      <w:pPr>
        <w:jc w:val="center"/>
      </w:pPr>
    </w:p>
    <w:p w:rsidR="00301568" w:rsidRDefault="0021176C" w:rsidP="00BF5E62">
      <w:pPr>
        <w:jc w:val="center"/>
      </w:pPr>
      <w:r>
        <w:rPr>
          <w:noProof/>
        </w:rPr>
        <w:drawing>
          <wp:inline distT="0" distB="0" distL="0" distR="0">
            <wp:extent cx="5820031" cy="8229600"/>
            <wp:effectExtent l="0" t="0" r="9525" b="0"/>
            <wp:docPr id="4" name="Рисунок 4" descr="C:\Users\Nesterina\AppData\Local\Microsoft\Windows\Temporary Internet Files\Content.Word\doc2017122511500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rina\AppData\Local\Microsoft\Windows\Temporary Internet Files\Content.Word\doc20171225115002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364" cy="82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68" w:rsidRDefault="00301568" w:rsidP="00BF5E62">
      <w:pPr>
        <w:jc w:val="center"/>
      </w:pPr>
    </w:p>
    <w:p w:rsidR="00301568" w:rsidRDefault="0021176C" w:rsidP="00BF5E62">
      <w:pPr>
        <w:jc w:val="center"/>
      </w:pPr>
      <w:r>
        <w:rPr>
          <w:noProof/>
        </w:rPr>
        <w:drawing>
          <wp:inline distT="0" distB="0" distL="0" distR="0">
            <wp:extent cx="6299835" cy="8908050"/>
            <wp:effectExtent l="0" t="0" r="5715" b="7620"/>
            <wp:docPr id="5" name="Рисунок 5" descr="C:\Users\Nesterina\AppData\Local\Microsoft\Windows\Temporary Internet Files\Content.Word\doc2017122511500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sterina\AppData\Local\Microsoft\Windows\Temporary Internet Files\Content.Word\doc20171225115002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508">
          <w:rPr>
            <w:noProof/>
          </w:rPr>
          <w:t>8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1949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1C7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0BB2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76C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6DB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466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2ABC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B2C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A86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3D83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3508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699B"/>
    <w:rsid w:val="00D07366"/>
    <w:rsid w:val="00D10825"/>
    <w:rsid w:val="00D10CCD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7C46FB-93BE-4960-B2A9-45CE624B483D}"/>
</file>

<file path=customXml/itemProps2.xml><?xml version="1.0" encoding="utf-8"?>
<ds:datastoreItem xmlns:ds="http://schemas.openxmlformats.org/officeDocument/2006/customXml" ds:itemID="{BFD21986-71A3-436C-9646-946EC6D96DE2}"/>
</file>

<file path=customXml/itemProps3.xml><?xml version="1.0" encoding="utf-8"?>
<ds:datastoreItem xmlns:ds="http://schemas.openxmlformats.org/officeDocument/2006/customXml" ds:itemID="{01EE3EA0-C3AB-492F-BC09-249A2D95CDCC}"/>
</file>

<file path=customXml/itemProps4.xml><?xml version="1.0" encoding="utf-8"?>
<ds:datastoreItem xmlns:ds="http://schemas.openxmlformats.org/officeDocument/2006/customXml" ds:itemID="{A58569C8-182D-44E5-9722-B7A62FC26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5288</Words>
  <Characters>30145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7</cp:revision>
  <cp:lastPrinted>2017-12-26T05:54:00Z</cp:lastPrinted>
  <dcterms:created xsi:type="dcterms:W3CDTF">2017-12-25T02:46:00Z</dcterms:created>
  <dcterms:modified xsi:type="dcterms:W3CDTF">2018-01-11T08:43:00Z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