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5F18A6" w:rsidRDefault="005F18A6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Советский район, </w:t>
      </w:r>
      <w:r w:rsidR="00530CD9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AC348D" w:rsidRPr="00AC348D">
        <w:rPr>
          <w:rFonts w:ascii="Times New Roman" w:hAnsi="Times New Roman"/>
          <w:b w:val="0"/>
          <w:sz w:val="24"/>
          <w:szCs w:val="24"/>
        </w:rPr>
        <w:t>,</w:t>
      </w:r>
      <w:r w:rsidR="009D2B08">
        <w:rPr>
          <w:rFonts w:ascii="Times New Roman" w:hAnsi="Times New Roman"/>
          <w:b w:val="0"/>
          <w:sz w:val="24"/>
          <w:szCs w:val="24"/>
        </w:rPr>
        <w:t xml:space="preserve"> </w:t>
      </w:r>
      <w:r w:rsidR="008B5CF6">
        <w:rPr>
          <w:rFonts w:ascii="Times New Roman" w:hAnsi="Times New Roman"/>
          <w:b w:val="0"/>
          <w:sz w:val="24"/>
          <w:szCs w:val="24"/>
        </w:rPr>
        <w:t xml:space="preserve">в районе ТЭЦ-3, </w:t>
      </w:r>
    </w:p>
    <w:p w:rsidR="009937B2" w:rsidRPr="00AC348D" w:rsidRDefault="008B5CF6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уч</w:t>
      </w:r>
      <w:proofErr w:type="spellEnd"/>
      <w:r w:rsidR="005F18A6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A3E10">
        <w:rPr>
          <w:rFonts w:ascii="Times New Roman" w:hAnsi="Times New Roman"/>
          <w:b w:val="0"/>
          <w:sz w:val="24"/>
          <w:szCs w:val="24"/>
        </w:rPr>
        <w:t>7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400413</w:t>
      </w:r>
      <w:r>
        <w:rPr>
          <w:rFonts w:ascii="Times New Roman" w:hAnsi="Times New Roman"/>
          <w:b w:val="0"/>
          <w:sz w:val="24"/>
          <w:szCs w:val="24"/>
        </w:rPr>
        <w:t>:</w:t>
      </w:r>
      <w:r w:rsidR="008A3E10">
        <w:rPr>
          <w:rFonts w:ascii="Times New Roman" w:hAnsi="Times New Roman"/>
          <w:b w:val="0"/>
          <w:sz w:val="24"/>
          <w:szCs w:val="24"/>
        </w:rPr>
        <w:t>188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5F18A6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5F18A6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F18A6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5F18A6">
        <w:rPr>
          <w:rFonts w:ascii="Times New Roman" w:hAnsi="Times New Roman"/>
          <w:b w:val="0"/>
          <w:sz w:val="24"/>
          <w:szCs w:val="24"/>
        </w:rPr>
        <w:t xml:space="preserve">ии </w:t>
      </w:r>
      <w:r w:rsidR="005F18A6" w:rsidRPr="005F18A6">
        <w:rPr>
          <w:rFonts w:ascii="Times New Roman" w:hAnsi="Times New Roman"/>
          <w:b w:val="0"/>
          <w:sz w:val="24"/>
          <w:szCs w:val="24"/>
        </w:rPr>
        <w:t>а</w:t>
      </w:r>
      <w:r w:rsidR="00172537" w:rsidRPr="005F18A6">
        <w:rPr>
          <w:rFonts w:ascii="Times New Roman" w:hAnsi="Times New Roman"/>
          <w:b w:val="0"/>
          <w:sz w:val="24"/>
          <w:szCs w:val="24"/>
        </w:rPr>
        <w:t>у</w:t>
      </w:r>
      <w:proofErr w:type="gramEnd"/>
      <w:r w:rsidR="00172537" w:rsidRPr="005F18A6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5F18A6">
        <w:rPr>
          <w:rFonts w:ascii="Times New Roman" w:hAnsi="Times New Roman"/>
          <w:b w:val="0"/>
          <w:sz w:val="24"/>
          <w:szCs w:val="24"/>
        </w:rPr>
        <w:t>р</w:t>
      </w:r>
      <w:r w:rsidR="00172537" w:rsidRPr="005F18A6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5F18A6">
        <w:rPr>
          <w:rFonts w:ascii="Times New Roman" w:hAnsi="Times New Roman"/>
          <w:b w:val="0"/>
          <w:sz w:val="24"/>
          <w:szCs w:val="24"/>
        </w:rPr>
        <w:t xml:space="preserve"> </w:t>
      </w:r>
      <w:r w:rsidR="005F18A6">
        <w:rPr>
          <w:rFonts w:ascii="Times New Roman" w:hAnsi="Times New Roman"/>
          <w:b w:val="0"/>
          <w:sz w:val="24"/>
          <w:szCs w:val="24"/>
        </w:rPr>
        <w:t>03</w:t>
      </w:r>
      <w:r w:rsidRPr="005F18A6">
        <w:rPr>
          <w:rFonts w:ascii="Times New Roman" w:hAnsi="Times New Roman"/>
          <w:b w:val="0"/>
          <w:sz w:val="24"/>
          <w:szCs w:val="24"/>
        </w:rPr>
        <w:t>.</w:t>
      </w:r>
      <w:r w:rsidR="00CF089F" w:rsidRPr="005F18A6">
        <w:rPr>
          <w:rFonts w:ascii="Times New Roman" w:hAnsi="Times New Roman"/>
          <w:b w:val="0"/>
          <w:sz w:val="24"/>
          <w:szCs w:val="24"/>
        </w:rPr>
        <w:t>1</w:t>
      </w:r>
      <w:r w:rsidR="005F18A6">
        <w:rPr>
          <w:rFonts w:ascii="Times New Roman" w:hAnsi="Times New Roman"/>
          <w:b w:val="0"/>
          <w:sz w:val="24"/>
          <w:szCs w:val="24"/>
        </w:rPr>
        <w:t>2</w:t>
      </w:r>
      <w:r w:rsidRPr="005F18A6">
        <w:rPr>
          <w:rFonts w:ascii="Times New Roman" w:hAnsi="Times New Roman"/>
          <w:b w:val="0"/>
          <w:sz w:val="24"/>
          <w:szCs w:val="24"/>
        </w:rPr>
        <w:t>.2015</w:t>
      </w:r>
      <w:r w:rsidR="00AC348D" w:rsidRPr="005F18A6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F18A6">
        <w:rPr>
          <w:rFonts w:ascii="Times New Roman" w:hAnsi="Times New Roman"/>
          <w:b w:val="0"/>
          <w:sz w:val="24"/>
          <w:szCs w:val="24"/>
        </w:rPr>
        <w:t>6191</w:t>
      </w:r>
      <w:r w:rsidRPr="005F18A6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5F18A6">
        <w:rPr>
          <w:rFonts w:ascii="Times New Roman" w:hAnsi="Times New Roman"/>
          <w:b w:val="0"/>
          <w:sz w:val="24"/>
          <w:szCs w:val="24"/>
        </w:rPr>
        <w:t>«</w:t>
      </w:r>
      <w:r w:rsidR="00441263" w:rsidRPr="005F18A6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8B5CF6" w:rsidRPr="005F18A6">
        <w:rPr>
          <w:rFonts w:ascii="Times New Roman" w:hAnsi="Times New Roman"/>
          <w:b w:val="0"/>
          <w:sz w:val="24"/>
          <w:szCs w:val="24"/>
        </w:rPr>
        <w:t>ул. Пограничников,</w:t>
      </w:r>
      <w:r w:rsidR="008A3E10" w:rsidRPr="005F18A6">
        <w:rPr>
          <w:rFonts w:ascii="Times New Roman" w:hAnsi="Times New Roman"/>
          <w:b w:val="0"/>
          <w:sz w:val="24"/>
          <w:szCs w:val="24"/>
        </w:rPr>
        <w:t xml:space="preserve"> в районе ТЭЦ-3, </w:t>
      </w:r>
      <w:proofErr w:type="spellStart"/>
      <w:r w:rsidR="008A3E10" w:rsidRPr="005F18A6">
        <w:rPr>
          <w:rFonts w:ascii="Times New Roman" w:hAnsi="Times New Roman"/>
          <w:b w:val="0"/>
          <w:sz w:val="24"/>
          <w:szCs w:val="24"/>
        </w:rPr>
        <w:t>уч</w:t>
      </w:r>
      <w:proofErr w:type="spellEnd"/>
      <w:r w:rsidR="005F18A6">
        <w:rPr>
          <w:rFonts w:ascii="Times New Roman" w:hAnsi="Times New Roman"/>
          <w:b w:val="0"/>
          <w:sz w:val="24"/>
          <w:szCs w:val="24"/>
        </w:rPr>
        <w:t xml:space="preserve">. </w:t>
      </w:r>
      <w:r w:rsidR="008A3E10" w:rsidRPr="005F18A6">
        <w:rPr>
          <w:rFonts w:ascii="Times New Roman" w:hAnsi="Times New Roman"/>
          <w:b w:val="0"/>
          <w:sz w:val="24"/>
          <w:szCs w:val="24"/>
        </w:rPr>
        <w:t>7</w:t>
      </w:r>
      <w:r w:rsidR="009D2B08" w:rsidRPr="005F18A6">
        <w:rPr>
          <w:rFonts w:ascii="Times New Roman" w:hAnsi="Times New Roman"/>
          <w:b w:val="0"/>
          <w:sz w:val="24"/>
          <w:szCs w:val="24"/>
        </w:rPr>
        <w:t>,</w:t>
      </w:r>
      <w:r w:rsidR="00391CDF" w:rsidRPr="005F18A6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8B5CF6" w:rsidRPr="005F18A6">
        <w:rPr>
          <w:rFonts w:ascii="Times New Roman" w:hAnsi="Times New Roman"/>
          <w:b w:val="0"/>
          <w:sz w:val="24"/>
          <w:szCs w:val="24"/>
        </w:rPr>
        <w:t>400413:</w:t>
      </w:r>
      <w:r w:rsidR="008A3E10" w:rsidRPr="005F18A6">
        <w:rPr>
          <w:rFonts w:ascii="Times New Roman" w:hAnsi="Times New Roman"/>
          <w:b w:val="0"/>
          <w:sz w:val="24"/>
          <w:szCs w:val="24"/>
        </w:rPr>
        <w:t>188</w:t>
      </w:r>
      <w:r w:rsidR="00441263" w:rsidRPr="005F18A6">
        <w:rPr>
          <w:rFonts w:ascii="Times New Roman" w:hAnsi="Times New Roman"/>
          <w:b w:val="0"/>
          <w:sz w:val="24"/>
          <w:szCs w:val="24"/>
        </w:rPr>
        <w:t>)</w:t>
      </w:r>
      <w:r w:rsidR="002C469B" w:rsidRPr="005F18A6">
        <w:rPr>
          <w:rFonts w:ascii="Times New Roman" w:hAnsi="Times New Roman"/>
          <w:b w:val="0"/>
          <w:sz w:val="24"/>
          <w:szCs w:val="24"/>
        </w:rPr>
        <w:t>»</w:t>
      </w:r>
      <w:r w:rsidR="00172537" w:rsidRPr="005F18A6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5557D">
        <w:t>1</w:t>
      </w:r>
      <w:r w:rsidR="007F3B3A">
        <w:t>5</w:t>
      </w:r>
      <w:r w:rsidRPr="00706526">
        <w:t xml:space="preserve">» </w:t>
      </w:r>
      <w:r w:rsidR="0015557D">
        <w:t>января 2</w:t>
      </w:r>
      <w:r>
        <w:t>01</w:t>
      </w:r>
      <w:r w:rsidR="0015557D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8B5CF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B5CF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8B5CF6">
        <w:rPr>
          <w:rFonts w:ascii="Times New Roman" w:hAnsi="Times New Roman"/>
          <w:sz w:val="24"/>
          <w:szCs w:val="24"/>
        </w:rPr>
        <w:t xml:space="preserve"> </w:t>
      </w:r>
      <w:r w:rsidR="00AC348D" w:rsidRPr="008B5CF6">
        <w:rPr>
          <w:rFonts w:ascii="Times New Roman" w:hAnsi="Times New Roman"/>
          <w:sz w:val="24"/>
          <w:szCs w:val="24"/>
        </w:rPr>
        <w:t>24:50:</w:t>
      </w:r>
      <w:r w:rsidR="0018341E" w:rsidRPr="008B5CF6">
        <w:rPr>
          <w:rFonts w:ascii="Times New Roman" w:hAnsi="Times New Roman"/>
          <w:sz w:val="24"/>
          <w:szCs w:val="24"/>
        </w:rPr>
        <w:t>0400413</w:t>
      </w:r>
      <w:r w:rsidR="00770401" w:rsidRPr="008B5CF6">
        <w:rPr>
          <w:rFonts w:ascii="Times New Roman" w:hAnsi="Times New Roman"/>
          <w:sz w:val="24"/>
          <w:szCs w:val="24"/>
        </w:rPr>
        <w:t>:</w:t>
      </w:r>
      <w:r w:rsidR="008A3E10">
        <w:rPr>
          <w:rFonts w:ascii="Times New Roman" w:hAnsi="Times New Roman"/>
          <w:sz w:val="24"/>
          <w:szCs w:val="24"/>
        </w:rPr>
        <w:t>188</w:t>
      </w:r>
      <w:r w:rsidRPr="008B5CF6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18341E" w:rsidRPr="008B5CF6">
        <w:rPr>
          <w:rFonts w:ascii="Times New Roman" w:hAnsi="Times New Roman"/>
          <w:sz w:val="24"/>
          <w:szCs w:val="24"/>
        </w:rPr>
        <w:t>Советский</w:t>
      </w:r>
      <w:r w:rsidR="00B9251C" w:rsidRPr="008B5CF6">
        <w:rPr>
          <w:rFonts w:ascii="Times New Roman" w:hAnsi="Times New Roman"/>
          <w:sz w:val="24"/>
          <w:szCs w:val="24"/>
        </w:rPr>
        <w:t xml:space="preserve"> район, </w:t>
      </w:r>
      <w:r w:rsidR="008B5CF6" w:rsidRPr="008B5CF6">
        <w:rPr>
          <w:rFonts w:ascii="Times New Roman" w:hAnsi="Times New Roman"/>
          <w:sz w:val="24"/>
          <w:szCs w:val="24"/>
        </w:rPr>
        <w:t xml:space="preserve">ул. Пограничников, в районе ТЭЦ-3, </w:t>
      </w:r>
      <w:proofErr w:type="spellStart"/>
      <w:r w:rsidR="008B5CF6" w:rsidRPr="008B5CF6">
        <w:rPr>
          <w:rFonts w:ascii="Times New Roman" w:hAnsi="Times New Roman"/>
          <w:sz w:val="24"/>
          <w:szCs w:val="24"/>
        </w:rPr>
        <w:t>уч</w:t>
      </w:r>
      <w:proofErr w:type="spellEnd"/>
      <w:r w:rsidR="005F18A6">
        <w:rPr>
          <w:rFonts w:ascii="Times New Roman" w:hAnsi="Times New Roman"/>
          <w:sz w:val="24"/>
          <w:szCs w:val="24"/>
        </w:rPr>
        <w:t xml:space="preserve">. </w:t>
      </w:r>
      <w:r w:rsidR="008A3E10">
        <w:rPr>
          <w:rFonts w:ascii="Times New Roman" w:hAnsi="Times New Roman"/>
          <w:sz w:val="24"/>
          <w:szCs w:val="24"/>
        </w:rPr>
        <w:t>7</w:t>
      </w:r>
      <w:r w:rsidRPr="008B5CF6">
        <w:rPr>
          <w:rFonts w:ascii="Times New Roman" w:hAnsi="Times New Roman"/>
          <w:sz w:val="24"/>
          <w:szCs w:val="24"/>
        </w:rPr>
        <w:t>, предназначенного для</w:t>
      </w:r>
      <w:r w:rsidR="008A3E10">
        <w:rPr>
          <w:rFonts w:ascii="Times New Roman" w:hAnsi="Times New Roman"/>
          <w:sz w:val="24"/>
          <w:szCs w:val="24"/>
        </w:rPr>
        <w:t xml:space="preserve"> размещения</w:t>
      </w:r>
      <w:r w:rsidRPr="008B5CF6">
        <w:rPr>
          <w:rFonts w:ascii="Times New Roman" w:hAnsi="Times New Roman"/>
          <w:sz w:val="24"/>
          <w:szCs w:val="24"/>
        </w:rPr>
        <w:t xml:space="preserve"> </w:t>
      </w:r>
      <w:r w:rsidR="008B5CF6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8B5CF6">
        <w:rPr>
          <w:rFonts w:ascii="Times New Roman" w:hAnsi="Times New Roman"/>
          <w:sz w:val="24"/>
          <w:szCs w:val="24"/>
        </w:rPr>
        <w:t>.</w:t>
      </w:r>
    </w:p>
    <w:p w:rsidR="00320911" w:rsidRPr="008B5CF6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8B5CF6">
        <w:t>Общая площадь предполагаемого к строительству</w:t>
      </w:r>
      <w:r w:rsidR="00F23771" w:rsidRPr="008B5CF6">
        <w:t xml:space="preserve"> земельного участка составляет</w:t>
      </w:r>
      <w:r w:rsidR="009937B2" w:rsidRPr="008B5CF6">
        <w:t xml:space="preserve"> </w:t>
      </w:r>
      <w:r w:rsidR="00B9251C" w:rsidRPr="008B5CF6">
        <w:t xml:space="preserve">            </w:t>
      </w:r>
      <w:r w:rsidR="008B5CF6">
        <w:t xml:space="preserve">8 </w:t>
      </w:r>
      <w:r w:rsidR="008A3E10">
        <w:t>513</w:t>
      </w:r>
      <w:r w:rsidR="00AA7311" w:rsidRPr="008B5CF6">
        <w:t xml:space="preserve"> </w:t>
      </w:r>
      <w:r w:rsidRPr="008B5CF6">
        <w:t>кв.</w:t>
      </w:r>
      <w:r w:rsidR="00B9251C" w:rsidRPr="008B5CF6">
        <w:t xml:space="preserve"> </w:t>
      </w:r>
      <w:r w:rsidRPr="008B5CF6">
        <w:t xml:space="preserve">м, </w:t>
      </w:r>
      <w:r w:rsidR="00320911" w:rsidRPr="008B5CF6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8B5CF6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8B5CF6">
        <w:t>Обременения земельного участка</w:t>
      </w:r>
      <w:r w:rsidRPr="0026224F">
        <w:t xml:space="preserve">: </w:t>
      </w:r>
      <w:r w:rsidR="008B5CF6">
        <w:t>отсутствуют</w:t>
      </w:r>
      <w:r w:rsidR="008302C6" w:rsidRPr="0026224F">
        <w:t>.</w:t>
      </w:r>
    </w:p>
    <w:p w:rsidR="005F18A6" w:rsidRPr="0026224F" w:rsidRDefault="005F18A6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9A691E" w:rsidRPr="0026224F">
        <w:t xml:space="preserve">производственной зоне предприятий </w:t>
      </w:r>
      <w:r w:rsidR="009A691E" w:rsidRPr="0026224F">
        <w:rPr>
          <w:lang w:val="en-US"/>
        </w:rPr>
        <w:t>III</w:t>
      </w:r>
      <w:r w:rsidR="009A691E" w:rsidRPr="0026224F">
        <w:t xml:space="preserve"> класса опасности (П-2)</w:t>
      </w:r>
      <w:r w:rsidRPr="0026224F">
        <w:t xml:space="preserve">, с наложением зон с особыми условиями использования территорий: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="00DE311C" w:rsidRPr="0026224F">
        <w:rPr>
          <w:lang w:val="en-US"/>
        </w:rPr>
        <w:t>III</w:t>
      </w:r>
      <w:r w:rsidR="00DE311C" w:rsidRPr="0026224F">
        <w:t xml:space="preserve"> класса опасности (П-2)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5F18A6">
        <w:t>для</w:t>
      </w:r>
      <w:r w:rsidR="00CF089F">
        <w:t xml:space="preserve"> </w:t>
      </w:r>
      <w:r w:rsidR="008670D4" w:rsidRPr="00164F8E">
        <w:t>размещения</w:t>
      </w:r>
      <w:r w:rsidR="00391CDF" w:rsidRPr="00391CDF">
        <w:t xml:space="preserve"> </w:t>
      </w:r>
      <w:r w:rsidR="00410634">
        <w:t>производственной базы</w:t>
      </w:r>
      <w:bookmarkStart w:id="0" w:name="_GoBack"/>
      <w:bookmarkEnd w:id="0"/>
      <w:r w:rsidRPr="00164F8E">
        <w:t>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9A691E">
        <w:t xml:space="preserve">производственной </w:t>
      </w:r>
      <w:r w:rsidRPr="007A676B">
        <w:t>зоне</w:t>
      </w:r>
      <w:r w:rsidR="009A691E">
        <w:t xml:space="preserve"> предприятий </w:t>
      </w:r>
      <w:r w:rsidR="009A691E">
        <w:rPr>
          <w:lang w:val="en-US"/>
        </w:rPr>
        <w:t>III</w:t>
      </w:r>
      <w:r w:rsidR="009A691E" w:rsidRPr="009A691E">
        <w:t xml:space="preserve"> </w:t>
      </w:r>
      <w:r w:rsidR="009A691E">
        <w:t xml:space="preserve">класса опасности (П-2)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0,8</w:t>
      </w:r>
      <w:r w:rsidRPr="007A676B">
        <w:t>.</w:t>
      </w:r>
    </w:p>
    <w:p w:rsidR="008A3E10" w:rsidRPr="00F86E9C" w:rsidRDefault="005F18A6" w:rsidP="008A3E10">
      <w:pPr>
        <w:pStyle w:val="a3"/>
      </w:pPr>
      <w:r>
        <w:t xml:space="preserve">  </w:t>
      </w:r>
      <w:r w:rsidR="008A3E10" w:rsidRPr="00F86E9C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A3E10" w:rsidRPr="00F86E9C" w:rsidRDefault="005F18A6" w:rsidP="008A3E10">
      <w:pPr>
        <w:pStyle w:val="a3"/>
      </w:pPr>
      <w:r>
        <w:t xml:space="preserve">  </w:t>
      </w:r>
      <w:r w:rsidR="008A3E10" w:rsidRPr="00F86E9C">
        <w:t xml:space="preserve">- </w:t>
      </w:r>
      <w:r>
        <w:t>Технические условия и информация о плате за подключение</w:t>
      </w:r>
      <w:r w:rsidR="008A3E10" w:rsidRPr="00F86E9C">
        <w:t xml:space="preserve"> выданные О</w:t>
      </w:r>
      <w:r w:rsidR="008A3E10">
        <w:t>А</w:t>
      </w:r>
      <w:r w:rsidR="008A3E10" w:rsidRPr="00F86E9C">
        <w:t>О «</w:t>
      </w:r>
      <w:r w:rsidR="008A3E10">
        <w:t xml:space="preserve">Красноярская </w:t>
      </w:r>
      <w:proofErr w:type="spellStart"/>
      <w:r w:rsidR="008A3E10">
        <w:t>теплотранспортная</w:t>
      </w:r>
      <w:proofErr w:type="spellEnd"/>
      <w:r w:rsidR="008A3E10">
        <w:t xml:space="preserve"> компания</w:t>
      </w:r>
      <w:r w:rsidR="008A3E10" w:rsidRPr="00F86E9C">
        <w:t xml:space="preserve">» от </w:t>
      </w:r>
      <w:r w:rsidR="008A3E10">
        <w:t>2</w:t>
      </w:r>
      <w:r w:rsidR="00410634">
        <w:t>6.11</w:t>
      </w:r>
      <w:r w:rsidR="008A3E10" w:rsidRPr="00F86E9C">
        <w:t>.201</w:t>
      </w:r>
      <w:r w:rsidR="00410634">
        <w:t>5</w:t>
      </w:r>
      <w:r w:rsidR="008A3E10" w:rsidRPr="00F86E9C">
        <w:t xml:space="preserve"> № </w:t>
      </w:r>
      <w:r w:rsidR="00410634">
        <w:t>211-8</w:t>
      </w:r>
      <w:r w:rsidR="008A3E10">
        <w:t>-</w:t>
      </w:r>
      <w:r w:rsidR="00410634">
        <w:t>1685</w:t>
      </w:r>
      <w:r w:rsidR="008A3E10" w:rsidRPr="00F86E9C">
        <w:t>:</w:t>
      </w:r>
    </w:p>
    <w:p w:rsidR="00C16EED" w:rsidRDefault="008A3E10" w:rsidP="008A3E10">
      <w:pPr>
        <w:pStyle w:val="a3"/>
        <w:rPr>
          <w:spacing w:val="-2"/>
        </w:rPr>
      </w:pPr>
      <w:r w:rsidRPr="00F86E9C">
        <w:rPr>
          <w:spacing w:val="-2"/>
        </w:rPr>
        <w:t>Теплоснабжение с нагрузкой 0,</w:t>
      </w:r>
      <w:r>
        <w:rPr>
          <w:spacing w:val="-2"/>
        </w:rPr>
        <w:t>2</w:t>
      </w:r>
      <w:r w:rsidRPr="00F86E9C">
        <w:rPr>
          <w:spacing w:val="-2"/>
        </w:rPr>
        <w:t xml:space="preserve"> Гкал/</w:t>
      </w:r>
      <w:proofErr w:type="gramStart"/>
      <w:r w:rsidRPr="00F86E9C">
        <w:rPr>
          <w:spacing w:val="-2"/>
        </w:rPr>
        <w:t>час</w:t>
      </w:r>
      <w:proofErr w:type="gramEnd"/>
      <w:r w:rsidRPr="00F86E9C">
        <w:rPr>
          <w:spacing w:val="-2"/>
        </w:rPr>
        <w:t xml:space="preserve"> возможно осуществить от источников централизованного теплоснабжения</w:t>
      </w:r>
      <w:r>
        <w:rPr>
          <w:spacing w:val="-2"/>
        </w:rPr>
        <w:t xml:space="preserve"> </w:t>
      </w:r>
      <w:r w:rsidR="005F18A6">
        <w:rPr>
          <w:spacing w:val="-2"/>
        </w:rPr>
        <w:t>после реализации «инвестиционной пр</w:t>
      </w:r>
      <w:r w:rsidR="00C16EED">
        <w:rPr>
          <w:spacing w:val="-2"/>
        </w:rPr>
        <w:t>огр</w:t>
      </w:r>
      <w:r w:rsidR="005F18A6">
        <w:rPr>
          <w:spacing w:val="-2"/>
        </w:rPr>
        <w:t>аммы</w:t>
      </w:r>
      <w:r>
        <w:rPr>
          <w:spacing w:val="-2"/>
        </w:rPr>
        <w:t xml:space="preserve">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</w:t>
      </w:r>
      <w:r w:rsidR="00C16EED">
        <w:rPr>
          <w:spacing w:val="-2"/>
        </w:rPr>
        <w:t xml:space="preserve">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C16EED" w:rsidRDefault="00C16EED" w:rsidP="008A3E10">
      <w:pPr>
        <w:pStyle w:val="a3"/>
      </w:pPr>
      <w:r>
        <w:rPr>
          <w:spacing w:val="-2"/>
        </w:rPr>
        <w:t>Возможные точки подключения: в существующую врезку 2 Ду3</w:t>
      </w:r>
      <w:r w:rsidR="008A3E10">
        <w:rPr>
          <w:spacing w:val="-2"/>
        </w:rPr>
        <w:t>00</w:t>
      </w:r>
      <w:r>
        <w:rPr>
          <w:spacing w:val="-2"/>
        </w:rPr>
        <w:t xml:space="preserve"> на КСЗ-1</w:t>
      </w:r>
      <w:r w:rsidR="008A3E10">
        <w:rPr>
          <w:spacing w:val="-2"/>
        </w:rPr>
        <w:t>,</w:t>
      </w:r>
      <w:r>
        <w:rPr>
          <w:spacing w:val="-2"/>
        </w:rPr>
        <w:t xml:space="preserve"> тепловые сети</w:t>
      </w:r>
      <w:r w:rsidRPr="00C16EED">
        <w:t xml:space="preserve"> </w:t>
      </w:r>
      <w:r w:rsidRPr="00F86E9C">
        <w:t>О</w:t>
      </w:r>
      <w:r>
        <w:t>А</w:t>
      </w:r>
      <w:r w:rsidRPr="00F86E9C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F86E9C">
        <w:t>»</w:t>
      </w:r>
      <w:r>
        <w:t>.</w:t>
      </w:r>
    </w:p>
    <w:p w:rsidR="00C16EED" w:rsidRDefault="00C16EED" w:rsidP="008A3E10">
      <w:pPr>
        <w:pStyle w:val="a3"/>
      </w:pPr>
      <w: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B44465" w:rsidRDefault="00B44465" w:rsidP="008A3E10">
      <w:pPr>
        <w:pStyle w:val="a3"/>
      </w:pPr>
      <w:r>
        <w:t>Срок действия технических условий и информации о плате – 3 года с даты их выдачи.</w:t>
      </w:r>
    </w:p>
    <w:p w:rsidR="008A3E10" w:rsidRDefault="00B44465" w:rsidP="008A3E10">
      <w:pPr>
        <w:pStyle w:val="a3"/>
        <w:rPr>
          <w:spacing w:val="-2"/>
        </w:rPr>
      </w:pPr>
      <w:r>
        <w:t>С</w:t>
      </w:r>
      <w:r w:rsidR="008A3E10" w:rsidRPr="00F23771"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="008A3E10" w:rsidRPr="00F23771">
        <w:t>теплотранспортная</w:t>
      </w:r>
      <w:proofErr w:type="spellEnd"/>
      <w:r w:rsidR="008A3E10" w:rsidRPr="00F23771">
        <w:t xml:space="preserve"> компания» составляет 7030,225тыс. рублей без НДС за 1 Гкал/час на 2013-2016 годы.</w:t>
      </w:r>
      <w:r w:rsidR="008A3E10">
        <w:t xml:space="preserve"> </w:t>
      </w:r>
    </w:p>
    <w:p w:rsidR="008A3E10" w:rsidRPr="00F86E9C" w:rsidRDefault="008A3E10" w:rsidP="008A3E10">
      <w:pPr>
        <w:pStyle w:val="a3"/>
      </w:pPr>
      <w:r w:rsidRPr="00F86E9C">
        <w:lastRenderedPageBreak/>
        <w:t xml:space="preserve">- </w:t>
      </w:r>
      <w:r w:rsidR="00B44465">
        <w:t>письмо</w:t>
      </w:r>
      <w:r w:rsidRPr="00F86E9C">
        <w:t xml:space="preserve"> о возможности </w:t>
      </w:r>
      <w:r w:rsidR="00B44465">
        <w:t xml:space="preserve">подключения к </w:t>
      </w:r>
      <w:proofErr w:type="spellStart"/>
      <w:r w:rsidR="00B44465">
        <w:t>электросетевым</w:t>
      </w:r>
      <w:proofErr w:type="spellEnd"/>
      <w:r w:rsidR="00B44465">
        <w:t xml:space="preserve"> объектам филиала</w:t>
      </w:r>
      <w:r w:rsidRPr="00F86E9C">
        <w:t xml:space="preserve">, выданное филиалом  «Красноярскэнерго» </w:t>
      </w:r>
      <w:r w:rsidR="00B44465" w:rsidRPr="00F86E9C">
        <w:t xml:space="preserve">ОАО «МРСК Сибири» </w:t>
      </w:r>
      <w:r w:rsidRPr="00F86E9C">
        <w:t xml:space="preserve">от </w:t>
      </w:r>
      <w:r>
        <w:t>04</w:t>
      </w:r>
      <w:r w:rsidRPr="00F86E9C">
        <w:t>.0</w:t>
      </w:r>
      <w:r>
        <w:t>6</w:t>
      </w:r>
      <w:r w:rsidRPr="00F86E9C">
        <w:t>.2013</w:t>
      </w:r>
      <w:r>
        <w:t xml:space="preserve"> № 1.3/05</w:t>
      </w:r>
      <w:r w:rsidRPr="00F86E9C">
        <w:t>/</w:t>
      </w:r>
      <w:r>
        <w:t>7</w:t>
      </w:r>
      <w:r w:rsidRPr="00F86E9C">
        <w:t>9</w:t>
      </w:r>
      <w:r>
        <w:t>82</w:t>
      </w:r>
      <w:r w:rsidRPr="00F86E9C">
        <w:t>-исх:</w:t>
      </w:r>
    </w:p>
    <w:p w:rsidR="008A3E10" w:rsidRDefault="008A3E10" w:rsidP="008A3E10">
      <w:pPr>
        <w:pStyle w:val="a3"/>
        <w:ind w:firstLine="567"/>
      </w:pPr>
      <w:r w:rsidRPr="00F86E9C">
        <w:t xml:space="preserve">Максимальная мощность: </w:t>
      </w:r>
      <w:r>
        <w:t>1</w:t>
      </w:r>
      <w:r w:rsidRPr="00F86E9C">
        <w:t xml:space="preserve">00 кВт. </w:t>
      </w:r>
      <w:r>
        <w:t>Ближайшие распределительные сети 10 кВ, принадлежащие филиалу</w:t>
      </w:r>
      <w:r w:rsidRPr="00F86E9C">
        <w:t xml:space="preserve"> ОАО «МРСК Сибири» - «Красноярскэнерго»</w:t>
      </w:r>
      <w:r>
        <w:t xml:space="preserve"> расположены на расстоянии более 7 км от границ земельного участка.</w:t>
      </w:r>
    </w:p>
    <w:p w:rsidR="00761982" w:rsidRDefault="00761982" w:rsidP="008A3E10">
      <w:pPr>
        <w:pStyle w:val="a3"/>
        <w:ind w:firstLine="567"/>
      </w:pPr>
      <w:r>
        <w:t xml:space="preserve">Для определения необходимых и достаточных условий на технологическое присоединение указанного объекта, </w:t>
      </w:r>
      <w:r w:rsidR="005C5CD3">
        <w:t>возможно,</w:t>
      </w:r>
      <w:r>
        <w:t xml:space="preserve"> обратиться в адрес филиала</w:t>
      </w:r>
      <w:r w:rsidRPr="00F86E9C">
        <w:t xml:space="preserve"> ОАО «МРСК Сибири» - «Красноярскэнерго»</w:t>
      </w:r>
      <w:r>
        <w:t xml:space="preserve"> с заявкой соответствующего образца для заключения договора технологического присоединения.</w:t>
      </w:r>
    </w:p>
    <w:p w:rsidR="00931140" w:rsidRDefault="00410634" w:rsidP="008A3E10">
      <w:pPr>
        <w:pStyle w:val="a3"/>
        <w:ind w:firstLine="709"/>
      </w:pPr>
      <w:r>
        <w:t>Письмо ООО «</w:t>
      </w:r>
      <w:proofErr w:type="spellStart"/>
      <w:r>
        <w:t>КраКом</w:t>
      </w:r>
      <w:proofErr w:type="spellEnd"/>
      <w:r>
        <w:t>» от 17.09.2013 № КЦО -13/18885 о невозможности подключения к сетям водоснабжения, водоотведения</w:t>
      </w:r>
      <w:r w:rsidR="00761982">
        <w:t>, 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25313">
        <w:t>5</w:t>
      </w:r>
      <w:r w:rsidR="008A3E10">
        <w:t>83</w:t>
      </w:r>
      <w:r w:rsidR="009D2B08">
        <w:t> </w:t>
      </w:r>
      <w:r w:rsidR="008A3E10">
        <w:t>365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25313">
        <w:t>1</w:t>
      </w:r>
      <w:r w:rsidR="00761982">
        <w:t xml:space="preserve">7 500,95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15557D">
        <w:t>10</w:t>
      </w:r>
      <w:r w:rsidRPr="009E1C21">
        <w:t xml:space="preserve">»  </w:t>
      </w:r>
      <w:r w:rsidR="0015557D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15557D">
        <w:t>11</w:t>
      </w:r>
      <w:r w:rsidRPr="009E1C21">
        <w:t xml:space="preserve">»  </w:t>
      </w:r>
      <w:r w:rsidR="0015557D">
        <w:t>января</w:t>
      </w:r>
      <w:r w:rsidRPr="009E1C21">
        <w:t xml:space="preserve">  201</w:t>
      </w:r>
      <w:r w:rsidR="0015557D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F0C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725313">
        <w:t>11</w:t>
      </w:r>
      <w:r w:rsidR="008A3E10">
        <w:t>6 673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25313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725313" w:rsidRPr="00AC348D">
        <w:rPr>
          <w:rFonts w:ascii="Times New Roman" w:hAnsi="Times New Roman"/>
          <w:b w:val="0"/>
          <w:sz w:val="24"/>
          <w:szCs w:val="24"/>
        </w:rPr>
        <w:t>,</w:t>
      </w:r>
      <w:r w:rsidR="008A3E10">
        <w:rPr>
          <w:rFonts w:ascii="Times New Roman" w:hAnsi="Times New Roman"/>
          <w:b w:val="0"/>
          <w:sz w:val="24"/>
          <w:szCs w:val="24"/>
        </w:rPr>
        <w:t xml:space="preserve"> в районе ТЭЦ-3, </w:t>
      </w:r>
      <w:proofErr w:type="spellStart"/>
      <w:r w:rsidR="008A3E10">
        <w:rPr>
          <w:rFonts w:ascii="Times New Roman" w:hAnsi="Times New Roman"/>
          <w:b w:val="0"/>
          <w:sz w:val="24"/>
          <w:szCs w:val="24"/>
        </w:rPr>
        <w:t>уч</w:t>
      </w:r>
      <w:proofErr w:type="spellEnd"/>
      <w:r w:rsidR="00761982">
        <w:rPr>
          <w:rFonts w:ascii="Times New Roman" w:hAnsi="Times New Roman"/>
          <w:b w:val="0"/>
          <w:sz w:val="24"/>
          <w:szCs w:val="24"/>
        </w:rPr>
        <w:t>.</w:t>
      </w:r>
      <w:r w:rsidR="008A3E10">
        <w:rPr>
          <w:rFonts w:ascii="Times New Roman" w:hAnsi="Times New Roman"/>
          <w:b w:val="0"/>
          <w:sz w:val="24"/>
          <w:szCs w:val="24"/>
        </w:rPr>
        <w:t xml:space="preserve"> № 7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9D2B08">
        <w:rPr>
          <w:rFonts w:ascii="Times New Roman" w:hAnsi="Times New Roman"/>
          <w:b w:val="0"/>
          <w:sz w:val="24"/>
          <w:szCs w:val="24"/>
        </w:rPr>
        <w:t>400413</w:t>
      </w:r>
      <w:r w:rsidR="00260234">
        <w:rPr>
          <w:rFonts w:ascii="Times New Roman" w:hAnsi="Times New Roman"/>
          <w:b w:val="0"/>
          <w:sz w:val="24"/>
          <w:szCs w:val="24"/>
        </w:rPr>
        <w:t>:</w:t>
      </w:r>
      <w:r w:rsidR="008A3E10">
        <w:rPr>
          <w:rFonts w:ascii="Times New Roman" w:hAnsi="Times New Roman"/>
          <w:b w:val="0"/>
          <w:sz w:val="24"/>
          <w:szCs w:val="24"/>
        </w:rPr>
        <w:t>188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</w:t>
      </w:r>
      <w:r w:rsidRPr="00671ECE">
        <w:lastRenderedPageBreak/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61982">
        <w:t>7</w:t>
      </w:r>
      <w:r w:rsidR="00140F53">
        <w:t xml:space="preserve"> лет</w:t>
      </w:r>
      <w:r w:rsidR="00140F53" w:rsidRPr="00C836CA">
        <w:t xml:space="preserve"> </w:t>
      </w:r>
      <w:r w:rsidR="00140F53">
        <w:t>(</w:t>
      </w:r>
      <w:r w:rsidR="00761982">
        <w:t>часть</w:t>
      </w:r>
      <w:r w:rsidRPr="00C836CA">
        <w:t xml:space="preserve"> 9</w:t>
      </w:r>
      <w:r>
        <w:t xml:space="preserve"> статьи 39.8 Земельного кодекса</w:t>
      </w:r>
      <w:r w:rsidR="00761982">
        <w:t xml:space="preserve"> Российской Федерации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D212FE">
        <w:t>, в ред. от 01.09.2015 № 630/</w:t>
      </w:r>
      <w:proofErr w:type="spellStart"/>
      <w:r w:rsidR="00D212FE">
        <w:t>пр</w:t>
      </w:r>
      <w:proofErr w:type="spellEnd"/>
      <w:r w:rsidR="00140F53">
        <w:t>)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212FE" w:rsidRDefault="00D61ADF" w:rsidP="009A691E">
                  <w:pPr>
                    <w:ind w:firstLine="539"/>
                    <w:jc w:val="both"/>
                    <w:rPr>
                      <w:color w:val="000000"/>
                    </w:rPr>
                  </w:pPr>
                  <w:r w:rsidRPr="00A75DEF">
                    <w:t xml:space="preserve">3.6. </w:t>
                  </w:r>
                  <w:r w:rsidR="00D212FE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 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43CA7" w:rsidRPr="00A75DEF" w:rsidRDefault="00243CA7" w:rsidP="00243CA7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43CA7" w:rsidRDefault="00243CA7" w:rsidP="00243CA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D212FE" w:rsidRDefault="00243CA7" w:rsidP="00243CA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Отделении Красноярск, г. Красноярск </w:t>
                  </w:r>
                </w:p>
                <w:p w:rsidR="00243CA7" w:rsidRDefault="00243CA7" w:rsidP="00243CA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43CA7" w:rsidRPr="007B7925" w:rsidRDefault="00243CA7" w:rsidP="00243CA7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BF5E62" w:rsidRDefault="00873546" w:rsidP="008B5CF6">
      <w:pPr>
        <w:jc w:val="center"/>
      </w:pPr>
      <w:r>
        <w:t>Кадастровый паспорт земельного участка</w:t>
      </w:r>
    </w:p>
    <w:p w:rsidR="00614569" w:rsidRDefault="00BF5E62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br/>
      </w:r>
      <w:r w:rsidR="008A3E10">
        <w:rPr>
          <w:noProof/>
        </w:rPr>
        <w:drawing>
          <wp:inline distT="0" distB="0" distL="0" distR="0">
            <wp:extent cx="6299835" cy="4449258"/>
            <wp:effectExtent l="0" t="0" r="0" b="0"/>
            <wp:docPr id="3" name="Рисунок 2" descr="Image2013100309081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1003090813-0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E10">
        <w:rPr>
          <w:noProof/>
        </w:rPr>
        <w:drawing>
          <wp:inline distT="0" distB="0" distL="0" distR="0">
            <wp:extent cx="6299835" cy="4449258"/>
            <wp:effectExtent l="0" t="0" r="0" b="0"/>
            <wp:docPr id="4" name="Рисунок 3" descr="Image20131003090815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1003090815-00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F6D" w:rsidRDefault="00015F6D" w:rsidP="00D92637">
      <w:r>
        <w:separator/>
      </w:r>
    </w:p>
  </w:endnote>
  <w:endnote w:type="continuationSeparator" w:id="0">
    <w:p w:rsidR="00015F6D" w:rsidRDefault="00015F6D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F6D" w:rsidRDefault="00015F6D" w:rsidP="00D92637">
      <w:r>
        <w:separator/>
      </w:r>
    </w:p>
  </w:footnote>
  <w:footnote w:type="continuationSeparator" w:id="0">
    <w:p w:rsidR="00015F6D" w:rsidRDefault="00015F6D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5F2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5F6D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557D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CA7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226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0634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5CD3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18A6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31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5C8"/>
    <w:rsid w:val="00755E22"/>
    <w:rsid w:val="00756D45"/>
    <w:rsid w:val="007609AD"/>
    <w:rsid w:val="00760F60"/>
    <w:rsid w:val="00761982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0C3D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B3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BD1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E10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5CF6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14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27B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465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6EED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2FE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B8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0C18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82C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43CA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43CA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E976F6-C93A-430C-8CE7-FE9323B574BF}"/>
</file>

<file path=customXml/itemProps2.xml><?xml version="1.0" encoding="utf-8"?>
<ds:datastoreItem xmlns:ds="http://schemas.openxmlformats.org/officeDocument/2006/customXml" ds:itemID="{E3CC38A8-2D13-4EDD-BBA9-E60D8543F4BA}"/>
</file>

<file path=customXml/itemProps3.xml><?xml version="1.0" encoding="utf-8"?>
<ds:datastoreItem xmlns:ds="http://schemas.openxmlformats.org/officeDocument/2006/customXml" ds:itemID="{0BB36CC6-EC2F-4A73-AC93-E330705FDE51}"/>
</file>

<file path=customXml/itemProps4.xml><?xml version="1.0" encoding="utf-8"?>
<ds:datastoreItem xmlns:ds="http://schemas.openxmlformats.org/officeDocument/2006/customXml" ds:itemID="{DADE53DA-E6B2-447C-890B-D02C13C7A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5053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23</cp:revision>
  <cp:lastPrinted>2015-12-04T03:16:00Z</cp:lastPrinted>
  <dcterms:created xsi:type="dcterms:W3CDTF">2015-09-18T04:27:00Z</dcterms:created>
  <dcterms:modified xsi:type="dcterms:W3CDTF">2015-12-07T07:54:00Z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