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530CD9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532F88">
        <w:rPr>
          <w:rFonts w:ascii="Times New Roman" w:hAnsi="Times New Roman"/>
          <w:b w:val="0"/>
          <w:sz w:val="24"/>
          <w:szCs w:val="24"/>
        </w:rPr>
        <w:t>Маерчака</w:t>
      </w:r>
      <w:proofErr w:type="spellEnd"/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400413</w:t>
      </w:r>
      <w:r w:rsidR="00770401">
        <w:rPr>
          <w:rFonts w:ascii="Times New Roman" w:hAnsi="Times New Roman"/>
          <w:b w:val="0"/>
          <w:sz w:val="24"/>
          <w:szCs w:val="24"/>
        </w:rPr>
        <w:t>:1</w:t>
      </w:r>
      <w:r w:rsidR="009D2B08">
        <w:rPr>
          <w:rFonts w:ascii="Times New Roman" w:hAnsi="Times New Roman"/>
          <w:b w:val="0"/>
          <w:sz w:val="24"/>
          <w:szCs w:val="24"/>
        </w:rPr>
        <w:t>17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DA7DE1" w:rsidRPr="00F32464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F32464">
        <w:rPr>
          <w:rFonts w:ascii="Times New Roman" w:hAnsi="Times New Roman"/>
          <w:b w:val="0"/>
          <w:sz w:val="24"/>
          <w:szCs w:val="24"/>
        </w:rPr>
        <w:t>03</w:t>
      </w:r>
      <w:r w:rsidRPr="00F32464">
        <w:rPr>
          <w:rFonts w:ascii="Times New Roman" w:hAnsi="Times New Roman"/>
          <w:b w:val="0"/>
          <w:sz w:val="24"/>
          <w:szCs w:val="24"/>
        </w:rPr>
        <w:t>.</w:t>
      </w:r>
      <w:r w:rsidR="00CF089F" w:rsidRPr="00F32464">
        <w:rPr>
          <w:rFonts w:ascii="Times New Roman" w:hAnsi="Times New Roman"/>
          <w:b w:val="0"/>
          <w:sz w:val="24"/>
          <w:szCs w:val="24"/>
        </w:rPr>
        <w:t>1</w:t>
      </w:r>
      <w:r w:rsidR="00F32464">
        <w:rPr>
          <w:rFonts w:ascii="Times New Roman" w:hAnsi="Times New Roman"/>
          <w:b w:val="0"/>
          <w:sz w:val="24"/>
          <w:szCs w:val="24"/>
        </w:rPr>
        <w:t>2</w:t>
      </w:r>
      <w:r w:rsidRPr="00F32464">
        <w:rPr>
          <w:rFonts w:ascii="Times New Roman" w:hAnsi="Times New Roman"/>
          <w:b w:val="0"/>
          <w:sz w:val="24"/>
          <w:szCs w:val="24"/>
        </w:rPr>
        <w:t>.2015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F32464">
        <w:rPr>
          <w:rFonts w:ascii="Times New Roman" w:hAnsi="Times New Roman"/>
          <w:b w:val="0"/>
          <w:sz w:val="24"/>
          <w:szCs w:val="24"/>
        </w:rPr>
        <w:t>6192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</w:t>
      </w:r>
      <w:proofErr w:type="gramStart"/>
      <w:r w:rsidR="00441263" w:rsidRPr="00F32464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441263" w:rsidRPr="00F32464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530CD9" w:rsidRPr="00F32464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532F88" w:rsidRPr="00F32464">
        <w:rPr>
          <w:rFonts w:ascii="Times New Roman" w:hAnsi="Times New Roman"/>
          <w:b w:val="0"/>
          <w:sz w:val="24"/>
          <w:szCs w:val="24"/>
        </w:rPr>
        <w:t>Маерчака</w:t>
      </w:r>
      <w:proofErr w:type="spellEnd"/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2F88" w:rsidRPr="00F32464">
        <w:rPr>
          <w:rFonts w:ascii="Times New Roman" w:hAnsi="Times New Roman"/>
          <w:b w:val="0"/>
          <w:sz w:val="24"/>
          <w:szCs w:val="24"/>
        </w:rPr>
        <w:t>000000:175075</w:t>
      </w:r>
      <w:r w:rsidR="00441263" w:rsidRPr="00F32464">
        <w:rPr>
          <w:rFonts w:ascii="Times New Roman" w:hAnsi="Times New Roman"/>
          <w:b w:val="0"/>
          <w:sz w:val="24"/>
          <w:szCs w:val="24"/>
        </w:rPr>
        <w:t>)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F0325">
        <w:t>1</w:t>
      </w:r>
      <w:r w:rsidR="00E524F3">
        <w:t>5</w:t>
      </w:r>
      <w:r w:rsidRPr="00706526">
        <w:t xml:space="preserve">» </w:t>
      </w:r>
      <w:r w:rsidR="006F0325">
        <w:t>января</w:t>
      </w:r>
      <w:r>
        <w:t xml:space="preserve"> 201</w:t>
      </w:r>
      <w:r w:rsidR="006F0325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0000000</w:t>
      </w:r>
      <w:r w:rsidR="00770401">
        <w:rPr>
          <w:rFonts w:ascii="Times New Roman" w:hAnsi="Times New Roman"/>
          <w:sz w:val="24"/>
          <w:szCs w:val="24"/>
        </w:rPr>
        <w:t>:1</w:t>
      </w:r>
      <w:r w:rsidR="00532F88">
        <w:rPr>
          <w:rFonts w:ascii="Times New Roman" w:hAnsi="Times New Roman"/>
          <w:sz w:val="24"/>
          <w:szCs w:val="24"/>
        </w:rPr>
        <w:t>75075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32F88">
        <w:rPr>
          <w:rFonts w:ascii="Times New Roman" w:hAnsi="Times New Roman"/>
          <w:sz w:val="24"/>
          <w:szCs w:val="24"/>
        </w:rPr>
        <w:t>Октябрьский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18341E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532F88"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32F88">
        <w:rPr>
          <w:rFonts w:ascii="Times New Roman" w:hAnsi="Times New Roman"/>
          <w:sz w:val="24"/>
          <w:szCs w:val="24"/>
        </w:rPr>
        <w:t>размещения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532F88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532F88">
        <w:t>9 800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770401" w:rsidRPr="0026224F">
        <w:t xml:space="preserve">охранная зона инженерных сетей </w:t>
      </w:r>
      <w:r w:rsidR="00F81082" w:rsidRPr="0026224F">
        <w:t xml:space="preserve">площадью </w:t>
      </w:r>
      <w:r w:rsidR="00F32464">
        <w:t>4</w:t>
      </w:r>
      <w:r w:rsidR="00532F88">
        <w:t xml:space="preserve">297 </w:t>
      </w:r>
      <w:r w:rsidR="00770401" w:rsidRPr="0026224F">
        <w:t>кв.</w:t>
      </w:r>
      <w:r w:rsidR="00391CDF" w:rsidRPr="0026224F">
        <w:t xml:space="preserve"> </w:t>
      </w:r>
      <w:r w:rsidR="00770401" w:rsidRPr="0026224F">
        <w:t>м</w:t>
      </w:r>
      <w:r w:rsidR="00C52E4B" w:rsidRPr="0026224F">
        <w:t>.</w:t>
      </w:r>
      <w:r w:rsidR="008302C6" w:rsidRPr="0026224F">
        <w:t xml:space="preserve"> </w:t>
      </w:r>
    </w:p>
    <w:p w:rsidR="00304AA9" w:rsidRPr="0026224F" w:rsidRDefault="008302C6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 xml:space="preserve">, с наложением зон с особыми условиями использования территорий: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532F88">
        <w:t>коммунально-складской зоны (П-3</w:t>
      </w:r>
      <w:r w:rsidR="00DE311C" w:rsidRPr="0026224F">
        <w:t>)</w:t>
      </w:r>
      <w:r w:rsidR="0026224F" w:rsidRPr="0026224F">
        <w:t>,</w:t>
      </w:r>
      <w:r w:rsidR="0026224F">
        <w:t xml:space="preserve"> охранной зоны сетей электроснабжения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E84F4F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E84F4F">
        <w:t>для размещения производственной базы</w:t>
      </w:r>
      <w:r w:rsidRPr="00164F8E">
        <w:t>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</w:t>
      </w:r>
      <w:bookmarkStart w:id="0" w:name="_GoBack"/>
      <w:bookmarkEnd w:id="0"/>
      <w:r w:rsidRPr="007A676B">
        <w:t>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>-</w:t>
      </w:r>
      <w:r w:rsidRPr="001D5185">
        <w:t xml:space="preserve">Заключение о возможности электроснабжения, выданное филиалом </w:t>
      </w:r>
      <w:r>
        <w:t xml:space="preserve">                             </w:t>
      </w:r>
      <w:r w:rsidRPr="001D5185">
        <w:t xml:space="preserve">ОАО «МРСК Сибири» - «Красноярскэнерго» от </w:t>
      </w:r>
      <w:r>
        <w:t>14</w:t>
      </w:r>
      <w:r w:rsidRPr="001D5185">
        <w:t>.</w:t>
      </w:r>
      <w:r>
        <w:t>1</w:t>
      </w:r>
      <w:r w:rsidRPr="001D5185">
        <w:t>0.2013 № 1.3/0</w:t>
      </w:r>
      <w:r>
        <w:t>3</w:t>
      </w:r>
      <w:r w:rsidRPr="001D5185">
        <w:t>/</w:t>
      </w:r>
      <w:r>
        <w:t>15270</w:t>
      </w:r>
      <w:r w:rsidRPr="001D5185">
        <w:t>-исх:</w:t>
      </w:r>
    </w:p>
    <w:p w:rsidR="00D53516" w:rsidRPr="001D5185" w:rsidRDefault="00D53516" w:rsidP="00D53516">
      <w:pPr>
        <w:pStyle w:val="a3"/>
      </w:pPr>
      <w:proofErr w:type="gramStart"/>
      <w:r>
        <w:t>Максимальная</w:t>
      </w:r>
      <w:proofErr w:type="gramEnd"/>
      <w:r>
        <w:t xml:space="preserve"> мощность1</w:t>
      </w:r>
      <w:r w:rsidRPr="001D5185">
        <w:t>0</w:t>
      </w:r>
      <w:r>
        <w:t xml:space="preserve">0 кВ по </w:t>
      </w:r>
      <w:r>
        <w:rPr>
          <w:lang w:val="en-US"/>
        </w:rPr>
        <w:t>III</w:t>
      </w:r>
      <w:r w:rsidRPr="008E5CD7">
        <w:t xml:space="preserve"> </w:t>
      </w:r>
      <w:r>
        <w:t>категории надежности электроснабжения</w:t>
      </w:r>
    </w:p>
    <w:p w:rsidR="00D53516" w:rsidRDefault="00D53516" w:rsidP="00D53516">
      <w:pPr>
        <w:pStyle w:val="a3"/>
        <w:ind w:firstLine="567"/>
      </w:pPr>
      <w:r>
        <w:t>Для осуществления технологического присоединения планируемого к строительству объекта сетевой организации необходимо выполнить следующие мероприятия:</w:t>
      </w:r>
    </w:p>
    <w:p w:rsidR="00D53516" w:rsidRDefault="00D53516" w:rsidP="00D53516">
      <w:pPr>
        <w:pStyle w:val="a3"/>
        <w:ind w:firstLine="567"/>
      </w:pPr>
      <w:r>
        <w:t xml:space="preserve">- восстановить ячейку 10 кВ №27 ПС 110/10 кВ №10 </w:t>
      </w:r>
      <w:proofErr w:type="gramStart"/>
      <w:r>
        <w:t>Нагорная</w:t>
      </w:r>
      <w:proofErr w:type="gramEnd"/>
      <w:r>
        <w:t xml:space="preserve"> (запланирована по ЗП ж/м Славянский);</w:t>
      </w:r>
    </w:p>
    <w:p w:rsidR="00D53516" w:rsidRDefault="00D53516" w:rsidP="00D53516">
      <w:pPr>
        <w:pStyle w:val="a3"/>
        <w:ind w:firstLine="567"/>
      </w:pPr>
      <w:r>
        <w:t xml:space="preserve">- построить КВЛ 10 кВ от </w:t>
      </w:r>
      <w:proofErr w:type="spellStart"/>
      <w:r>
        <w:t>яч</w:t>
      </w:r>
      <w:proofErr w:type="spellEnd"/>
      <w:r>
        <w:t xml:space="preserve">. №27 ПС 110 кВ </w:t>
      </w:r>
      <w:proofErr w:type="gramStart"/>
      <w:r>
        <w:t>Нагорная</w:t>
      </w:r>
      <w:proofErr w:type="gramEnd"/>
      <w:r>
        <w:t xml:space="preserve"> до жилого массива Славянский (по ЗП ж/м Славянский);</w:t>
      </w:r>
    </w:p>
    <w:p w:rsidR="00D53516" w:rsidRDefault="00D53516" w:rsidP="00D53516">
      <w:pPr>
        <w:pStyle w:val="a3"/>
        <w:ind w:firstLine="567"/>
      </w:pPr>
      <w:r>
        <w:t xml:space="preserve">- построить ЛЭП 10 кВ от </w:t>
      </w:r>
      <w:proofErr w:type="gramStart"/>
      <w:r>
        <w:t>проектируемой</w:t>
      </w:r>
      <w:proofErr w:type="gramEnd"/>
      <w:r>
        <w:t xml:space="preserve"> по п.2 КВЛ 10 кВ до вновь устанавливаемой ТП 10/0,4 кВ;</w:t>
      </w:r>
    </w:p>
    <w:p w:rsidR="00D53516" w:rsidRDefault="00D53516" w:rsidP="00D53516">
      <w:pPr>
        <w:pStyle w:val="a3"/>
        <w:ind w:firstLine="567"/>
      </w:pPr>
      <w:r>
        <w:t>- установить ТП 10/0,4 кВ на расстоянии не далее 25 метров от границ земельного участка;</w:t>
      </w:r>
    </w:p>
    <w:p w:rsidR="00D53516" w:rsidRPr="001D5185" w:rsidRDefault="00D53516" w:rsidP="00D53516">
      <w:pPr>
        <w:pStyle w:val="a3"/>
        <w:ind w:firstLine="567"/>
      </w:pPr>
      <w:r>
        <w:t>Заявителю необходимо проложить КЛ 0,4 кВ от проектируемой ТП 10/0,4 кВ до низковольтного щита 0,4 кВ производственно базы.</w:t>
      </w:r>
    </w:p>
    <w:p w:rsidR="00D53516" w:rsidRPr="001D5185" w:rsidRDefault="00D53516" w:rsidP="00D53516">
      <w:pPr>
        <w:pStyle w:val="a3"/>
        <w:ind w:firstLine="567"/>
      </w:pPr>
      <w:r w:rsidRPr="001D5185">
        <w:t xml:space="preserve">Технические условия на подключение к электрическим сетям филиала </w:t>
      </w:r>
      <w:r>
        <w:t xml:space="preserve">                           </w:t>
      </w:r>
      <w:r w:rsidRPr="001D5185">
        <w:t xml:space="preserve">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Конкретный срок подключения проектируемого объекта будет определен при заключении договора </w:t>
      </w:r>
      <w:r w:rsidRPr="001D5185">
        <w:lastRenderedPageBreak/>
        <w:t>технологического присоединения к электрическим сетям филиала ОАО «МРСК Сибири» - «Красноярскэнерго».</w:t>
      </w:r>
    </w:p>
    <w:p w:rsidR="00D53516" w:rsidRDefault="00D53516" w:rsidP="00D53516">
      <w:pPr>
        <w:pStyle w:val="a3"/>
        <w:ind w:firstLine="567"/>
      </w:pPr>
      <w:r w:rsidRPr="0014195A">
        <w:t>Плата за технологическое присоединение, в соответствии с приказом РЭК Красноярского края от 29.12.2012 № 465-п</w:t>
      </w:r>
      <w:r>
        <w:t>, стоимость договора технологического присоединения составит 3 853 074,69 (без НДС).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D53516" w:rsidRPr="00FE26A4" w:rsidRDefault="00D53516" w:rsidP="00D53516">
      <w:pPr>
        <w:pStyle w:val="a3"/>
      </w:pPr>
      <w:r>
        <w:t xml:space="preserve">- </w:t>
      </w:r>
      <w:r w:rsidR="00F32464">
        <w:t>письмом, выданным</w:t>
      </w:r>
      <w:r w:rsidRPr="00FE26A4">
        <w:t xml:space="preserve"> от </w:t>
      </w:r>
      <w:r>
        <w:t>08</w:t>
      </w:r>
      <w:r w:rsidRPr="00FE26A4">
        <w:t>.</w:t>
      </w:r>
      <w:r>
        <w:t>09</w:t>
      </w:r>
      <w:r w:rsidRPr="00FE26A4">
        <w:t>.201</w:t>
      </w:r>
      <w:r>
        <w:t>5</w:t>
      </w:r>
      <w:r w:rsidRPr="00FE26A4">
        <w:t xml:space="preserve"> № </w:t>
      </w:r>
      <w:r>
        <w:t>1873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F32464">
        <w:t>Красноярская</w:t>
      </w:r>
      <w:proofErr w:type="gramEnd"/>
      <w:r w:rsidR="00F32464">
        <w:t xml:space="preserve"> Теплоэнергетическая Компания</w:t>
      </w:r>
      <w:r w:rsidR="00F32464" w:rsidRPr="00FE26A4">
        <w:t>»</w:t>
      </w:r>
      <w:r w:rsidR="00F32464">
        <w:t xml:space="preserve"> сообщает:</w:t>
      </w:r>
    </w:p>
    <w:p w:rsidR="00D53516" w:rsidRPr="00FE26A4" w:rsidRDefault="00D53516" w:rsidP="00D53516">
      <w:pPr>
        <w:pStyle w:val="a3"/>
      </w:pPr>
      <w:r w:rsidRPr="00FE26A4">
        <w:rPr>
          <w:spacing w:val="-2"/>
        </w:rPr>
        <w:t xml:space="preserve">Теплоснабжение с </w:t>
      </w:r>
      <w:r>
        <w:rPr>
          <w:spacing w:val="-2"/>
        </w:rPr>
        <w:t xml:space="preserve">максимальной </w:t>
      </w:r>
      <w:r w:rsidRPr="00FE26A4">
        <w:rPr>
          <w:spacing w:val="-2"/>
        </w:rPr>
        <w:t>нагрузкой 0,2 Гкал/</w:t>
      </w:r>
      <w:proofErr w:type="gramStart"/>
      <w:r w:rsidRPr="00FE26A4">
        <w:rPr>
          <w:spacing w:val="-2"/>
        </w:rPr>
        <w:t>час</w:t>
      </w:r>
      <w:proofErr w:type="gramEnd"/>
      <w:r w:rsidRPr="00FE26A4">
        <w:rPr>
          <w:spacing w:val="-2"/>
        </w:rPr>
        <w:t xml:space="preserve"> возможно осуществить в </w:t>
      </w:r>
      <w:r>
        <w:rPr>
          <w:spacing w:val="-2"/>
        </w:rPr>
        <w:t xml:space="preserve">ТК 10.04 от котельной № 10 по ул. </w:t>
      </w:r>
      <w:proofErr w:type="spellStart"/>
      <w:r>
        <w:rPr>
          <w:spacing w:val="-2"/>
        </w:rPr>
        <w:t>Маерчака</w:t>
      </w:r>
      <w:proofErr w:type="spellEnd"/>
      <w:r>
        <w:rPr>
          <w:spacing w:val="-2"/>
        </w:rPr>
        <w:t>, 65 стр. 14.</w:t>
      </w:r>
      <w:r>
        <w:t xml:space="preserve"> </w:t>
      </w:r>
      <w:r w:rsidRPr="00FE26A4">
        <w:rPr>
          <w:spacing w:val="-2"/>
        </w:rPr>
        <w:t>Срок подключения к тепловым сетям</w:t>
      </w:r>
      <w:r>
        <w:rPr>
          <w:spacing w:val="-2"/>
        </w:rPr>
        <w:t xml:space="preserve"> </w:t>
      </w:r>
      <w:r w:rsidRPr="00FE26A4">
        <w:rPr>
          <w:spacing w:val="-2"/>
        </w:rPr>
        <w:t>–</w:t>
      </w:r>
      <w:r>
        <w:rPr>
          <w:spacing w:val="-2"/>
        </w:rPr>
        <w:t xml:space="preserve"> не ранее</w:t>
      </w:r>
      <w:r w:rsidRPr="00FE26A4">
        <w:rPr>
          <w:spacing w:val="-2"/>
        </w:rPr>
        <w:t xml:space="preserve"> </w:t>
      </w:r>
      <w:r>
        <w:rPr>
          <w:spacing w:val="-2"/>
        </w:rPr>
        <w:t xml:space="preserve">срока </w:t>
      </w:r>
      <w:r w:rsidRPr="00FE26A4">
        <w:t>реализации инвестиционн</w:t>
      </w:r>
      <w:r>
        <w:t>ой</w:t>
      </w:r>
      <w:r w:rsidRPr="00FE26A4">
        <w:t xml:space="preserve"> программ</w:t>
      </w:r>
      <w:r>
        <w:t>ы</w:t>
      </w:r>
      <w:r w:rsidRPr="00FE26A4">
        <w:t xml:space="preserve"> «Инвестиционная программа О</w:t>
      </w:r>
      <w:r>
        <w:t>О</w:t>
      </w:r>
      <w:r w:rsidRPr="00FE26A4">
        <w:t xml:space="preserve">О </w:t>
      </w:r>
      <w:r>
        <w:t>«</w:t>
      </w:r>
      <w:proofErr w:type="spellStart"/>
      <w:r>
        <w:t>КрасТЭК</w:t>
      </w:r>
      <w:proofErr w:type="spellEnd"/>
      <w:r w:rsidRPr="00FE26A4">
        <w:t>» по развитию объектов, используемых в сфере теплоснабжения г. Красноярска на 2013-2016 годы»</w:t>
      </w:r>
      <w:r>
        <w:t xml:space="preserve"> на основании заключения договора о подключении к системам теплоснабжения.</w:t>
      </w:r>
    </w:p>
    <w:p w:rsidR="00D53516" w:rsidRPr="00D22376" w:rsidRDefault="00D53516" w:rsidP="00D53516">
      <w:pPr>
        <w:pStyle w:val="a3"/>
        <w:rPr>
          <w:spacing w:val="-2"/>
        </w:rPr>
      </w:pPr>
      <w:r w:rsidRPr="00FE26A4">
        <w:t>Информация о тарифе на подключение, согласно приказу Региональной энергетической комиссии Красноярского края от 2</w:t>
      </w:r>
      <w:r>
        <w:t>2</w:t>
      </w:r>
      <w:r w:rsidRPr="00FE26A4">
        <w:t>.0</w:t>
      </w:r>
      <w:r>
        <w:t>4</w:t>
      </w:r>
      <w:r w:rsidRPr="00FE26A4">
        <w:t>.201</w:t>
      </w:r>
      <w:r>
        <w:t>3</w:t>
      </w:r>
      <w:r w:rsidRPr="00FE26A4">
        <w:t xml:space="preserve">г. № </w:t>
      </w:r>
      <w:r>
        <w:t>33-п</w:t>
      </w:r>
      <w:r w:rsidRPr="00FE26A4">
        <w:t xml:space="preserve"> установленная плата за подключение к системам теплоснабжения О</w:t>
      </w:r>
      <w:r>
        <w:t>О</w:t>
      </w:r>
      <w:r w:rsidRPr="00FE26A4">
        <w:t>О «</w:t>
      </w:r>
      <w:proofErr w:type="spellStart"/>
      <w:r w:rsidRPr="00FE26A4">
        <w:t>Крас</w:t>
      </w:r>
      <w:r>
        <w:t>ТЭК</w:t>
      </w:r>
      <w:proofErr w:type="spellEnd"/>
      <w:r w:rsidRPr="00FE26A4">
        <w:t>» составляет 7</w:t>
      </w:r>
      <w:r>
        <w:t xml:space="preserve">948,748 </w:t>
      </w:r>
      <w:r w:rsidRPr="00FE26A4">
        <w:t>тыс. рублей без НДС за 1 Гкал/час на 2013-2016 годы.</w:t>
      </w:r>
      <w:r>
        <w:t xml:space="preserve"> Обязательства ООО «</w:t>
      </w:r>
      <w:proofErr w:type="spellStart"/>
      <w:r>
        <w:t>КрасТЭК</w:t>
      </w:r>
      <w:proofErr w:type="spellEnd"/>
      <w:r>
        <w:t>» по обеспечению подключения объекта к тепловым сетям прекращаются, если в течение 1 года правообладатель не обратится с заявлением о подключении объекта к тепловым сетям. Срок де</w:t>
      </w:r>
      <w:r w:rsidR="00E51AC2">
        <w:t>й</w:t>
      </w:r>
      <w:r>
        <w:t>ствия данных технических условий подключения и</w:t>
      </w:r>
      <w:r w:rsidR="00E51AC2">
        <w:t xml:space="preserve"> информации о плате – </w:t>
      </w:r>
      <w:r w:rsidR="00AF17CF">
        <w:t>3</w:t>
      </w:r>
      <w:r w:rsidR="00E51AC2">
        <w:t xml:space="preserve"> года с даты их выдачи.</w:t>
      </w: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водоотведение, выданные ООО «</w:t>
      </w:r>
      <w:proofErr w:type="spellStart"/>
      <w:r>
        <w:t>КрасКом</w:t>
      </w:r>
      <w:proofErr w:type="spellEnd"/>
      <w:r>
        <w:t>» от 17.07.2014 № КЦО-14/24481</w:t>
      </w:r>
      <w:r w:rsidR="00E25B3A">
        <w:t>, от 28.08.2015 № КЦО 15/31637/2</w:t>
      </w:r>
      <w:r>
        <w:t>:</w:t>
      </w:r>
    </w:p>
    <w:p w:rsidR="00D53516" w:rsidRDefault="00D53516" w:rsidP="00D53516">
      <w:pPr>
        <w:pStyle w:val="a3"/>
      </w:pPr>
      <w:r>
        <w:t>Водоснабжение с максимальной нагрузкой 1,3 м³/</w:t>
      </w:r>
      <w:proofErr w:type="spellStart"/>
      <w:r>
        <w:t>сут</w:t>
      </w:r>
      <w:proofErr w:type="spellEnd"/>
      <w:r>
        <w:t xml:space="preserve"> возможно осуществить совместно с ООО «</w:t>
      </w:r>
      <w:proofErr w:type="spellStart"/>
      <w:r>
        <w:t>Рекон</w:t>
      </w:r>
      <w:proofErr w:type="spellEnd"/>
      <w:r>
        <w:t xml:space="preserve">», ООО «ТСС» от водопровода </w:t>
      </w:r>
      <w:r>
        <w:rPr>
          <w:lang w:val="en-US"/>
        </w:rPr>
        <w:t>d</w:t>
      </w:r>
      <w:r>
        <w:noBreakHyphen/>
        <w:t>150 мм, обслуживающего ООО «</w:t>
      </w:r>
      <w:proofErr w:type="spellStart"/>
      <w:r>
        <w:t>КрасКом</w:t>
      </w:r>
      <w:proofErr w:type="spellEnd"/>
      <w:r>
        <w:t xml:space="preserve">», идущего в районе зданий КПД № 2 по ул. </w:t>
      </w:r>
      <w:proofErr w:type="spellStart"/>
      <w:r>
        <w:t>Маерчака</w:t>
      </w:r>
      <w:proofErr w:type="spellEnd"/>
      <w:r>
        <w:t xml:space="preserve">, 107, с врезкой в существующем смотровом колодце.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</w:p>
    <w:p w:rsidR="00D53516" w:rsidRDefault="00D53516" w:rsidP="00D53516">
      <w:pPr>
        <w:pStyle w:val="a3"/>
      </w:pPr>
      <w:proofErr w:type="spellStart"/>
      <w:r>
        <w:rPr>
          <w:spacing w:val="-2"/>
        </w:rPr>
        <w:t>Канализование</w:t>
      </w:r>
      <w:proofErr w:type="spellEnd"/>
      <w:r>
        <w:rPr>
          <w:spacing w:val="-2"/>
        </w:rPr>
        <w:t xml:space="preserve"> с максимальной нагрузкой </w:t>
      </w:r>
      <w:r>
        <w:t xml:space="preserve">1,3 </w:t>
      </w:r>
      <w:r>
        <w:rPr>
          <w:spacing w:val="-2"/>
        </w:rPr>
        <w:t>м³/</w:t>
      </w:r>
      <w:proofErr w:type="spellStart"/>
      <w:r>
        <w:rPr>
          <w:spacing w:val="-2"/>
        </w:rPr>
        <w:t>сут</w:t>
      </w:r>
      <w:proofErr w:type="spellEnd"/>
      <w:r>
        <w:rPr>
          <w:spacing w:val="-2"/>
        </w:rPr>
        <w:t xml:space="preserve">: возможно осуществить в канализационный коллектор </w:t>
      </w:r>
      <w:r>
        <w:rPr>
          <w:lang w:val="en-US"/>
        </w:rPr>
        <w:t>d</w:t>
      </w:r>
      <w:r>
        <w:t>-400 мм, обслуживаемый ООО «</w:t>
      </w:r>
      <w:proofErr w:type="spellStart"/>
      <w:r>
        <w:t>КрасКом</w:t>
      </w:r>
      <w:proofErr w:type="spellEnd"/>
      <w:r>
        <w:t xml:space="preserve">», идущий вдоль ул. </w:t>
      </w:r>
      <w:proofErr w:type="spellStart"/>
      <w:r>
        <w:t>Маерчака</w:t>
      </w:r>
      <w:proofErr w:type="spellEnd"/>
      <w:r>
        <w:t>, с врезкой в существующем смотровом колодце.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водоотведения.</w:t>
      </w:r>
    </w:p>
    <w:p w:rsidR="00D53516" w:rsidRDefault="00D53516" w:rsidP="00D53516">
      <w:pPr>
        <w:pStyle w:val="a3"/>
      </w:pPr>
      <w:proofErr w:type="gramStart"/>
      <w:r>
        <w:t>Обязательства ООО «</w:t>
      </w:r>
      <w:proofErr w:type="spellStart"/>
      <w:r>
        <w:t>КрасКом</w:t>
      </w:r>
      <w:proofErr w:type="spellEnd"/>
      <w: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техническими условиями и действие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 и не обратится с заявлением о подключении объекта капитального</w:t>
      </w:r>
      <w:proofErr w:type="gramEnd"/>
      <w:r>
        <w:t xml:space="preserve"> строительства к сетям инженерно-технического обеспечения (водоснабжения и водоотведения). </w:t>
      </w:r>
    </w:p>
    <w:p w:rsidR="00D53516" w:rsidRDefault="00D53516" w:rsidP="00D53516">
      <w:pPr>
        <w:tabs>
          <w:tab w:val="left" w:pos="12155"/>
        </w:tabs>
        <w:ind w:firstLine="561"/>
        <w:jc w:val="both"/>
        <w:rPr>
          <w:spacing w:val="-2"/>
        </w:rPr>
      </w:pPr>
      <w:r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  <w:r>
        <w:rPr>
          <w:spacing w:val="-2"/>
        </w:rPr>
        <w:t xml:space="preserve">В настоящее время плата за подключение не установлена. </w:t>
      </w:r>
    </w:p>
    <w:p w:rsidR="00D53516" w:rsidRDefault="00D53516" w:rsidP="00D53516">
      <w:pPr>
        <w:tabs>
          <w:tab w:val="left" w:pos="12155"/>
        </w:tabs>
        <w:ind w:firstLine="561"/>
        <w:jc w:val="both"/>
      </w:pPr>
      <w:r w:rsidRPr="00EC44EA">
        <w:t>Срок действия технических условий – 3 года. По истечении этого срока параметры выданных технических условий могут быть изменены</w:t>
      </w:r>
      <w:r>
        <w:t>.</w:t>
      </w:r>
    </w:p>
    <w:p w:rsidR="0026224F" w:rsidRPr="00074973" w:rsidRDefault="00D53516" w:rsidP="00E74D5E">
      <w:pPr>
        <w:pStyle w:val="a3"/>
        <w:tabs>
          <w:tab w:val="left" w:pos="1134"/>
        </w:tabs>
        <w:ind w:firstLine="709"/>
      </w:pPr>
      <w:r w:rsidRPr="00EC44EA"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EC44EA">
        <w:t>КрасКом</w:t>
      </w:r>
      <w:proofErr w:type="spellEnd"/>
      <w:r w:rsidRPr="00EC44EA"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53516">
        <w:t>1 449</w:t>
      </w:r>
      <w:r w:rsidR="009D2B08">
        <w:t> </w:t>
      </w:r>
      <w:r w:rsidR="00082FBE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53516">
        <w:t>43 470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6F0325">
        <w:t>10</w:t>
      </w:r>
      <w:r w:rsidRPr="009E1C21">
        <w:t xml:space="preserve">» </w:t>
      </w:r>
      <w:r w:rsidR="006F0325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6F0325">
        <w:t>1</w:t>
      </w:r>
      <w:r w:rsidR="00E524F3">
        <w:t>1</w:t>
      </w:r>
      <w:r w:rsidRPr="009E1C21">
        <w:t xml:space="preserve">» </w:t>
      </w:r>
      <w:r w:rsidR="006F0325">
        <w:t>января</w:t>
      </w:r>
      <w:r w:rsidRPr="009E1C21">
        <w:t xml:space="preserve"> 201</w:t>
      </w:r>
      <w:r w:rsidR="006F0325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</w:t>
      </w:r>
      <w:r w:rsidRPr="00EA19BB">
        <w:lastRenderedPageBreak/>
        <w:t>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53516">
        <w:t>289 8</w:t>
      </w:r>
      <w:r w:rsidR="00082FBE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D2B08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532F88">
        <w:rPr>
          <w:rFonts w:ascii="Times New Roman" w:hAnsi="Times New Roman"/>
          <w:b w:val="0"/>
          <w:sz w:val="24"/>
          <w:szCs w:val="24"/>
        </w:rPr>
        <w:t>Маерчака</w:t>
      </w:r>
      <w:proofErr w:type="spellEnd"/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532F88">
        <w:rPr>
          <w:rFonts w:ascii="Times New Roman" w:hAnsi="Times New Roman"/>
          <w:b w:val="0"/>
          <w:sz w:val="24"/>
          <w:szCs w:val="24"/>
        </w:rPr>
        <w:t>000000</w:t>
      </w:r>
      <w:r w:rsidR="00260234">
        <w:rPr>
          <w:rFonts w:ascii="Times New Roman" w:hAnsi="Times New Roman"/>
          <w:b w:val="0"/>
          <w:sz w:val="24"/>
          <w:szCs w:val="24"/>
        </w:rPr>
        <w:t>:1</w:t>
      </w:r>
      <w:r w:rsidR="00532F88">
        <w:rPr>
          <w:rFonts w:ascii="Times New Roman" w:hAnsi="Times New Roman"/>
          <w:b w:val="0"/>
          <w:sz w:val="24"/>
          <w:szCs w:val="24"/>
        </w:rPr>
        <w:t>75075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532F88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 w:rsidRPr="003554CF">
        <w:rPr>
          <w:b/>
          <w:noProof/>
        </w:rPr>
        <w:drawing>
          <wp:inline distT="0" distB="0" distL="0" distR="0">
            <wp:extent cx="5940425" cy="4197814"/>
            <wp:effectExtent l="19050" t="0" r="3175" b="0"/>
            <wp:docPr id="1" name="Рисунок 1" descr="T:\ТОРГИ\ТОРГИ\Аукцион\Аукционы 2013\Image2013110712204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ТОРГИ\ТОРГИ\Аукцион\Аукционы 2013\Image20131107122049-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54CF">
        <w:rPr>
          <w:noProof/>
        </w:rPr>
        <w:drawing>
          <wp:inline distT="0" distB="0" distL="0" distR="0">
            <wp:extent cx="5940425" cy="4197814"/>
            <wp:effectExtent l="19050" t="0" r="3175" b="0"/>
            <wp:docPr id="2" name="Рисунок 2" descr="T:\ТОРГИ\ТОРГИ\Аукцион\Аукционы 2013\Image20131107122052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ТОРГИ\ТОРГИ\Аукцион\Аукционы 2013\Image20131107122052-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7A" w:rsidRDefault="00F2197A" w:rsidP="00D92637">
      <w:r>
        <w:separator/>
      </w:r>
    </w:p>
  </w:endnote>
  <w:endnote w:type="continuationSeparator" w:id="0">
    <w:p w:rsidR="00F2197A" w:rsidRDefault="00F2197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7A" w:rsidRDefault="00F2197A" w:rsidP="00D92637">
      <w:r>
        <w:separator/>
      </w:r>
    </w:p>
  </w:footnote>
  <w:footnote w:type="continuationSeparator" w:id="0">
    <w:p w:rsidR="00F2197A" w:rsidRDefault="00F2197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750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0325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E93"/>
    <w:rsid w:val="00A74336"/>
    <w:rsid w:val="00A75E77"/>
    <w:rsid w:val="00A77F11"/>
    <w:rsid w:val="00A77FEA"/>
    <w:rsid w:val="00A8006C"/>
    <w:rsid w:val="00A80BC2"/>
    <w:rsid w:val="00A81A99"/>
    <w:rsid w:val="00A84D33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1F68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24F3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97A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027C6E-309A-453D-8BA3-F8C5D1EB09B3}"/>
</file>

<file path=customXml/itemProps2.xml><?xml version="1.0" encoding="utf-8"?>
<ds:datastoreItem xmlns:ds="http://schemas.openxmlformats.org/officeDocument/2006/customXml" ds:itemID="{A1F1E83F-BA6E-4C61-A927-A297711F8BC3}"/>
</file>

<file path=customXml/itemProps3.xml><?xml version="1.0" encoding="utf-8"?>
<ds:datastoreItem xmlns:ds="http://schemas.openxmlformats.org/officeDocument/2006/customXml" ds:itemID="{38501709-3466-4113-8CD1-656F54253CBE}"/>
</file>

<file path=customXml/itemProps4.xml><?xml version="1.0" encoding="utf-8"?>
<ds:datastoreItem xmlns:ds="http://schemas.openxmlformats.org/officeDocument/2006/customXml" ds:itemID="{E0BB6FB4-15B4-4117-A20C-68C17CDF6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5516</Words>
  <Characters>31443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22</cp:revision>
  <cp:lastPrinted>2015-12-04T05:24:00Z</cp:lastPrinted>
  <dcterms:created xsi:type="dcterms:W3CDTF">2015-09-18T04:27:00Z</dcterms:created>
  <dcterms:modified xsi:type="dcterms:W3CDTF">2015-12-07T07:54:00Z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