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A5270F" w:rsidP="009E37F4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</w:t>
      </w:r>
      <w:r w:rsidR="004D4A7D">
        <w:rPr>
          <w:b/>
        </w:rPr>
        <w:t>звещение о проведен</w:t>
      </w:r>
      <w:proofErr w:type="gramStart"/>
      <w:r w:rsidR="004D4A7D">
        <w:rPr>
          <w:b/>
        </w:rPr>
        <w:t>ии ау</w:t>
      </w:r>
      <w:proofErr w:type="gramEnd"/>
      <w:r w:rsidR="004D4A7D">
        <w:rPr>
          <w:b/>
        </w:rPr>
        <w:t>кционов</w:t>
      </w:r>
    </w:p>
    <w:p w:rsidR="004D4A7D" w:rsidRDefault="004D4A7D" w:rsidP="009E37F4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AA3AA0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AA3AA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AA3AA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464E1A">
        <w:t>23.04</w:t>
      </w:r>
      <w:r w:rsidR="00464E1A" w:rsidRPr="00EA6C92">
        <w:t>.201</w:t>
      </w:r>
      <w:r w:rsidR="00464E1A">
        <w:t>8</w:t>
      </w:r>
      <w:r w:rsidR="00464E1A" w:rsidRPr="00EA6C92">
        <w:t xml:space="preserve"> № </w:t>
      </w:r>
      <w:r w:rsidR="00464E1A">
        <w:t>1664</w:t>
      </w:r>
      <w:r w:rsidR="00464E1A" w:rsidRPr="00EA6C92">
        <w:t xml:space="preserve">-недв «О </w:t>
      </w:r>
      <w:r w:rsidR="00464E1A" w:rsidRPr="00BA3418">
        <w:t xml:space="preserve">проведении </w:t>
      </w:r>
      <w:r w:rsidR="00464E1A">
        <w:t xml:space="preserve">повторного </w:t>
      </w:r>
      <w:r w:rsidR="00464E1A" w:rsidRPr="00546BCB">
        <w:t xml:space="preserve">аукциона по продаже права на заключение договора аренды земельного участка по ул. </w:t>
      </w:r>
      <w:proofErr w:type="spellStart"/>
      <w:r w:rsidR="00464E1A" w:rsidRPr="00546BCB">
        <w:t>Уярской</w:t>
      </w:r>
      <w:proofErr w:type="spellEnd"/>
      <w:r w:rsidR="00464E1A" w:rsidRPr="00546BCB">
        <w:t xml:space="preserve"> (24:50:0500031:152)»</w:t>
      </w:r>
      <w:r>
        <w:t>;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464E1A" w:rsidRPr="00464E1A">
        <w:t>23.04.2018 № 1665-недв «О проведен</w:t>
      </w:r>
      <w:proofErr w:type="gramStart"/>
      <w:r w:rsidR="00464E1A" w:rsidRPr="00464E1A">
        <w:t>ии ау</w:t>
      </w:r>
      <w:proofErr w:type="gramEnd"/>
      <w:r w:rsidR="00464E1A" w:rsidRPr="00464E1A">
        <w:t>кциона по продаже права на заключение договора аренды земельного участка по 8-му км Енисейского тракта (24:50:0300294:200)»</w:t>
      </w:r>
      <w:r>
        <w:t>;</w:t>
      </w:r>
    </w:p>
    <w:p w:rsidR="002F41BB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464E1A" w:rsidRPr="00464E1A">
        <w:t>23.04.2018 № 1666-недв «О проведен</w:t>
      </w:r>
      <w:proofErr w:type="gramStart"/>
      <w:r w:rsidR="00464E1A" w:rsidRPr="00464E1A">
        <w:t>ии ау</w:t>
      </w:r>
      <w:proofErr w:type="gramEnd"/>
      <w:r w:rsidR="00464E1A" w:rsidRPr="00464E1A">
        <w:t>кциона по продаже права на заключение договора аренды земельного участка по ул. Пограничников (24:50:0400413:214)»</w:t>
      </w:r>
      <w:r w:rsidR="00CE250C">
        <w:t>;</w:t>
      </w:r>
    </w:p>
    <w:p w:rsidR="00CE250C" w:rsidRDefault="00CE250C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CE250C">
        <w:t xml:space="preserve">от </w:t>
      </w:r>
      <w:r w:rsidR="00191E59" w:rsidRPr="00191E59">
        <w:t>23.04.2018 № 1667-недв «О проведен</w:t>
      </w:r>
      <w:proofErr w:type="gramStart"/>
      <w:r w:rsidR="00191E59" w:rsidRPr="00191E59">
        <w:t>ии ау</w:t>
      </w:r>
      <w:proofErr w:type="gramEnd"/>
      <w:r w:rsidR="00191E59" w:rsidRPr="00191E59">
        <w:t>кциона по продаже права на заключение договора аренды земельного участка по ул. Одесской – ул. Рейдовой, 24:50:0500080:178)»</w:t>
      </w:r>
      <w:r>
        <w:t>;</w:t>
      </w:r>
    </w:p>
    <w:p w:rsidR="00CE250C" w:rsidRDefault="00CE250C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CE250C">
        <w:t xml:space="preserve">от </w:t>
      </w:r>
      <w:r w:rsidR="00191E59" w:rsidRPr="00191E59">
        <w:t>23.04.2018 № 1668-недв «О проведен</w:t>
      </w:r>
      <w:proofErr w:type="gramStart"/>
      <w:r w:rsidR="00191E59" w:rsidRPr="00191E59">
        <w:t>ии ау</w:t>
      </w:r>
      <w:proofErr w:type="gramEnd"/>
      <w:r w:rsidR="00191E59" w:rsidRPr="00191E59">
        <w:t>кциона по продаже права на заключение договора аренды земельного участка по ул. Калинина, 76а (24:50:0100114:323)»</w:t>
      </w:r>
      <w:r>
        <w:t>;</w:t>
      </w:r>
    </w:p>
    <w:p w:rsidR="00CE250C" w:rsidRDefault="00CE250C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CE250C">
        <w:t xml:space="preserve">от </w:t>
      </w:r>
      <w:r w:rsidR="002C0B7D" w:rsidRPr="002C0B7D">
        <w:t xml:space="preserve">23.04.2018 № 1669-недв «О проведении повторного аукциона по продаже права на заключение договора аренды земельного участка по ул. Марии </w:t>
      </w:r>
      <w:proofErr w:type="spellStart"/>
      <w:r w:rsidR="002C0B7D" w:rsidRPr="002C0B7D">
        <w:t>Цукановой</w:t>
      </w:r>
      <w:proofErr w:type="spellEnd"/>
      <w:r w:rsidR="002C0B7D" w:rsidRPr="002C0B7D">
        <w:t>, 24:50:0500061:116)»</w:t>
      </w:r>
      <w:r w:rsidR="00191E59">
        <w:t>.</w:t>
      </w:r>
    </w:p>
    <w:p w:rsidR="004D4A7D" w:rsidRPr="00A92AF0" w:rsidRDefault="004D4A7D" w:rsidP="006117A7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3. Место, дата, </w:t>
      </w:r>
      <w:r w:rsidRPr="00A92AF0">
        <w:rPr>
          <w:b/>
        </w:rPr>
        <w:t>время и порядок проведения аукциона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Аукцион начинается </w:t>
      </w:r>
      <w:r w:rsidR="00464E1A">
        <w:t>4 июня</w:t>
      </w:r>
      <w:r w:rsidR="00775A06" w:rsidRPr="00A92AF0">
        <w:t xml:space="preserve"> 2018</w:t>
      </w:r>
      <w:r w:rsidRPr="005244FF"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303. Порядок проведения аукциона установлен статьей 39.12 Земельного кодекса РФ.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4. Предмет аукциона</w:t>
      </w:r>
    </w:p>
    <w:p w:rsidR="00464E1A" w:rsidRPr="00464E1A" w:rsidRDefault="00F45C72" w:rsidP="00464E1A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64E1A">
        <w:rPr>
          <w:rFonts w:ascii="Times New Roman" w:hAnsi="Times New Roman"/>
          <w:b/>
          <w:sz w:val="24"/>
          <w:szCs w:val="24"/>
        </w:rPr>
        <w:t>4.1.</w:t>
      </w:r>
      <w:r w:rsidRPr="00464E1A">
        <w:rPr>
          <w:rFonts w:ascii="Times New Roman" w:hAnsi="Times New Roman"/>
          <w:sz w:val="24"/>
          <w:szCs w:val="24"/>
        </w:rPr>
        <w:t xml:space="preserve"> </w:t>
      </w:r>
      <w:r w:rsidR="00464E1A" w:rsidRPr="00464E1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24:50:0500031:152, расположенного по адресу (местоположения): г. Красноярск, Ленинский район, ул. </w:t>
      </w:r>
      <w:proofErr w:type="spellStart"/>
      <w:r w:rsidR="00464E1A" w:rsidRPr="00464E1A">
        <w:rPr>
          <w:rFonts w:ascii="Times New Roman" w:hAnsi="Times New Roman"/>
          <w:sz w:val="24"/>
          <w:szCs w:val="24"/>
        </w:rPr>
        <w:t>Уярская</w:t>
      </w:r>
      <w:proofErr w:type="spellEnd"/>
      <w:r w:rsidR="00464E1A" w:rsidRPr="00464E1A">
        <w:rPr>
          <w:rFonts w:ascii="Times New Roman" w:hAnsi="Times New Roman"/>
          <w:sz w:val="24"/>
          <w:szCs w:val="24"/>
        </w:rPr>
        <w:t>, предназначенного для размещения объекта: строительная промышленность (код - 6.6); скл</w:t>
      </w:r>
      <w:r w:rsidR="00464E1A" w:rsidRPr="00464E1A">
        <w:rPr>
          <w:rFonts w:ascii="Times New Roman" w:hAnsi="Times New Roman"/>
          <w:sz w:val="24"/>
          <w:szCs w:val="24"/>
        </w:rPr>
        <w:t>а</w:t>
      </w:r>
      <w:r w:rsidR="00464E1A" w:rsidRPr="00464E1A">
        <w:rPr>
          <w:rFonts w:ascii="Times New Roman" w:hAnsi="Times New Roman"/>
          <w:sz w:val="24"/>
          <w:szCs w:val="24"/>
        </w:rPr>
        <w:t>ды (код - 6.9), в части размещения сооружений, имеющих назначение по временному хранению, ра</w:t>
      </w:r>
      <w:r w:rsidR="00464E1A" w:rsidRPr="00464E1A">
        <w:rPr>
          <w:rFonts w:ascii="Times New Roman" w:hAnsi="Times New Roman"/>
          <w:sz w:val="24"/>
          <w:szCs w:val="24"/>
        </w:rPr>
        <w:t>с</w:t>
      </w:r>
      <w:r w:rsidR="00464E1A" w:rsidRPr="00464E1A">
        <w:rPr>
          <w:rFonts w:ascii="Times New Roman" w:hAnsi="Times New Roman"/>
          <w:sz w:val="24"/>
          <w:szCs w:val="24"/>
        </w:rPr>
        <w:t xml:space="preserve">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терминалы; автомобильный транспорт (код - 7.2).  </w:t>
      </w:r>
    </w:p>
    <w:p w:rsidR="00464E1A" w:rsidRPr="00464E1A" w:rsidRDefault="00464E1A" w:rsidP="00464E1A">
      <w:pPr>
        <w:snapToGrid w:val="0"/>
        <w:ind w:firstLine="709"/>
        <w:jc w:val="both"/>
      </w:pPr>
      <w:r w:rsidRPr="00464E1A">
        <w:t>Схема расположения земельного участка:</w:t>
      </w:r>
    </w:p>
    <w:p w:rsidR="00464E1A" w:rsidRPr="00464E1A" w:rsidRDefault="00D87703" w:rsidP="00464E1A">
      <w:pPr>
        <w:ind w:right="-2" w:firstLine="709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pt;height:164.05pt;visibility:visible;mso-wrap-style:square">
            <v:imagedata r:id="rId9" o:title="ул"/>
          </v:shape>
        </w:pict>
      </w:r>
    </w:p>
    <w:p w:rsidR="00464E1A" w:rsidRPr="00464E1A" w:rsidRDefault="00464E1A" w:rsidP="00464E1A">
      <w:pPr>
        <w:ind w:right="-2" w:firstLine="709"/>
        <w:jc w:val="both"/>
      </w:pPr>
      <w:r w:rsidRPr="00464E1A">
        <w:t>Общая площадь предполагаемого к строительству земельного участка составляет 10 037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464E1A" w:rsidRPr="00464E1A" w:rsidRDefault="00464E1A" w:rsidP="00464E1A">
      <w:pPr>
        <w:tabs>
          <w:tab w:val="left" w:pos="12155"/>
        </w:tabs>
        <w:ind w:firstLine="709"/>
        <w:jc w:val="both"/>
      </w:pPr>
      <w:r w:rsidRPr="00464E1A">
        <w:t xml:space="preserve">Обременения земельного участка: отсутствуют. </w:t>
      </w:r>
    </w:p>
    <w:p w:rsidR="00464E1A" w:rsidRPr="00464E1A" w:rsidRDefault="00464E1A" w:rsidP="00464E1A">
      <w:pPr>
        <w:tabs>
          <w:tab w:val="left" w:pos="12155"/>
        </w:tabs>
        <w:ind w:firstLine="709"/>
        <w:jc w:val="both"/>
      </w:pPr>
      <w:r w:rsidRPr="00464E1A">
        <w:t>Государственная собственность на земельный участок не разграничена.</w:t>
      </w:r>
    </w:p>
    <w:p w:rsidR="00464E1A" w:rsidRPr="00464E1A" w:rsidRDefault="00464E1A" w:rsidP="00464E1A">
      <w:pPr>
        <w:tabs>
          <w:tab w:val="left" w:pos="12155"/>
        </w:tabs>
        <w:ind w:firstLine="709"/>
        <w:jc w:val="both"/>
      </w:pPr>
      <w:r w:rsidRPr="00464E1A">
        <w:lastRenderedPageBreak/>
        <w:t>Права на земельный участок – не зарегистрированы, ограничения прав – отсутствуют.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>В соответствии с Правилами землепользования и застройки городского округа город Красн</w:t>
      </w:r>
      <w:r w:rsidRPr="00464E1A">
        <w:t>о</w:t>
      </w:r>
      <w:r w:rsidRPr="00464E1A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464E1A">
        <w:t>е</w:t>
      </w:r>
      <w:r w:rsidRPr="00464E1A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464E1A" w:rsidRPr="00464E1A" w:rsidRDefault="00464E1A" w:rsidP="00464E1A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464E1A">
        <w:t>Разрешенное использование: «</w:t>
      </w:r>
      <w:r w:rsidRPr="00464E1A">
        <w:rPr>
          <w:rFonts w:cs="Arial"/>
        </w:rPr>
        <w:t>строительная промышленность (код - 6.6); склады (код - 6.9), в части размещения сооружений, имеющих назначение по временному хранению, распределению и п</w:t>
      </w:r>
      <w:r w:rsidRPr="00464E1A">
        <w:rPr>
          <w:rFonts w:cs="Arial"/>
        </w:rPr>
        <w:t>е</w:t>
      </w:r>
      <w:r w:rsidRPr="00464E1A">
        <w:rPr>
          <w:rFonts w:cs="Arial"/>
        </w:rPr>
        <w:t>ревалке грузов (за исключением хранения стратегических запасов), не являющихся частями произво</w:t>
      </w:r>
      <w:r w:rsidRPr="00464E1A">
        <w:rPr>
          <w:rFonts w:cs="Arial"/>
        </w:rPr>
        <w:t>д</w:t>
      </w:r>
      <w:r w:rsidRPr="00464E1A">
        <w:rPr>
          <w:rFonts w:cs="Arial"/>
        </w:rPr>
        <w:t>ственных комплексов, на которых был создан груз: промышленные базы, склады, погрузочные терм</w:t>
      </w:r>
      <w:r w:rsidRPr="00464E1A">
        <w:rPr>
          <w:rFonts w:cs="Arial"/>
        </w:rPr>
        <w:t>и</w:t>
      </w:r>
      <w:r w:rsidRPr="00464E1A">
        <w:rPr>
          <w:rFonts w:cs="Arial"/>
        </w:rPr>
        <w:t>налы; автомобильный транспорт (код - 7.2)</w:t>
      </w:r>
      <w:r w:rsidRPr="00464E1A">
        <w:t>», согласно утвержденному классификатору видов разр</w:t>
      </w:r>
      <w:r w:rsidRPr="00464E1A">
        <w:t>е</w:t>
      </w:r>
      <w:r w:rsidRPr="00464E1A">
        <w:t>шенного использования земельных участков соответствует: «</w:t>
      </w:r>
      <w:r w:rsidRPr="00464E1A">
        <w:rPr>
          <w:rFonts w:cs="Arial"/>
        </w:rPr>
        <w:t>строительная промышленность»;</w:t>
      </w:r>
      <w:proofErr w:type="gramEnd"/>
      <w:r w:rsidRPr="00464E1A">
        <w:rPr>
          <w:rFonts w:cs="Arial"/>
        </w:rPr>
        <w:t xml:space="preserve"> «скл</w:t>
      </w:r>
      <w:r w:rsidRPr="00464E1A">
        <w:rPr>
          <w:rFonts w:cs="Arial"/>
        </w:rPr>
        <w:t>а</w:t>
      </w:r>
      <w:r w:rsidRPr="00464E1A">
        <w:rPr>
          <w:rFonts w:cs="Arial"/>
        </w:rPr>
        <w:t>ды»; «автомобильный транспорт».</w:t>
      </w:r>
    </w:p>
    <w:p w:rsidR="00464E1A" w:rsidRPr="00464E1A" w:rsidRDefault="00464E1A" w:rsidP="00464E1A">
      <w:pPr>
        <w:autoSpaceDE w:val="0"/>
        <w:autoSpaceDN w:val="0"/>
        <w:adjustRightInd w:val="0"/>
        <w:ind w:firstLine="720"/>
        <w:jc w:val="both"/>
      </w:pPr>
      <w:r w:rsidRPr="00464E1A">
        <w:rPr>
          <w:rFonts w:eastAsia="Calibri"/>
          <w:lang w:eastAsia="en-US"/>
        </w:rPr>
        <w:t>К</w:t>
      </w:r>
      <w:r w:rsidRPr="00464E1A">
        <w:t>атегория земель: «Земли населенных пунктов».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>В коммунально-складской зоне (П-3) установлены следующие предельные параметры разр</w:t>
      </w:r>
      <w:r w:rsidRPr="00464E1A">
        <w:t>е</w:t>
      </w:r>
      <w:r w:rsidRPr="00464E1A">
        <w:t>шенного строительства:</w:t>
      </w:r>
    </w:p>
    <w:p w:rsidR="00464E1A" w:rsidRPr="00464E1A" w:rsidRDefault="00464E1A" w:rsidP="00464E1A">
      <w:pPr>
        <w:ind w:firstLine="709"/>
        <w:jc w:val="both"/>
      </w:pPr>
      <w:r w:rsidRPr="00464E1A">
        <w:t>1) предельный размер земельного участка: минимальный – 0,01 га, максимальный – 55 га;</w:t>
      </w:r>
    </w:p>
    <w:p w:rsidR="00464E1A" w:rsidRPr="00464E1A" w:rsidRDefault="00464E1A" w:rsidP="00464E1A">
      <w:pPr>
        <w:ind w:firstLine="709"/>
        <w:jc w:val="both"/>
      </w:pPr>
      <w:r w:rsidRPr="00464E1A">
        <w:t>2) максимальный процент застройки в границах земельного участка, определяемый как отн</w:t>
      </w:r>
      <w:r w:rsidRPr="00464E1A">
        <w:t>о</w:t>
      </w:r>
      <w:r w:rsidRPr="00464E1A">
        <w:t>шение суммарной площади земельного участка, которая может быть застроена, ко всей площади з</w:t>
      </w:r>
      <w:r w:rsidRPr="00464E1A">
        <w:t>е</w:t>
      </w:r>
      <w:r w:rsidRPr="00464E1A">
        <w:t>мельного участка – не более 60%;</w:t>
      </w:r>
    </w:p>
    <w:p w:rsidR="00464E1A" w:rsidRPr="00464E1A" w:rsidRDefault="00464E1A" w:rsidP="00464E1A">
      <w:pPr>
        <w:ind w:firstLine="709"/>
        <w:jc w:val="both"/>
      </w:pPr>
      <w:r w:rsidRPr="00464E1A">
        <w:t>3) отступ от красной линии до зданий, строений, сооружений при осуществлении строительства – не менее 6 м.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 xml:space="preserve">Градостроительный план земельного участка от 11.01.2018 № </w:t>
      </w:r>
      <w:r w:rsidRPr="00464E1A">
        <w:rPr>
          <w:lang w:val="en-US"/>
        </w:rPr>
        <w:t>RU</w:t>
      </w:r>
      <w:r w:rsidRPr="00464E1A">
        <w:t>24308000-17710.</w:t>
      </w:r>
    </w:p>
    <w:p w:rsidR="00464E1A" w:rsidRPr="00464E1A" w:rsidRDefault="00464E1A" w:rsidP="00464E1A">
      <w:pPr>
        <w:widowControl w:val="0"/>
        <w:autoSpaceDE w:val="0"/>
        <w:autoSpaceDN w:val="0"/>
        <w:adjustRightInd w:val="0"/>
        <w:ind w:firstLine="709"/>
        <w:jc w:val="both"/>
      </w:pPr>
      <w:r w:rsidRPr="00464E1A">
        <w:t>Сведения о технических условиях подключения объекта к сетям инженерно-технического обе</w:t>
      </w:r>
      <w:r w:rsidRPr="00464E1A">
        <w:t>с</w:t>
      </w:r>
      <w:r w:rsidRPr="00464E1A">
        <w:t xml:space="preserve">печения и информация о плате за подключение: </w:t>
      </w:r>
    </w:p>
    <w:p w:rsidR="00464E1A" w:rsidRPr="00464E1A" w:rsidRDefault="00464E1A" w:rsidP="00464E1A">
      <w:pPr>
        <w:tabs>
          <w:tab w:val="left" w:pos="12155"/>
        </w:tabs>
        <w:ind w:firstLine="720"/>
        <w:jc w:val="both"/>
      </w:pPr>
      <w:r w:rsidRPr="00464E1A">
        <w:t xml:space="preserve">- технические условия и информация о плате за подключение АО «Красноярская </w:t>
      </w:r>
      <w:proofErr w:type="spellStart"/>
      <w:r w:rsidRPr="00464E1A">
        <w:t>теплотран</w:t>
      </w:r>
      <w:r w:rsidRPr="00464E1A">
        <w:t>с</w:t>
      </w:r>
      <w:r w:rsidRPr="00464E1A">
        <w:t>портная</w:t>
      </w:r>
      <w:proofErr w:type="spellEnd"/>
      <w:r w:rsidRPr="00464E1A">
        <w:t xml:space="preserve"> компания» от 19.04.2018 № 2-5/23-377. </w:t>
      </w:r>
    </w:p>
    <w:p w:rsidR="00464E1A" w:rsidRPr="00464E1A" w:rsidRDefault="00464E1A" w:rsidP="00464E1A">
      <w:pPr>
        <w:tabs>
          <w:tab w:val="left" w:pos="12155"/>
        </w:tabs>
        <w:ind w:firstLine="720"/>
        <w:jc w:val="both"/>
      </w:pPr>
      <w:r w:rsidRPr="00464E1A">
        <w:t xml:space="preserve">Возможные точки подключения к </w:t>
      </w:r>
      <w:proofErr w:type="spellStart"/>
      <w:r w:rsidRPr="00464E1A">
        <w:t>тепломагистрали</w:t>
      </w:r>
      <w:proofErr w:type="spellEnd"/>
      <w:r w:rsidRPr="00464E1A">
        <w:t>: ТК Р1416, тепловые сети АО «Красноя</w:t>
      </w:r>
      <w:r w:rsidRPr="00464E1A">
        <w:t>р</w:t>
      </w:r>
      <w:r w:rsidRPr="00464E1A">
        <w:t xml:space="preserve">ская </w:t>
      </w:r>
      <w:proofErr w:type="spellStart"/>
      <w:r w:rsidRPr="00464E1A">
        <w:t>теплотранспортная</w:t>
      </w:r>
      <w:proofErr w:type="spellEnd"/>
      <w:r w:rsidRPr="00464E1A">
        <w:t xml:space="preserve"> компания».</w:t>
      </w:r>
    </w:p>
    <w:p w:rsidR="00464E1A" w:rsidRPr="00464E1A" w:rsidRDefault="00464E1A" w:rsidP="00464E1A">
      <w:pPr>
        <w:tabs>
          <w:tab w:val="left" w:pos="12155"/>
        </w:tabs>
        <w:ind w:firstLine="720"/>
        <w:jc w:val="both"/>
      </w:pPr>
      <w:r w:rsidRPr="00464E1A">
        <w:t>Срок подключения объекта капитального строительства к сетям инженерно-технического обе</w:t>
      </w:r>
      <w:r w:rsidRPr="00464E1A">
        <w:t>с</w:t>
      </w:r>
      <w:r w:rsidRPr="00464E1A">
        <w:t xml:space="preserve">печения, </w:t>
      </w:r>
      <w:proofErr w:type="gramStart"/>
      <w:r w:rsidRPr="00464E1A">
        <w:t>определяется</w:t>
      </w:r>
      <w:proofErr w:type="gramEnd"/>
      <w:r w:rsidRPr="00464E1A"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 w:rsidRPr="00464E1A">
        <w:t>теплотранспортная</w:t>
      </w:r>
      <w:proofErr w:type="spellEnd"/>
      <w:r w:rsidRPr="00464E1A">
        <w:t xml:space="preserve"> компания»  в сфере теплоснабжения города Кра</w:t>
      </w:r>
      <w:r w:rsidRPr="00464E1A">
        <w:t>с</w:t>
      </w:r>
      <w:r w:rsidRPr="00464E1A">
        <w:t xml:space="preserve">ноярска на 2018-2019 </w:t>
      </w:r>
      <w:proofErr w:type="spellStart"/>
      <w:r w:rsidRPr="00464E1A">
        <w:t>г.г</w:t>
      </w:r>
      <w:proofErr w:type="spellEnd"/>
      <w:r w:rsidRPr="00464E1A">
        <w:t>. на основании заключенного договора о подключении к системам теплосна</w:t>
      </w:r>
      <w:r w:rsidRPr="00464E1A">
        <w:t>б</w:t>
      </w:r>
      <w:r w:rsidRPr="00464E1A">
        <w:t>жения.</w:t>
      </w:r>
    </w:p>
    <w:p w:rsidR="00464E1A" w:rsidRPr="00464E1A" w:rsidRDefault="00464E1A" w:rsidP="00464E1A">
      <w:pPr>
        <w:tabs>
          <w:tab w:val="left" w:pos="12155"/>
        </w:tabs>
        <w:ind w:firstLine="720"/>
        <w:jc w:val="both"/>
      </w:pPr>
      <w:r w:rsidRPr="00464E1A">
        <w:t>Максимальная нагрузка в возможной точке подключения: 0,2 Гкал/час.</w:t>
      </w:r>
    </w:p>
    <w:p w:rsidR="00464E1A" w:rsidRPr="00464E1A" w:rsidRDefault="00464E1A" w:rsidP="00464E1A">
      <w:pPr>
        <w:tabs>
          <w:tab w:val="left" w:pos="12155"/>
        </w:tabs>
        <w:ind w:firstLine="720"/>
        <w:jc w:val="both"/>
      </w:pPr>
      <w:r w:rsidRPr="00464E1A">
        <w:t>Срок действия технических условий и информации о плате – 3 года с даты их выдачи.</w:t>
      </w:r>
    </w:p>
    <w:p w:rsidR="00464E1A" w:rsidRPr="00464E1A" w:rsidRDefault="00464E1A" w:rsidP="00464E1A">
      <w:pPr>
        <w:ind w:firstLine="709"/>
        <w:jc w:val="both"/>
      </w:pPr>
      <w:r w:rsidRPr="00464E1A">
        <w:t>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7 505 423 рублей за 1 Гкал/час без уч</w:t>
      </w:r>
      <w:r w:rsidRPr="00464E1A">
        <w:t>е</w:t>
      </w:r>
      <w:r w:rsidRPr="00464E1A">
        <w:t xml:space="preserve">та НДС 18% (в соответствии с приказом Региональной энергетической комиссии Красноярского края от 19.12.2017г. № 503-п). к системам теплоснабжения ОАО «Красноярская </w:t>
      </w:r>
      <w:proofErr w:type="spellStart"/>
      <w:r w:rsidRPr="00464E1A">
        <w:t>теплотранспортная</w:t>
      </w:r>
      <w:proofErr w:type="spellEnd"/>
      <w:r w:rsidRPr="00464E1A">
        <w:t xml:space="preserve"> </w:t>
      </w:r>
      <w:proofErr w:type="spellStart"/>
      <w:r w:rsidRPr="00464E1A">
        <w:t>комп</w:t>
      </w:r>
      <w:r w:rsidRPr="00464E1A">
        <w:t>а</w:t>
      </w:r>
      <w:r w:rsidRPr="00464E1A">
        <w:t>ния»</w:t>
      </w:r>
      <w:proofErr w:type="gramStart"/>
      <w:r w:rsidRPr="00464E1A">
        <w:t>.У</w:t>
      </w:r>
      <w:proofErr w:type="gramEnd"/>
      <w:r w:rsidRPr="00464E1A">
        <w:t>казанная</w:t>
      </w:r>
      <w:proofErr w:type="spellEnd"/>
      <w:r w:rsidRPr="00464E1A">
        <w:t xml:space="preserve"> плата не учитывает расходы на проектирование и строительство тепловых сетей от точки подключения до границы земельного участка заявителя, на котором располагается подключа</w:t>
      </w:r>
      <w:r w:rsidRPr="00464E1A">
        <w:t>е</w:t>
      </w:r>
      <w:r w:rsidRPr="00464E1A">
        <w:t xml:space="preserve">мый объект,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 </w:t>
      </w:r>
    </w:p>
    <w:p w:rsidR="00464E1A" w:rsidRPr="00464E1A" w:rsidRDefault="00464E1A" w:rsidP="00464E1A">
      <w:pPr>
        <w:ind w:firstLine="709"/>
        <w:jc w:val="both"/>
      </w:pPr>
      <w:r w:rsidRPr="00464E1A">
        <w:t>Срок действия платы за подключения: до 31.12.2019 г.</w:t>
      </w:r>
    </w:p>
    <w:p w:rsidR="00464E1A" w:rsidRPr="00464E1A" w:rsidRDefault="00464E1A" w:rsidP="00464E1A">
      <w:pPr>
        <w:tabs>
          <w:tab w:val="left" w:pos="12155"/>
        </w:tabs>
        <w:ind w:firstLine="567"/>
        <w:jc w:val="both"/>
      </w:pPr>
      <w:r w:rsidRPr="00464E1A">
        <w:t>- письм</w:t>
      </w:r>
      <w:proofErr w:type="gramStart"/>
      <w:r w:rsidRPr="00464E1A">
        <w:t>о ООО</w:t>
      </w:r>
      <w:proofErr w:type="gramEnd"/>
      <w:r w:rsidRPr="00464E1A">
        <w:t xml:space="preserve"> «</w:t>
      </w:r>
      <w:proofErr w:type="spellStart"/>
      <w:r w:rsidRPr="00464E1A">
        <w:t>КрасКом</w:t>
      </w:r>
      <w:proofErr w:type="spellEnd"/>
      <w:r w:rsidRPr="00464E1A">
        <w:t>» от 04.12.2017 № КЦО-17/45711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464E1A">
        <w:t>д</w:t>
      </w:r>
      <w:r w:rsidRPr="00464E1A">
        <w:t>ствие отсутствия свободной мощности.</w:t>
      </w:r>
    </w:p>
    <w:p w:rsidR="00464E1A" w:rsidRPr="00464E1A" w:rsidRDefault="00464E1A" w:rsidP="00464E1A">
      <w:pPr>
        <w:tabs>
          <w:tab w:val="left" w:pos="12155"/>
        </w:tabs>
        <w:ind w:firstLine="567"/>
        <w:jc w:val="both"/>
      </w:pPr>
      <w:r w:rsidRPr="00464E1A">
        <w:lastRenderedPageBreak/>
        <w:t>Согласно заключению по состоянию земельного участка от 10.04.2018 № 3120-ДМИиЗО, участок не огражден, на земельном участке расположено овощехранилище, подъезд к земельному участку а</w:t>
      </w:r>
      <w:r w:rsidRPr="00464E1A">
        <w:t>в</w:t>
      </w:r>
      <w:r w:rsidRPr="00464E1A">
        <w:t>тономный.</w:t>
      </w:r>
    </w:p>
    <w:p w:rsidR="00464E1A" w:rsidRPr="00464E1A" w:rsidRDefault="00F45C72" w:rsidP="00464E1A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83BA5">
        <w:rPr>
          <w:rFonts w:ascii="Times New Roman" w:hAnsi="Times New Roman"/>
          <w:b/>
          <w:sz w:val="24"/>
          <w:szCs w:val="24"/>
        </w:rPr>
        <w:t>4.2</w:t>
      </w:r>
      <w:r w:rsidRPr="00A83BA5">
        <w:rPr>
          <w:rFonts w:ascii="Times New Roman" w:hAnsi="Times New Roman"/>
          <w:sz w:val="24"/>
          <w:szCs w:val="24"/>
        </w:rPr>
        <w:t xml:space="preserve">. </w:t>
      </w:r>
      <w:r w:rsidR="00464E1A" w:rsidRPr="00464E1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24:50:0300294:200, расположенного по адресу (местоположения): г. Красноярск, Центральный район, </w:t>
      </w:r>
      <w:r w:rsidR="00464E1A" w:rsidRPr="00464E1A">
        <w:rPr>
          <w:rFonts w:ascii="Times New Roman" w:eastAsia="Calibri" w:hAnsi="Times New Roman"/>
          <w:sz w:val="24"/>
          <w:szCs w:val="24"/>
          <w:lang w:eastAsia="en-US"/>
        </w:rPr>
        <w:t>8 км. Енисейского тракта</w:t>
      </w:r>
      <w:r w:rsidR="00464E1A" w:rsidRPr="00464E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64E1A" w:rsidRPr="00464E1A">
        <w:rPr>
          <w:rFonts w:ascii="Times New Roman" w:hAnsi="Times New Roman"/>
          <w:sz w:val="24"/>
          <w:szCs w:val="24"/>
        </w:rPr>
        <w:t>предназначенный</w:t>
      </w:r>
      <w:proofErr w:type="gramEnd"/>
      <w:r w:rsidR="00464E1A" w:rsidRPr="00464E1A">
        <w:rPr>
          <w:rFonts w:ascii="Times New Roman" w:hAnsi="Times New Roman"/>
          <w:sz w:val="24"/>
          <w:szCs w:val="24"/>
        </w:rPr>
        <w:t xml:space="preserve"> для размещения объекта: склады.  </w:t>
      </w:r>
    </w:p>
    <w:p w:rsidR="00464E1A" w:rsidRPr="00464E1A" w:rsidRDefault="00464E1A" w:rsidP="00464E1A">
      <w:pPr>
        <w:snapToGrid w:val="0"/>
        <w:ind w:firstLine="709"/>
        <w:jc w:val="both"/>
      </w:pPr>
      <w:r w:rsidRPr="00464E1A">
        <w:t>Схема расположения земельного участка:</w:t>
      </w:r>
    </w:p>
    <w:p w:rsidR="00464E1A" w:rsidRPr="00464E1A" w:rsidRDefault="00D87703" w:rsidP="00464E1A">
      <w:pPr>
        <w:snapToGrid w:val="0"/>
        <w:ind w:firstLine="709"/>
        <w:jc w:val="center"/>
      </w:pPr>
      <w:r>
        <w:rPr>
          <w:noProof/>
        </w:rPr>
        <w:pict>
          <v:shape id="_x0000_i1026" type="#_x0000_t75" style="width:334.35pt;height:247.95pt;visibility:visible;mso-wrap-style:square">
            <v:imagedata r:id="rId10" o:title="8 км Енисейского тракта" cropbottom="4025f"/>
          </v:shape>
        </w:pict>
      </w:r>
    </w:p>
    <w:p w:rsidR="00464E1A" w:rsidRPr="00464E1A" w:rsidRDefault="00464E1A" w:rsidP="00464E1A">
      <w:pPr>
        <w:ind w:right="-2" w:firstLine="709"/>
        <w:jc w:val="both"/>
      </w:pPr>
      <w:r w:rsidRPr="00464E1A">
        <w:t>Общая площадь предполагаемого к строительству земельного участка составляет 8 922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464E1A" w:rsidRPr="00464E1A" w:rsidRDefault="00464E1A" w:rsidP="00464E1A">
      <w:pPr>
        <w:tabs>
          <w:tab w:val="left" w:pos="12155"/>
        </w:tabs>
        <w:ind w:firstLine="709"/>
        <w:jc w:val="both"/>
      </w:pPr>
      <w:r w:rsidRPr="00464E1A">
        <w:t>Обременения земельного участка: 4 418 кв. м – охранная зона инженерных сетей.</w:t>
      </w:r>
    </w:p>
    <w:p w:rsidR="00464E1A" w:rsidRPr="00464E1A" w:rsidRDefault="00464E1A" w:rsidP="00464E1A">
      <w:pPr>
        <w:tabs>
          <w:tab w:val="left" w:pos="12155"/>
        </w:tabs>
        <w:ind w:firstLine="709"/>
        <w:jc w:val="both"/>
      </w:pPr>
      <w:r w:rsidRPr="00464E1A">
        <w:t>Государственная собственность на земельный участок не разграничена.</w:t>
      </w:r>
    </w:p>
    <w:p w:rsidR="00464E1A" w:rsidRPr="00464E1A" w:rsidRDefault="00464E1A" w:rsidP="00464E1A">
      <w:pPr>
        <w:tabs>
          <w:tab w:val="left" w:pos="12155"/>
        </w:tabs>
        <w:ind w:firstLine="709"/>
        <w:jc w:val="both"/>
      </w:pPr>
      <w:r w:rsidRPr="00464E1A">
        <w:t>Права на земельный участок – не зарегистрированы, ограничения прав – 5 182.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proofErr w:type="gramStart"/>
      <w:r w:rsidRPr="00464E1A">
        <w:t>В соответствии с Правилами землепользования и застройки городского округа город Красн</w:t>
      </w:r>
      <w:r w:rsidRPr="00464E1A">
        <w:t>о</w:t>
      </w:r>
      <w:r w:rsidRPr="00464E1A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464E1A">
        <w:t>о</w:t>
      </w:r>
      <w:r w:rsidRPr="00464E1A">
        <w:t>виями использования территорий: рекомендуемые зоны с особыми условиями использования террит</w:t>
      </w:r>
      <w:r w:rsidRPr="00464E1A">
        <w:t>о</w:t>
      </w:r>
      <w:r w:rsidRPr="00464E1A">
        <w:t>рий (нормативные (ориентировочные) санитарно-защитные зоны кладбищ), рекомендуемые зоны с особыми условиями использования территорий (санитарные разрывы воздушных линий</w:t>
      </w:r>
      <w:proofErr w:type="gramEnd"/>
      <w:r w:rsidRPr="00464E1A">
        <w:t xml:space="preserve"> электропер</w:t>
      </w:r>
      <w:r w:rsidRPr="00464E1A">
        <w:t>е</w:t>
      </w:r>
      <w:r w:rsidRPr="00464E1A">
        <w:t>дачи),  охранные зоны инженерных сетей электроснабжения.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464E1A">
        <w:t>е</w:t>
      </w:r>
      <w:r w:rsidRPr="00464E1A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464E1A" w:rsidRPr="00464E1A" w:rsidRDefault="00464E1A" w:rsidP="00464E1A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464E1A">
        <w:t>Разрешенное использование: «</w:t>
      </w:r>
      <w:r w:rsidRPr="00464E1A">
        <w:rPr>
          <w:rFonts w:cs="Arial"/>
        </w:rPr>
        <w:t>склады</w:t>
      </w:r>
      <w:r w:rsidRPr="00464E1A">
        <w:t>», согласно утвержденному классификатору видов разр</w:t>
      </w:r>
      <w:r w:rsidRPr="00464E1A">
        <w:t>е</w:t>
      </w:r>
      <w:r w:rsidRPr="00464E1A">
        <w:t>шенного использования соответствует «</w:t>
      </w:r>
      <w:r w:rsidRPr="00464E1A">
        <w:rPr>
          <w:rFonts w:cs="Arial"/>
        </w:rPr>
        <w:t>склады».</w:t>
      </w:r>
    </w:p>
    <w:p w:rsidR="00464E1A" w:rsidRPr="00464E1A" w:rsidRDefault="00464E1A" w:rsidP="00464E1A">
      <w:pPr>
        <w:autoSpaceDE w:val="0"/>
        <w:autoSpaceDN w:val="0"/>
        <w:adjustRightInd w:val="0"/>
        <w:ind w:firstLine="720"/>
        <w:jc w:val="both"/>
      </w:pPr>
      <w:r w:rsidRPr="00464E1A">
        <w:rPr>
          <w:rFonts w:eastAsia="Calibri"/>
          <w:lang w:eastAsia="en-US"/>
        </w:rPr>
        <w:t>К</w:t>
      </w:r>
      <w:r w:rsidRPr="00464E1A">
        <w:t>атегория земель: «Земли населенных пунктов».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>В коммунально-складской зоне (П-3) установлены следующие предельные параметры разр</w:t>
      </w:r>
      <w:r w:rsidRPr="00464E1A">
        <w:t>е</w:t>
      </w:r>
      <w:r w:rsidRPr="00464E1A">
        <w:t>шенного строительства:</w:t>
      </w:r>
    </w:p>
    <w:p w:rsidR="00464E1A" w:rsidRPr="00464E1A" w:rsidRDefault="00464E1A" w:rsidP="00464E1A">
      <w:pPr>
        <w:ind w:firstLine="709"/>
        <w:jc w:val="both"/>
      </w:pPr>
      <w:r w:rsidRPr="00464E1A">
        <w:t>1) предельный размер земельного участка: минимальный – 0,01 га, максимальный – 55 га;</w:t>
      </w:r>
    </w:p>
    <w:p w:rsidR="00464E1A" w:rsidRPr="00464E1A" w:rsidRDefault="00464E1A" w:rsidP="00464E1A">
      <w:pPr>
        <w:ind w:firstLine="709"/>
        <w:jc w:val="both"/>
      </w:pPr>
      <w:r w:rsidRPr="00464E1A">
        <w:t>2) максимальный процент застройки в границах земельного участка, определяемый как отн</w:t>
      </w:r>
      <w:r w:rsidRPr="00464E1A">
        <w:t>о</w:t>
      </w:r>
      <w:r w:rsidRPr="00464E1A">
        <w:t>шение суммарной площади земельного участка, которая может быть застроена, ко всей площади з</w:t>
      </w:r>
      <w:r w:rsidRPr="00464E1A">
        <w:t>е</w:t>
      </w:r>
      <w:r w:rsidRPr="00464E1A">
        <w:t>мельного участка – не более 60%;</w:t>
      </w:r>
    </w:p>
    <w:p w:rsidR="00464E1A" w:rsidRPr="00464E1A" w:rsidRDefault="00464E1A" w:rsidP="00464E1A">
      <w:pPr>
        <w:ind w:firstLine="709"/>
        <w:jc w:val="both"/>
      </w:pPr>
      <w:r w:rsidRPr="00464E1A">
        <w:lastRenderedPageBreak/>
        <w:t>3) отступ от красной линии до зданий, строений, сооружений при осуществлении строительства – не менее 6 м.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 xml:space="preserve">Градостроительный план земельного участка от 05.04.2018 № </w:t>
      </w:r>
      <w:r w:rsidRPr="00464E1A">
        <w:rPr>
          <w:lang w:val="en-US"/>
        </w:rPr>
        <w:t>RU</w:t>
      </w:r>
      <w:r w:rsidRPr="00464E1A">
        <w:t>24308000-18020.</w:t>
      </w:r>
    </w:p>
    <w:p w:rsidR="00464E1A" w:rsidRPr="00464E1A" w:rsidRDefault="00464E1A" w:rsidP="00464E1A">
      <w:pPr>
        <w:widowControl w:val="0"/>
        <w:autoSpaceDE w:val="0"/>
        <w:autoSpaceDN w:val="0"/>
        <w:adjustRightInd w:val="0"/>
        <w:ind w:firstLine="709"/>
        <w:jc w:val="both"/>
      </w:pPr>
      <w:r w:rsidRPr="00464E1A">
        <w:t>Сведения о технических условиях подключения объекта к сетям инженерно-технического обе</w:t>
      </w:r>
      <w:r w:rsidRPr="00464E1A">
        <w:t>с</w:t>
      </w:r>
      <w:r w:rsidRPr="00464E1A">
        <w:t xml:space="preserve">печения и информация о плате за подключение: </w:t>
      </w:r>
    </w:p>
    <w:p w:rsidR="00464E1A" w:rsidRPr="00464E1A" w:rsidRDefault="00464E1A" w:rsidP="00464E1A">
      <w:pPr>
        <w:ind w:firstLine="709"/>
        <w:jc w:val="both"/>
      </w:pPr>
      <w:r w:rsidRPr="00464E1A">
        <w:t xml:space="preserve">- письмо АО «Красноярская </w:t>
      </w:r>
      <w:proofErr w:type="spellStart"/>
      <w:r w:rsidRPr="00464E1A">
        <w:t>теплотранспортная</w:t>
      </w:r>
      <w:proofErr w:type="spellEnd"/>
      <w:r w:rsidRPr="00464E1A">
        <w:t xml:space="preserve"> компания» от 06.03.2018 № 2-5/23-218 об отк</w:t>
      </w:r>
      <w:r w:rsidRPr="00464E1A">
        <w:t>а</w:t>
      </w:r>
      <w:r w:rsidRPr="00464E1A">
        <w:t>зе в теплоснабжении и выдачи технических условий для планируемого к строительству объекта на з</w:t>
      </w:r>
      <w:r w:rsidRPr="00464E1A">
        <w:t>е</w:t>
      </w:r>
      <w:r w:rsidRPr="00464E1A">
        <w:t xml:space="preserve">мельном участке по адресу: Центральный район, 8 км. Енисейского тракта, по причине отсутствия теплоисточников и тепловых сетей в районе месторасположения объекта; </w:t>
      </w:r>
    </w:p>
    <w:p w:rsidR="00464E1A" w:rsidRPr="00464E1A" w:rsidRDefault="00464E1A" w:rsidP="00464E1A">
      <w:pPr>
        <w:tabs>
          <w:tab w:val="left" w:pos="12155"/>
        </w:tabs>
        <w:ind w:firstLine="567"/>
        <w:jc w:val="both"/>
      </w:pPr>
      <w:r w:rsidRPr="00464E1A">
        <w:t>- письм</w:t>
      </w:r>
      <w:proofErr w:type="gramStart"/>
      <w:r w:rsidRPr="00464E1A">
        <w:t>о ООО</w:t>
      </w:r>
      <w:proofErr w:type="gramEnd"/>
      <w:r w:rsidRPr="00464E1A">
        <w:t xml:space="preserve"> «</w:t>
      </w:r>
      <w:proofErr w:type="spellStart"/>
      <w:r w:rsidRPr="00464E1A">
        <w:t>КрасКом</w:t>
      </w:r>
      <w:proofErr w:type="spellEnd"/>
      <w:r w:rsidRPr="00464E1A">
        <w:t>» от 27.02.2018 № 18/1-18091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464E1A">
        <w:t>д</w:t>
      </w:r>
      <w:r w:rsidRPr="00464E1A">
        <w:t>ствие отсутствия свободной мощности.</w:t>
      </w:r>
    </w:p>
    <w:p w:rsidR="00464E1A" w:rsidRPr="00464E1A" w:rsidRDefault="00464E1A" w:rsidP="00464E1A">
      <w:pPr>
        <w:ind w:firstLine="708"/>
        <w:jc w:val="both"/>
      </w:pPr>
      <w:r w:rsidRPr="00464E1A">
        <w:t>Согласно заключению по состоянию земельного участка от 30.03.2018 № 2830-ДМИиЗО, уч</w:t>
      </w:r>
      <w:r w:rsidRPr="00464E1A">
        <w:t>а</w:t>
      </w:r>
      <w:r w:rsidRPr="00464E1A">
        <w:t>сток не огражден, визуально свободен от застройки, существующая территория захламлена, проезд к земельному участку автономный, по земельному участку осуществляется проезд на смежный земел</w:t>
      </w:r>
      <w:r w:rsidRPr="00464E1A">
        <w:t>ь</w:t>
      </w:r>
      <w:r w:rsidRPr="00464E1A">
        <w:t xml:space="preserve">ный участок. </w:t>
      </w:r>
    </w:p>
    <w:p w:rsidR="00464E1A" w:rsidRPr="00464E1A" w:rsidRDefault="00464E1A" w:rsidP="00464E1A">
      <w:pPr>
        <w:jc w:val="both"/>
      </w:pPr>
      <w:r w:rsidRPr="00464E1A">
        <w:tab/>
        <w:t>В границах земельного участка расположены воздушные линии электропередач.</w:t>
      </w:r>
    </w:p>
    <w:p w:rsidR="00464E1A" w:rsidRPr="00464E1A" w:rsidRDefault="00F45C72" w:rsidP="00464E1A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64E1A">
        <w:rPr>
          <w:rFonts w:ascii="Times New Roman" w:hAnsi="Times New Roman"/>
          <w:b/>
          <w:sz w:val="24"/>
          <w:szCs w:val="24"/>
        </w:rPr>
        <w:t xml:space="preserve">4.3. </w:t>
      </w:r>
      <w:r w:rsidR="00464E1A" w:rsidRPr="00464E1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24:50:0400413:214, расположенного по адресу (местоположения): г. Красноярск, Советский район, ул. Пограничников, предназначенного для размещения объекта: склады. </w:t>
      </w:r>
    </w:p>
    <w:p w:rsidR="00464E1A" w:rsidRPr="00464E1A" w:rsidRDefault="00464E1A" w:rsidP="00464E1A">
      <w:pPr>
        <w:snapToGrid w:val="0"/>
        <w:ind w:firstLine="709"/>
        <w:jc w:val="both"/>
      </w:pPr>
      <w:r w:rsidRPr="00464E1A">
        <w:t>Схема расположения земельного участка:</w:t>
      </w:r>
    </w:p>
    <w:p w:rsidR="00464E1A" w:rsidRPr="00464E1A" w:rsidRDefault="00D87703" w:rsidP="00464E1A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3" o:spid="_x0000_s1035" type="#_x0000_t75" style="position:absolute;left:0;text-align:left;margin-left:70.85pt;margin-top:8.3pt;width:374.95pt;height:22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43 0 -43 21528 21600 21528 21600 0 -43 0">
            <v:imagedata r:id="rId11" o:title="ул" croptop="6670f" cropbottom="16845f" cropleft="13046f" cropright="2903f"/>
            <w10:wrap type="through"/>
          </v:shape>
        </w:pict>
      </w:r>
    </w:p>
    <w:p w:rsidR="00464E1A" w:rsidRPr="00464E1A" w:rsidRDefault="00464E1A" w:rsidP="00464E1A">
      <w:pPr>
        <w:ind w:right="-2" w:firstLine="709"/>
        <w:jc w:val="center"/>
        <w:rPr>
          <w:noProof/>
        </w:rPr>
      </w:pPr>
    </w:p>
    <w:p w:rsidR="00464E1A" w:rsidRPr="00464E1A" w:rsidRDefault="00464E1A" w:rsidP="00464E1A">
      <w:pPr>
        <w:ind w:right="-2" w:firstLine="709"/>
        <w:jc w:val="both"/>
        <w:rPr>
          <w:noProof/>
        </w:rPr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</w:p>
    <w:p w:rsidR="00464E1A" w:rsidRPr="00464E1A" w:rsidRDefault="00464E1A" w:rsidP="00464E1A">
      <w:pPr>
        <w:ind w:right="-2" w:firstLine="709"/>
        <w:jc w:val="both"/>
      </w:pPr>
      <w:r w:rsidRPr="00464E1A">
        <w:t>Общая площадь предполагаемого к строительству земельного участка составляет 1000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464E1A" w:rsidRPr="00464E1A" w:rsidRDefault="00464E1A" w:rsidP="00464E1A">
      <w:pPr>
        <w:tabs>
          <w:tab w:val="left" w:pos="12155"/>
        </w:tabs>
        <w:ind w:firstLine="709"/>
        <w:jc w:val="both"/>
      </w:pPr>
      <w:r w:rsidRPr="00464E1A">
        <w:t xml:space="preserve">Обременения земельного участка: 73 кв. м – охранная зона инженерных сетей. </w:t>
      </w:r>
    </w:p>
    <w:p w:rsidR="00464E1A" w:rsidRPr="00464E1A" w:rsidRDefault="00464E1A" w:rsidP="00464E1A">
      <w:pPr>
        <w:tabs>
          <w:tab w:val="left" w:pos="12155"/>
        </w:tabs>
        <w:ind w:firstLine="709"/>
        <w:jc w:val="both"/>
      </w:pPr>
      <w:r w:rsidRPr="00464E1A">
        <w:t>Государственная собственность на земельный участок не разграничена.</w:t>
      </w:r>
    </w:p>
    <w:p w:rsidR="00464E1A" w:rsidRPr="00464E1A" w:rsidRDefault="00464E1A" w:rsidP="00464E1A">
      <w:pPr>
        <w:tabs>
          <w:tab w:val="left" w:pos="12155"/>
        </w:tabs>
        <w:ind w:firstLine="709"/>
        <w:jc w:val="both"/>
      </w:pPr>
      <w:r w:rsidRPr="00464E1A">
        <w:t>Права на земельный участок – не зарегистрированы, ограничения прав – отсутствуют.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>В соответствии с Правилами землепользования и застройки городского округа город Красн</w:t>
      </w:r>
      <w:r w:rsidRPr="00464E1A">
        <w:t>о</w:t>
      </w:r>
      <w:r w:rsidRPr="00464E1A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464E1A">
        <w:rPr>
          <w:lang w:val="en-US"/>
        </w:rPr>
        <w:t>III</w:t>
      </w:r>
      <w:r w:rsidRPr="00464E1A">
        <w:t xml:space="preserve"> класса опасности (П-2). 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464E1A">
        <w:t>н</w:t>
      </w:r>
      <w:r w:rsidRPr="00464E1A">
        <w:t>ного) использования. Обеспечить содержание земель общего пользования, прилегающих к террит</w:t>
      </w:r>
      <w:r w:rsidRPr="00464E1A">
        <w:t>о</w:t>
      </w:r>
      <w:r w:rsidRPr="00464E1A">
        <w:t>рии, в соответствии с экологическими нормами, санитарными правилами, иными действующими но</w:t>
      </w:r>
      <w:r w:rsidRPr="00464E1A">
        <w:t>р</w:t>
      </w:r>
      <w:r w:rsidRPr="00464E1A">
        <w:t>мативными и законодательными актами.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lastRenderedPageBreak/>
        <w:t>Разрешенное использование: «склады» согласно утвержденному классификатору видов разр</w:t>
      </w:r>
      <w:r w:rsidRPr="00464E1A">
        <w:t>е</w:t>
      </w:r>
      <w:r w:rsidRPr="00464E1A">
        <w:t>шенного использования земельных участков соответствует «склады».</w:t>
      </w:r>
    </w:p>
    <w:p w:rsidR="00464E1A" w:rsidRPr="00464E1A" w:rsidRDefault="00464E1A" w:rsidP="00464E1A">
      <w:pPr>
        <w:autoSpaceDE w:val="0"/>
        <w:autoSpaceDN w:val="0"/>
        <w:adjustRightInd w:val="0"/>
        <w:ind w:firstLine="720"/>
        <w:jc w:val="both"/>
      </w:pPr>
      <w:r w:rsidRPr="00464E1A">
        <w:rPr>
          <w:rFonts w:eastAsia="Calibri"/>
          <w:lang w:eastAsia="en-US"/>
        </w:rPr>
        <w:t>К</w:t>
      </w:r>
      <w:r w:rsidRPr="00464E1A">
        <w:t>атегория земель: «Земли населенных пунктов».</w:t>
      </w:r>
    </w:p>
    <w:p w:rsidR="00464E1A" w:rsidRPr="00464E1A" w:rsidRDefault="00464E1A" w:rsidP="00464E1A">
      <w:pPr>
        <w:autoSpaceDE w:val="0"/>
        <w:autoSpaceDN w:val="0"/>
        <w:adjustRightInd w:val="0"/>
        <w:ind w:firstLine="720"/>
        <w:jc w:val="both"/>
      </w:pPr>
      <w:r w:rsidRPr="00464E1A">
        <w:t xml:space="preserve">В производственной зоне предприятий </w:t>
      </w:r>
      <w:r w:rsidRPr="00464E1A">
        <w:rPr>
          <w:lang w:val="en-US"/>
        </w:rPr>
        <w:t>III</w:t>
      </w:r>
      <w:r w:rsidRPr="00464E1A">
        <w:t xml:space="preserve"> класса опасности (П-2) установлены следующие пр</w:t>
      </w:r>
      <w:r w:rsidRPr="00464E1A">
        <w:t>е</w:t>
      </w:r>
      <w:r w:rsidRPr="00464E1A">
        <w:t>дельные параметры разрешенного строительства:</w:t>
      </w:r>
    </w:p>
    <w:p w:rsidR="00464E1A" w:rsidRPr="00464E1A" w:rsidRDefault="00464E1A" w:rsidP="00464E1A">
      <w:pPr>
        <w:ind w:firstLine="720"/>
        <w:jc w:val="both"/>
      </w:pPr>
      <w:r w:rsidRPr="00464E1A">
        <w:t>1) предельный размер земельного участка: минимальный – 0,03 га, максимальный – 136 га;</w:t>
      </w:r>
    </w:p>
    <w:p w:rsidR="00464E1A" w:rsidRPr="00464E1A" w:rsidRDefault="00464E1A" w:rsidP="00464E1A">
      <w:pPr>
        <w:ind w:firstLine="720"/>
        <w:jc w:val="both"/>
      </w:pPr>
      <w:r w:rsidRPr="00464E1A">
        <w:t>2) максимальный процент застройки в границах земельного участка, определяемый как отн</w:t>
      </w:r>
      <w:r w:rsidRPr="00464E1A">
        <w:t>о</w:t>
      </w:r>
      <w:r w:rsidRPr="00464E1A">
        <w:t>шение суммарной площади земельного участка, которая может быть застроена, ко всей площади з</w:t>
      </w:r>
      <w:r w:rsidRPr="00464E1A">
        <w:t>е</w:t>
      </w:r>
      <w:r w:rsidRPr="00464E1A">
        <w:t>мельного участка, – не более 80%;</w:t>
      </w:r>
    </w:p>
    <w:p w:rsidR="00464E1A" w:rsidRPr="00464E1A" w:rsidRDefault="00464E1A" w:rsidP="00464E1A">
      <w:pPr>
        <w:ind w:firstLine="720"/>
        <w:jc w:val="both"/>
      </w:pPr>
      <w:r w:rsidRPr="00464E1A">
        <w:t>3) отступ от красной линии до зданий, строений, сооружений при осуществлении строительства – не менее 6 м.</w:t>
      </w:r>
    </w:p>
    <w:p w:rsidR="00464E1A" w:rsidRPr="00464E1A" w:rsidRDefault="00464E1A" w:rsidP="00464E1A">
      <w:pPr>
        <w:autoSpaceDE w:val="0"/>
        <w:autoSpaceDN w:val="0"/>
        <w:adjustRightInd w:val="0"/>
        <w:ind w:firstLine="709"/>
        <w:jc w:val="both"/>
      </w:pPr>
      <w:r w:rsidRPr="00464E1A">
        <w:t xml:space="preserve">Градостроительный план земельного участка от 29.03.2018 № </w:t>
      </w:r>
      <w:r w:rsidRPr="00464E1A">
        <w:rPr>
          <w:lang w:val="en-US"/>
        </w:rPr>
        <w:t>RU</w:t>
      </w:r>
      <w:r w:rsidRPr="00464E1A">
        <w:t>24308000-17998.</w:t>
      </w:r>
    </w:p>
    <w:p w:rsidR="00464E1A" w:rsidRPr="00464E1A" w:rsidRDefault="00464E1A" w:rsidP="00464E1A">
      <w:pPr>
        <w:widowControl w:val="0"/>
        <w:autoSpaceDE w:val="0"/>
        <w:autoSpaceDN w:val="0"/>
        <w:adjustRightInd w:val="0"/>
        <w:ind w:firstLine="709"/>
        <w:jc w:val="both"/>
      </w:pPr>
      <w:r w:rsidRPr="00464E1A">
        <w:t>Сведения о технических условиях подключения объекта к сетям инженерно-технического обе</w:t>
      </w:r>
      <w:r w:rsidRPr="00464E1A">
        <w:t>с</w:t>
      </w:r>
      <w:r w:rsidRPr="00464E1A">
        <w:t xml:space="preserve">печения и информация о плате за подключение: </w:t>
      </w:r>
    </w:p>
    <w:p w:rsidR="00464E1A" w:rsidRPr="00464E1A" w:rsidRDefault="00464E1A" w:rsidP="00464E1A">
      <w:pPr>
        <w:ind w:firstLine="720"/>
        <w:jc w:val="both"/>
      </w:pPr>
      <w:r w:rsidRPr="00464E1A">
        <w:t xml:space="preserve">- письмо АО «Красноярская </w:t>
      </w:r>
      <w:proofErr w:type="spellStart"/>
      <w:r w:rsidRPr="00464E1A">
        <w:t>теплотранспортная</w:t>
      </w:r>
      <w:proofErr w:type="spellEnd"/>
      <w:r w:rsidRPr="00464E1A">
        <w:t xml:space="preserve"> компания» от 06.03.2018 № 2-5/23-218 об отк</w:t>
      </w:r>
      <w:r w:rsidRPr="00464E1A">
        <w:t>а</w:t>
      </w:r>
      <w:r w:rsidRPr="00464E1A">
        <w:t>зе в теплоснабжении и выдачи технических условий для планируемого к строительству объекта на з</w:t>
      </w:r>
      <w:r w:rsidRPr="00464E1A">
        <w:t>е</w:t>
      </w:r>
      <w:r w:rsidRPr="00464E1A">
        <w:t>мельном участке по адресу: г. Красноярск, Советский район, ул. Пограничников,  по причине отсу</w:t>
      </w:r>
      <w:r w:rsidRPr="00464E1A">
        <w:t>т</w:t>
      </w:r>
      <w:r w:rsidRPr="00464E1A">
        <w:t>ствия теплоисточников и тепловых сетей;</w:t>
      </w:r>
    </w:p>
    <w:p w:rsidR="00464E1A" w:rsidRPr="00464E1A" w:rsidRDefault="00464E1A" w:rsidP="00464E1A">
      <w:pPr>
        <w:ind w:firstLine="709"/>
        <w:jc w:val="both"/>
      </w:pPr>
      <w:r w:rsidRPr="00464E1A">
        <w:t>- письм</w:t>
      </w:r>
      <w:proofErr w:type="gramStart"/>
      <w:r w:rsidRPr="00464E1A">
        <w:t>о ООО</w:t>
      </w:r>
      <w:proofErr w:type="gramEnd"/>
      <w:r w:rsidRPr="00464E1A">
        <w:t xml:space="preserve"> «</w:t>
      </w:r>
      <w:proofErr w:type="spellStart"/>
      <w:r w:rsidRPr="00464E1A">
        <w:t>КрасКом</w:t>
      </w:r>
      <w:proofErr w:type="spellEnd"/>
      <w:r w:rsidRPr="00464E1A">
        <w:t>» от 16.02.2018 № 18/1-15025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464E1A">
        <w:t>д</w:t>
      </w:r>
      <w:r w:rsidRPr="00464E1A">
        <w:t>ствие отсутствия свободной мощности.</w:t>
      </w:r>
    </w:p>
    <w:p w:rsidR="00464E1A" w:rsidRPr="00464E1A" w:rsidRDefault="00464E1A" w:rsidP="00464E1A">
      <w:pPr>
        <w:ind w:firstLine="709"/>
        <w:jc w:val="both"/>
      </w:pPr>
      <w:r w:rsidRPr="00464E1A">
        <w:t>Согласно заключению по состоянию земельного участка от 29.03.2018 № 2787-ДМИиЗО, з</w:t>
      </w:r>
      <w:r w:rsidRPr="00464E1A">
        <w:t>е</w:t>
      </w:r>
      <w:r w:rsidRPr="00464E1A">
        <w:t>мельный участок не огражден, свободен от застройки, благоустроенного проезда не имеет, состояние удовлетворительное.</w:t>
      </w:r>
    </w:p>
    <w:p w:rsidR="00191E59" w:rsidRPr="00191E59" w:rsidRDefault="00CE250C" w:rsidP="00191E59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 xml:space="preserve">4.4. </w:t>
      </w:r>
      <w:r w:rsidR="00191E59" w:rsidRPr="00191E59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24:50:0500080:178, расположенного по адресу (местоположения): г. Красноярск, Ленинский район, ул. Одесская – ул. Рейдовая, предназначенного для размещения объекта: обслуживание автотранспорта (код - 4.9).   </w:t>
      </w:r>
    </w:p>
    <w:p w:rsidR="00191E59" w:rsidRPr="00191E59" w:rsidRDefault="00191E59" w:rsidP="00191E59">
      <w:pPr>
        <w:snapToGrid w:val="0"/>
        <w:ind w:firstLine="709"/>
        <w:jc w:val="both"/>
      </w:pPr>
      <w:r w:rsidRPr="00191E59">
        <w:t>Схема расположения земельного участка:</w:t>
      </w:r>
    </w:p>
    <w:p w:rsidR="00191E59" w:rsidRPr="00191E59" w:rsidRDefault="00191E59" w:rsidP="00191E59">
      <w:pPr>
        <w:ind w:right="-2" w:firstLine="709"/>
        <w:jc w:val="center"/>
        <w:rPr>
          <w:noProof/>
        </w:rPr>
      </w:pPr>
    </w:p>
    <w:p w:rsidR="00191E59" w:rsidRPr="00191E59" w:rsidRDefault="00D87703" w:rsidP="00191E59">
      <w:pPr>
        <w:ind w:right="-2" w:firstLine="709"/>
        <w:jc w:val="center"/>
        <w:rPr>
          <w:noProof/>
        </w:rPr>
      </w:pPr>
      <w:r>
        <w:rPr>
          <w:noProof/>
        </w:rPr>
        <w:lastRenderedPageBreak/>
        <w:pict>
          <v:shape id="Рисунок 4" o:spid="_x0000_i1027" type="#_x0000_t75" style="width:424.5pt;height:353.1pt;visibility:visible;mso-wrap-style:square">
            <v:imagedata r:id="rId12" o:title="Одесская-Рейдовая" croptop="14236f" cropright="9387f"/>
          </v:shape>
        </w:pict>
      </w:r>
    </w:p>
    <w:p w:rsidR="00191E59" w:rsidRPr="00191E59" w:rsidRDefault="00191E59" w:rsidP="00191E59">
      <w:pPr>
        <w:ind w:right="-2" w:firstLine="709"/>
        <w:jc w:val="both"/>
      </w:pPr>
    </w:p>
    <w:p w:rsidR="00191E59" w:rsidRPr="00191E59" w:rsidRDefault="00191E59" w:rsidP="00191E59">
      <w:pPr>
        <w:ind w:right="-2" w:firstLine="709"/>
        <w:jc w:val="both"/>
      </w:pPr>
    </w:p>
    <w:p w:rsidR="00191E59" w:rsidRPr="00191E59" w:rsidRDefault="00191E59" w:rsidP="00191E59">
      <w:pPr>
        <w:ind w:right="-2" w:firstLine="709"/>
        <w:jc w:val="both"/>
      </w:pPr>
      <w:r w:rsidRPr="00191E59">
        <w:t>Общая площадь предполагаемого к строительству земельного участка составляет 1 940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191E59" w:rsidRPr="00191E59" w:rsidRDefault="00191E59" w:rsidP="00191E59">
      <w:pPr>
        <w:tabs>
          <w:tab w:val="left" w:pos="12155"/>
        </w:tabs>
        <w:ind w:firstLine="709"/>
        <w:jc w:val="both"/>
      </w:pPr>
      <w:r w:rsidRPr="00191E59">
        <w:t xml:space="preserve">Обременения земельного участка: 787 кв. м – охранная зона инженерных сетей. </w:t>
      </w:r>
    </w:p>
    <w:p w:rsidR="00191E59" w:rsidRPr="00191E59" w:rsidRDefault="00191E59" w:rsidP="00191E59">
      <w:pPr>
        <w:tabs>
          <w:tab w:val="left" w:pos="12155"/>
        </w:tabs>
        <w:ind w:firstLine="709"/>
        <w:jc w:val="both"/>
      </w:pPr>
      <w:r w:rsidRPr="00191E59">
        <w:t>Государственная собственность на земельный участок не разграничена.</w:t>
      </w:r>
    </w:p>
    <w:p w:rsidR="00191E59" w:rsidRPr="00191E59" w:rsidRDefault="00191E59" w:rsidP="00191E59">
      <w:pPr>
        <w:tabs>
          <w:tab w:val="left" w:pos="12155"/>
        </w:tabs>
        <w:ind w:firstLine="709"/>
        <w:jc w:val="both"/>
      </w:pPr>
      <w:r w:rsidRPr="00191E59">
        <w:t>Права на земельный участок – не зарегистрированы, ограничения прав – отсутствуют.</w:t>
      </w:r>
    </w:p>
    <w:p w:rsidR="00191E59" w:rsidRPr="00191E59" w:rsidRDefault="00191E59" w:rsidP="00191E59">
      <w:pPr>
        <w:autoSpaceDE w:val="0"/>
        <w:autoSpaceDN w:val="0"/>
        <w:adjustRightInd w:val="0"/>
        <w:ind w:firstLine="709"/>
        <w:jc w:val="both"/>
      </w:pPr>
      <w:r w:rsidRPr="00191E59">
        <w:t>В соответствии с Правилами землепользования и застройки городского округа город Красн</w:t>
      </w:r>
      <w:r w:rsidRPr="00191E59">
        <w:t>о</w:t>
      </w:r>
      <w:r w:rsidRPr="00191E59">
        <w:t>ярск, утвержденными Решением Красноярского городского Совета депутатов от 7 июля 2015 № В-122, земельный участок относится к зоне объектов обеспечения производственной деятельности (П-4) с наложением зон с особыми условиями использования территорий: охранные зоны инженерных сетей водоснабжения, электроснабжения.</w:t>
      </w:r>
    </w:p>
    <w:p w:rsidR="00191E59" w:rsidRPr="00191E59" w:rsidRDefault="00191E59" w:rsidP="00191E59">
      <w:pPr>
        <w:autoSpaceDE w:val="0"/>
        <w:autoSpaceDN w:val="0"/>
        <w:adjustRightInd w:val="0"/>
        <w:ind w:firstLine="709"/>
        <w:jc w:val="both"/>
      </w:pPr>
      <w:r w:rsidRPr="00191E59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191E59">
        <w:t>е</w:t>
      </w:r>
      <w:r w:rsidRPr="00191E59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91E59" w:rsidRPr="00191E59" w:rsidRDefault="00191E59" w:rsidP="00191E5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191E59">
        <w:t>Разрешенное использование: «</w:t>
      </w:r>
      <w:r w:rsidRPr="00191E59">
        <w:rPr>
          <w:rFonts w:cs="Arial"/>
        </w:rPr>
        <w:t>обслуживание автотранспорта (код - 4.9)</w:t>
      </w:r>
      <w:r w:rsidRPr="00191E59">
        <w:t>» согласно утвержде</w:t>
      </w:r>
      <w:r w:rsidRPr="00191E59">
        <w:t>н</w:t>
      </w:r>
      <w:r w:rsidRPr="00191E59">
        <w:t>ному классификатору видов разрешенного использования земельных участков соответствует «</w:t>
      </w:r>
      <w:r w:rsidRPr="00191E59">
        <w:rPr>
          <w:rFonts w:cs="Arial"/>
        </w:rPr>
        <w:t>обсл</w:t>
      </w:r>
      <w:r w:rsidRPr="00191E59">
        <w:rPr>
          <w:rFonts w:cs="Arial"/>
        </w:rPr>
        <w:t>у</w:t>
      </w:r>
      <w:r w:rsidRPr="00191E59">
        <w:rPr>
          <w:rFonts w:cs="Arial"/>
        </w:rPr>
        <w:t>живание автотранспорта».</w:t>
      </w:r>
    </w:p>
    <w:p w:rsidR="00191E59" w:rsidRPr="00191E59" w:rsidRDefault="00191E59" w:rsidP="00191E59">
      <w:pPr>
        <w:autoSpaceDE w:val="0"/>
        <w:autoSpaceDN w:val="0"/>
        <w:adjustRightInd w:val="0"/>
        <w:ind w:firstLine="720"/>
        <w:jc w:val="both"/>
      </w:pPr>
      <w:r w:rsidRPr="00191E59">
        <w:rPr>
          <w:rFonts w:eastAsia="Calibri"/>
          <w:lang w:eastAsia="en-US"/>
        </w:rPr>
        <w:t>К</w:t>
      </w:r>
      <w:r w:rsidRPr="00191E59">
        <w:t>атегория земель: «Земли населенных пунктов».</w:t>
      </w:r>
    </w:p>
    <w:p w:rsidR="00191E59" w:rsidRPr="00191E59" w:rsidRDefault="00191E59" w:rsidP="00191E59">
      <w:pPr>
        <w:autoSpaceDE w:val="0"/>
        <w:autoSpaceDN w:val="0"/>
        <w:adjustRightInd w:val="0"/>
        <w:ind w:firstLine="709"/>
        <w:jc w:val="both"/>
      </w:pPr>
      <w:r w:rsidRPr="00191E59">
        <w:t>В зоне объектов обеспечения производственной деятельности (П-4) установлены следующие предельные параметры разрешенного строительства:</w:t>
      </w:r>
    </w:p>
    <w:p w:rsidR="00191E59" w:rsidRPr="00191E59" w:rsidRDefault="00191E59" w:rsidP="00191E59">
      <w:pPr>
        <w:ind w:firstLine="709"/>
        <w:jc w:val="both"/>
      </w:pPr>
      <w:r w:rsidRPr="00191E59">
        <w:t>1) предельный размер земельного участка: минимальный – 0,03 га, максимальный – 26 га;</w:t>
      </w:r>
    </w:p>
    <w:p w:rsidR="00191E59" w:rsidRPr="00191E59" w:rsidRDefault="00191E59" w:rsidP="00191E59">
      <w:pPr>
        <w:ind w:firstLine="709"/>
        <w:jc w:val="both"/>
      </w:pPr>
      <w:r w:rsidRPr="00191E59">
        <w:lastRenderedPageBreak/>
        <w:t>2) максимальный процент застройки в границах земельного участка, определяемый как отн</w:t>
      </w:r>
      <w:r w:rsidRPr="00191E59">
        <w:t>о</w:t>
      </w:r>
      <w:r w:rsidRPr="00191E59">
        <w:t>шение суммарной площади земельного участка, которая может быть застроена, ко всей площади з</w:t>
      </w:r>
      <w:r w:rsidRPr="00191E59">
        <w:t>е</w:t>
      </w:r>
      <w:r w:rsidRPr="00191E59">
        <w:t>мельного участка – не более 60%;</w:t>
      </w:r>
    </w:p>
    <w:p w:rsidR="00191E59" w:rsidRPr="00191E59" w:rsidRDefault="00191E59" w:rsidP="00191E59">
      <w:pPr>
        <w:ind w:firstLine="709"/>
        <w:jc w:val="both"/>
      </w:pPr>
      <w:r w:rsidRPr="00191E59">
        <w:t>3) отступ от красной линии до зданий, строений, сооружений при осуществлении строительства – не менее 6 м.</w:t>
      </w:r>
    </w:p>
    <w:p w:rsidR="00191E59" w:rsidRPr="00191E59" w:rsidRDefault="00191E59" w:rsidP="00191E59">
      <w:pPr>
        <w:autoSpaceDE w:val="0"/>
        <w:autoSpaceDN w:val="0"/>
        <w:adjustRightInd w:val="0"/>
        <w:ind w:firstLine="709"/>
        <w:jc w:val="both"/>
      </w:pPr>
      <w:r w:rsidRPr="00191E59">
        <w:t xml:space="preserve">Градостроительный план земельного участка от 17.08.2017 № </w:t>
      </w:r>
      <w:r w:rsidRPr="00191E59">
        <w:rPr>
          <w:lang w:val="en-US"/>
        </w:rPr>
        <w:t>RU</w:t>
      </w:r>
      <w:r w:rsidRPr="00191E59">
        <w:t>24308000-17056.</w:t>
      </w:r>
    </w:p>
    <w:p w:rsidR="00191E59" w:rsidRPr="00191E59" w:rsidRDefault="00191E59" w:rsidP="00191E59">
      <w:pPr>
        <w:widowControl w:val="0"/>
        <w:autoSpaceDE w:val="0"/>
        <w:autoSpaceDN w:val="0"/>
        <w:adjustRightInd w:val="0"/>
        <w:ind w:firstLine="709"/>
        <w:jc w:val="both"/>
      </w:pPr>
      <w:r w:rsidRPr="00191E59">
        <w:t>Сведения о технических условиях подключения объекта к сетям инженерно-технического обе</w:t>
      </w:r>
      <w:r w:rsidRPr="00191E59">
        <w:t>с</w:t>
      </w:r>
      <w:r w:rsidRPr="00191E59">
        <w:t xml:space="preserve">печения и информация о плате за подключение: </w:t>
      </w:r>
    </w:p>
    <w:p w:rsidR="00191E59" w:rsidRPr="00191E59" w:rsidRDefault="00191E59" w:rsidP="00191E59">
      <w:pPr>
        <w:ind w:firstLine="709"/>
        <w:jc w:val="both"/>
      </w:pPr>
      <w:r w:rsidRPr="00191E59">
        <w:t xml:space="preserve">- технические условия и информация о плате за подключение АО «Красноярская </w:t>
      </w:r>
      <w:proofErr w:type="spellStart"/>
      <w:r w:rsidRPr="00191E59">
        <w:t>теплотран</w:t>
      </w:r>
      <w:r w:rsidRPr="00191E59">
        <w:t>с</w:t>
      </w:r>
      <w:r w:rsidRPr="00191E59">
        <w:t>портная</w:t>
      </w:r>
      <w:proofErr w:type="spellEnd"/>
      <w:r w:rsidRPr="00191E59">
        <w:t xml:space="preserve"> компания» от 21.03.2018 № 2-5/23-247. </w:t>
      </w:r>
    </w:p>
    <w:p w:rsidR="00191E59" w:rsidRPr="00191E59" w:rsidRDefault="00191E59" w:rsidP="00191E59">
      <w:pPr>
        <w:tabs>
          <w:tab w:val="left" w:pos="12155"/>
        </w:tabs>
        <w:ind w:firstLine="720"/>
        <w:jc w:val="both"/>
      </w:pPr>
      <w:r w:rsidRPr="00191E59">
        <w:t xml:space="preserve">Возможные точки подключения к </w:t>
      </w:r>
      <w:proofErr w:type="spellStart"/>
      <w:r w:rsidRPr="00191E59">
        <w:t>тепломагистрали</w:t>
      </w:r>
      <w:proofErr w:type="spellEnd"/>
      <w:r w:rsidRPr="00191E59">
        <w:t>: 2Ду70 мм после ТК Р141116, тепловые с</w:t>
      </w:r>
      <w:r w:rsidRPr="00191E59">
        <w:t>е</w:t>
      </w:r>
      <w:r w:rsidRPr="00191E59">
        <w:t>т</w:t>
      </w:r>
      <w:proofErr w:type="gramStart"/>
      <w:r w:rsidRPr="00191E59">
        <w:t>и ООО</w:t>
      </w:r>
      <w:proofErr w:type="gramEnd"/>
      <w:r w:rsidRPr="00191E59">
        <w:t xml:space="preserve"> «</w:t>
      </w:r>
      <w:proofErr w:type="spellStart"/>
      <w:r w:rsidRPr="00191E59">
        <w:t>КрасКом</w:t>
      </w:r>
      <w:proofErr w:type="spellEnd"/>
      <w:r w:rsidRPr="00191E59">
        <w:t>».</w:t>
      </w:r>
    </w:p>
    <w:p w:rsidR="00191E59" w:rsidRPr="00191E59" w:rsidRDefault="00191E59" w:rsidP="00191E59">
      <w:pPr>
        <w:tabs>
          <w:tab w:val="left" w:pos="12155"/>
        </w:tabs>
        <w:ind w:firstLine="720"/>
        <w:jc w:val="both"/>
      </w:pPr>
      <w:r w:rsidRPr="00191E59">
        <w:t>Срок подключения объекта капитального строительства к сетям инженерно-технического обе</w:t>
      </w:r>
      <w:r w:rsidRPr="00191E59">
        <w:t>с</w:t>
      </w:r>
      <w:r w:rsidRPr="00191E59">
        <w:t xml:space="preserve">печения, </w:t>
      </w:r>
      <w:proofErr w:type="gramStart"/>
      <w:r w:rsidRPr="00191E59">
        <w:t>определяется</w:t>
      </w:r>
      <w:proofErr w:type="gramEnd"/>
      <w:r w:rsidRPr="00191E59"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 w:rsidRPr="00191E59">
        <w:t>теплотранспортная</w:t>
      </w:r>
      <w:proofErr w:type="spellEnd"/>
      <w:r w:rsidRPr="00191E59">
        <w:t xml:space="preserve"> компания»  в сфере теплоснабжения города Кра</w:t>
      </w:r>
      <w:r w:rsidRPr="00191E59">
        <w:t>с</w:t>
      </w:r>
      <w:r w:rsidRPr="00191E59">
        <w:t xml:space="preserve">ноярска на 2018-2019 </w:t>
      </w:r>
      <w:proofErr w:type="spellStart"/>
      <w:r w:rsidRPr="00191E59">
        <w:t>г.г</w:t>
      </w:r>
      <w:proofErr w:type="spellEnd"/>
      <w:r w:rsidRPr="00191E59">
        <w:t>. на основании заключенного договора о подключении к системам теплосна</w:t>
      </w:r>
      <w:r w:rsidRPr="00191E59">
        <w:t>б</w:t>
      </w:r>
      <w:r w:rsidRPr="00191E59">
        <w:t>жения.</w:t>
      </w:r>
    </w:p>
    <w:p w:rsidR="00191E59" w:rsidRPr="00191E59" w:rsidRDefault="00191E59" w:rsidP="00191E59">
      <w:pPr>
        <w:tabs>
          <w:tab w:val="left" w:pos="12155"/>
        </w:tabs>
        <w:ind w:firstLine="720"/>
        <w:jc w:val="both"/>
      </w:pPr>
      <w:r w:rsidRPr="00191E59">
        <w:t>Максимальная нагрузка в возможной точке подключения: 0,2 Гкал/час.</w:t>
      </w:r>
    </w:p>
    <w:p w:rsidR="00191E59" w:rsidRPr="00191E59" w:rsidRDefault="00191E59" w:rsidP="00191E59">
      <w:pPr>
        <w:tabs>
          <w:tab w:val="left" w:pos="12155"/>
        </w:tabs>
        <w:ind w:firstLine="720"/>
        <w:jc w:val="both"/>
      </w:pPr>
      <w:r w:rsidRPr="00191E59">
        <w:t>Срок действия технических условий – 3 года с даты их выдачи.</w:t>
      </w:r>
    </w:p>
    <w:p w:rsidR="00191E59" w:rsidRPr="00191E59" w:rsidRDefault="00191E59" w:rsidP="00191E59">
      <w:pPr>
        <w:ind w:firstLine="709"/>
        <w:jc w:val="both"/>
      </w:pPr>
      <w:proofErr w:type="gramStart"/>
      <w:r w:rsidRPr="00191E59">
        <w:t>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7 505, 423 рублей за 1 Гкал/час без учета НДС 18% (в соответствии с приказом Региональной энергетической комиссии Красноярского края от 19.12.2017г. № 503-п).</w:t>
      </w:r>
      <w:proofErr w:type="gramEnd"/>
      <w:r w:rsidRPr="00191E59">
        <w:t xml:space="preserve"> Указанная плата не учитывает расходы на проектирование и строител</w:t>
      </w:r>
      <w:r w:rsidRPr="00191E59">
        <w:t>ь</w:t>
      </w:r>
      <w:r w:rsidRPr="00191E59">
        <w:t>ство тепловых сетей от точки подключения до границы земельного участка заявителя, на котором ра</w:t>
      </w:r>
      <w:r w:rsidRPr="00191E59">
        <w:t>с</w:t>
      </w:r>
      <w:r w:rsidRPr="00191E59">
        <w:t>полагается подключаемый объект, и подлежит изменению (установлению) после корректировки ук</w:t>
      </w:r>
      <w:r w:rsidRPr="00191E59">
        <w:t>а</w:t>
      </w:r>
      <w:r w:rsidRPr="00191E59">
        <w:t>занной инвестиционной программы на основании поданной заявки заявителем на заключение догов</w:t>
      </w:r>
      <w:r w:rsidRPr="00191E59">
        <w:t>о</w:t>
      </w:r>
      <w:r w:rsidRPr="00191E59">
        <w:t>ра о подключении.</w:t>
      </w:r>
    </w:p>
    <w:p w:rsidR="00191E59" w:rsidRPr="00191E59" w:rsidRDefault="00191E59" w:rsidP="00191E59">
      <w:pPr>
        <w:ind w:firstLine="709"/>
        <w:jc w:val="both"/>
      </w:pPr>
      <w:r w:rsidRPr="00191E59">
        <w:t>Срок действия платы за подключения: до 31.12.2019 г.</w:t>
      </w:r>
    </w:p>
    <w:p w:rsidR="00191E59" w:rsidRPr="00191E59" w:rsidRDefault="00191E59" w:rsidP="00191E59">
      <w:pPr>
        <w:tabs>
          <w:tab w:val="left" w:pos="12155"/>
        </w:tabs>
        <w:ind w:firstLine="709"/>
        <w:jc w:val="both"/>
      </w:pPr>
      <w:r w:rsidRPr="00191E59">
        <w:t>- письм</w:t>
      </w:r>
      <w:proofErr w:type="gramStart"/>
      <w:r w:rsidRPr="00191E59">
        <w:t>о ООО</w:t>
      </w:r>
      <w:proofErr w:type="gramEnd"/>
      <w:r w:rsidRPr="00191E59">
        <w:t xml:space="preserve"> «</w:t>
      </w:r>
      <w:proofErr w:type="spellStart"/>
      <w:r w:rsidRPr="00191E59">
        <w:t>КрасКом</w:t>
      </w:r>
      <w:proofErr w:type="spellEnd"/>
      <w:r w:rsidRPr="00191E59">
        <w:t>» от 13.03.2018 № 18/1-21418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191E59">
        <w:t>д</w:t>
      </w:r>
      <w:r w:rsidRPr="00191E59">
        <w:t>ствие отсутствия свободной мощности.</w:t>
      </w:r>
    </w:p>
    <w:p w:rsidR="00191E59" w:rsidRPr="00191E59" w:rsidRDefault="00191E59" w:rsidP="00191E59">
      <w:pPr>
        <w:tabs>
          <w:tab w:val="left" w:pos="12155"/>
        </w:tabs>
        <w:ind w:firstLine="709"/>
        <w:jc w:val="both"/>
      </w:pPr>
      <w:r w:rsidRPr="00191E59">
        <w:t>Согласно заключению по состоянию земельного участка от 02.04.2018 № 2884-ДМИиЗО, уч</w:t>
      </w:r>
      <w:r w:rsidRPr="00191E59">
        <w:t>а</w:t>
      </w:r>
      <w:r w:rsidRPr="00191E59">
        <w:t xml:space="preserve">сток не огражден, проезд автономный, состояние удовлетворительное, на территории расположены </w:t>
      </w:r>
      <w:proofErr w:type="gramStart"/>
      <w:r w:rsidRPr="00191E59">
        <w:t>столбы</w:t>
      </w:r>
      <w:proofErr w:type="gramEnd"/>
      <w:r w:rsidRPr="00191E59">
        <w:t xml:space="preserve"> ЛЭП, имеется древесная и кустарниковая растительность.</w:t>
      </w:r>
    </w:p>
    <w:p w:rsidR="004D6346" w:rsidRPr="004D6346" w:rsidRDefault="00CE250C" w:rsidP="004D634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>4.5</w:t>
      </w:r>
      <w:r w:rsidRPr="004D634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4D6346" w:rsidRPr="004D634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24:50:0100114:323, расположенного по адресу (местоположения): г. Красноярск, Октябрьский район, ул. Калинина, 76а,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</w:t>
      </w:r>
      <w:r w:rsidR="004D6346" w:rsidRPr="004D6346">
        <w:rPr>
          <w:rFonts w:ascii="Times New Roman" w:hAnsi="Times New Roman"/>
          <w:sz w:val="24"/>
          <w:szCs w:val="24"/>
        </w:rPr>
        <w:t>к</w:t>
      </w:r>
      <w:r w:rsidR="004D6346" w:rsidRPr="004D6346">
        <w:rPr>
          <w:rFonts w:ascii="Times New Roman" w:hAnsi="Times New Roman"/>
          <w:sz w:val="24"/>
          <w:szCs w:val="24"/>
        </w:rPr>
        <w:t>сов, на кот</w:t>
      </w:r>
      <w:r w:rsidR="004D6346" w:rsidRPr="004D6346">
        <w:rPr>
          <w:rFonts w:ascii="Times New Roman" w:hAnsi="Times New Roman"/>
          <w:sz w:val="24"/>
          <w:szCs w:val="24"/>
        </w:rPr>
        <w:t>о</w:t>
      </w:r>
      <w:r w:rsidR="004D6346" w:rsidRPr="004D6346">
        <w:rPr>
          <w:rFonts w:ascii="Times New Roman" w:hAnsi="Times New Roman"/>
          <w:sz w:val="24"/>
          <w:szCs w:val="24"/>
        </w:rPr>
        <w:t>рых был с</w:t>
      </w:r>
      <w:r w:rsidR="004D6346" w:rsidRPr="004D6346">
        <w:rPr>
          <w:rFonts w:ascii="Times New Roman" w:hAnsi="Times New Roman"/>
          <w:sz w:val="24"/>
          <w:szCs w:val="24"/>
        </w:rPr>
        <w:t>о</w:t>
      </w:r>
      <w:r w:rsidR="004D6346" w:rsidRPr="004D6346">
        <w:rPr>
          <w:rFonts w:ascii="Times New Roman" w:hAnsi="Times New Roman"/>
          <w:sz w:val="24"/>
          <w:szCs w:val="24"/>
        </w:rPr>
        <w:t>здан груз</w:t>
      </w:r>
      <w:proofErr w:type="gramEnd"/>
      <w:r w:rsidR="004D6346" w:rsidRPr="004D6346">
        <w:rPr>
          <w:rFonts w:ascii="Times New Roman" w:hAnsi="Times New Roman"/>
          <w:sz w:val="24"/>
          <w:szCs w:val="24"/>
        </w:rPr>
        <w:t>: промышле</w:t>
      </w:r>
      <w:r w:rsidR="004D6346" w:rsidRPr="004D6346">
        <w:rPr>
          <w:rFonts w:ascii="Times New Roman" w:hAnsi="Times New Roman"/>
          <w:sz w:val="24"/>
          <w:szCs w:val="24"/>
        </w:rPr>
        <w:t>н</w:t>
      </w:r>
      <w:r w:rsidR="004D6346" w:rsidRPr="004D6346">
        <w:rPr>
          <w:rFonts w:ascii="Times New Roman" w:hAnsi="Times New Roman"/>
          <w:sz w:val="24"/>
          <w:szCs w:val="24"/>
        </w:rPr>
        <w:t>ные базы, склады, п</w:t>
      </w:r>
      <w:r w:rsidR="004D6346" w:rsidRPr="004D6346">
        <w:rPr>
          <w:rFonts w:ascii="Times New Roman" w:hAnsi="Times New Roman"/>
          <w:sz w:val="24"/>
          <w:szCs w:val="24"/>
        </w:rPr>
        <w:t>о</w:t>
      </w:r>
      <w:r w:rsidR="004D6346" w:rsidRPr="004D6346">
        <w:rPr>
          <w:rFonts w:ascii="Times New Roman" w:hAnsi="Times New Roman"/>
          <w:sz w:val="24"/>
          <w:szCs w:val="24"/>
        </w:rPr>
        <w:t xml:space="preserve">грузочные терминалы.  </w:t>
      </w:r>
    </w:p>
    <w:p w:rsidR="004D6346" w:rsidRDefault="004D6346" w:rsidP="004D6346">
      <w:pPr>
        <w:snapToGrid w:val="0"/>
        <w:ind w:firstLine="709"/>
        <w:jc w:val="both"/>
      </w:pPr>
      <w:r w:rsidRPr="004D6346">
        <w:t>Схема располож</w:t>
      </w:r>
      <w:r w:rsidRPr="004D6346">
        <w:t>е</w:t>
      </w:r>
      <w:r w:rsidRPr="004D6346">
        <w:t>ния земельн</w:t>
      </w:r>
      <w:r w:rsidRPr="004D6346">
        <w:t>о</w:t>
      </w:r>
      <w:r w:rsidRPr="004D6346">
        <w:t>го участка:</w:t>
      </w: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D87703" w:rsidP="004D6346">
      <w:pPr>
        <w:snapToGrid w:val="0"/>
        <w:ind w:firstLine="709"/>
        <w:jc w:val="both"/>
      </w:pPr>
      <w:r>
        <w:rPr>
          <w:noProof/>
        </w:rPr>
        <w:lastRenderedPageBreak/>
        <w:pict>
          <v:shape id="Рисунок 4" o:spid="_x0000_s1040" type="#_x0000_t75" style="position:absolute;left:0;text-align:left;margin-left:83.8pt;margin-top:8.85pt;width:369.35pt;height:256.05pt;z-index:-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44 0 -44 21537 21600 21537 21600 0 -44 0">
            <v:imagedata r:id="rId13" o:title="Калинина 76а" croptop="5799f" cropbottom="17383f" cropleft="13984f" cropright="2731f"/>
            <w10:wrap type="through"/>
          </v:shape>
        </w:pict>
      </w: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Default="00E202CC" w:rsidP="004D6346">
      <w:pPr>
        <w:snapToGrid w:val="0"/>
        <w:ind w:firstLine="709"/>
        <w:jc w:val="both"/>
      </w:pPr>
    </w:p>
    <w:p w:rsidR="00E202CC" w:rsidRPr="00E202CC" w:rsidRDefault="00E202CC" w:rsidP="00E202CC">
      <w:pPr>
        <w:ind w:right="-2" w:firstLine="709"/>
        <w:jc w:val="both"/>
      </w:pPr>
      <w:r w:rsidRPr="00E202CC">
        <w:t>Общая площадь предполагаемого к строительству земельного участка составляет 3 058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E202CC" w:rsidRPr="00E202CC" w:rsidRDefault="00E202CC" w:rsidP="00E202CC">
      <w:pPr>
        <w:tabs>
          <w:tab w:val="left" w:pos="12155"/>
        </w:tabs>
        <w:ind w:firstLine="709"/>
        <w:jc w:val="both"/>
      </w:pPr>
      <w:r w:rsidRPr="00E202CC">
        <w:t xml:space="preserve">Обременения земельного участка: 1 148 кв. м – охранная зона инженерных сетей. </w:t>
      </w:r>
    </w:p>
    <w:p w:rsidR="00E202CC" w:rsidRPr="00E202CC" w:rsidRDefault="00E202CC" w:rsidP="00E202CC">
      <w:pPr>
        <w:tabs>
          <w:tab w:val="left" w:pos="12155"/>
        </w:tabs>
        <w:ind w:firstLine="709"/>
        <w:jc w:val="both"/>
      </w:pPr>
      <w:r w:rsidRPr="00E202CC">
        <w:t>Государственная собственность на земельный участок не разграничена.</w:t>
      </w:r>
    </w:p>
    <w:p w:rsidR="00E202CC" w:rsidRPr="00E202CC" w:rsidRDefault="00E202CC" w:rsidP="00E202CC">
      <w:pPr>
        <w:tabs>
          <w:tab w:val="left" w:pos="12155"/>
        </w:tabs>
        <w:ind w:firstLine="709"/>
        <w:jc w:val="both"/>
      </w:pPr>
      <w:r w:rsidRPr="00E202CC">
        <w:t xml:space="preserve">Права на земельный участок – не зарегистрированы, ограничения прав – 678,67 </w:t>
      </w:r>
      <w:proofErr w:type="spellStart"/>
      <w:r w:rsidRPr="00E202CC">
        <w:t>кв.м</w:t>
      </w:r>
      <w:proofErr w:type="spellEnd"/>
      <w:r w:rsidRPr="00E202CC">
        <w:t>.            ст. 56, 56.1 Земельного кодекса РФ (объект электросетевого хозяйства).</w:t>
      </w:r>
    </w:p>
    <w:p w:rsidR="00E202CC" w:rsidRPr="00E202CC" w:rsidRDefault="00E202CC" w:rsidP="00E202CC">
      <w:pPr>
        <w:autoSpaceDE w:val="0"/>
        <w:autoSpaceDN w:val="0"/>
        <w:adjustRightInd w:val="0"/>
        <w:ind w:firstLine="709"/>
        <w:jc w:val="both"/>
      </w:pPr>
      <w:proofErr w:type="gramStart"/>
      <w:r w:rsidRPr="00E202CC">
        <w:t>В соответствии с Правилами землепользования и застройки городского округа город Красн</w:t>
      </w:r>
      <w:r w:rsidRPr="00E202CC">
        <w:t>о</w:t>
      </w:r>
      <w:r w:rsidRPr="00E202CC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E202CC">
        <w:t>о</w:t>
      </w:r>
      <w:r w:rsidRPr="00E202CC">
        <w:t>виями использования территорий: зона с особыми условиями использования территорий (</w:t>
      </w:r>
      <w:proofErr w:type="spellStart"/>
      <w:r w:rsidRPr="00E202CC">
        <w:t>водоохра</w:t>
      </w:r>
      <w:r w:rsidRPr="00E202CC">
        <w:t>н</w:t>
      </w:r>
      <w:r w:rsidRPr="00E202CC">
        <w:t>ная</w:t>
      </w:r>
      <w:proofErr w:type="spellEnd"/>
      <w:r w:rsidRPr="00E202CC">
        <w:t xml:space="preserve"> зона), рекомендуемые зоны с особыми условиями использования территорий (санитарные разрывы воздушных линий электропередачи), рекомендуемые зоны с</w:t>
      </w:r>
      <w:proofErr w:type="gramEnd"/>
      <w:r w:rsidRPr="00E202CC">
        <w:t xml:space="preserve"> особыми условиями использования те</w:t>
      </w:r>
      <w:r w:rsidRPr="00E202CC">
        <w:t>р</w:t>
      </w:r>
      <w:r w:rsidRPr="00E202CC">
        <w:t xml:space="preserve">риторий (санитарные разрывы железной дороги), </w:t>
      </w:r>
      <w:proofErr w:type="spellStart"/>
      <w:r w:rsidRPr="00E202CC">
        <w:t>водоохранная</w:t>
      </w:r>
      <w:proofErr w:type="spellEnd"/>
      <w:r w:rsidRPr="00E202CC">
        <w:t xml:space="preserve"> зона по проекту «Установление границ </w:t>
      </w:r>
      <w:proofErr w:type="spellStart"/>
      <w:r w:rsidRPr="00E202CC">
        <w:t>водоохранных</w:t>
      </w:r>
      <w:proofErr w:type="spellEnd"/>
      <w:r w:rsidRPr="00E202CC">
        <w:t xml:space="preserve"> зон и прибрежных защитных полос рек Енисей, </w:t>
      </w:r>
      <w:proofErr w:type="spellStart"/>
      <w:r w:rsidRPr="00E202CC">
        <w:t>Кача</w:t>
      </w:r>
      <w:proofErr w:type="spellEnd"/>
      <w:r w:rsidRPr="00E202CC">
        <w:t xml:space="preserve">, </w:t>
      </w:r>
      <w:proofErr w:type="spellStart"/>
      <w:r w:rsidRPr="00E202CC">
        <w:t>Бугач</w:t>
      </w:r>
      <w:proofErr w:type="spellEnd"/>
      <w:r w:rsidRPr="00E202CC">
        <w:t xml:space="preserve">, </w:t>
      </w:r>
      <w:proofErr w:type="spellStart"/>
      <w:r w:rsidRPr="00E202CC">
        <w:t>Базаиха</w:t>
      </w:r>
      <w:proofErr w:type="spellEnd"/>
      <w:r w:rsidRPr="00E202CC">
        <w:t xml:space="preserve"> в границах города Красноярска и его окрестностях». </w:t>
      </w:r>
    </w:p>
    <w:p w:rsidR="00E202CC" w:rsidRPr="00E202CC" w:rsidRDefault="00E202CC" w:rsidP="00E202CC">
      <w:pPr>
        <w:autoSpaceDE w:val="0"/>
        <w:autoSpaceDN w:val="0"/>
        <w:adjustRightInd w:val="0"/>
        <w:ind w:firstLine="709"/>
        <w:jc w:val="both"/>
      </w:pPr>
      <w:r w:rsidRPr="00E202CC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E202CC">
        <w:t>е</w:t>
      </w:r>
      <w:r w:rsidRPr="00E202CC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202CC" w:rsidRPr="00E202CC" w:rsidRDefault="00E202CC" w:rsidP="00E202CC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proofErr w:type="gramStart"/>
      <w:r w:rsidRPr="00E202CC">
        <w:t>Разрешенное использование: «</w:t>
      </w:r>
      <w:r w:rsidRPr="00E202CC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E202CC">
        <w:rPr>
          <w:rFonts w:cs="Arial"/>
        </w:rPr>
        <w:t>о</w:t>
      </w:r>
      <w:r w:rsidRPr="00E202CC">
        <w:rPr>
          <w:rFonts w:cs="Arial"/>
        </w:rPr>
        <w:t>здан груз: промышленные базы, склады, погрузочные терминалы</w:t>
      </w:r>
      <w:r w:rsidRPr="00E202CC">
        <w:t>», согласно утвержденному класс</w:t>
      </w:r>
      <w:r w:rsidRPr="00E202CC">
        <w:t>и</w:t>
      </w:r>
      <w:r w:rsidRPr="00E202CC">
        <w:t>фикатору видов разрешенного использования соответствует: «</w:t>
      </w:r>
      <w:r w:rsidRPr="00E202CC">
        <w:rPr>
          <w:rFonts w:cs="Arial"/>
        </w:rPr>
        <w:t>склады, в части размещения сооруж</w:t>
      </w:r>
      <w:r w:rsidRPr="00E202CC">
        <w:rPr>
          <w:rFonts w:cs="Arial"/>
        </w:rPr>
        <w:t>е</w:t>
      </w:r>
      <w:r w:rsidRPr="00E202CC">
        <w:rPr>
          <w:rFonts w:cs="Arial"/>
        </w:rPr>
        <w:t>ний, имеющих назначение по временному хранению, распределению и перевалке грузов (за</w:t>
      </w:r>
      <w:proofErr w:type="gramEnd"/>
      <w:r w:rsidRPr="00E202CC">
        <w:rPr>
          <w:rFonts w:cs="Arial"/>
        </w:rPr>
        <w:t xml:space="preserve"> исключ</w:t>
      </w:r>
      <w:r w:rsidRPr="00E202CC">
        <w:rPr>
          <w:rFonts w:cs="Arial"/>
        </w:rPr>
        <w:t>е</w:t>
      </w:r>
      <w:r w:rsidRPr="00E202CC">
        <w:rPr>
          <w:rFonts w:cs="Arial"/>
        </w:rPr>
        <w:t>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терминалы»;</w:t>
      </w:r>
    </w:p>
    <w:p w:rsidR="00E202CC" w:rsidRPr="00E202CC" w:rsidRDefault="00E202CC" w:rsidP="00E202CC">
      <w:pPr>
        <w:autoSpaceDE w:val="0"/>
        <w:autoSpaceDN w:val="0"/>
        <w:adjustRightInd w:val="0"/>
        <w:ind w:firstLine="720"/>
        <w:jc w:val="both"/>
      </w:pPr>
      <w:r w:rsidRPr="00E202CC">
        <w:rPr>
          <w:rFonts w:eastAsia="Calibri"/>
          <w:lang w:eastAsia="en-US"/>
        </w:rPr>
        <w:t>К</w:t>
      </w:r>
      <w:r w:rsidRPr="00E202CC">
        <w:t>атегория земель: «Земли населенных пунктов».</w:t>
      </w:r>
    </w:p>
    <w:p w:rsidR="00E202CC" w:rsidRPr="00E202CC" w:rsidRDefault="00E202CC" w:rsidP="00E202CC">
      <w:pPr>
        <w:autoSpaceDE w:val="0"/>
        <w:autoSpaceDN w:val="0"/>
        <w:adjustRightInd w:val="0"/>
        <w:ind w:firstLine="709"/>
        <w:jc w:val="both"/>
      </w:pPr>
      <w:r w:rsidRPr="00E202CC">
        <w:t>В коммунально-складской зоне (П-3) установлены следующие предельные параметры разр</w:t>
      </w:r>
      <w:r w:rsidRPr="00E202CC">
        <w:t>е</w:t>
      </w:r>
      <w:r w:rsidRPr="00E202CC">
        <w:t>шенного строительства:</w:t>
      </w:r>
    </w:p>
    <w:p w:rsidR="00E202CC" w:rsidRPr="00E202CC" w:rsidRDefault="00E202CC" w:rsidP="00E202CC">
      <w:pPr>
        <w:ind w:firstLine="709"/>
        <w:jc w:val="both"/>
      </w:pPr>
      <w:r w:rsidRPr="00E202CC">
        <w:t>1) предельный размер земельного участка: минимальный – 0,01 га, максимальный – 55 га;</w:t>
      </w:r>
    </w:p>
    <w:p w:rsidR="00E202CC" w:rsidRPr="00E202CC" w:rsidRDefault="00E202CC" w:rsidP="00E202CC">
      <w:pPr>
        <w:ind w:firstLine="709"/>
        <w:jc w:val="both"/>
      </w:pPr>
      <w:r w:rsidRPr="00E202CC">
        <w:lastRenderedPageBreak/>
        <w:t>2) максимальный процент застройки в границах земельного участка, определяемый как отн</w:t>
      </w:r>
      <w:r w:rsidRPr="00E202CC">
        <w:t>о</w:t>
      </w:r>
      <w:r w:rsidRPr="00E202CC">
        <w:t>шение суммарной площади земельного участка, которая может быть застроена, ко всей площади з</w:t>
      </w:r>
      <w:r w:rsidRPr="00E202CC">
        <w:t>е</w:t>
      </w:r>
      <w:r w:rsidRPr="00E202CC">
        <w:t>мельного участка – не более 60%;</w:t>
      </w:r>
    </w:p>
    <w:p w:rsidR="00E202CC" w:rsidRPr="00E202CC" w:rsidRDefault="00E202CC" w:rsidP="00E202CC">
      <w:pPr>
        <w:ind w:firstLine="709"/>
        <w:jc w:val="both"/>
      </w:pPr>
      <w:r w:rsidRPr="00E202CC">
        <w:t>3) отступ от красной линии до зданий, строений, сооружений при осуществлении строительства – не менее 6 м.</w:t>
      </w:r>
    </w:p>
    <w:p w:rsidR="00E202CC" w:rsidRPr="00E202CC" w:rsidRDefault="00E202CC" w:rsidP="00E202CC">
      <w:pPr>
        <w:autoSpaceDE w:val="0"/>
        <w:autoSpaceDN w:val="0"/>
        <w:adjustRightInd w:val="0"/>
        <w:ind w:firstLine="709"/>
        <w:jc w:val="both"/>
      </w:pPr>
      <w:r w:rsidRPr="00E202CC">
        <w:t xml:space="preserve">Градостроительный план земельного участка от 22.03.2018 № </w:t>
      </w:r>
      <w:r w:rsidRPr="00E202CC">
        <w:rPr>
          <w:lang w:val="en-US"/>
        </w:rPr>
        <w:t>RU</w:t>
      </w:r>
      <w:r w:rsidRPr="00E202CC">
        <w:t>24308000-17967.</w:t>
      </w:r>
    </w:p>
    <w:p w:rsidR="00E202CC" w:rsidRPr="00E202CC" w:rsidRDefault="00E202CC" w:rsidP="00E202CC">
      <w:pPr>
        <w:widowControl w:val="0"/>
        <w:autoSpaceDE w:val="0"/>
        <w:autoSpaceDN w:val="0"/>
        <w:adjustRightInd w:val="0"/>
        <w:ind w:firstLine="709"/>
        <w:jc w:val="both"/>
      </w:pPr>
      <w:r w:rsidRPr="00E202CC">
        <w:t>Сведения о технических условиях подключения объекта к сетям инженерно-технического обе</w:t>
      </w:r>
      <w:r w:rsidRPr="00E202CC">
        <w:t>с</w:t>
      </w:r>
      <w:r w:rsidRPr="00E202CC">
        <w:t xml:space="preserve">печения и информация о плате за подключение: </w:t>
      </w:r>
    </w:p>
    <w:p w:rsidR="00E202CC" w:rsidRPr="00E202CC" w:rsidRDefault="00E202CC" w:rsidP="00E202CC">
      <w:pPr>
        <w:ind w:firstLine="709"/>
        <w:jc w:val="both"/>
      </w:pPr>
      <w:r w:rsidRPr="00E202CC">
        <w:t xml:space="preserve">- письмо АО «Красноярская </w:t>
      </w:r>
      <w:proofErr w:type="spellStart"/>
      <w:r w:rsidRPr="00E202CC">
        <w:t>теплотранспортная</w:t>
      </w:r>
      <w:proofErr w:type="spellEnd"/>
      <w:r w:rsidRPr="00E202CC">
        <w:t xml:space="preserve"> компания» от 06.03.2018 № 2-5/23-217 об отк</w:t>
      </w:r>
      <w:r w:rsidRPr="00E202CC">
        <w:t>а</w:t>
      </w:r>
      <w:r w:rsidRPr="00E202CC">
        <w:t>зе в теплоснабжении и выдачи технических условий для планируемого к строительству объекта на з</w:t>
      </w:r>
      <w:r w:rsidRPr="00E202CC">
        <w:t>е</w:t>
      </w:r>
      <w:r w:rsidRPr="00E202CC">
        <w:t>мельном участке по адресу: г. Красноярск, Октябрьский район, ул. Калинина, 76а, по причине отсу</w:t>
      </w:r>
      <w:r w:rsidRPr="00E202CC">
        <w:t>т</w:t>
      </w:r>
      <w:r w:rsidRPr="00E202CC">
        <w:t xml:space="preserve">ствия теплоисточников и тепловых сетей; </w:t>
      </w:r>
    </w:p>
    <w:p w:rsidR="00E202CC" w:rsidRPr="00E202CC" w:rsidRDefault="00E202CC" w:rsidP="00E202CC">
      <w:pPr>
        <w:tabs>
          <w:tab w:val="left" w:pos="12155"/>
        </w:tabs>
        <w:ind w:firstLine="567"/>
        <w:jc w:val="both"/>
      </w:pPr>
      <w:r w:rsidRPr="00E202CC">
        <w:t>- письм</w:t>
      </w:r>
      <w:proofErr w:type="gramStart"/>
      <w:r w:rsidRPr="00E202CC">
        <w:t>о ООО</w:t>
      </w:r>
      <w:proofErr w:type="gramEnd"/>
      <w:r w:rsidRPr="00E202CC">
        <w:t xml:space="preserve"> «</w:t>
      </w:r>
      <w:proofErr w:type="spellStart"/>
      <w:r w:rsidRPr="00E202CC">
        <w:t>КрасКом</w:t>
      </w:r>
      <w:proofErr w:type="spellEnd"/>
      <w:r w:rsidRPr="00E202CC">
        <w:t>» от 22.01.2018 № 18/1-5432 о невозможности подключения к сетям в</w:t>
      </w:r>
      <w:r w:rsidRPr="00E202CC">
        <w:t>о</w:t>
      </w:r>
      <w:r w:rsidRPr="00E202CC">
        <w:t>доснабжения, водоотведения, в связи с отсутствием технической возможности подключения всле</w:t>
      </w:r>
      <w:r w:rsidRPr="00E202CC">
        <w:t>д</w:t>
      </w:r>
      <w:r w:rsidRPr="00E202CC">
        <w:t>ствие отсутствия свободной мощности.</w:t>
      </w:r>
    </w:p>
    <w:p w:rsidR="00E202CC" w:rsidRPr="00E202CC" w:rsidRDefault="00E202CC" w:rsidP="00E202CC">
      <w:pPr>
        <w:tabs>
          <w:tab w:val="left" w:pos="12155"/>
        </w:tabs>
        <w:ind w:firstLine="567"/>
        <w:jc w:val="both"/>
      </w:pPr>
      <w:r w:rsidRPr="00E202CC">
        <w:t xml:space="preserve">Согласно заключению по состоянию земельного участка от 03.04.2018 № 2944-ДМИиЗО, участок свободен от застройки, огражден, подъезд возможен. </w:t>
      </w:r>
    </w:p>
    <w:p w:rsidR="002C0B7D" w:rsidRPr="002C0B7D" w:rsidRDefault="00CE250C" w:rsidP="00E202CC">
      <w:pPr>
        <w:pStyle w:val="ConsNormal"/>
        <w:widowControl/>
        <w:ind w:right="0" w:firstLine="567"/>
        <w:jc w:val="both"/>
        <w:rPr>
          <w:rFonts w:ascii="Times New Roman" w:hAnsi="Times New Roman"/>
          <w:sz w:val="24"/>
          <w:szCs w:val="24"/>
        </w:rPr>
      </w:pPr>
      <w:r w:rsidRPr="002C0B7D">
        <w:rPr>
          <w:rFonts w:ascii="Times New Roman" w:hAnsi="Times New Roman"/>
          <w:b/>
          <w:sz w:val="24"/>
          <w:szCs w:val="24"/>
        </w:rPr>
        <w:t xml:space="preserve">4.6. </w:t>
      </w:r>
      <w:r w:rsidR="002C0B7D" w:rsidRPr="002C0B7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24:50:0500061:116, расположенного по адресу (местоположения): г. Красноярск, Ленинский район, ул. Марии </w:t>
      </w:r>
      <w:proofErr w:type="spellStart"/>
      <w:r w:rsidR="002C0B7D" w:rsidRPr="002C0B7D">
        <w:rPr>
          <w:rFonts w:ascii="Times New Roman" w:hAnsi="Times New Roman"/>
          <w:sz w:val="24"/>
          <w:szCs w:val="24"/>
        </w:rPr>
        <w:t>Цукановой</w:t>
      </w:r>
      <w:proofErr w:type="spellEnd"/>
      <w:r w:rsidR="002C0B7D" w:rsidRPr="002C0B7D">
        <w:rPr>
          <w:rFonts w:ascii="Times New Roman" w:hAnsi="Times New Roman"/>
          <w:sz w:val="24"/>
          <w:szCs w:val="24"/>
        </w:rPr>
        <w:t>, предназначенного для размещения объекта: водный транспорт (код - 7.3), за и</w:t>
      </w:r>
      <w:r w:rsidR="002C0B7D" w:rsidRPr="002C0B7D">
        <w:rPr>
          <w:rFonts w:ascii="Times New Roman" w:hAnsi="Times New Roman"/>
          <w:sz w:val="24"/>
          <w:szCs w:val="24"/>
        </w:rPr>
        <w:t>с</w:t>
      </w:r>
      <w:r w:rsidR="002C0B7D" w:rsidRPr="002C0B7D">
        <w:rPr>
          <w:rFonts w:ascii="Times New Roman" w:hAnsi="Times New Roman"/>
          <w:sz w:val="24"/>
          <w:szCs w:val="24"/>
        </w:rPr>
        <w:t xml:space="preserve">ключением морских портов.  </w:t>
      </w:r>
    </w:p>
    <w:p w:rsidR="002C0B7D" w:rsidRPr="002C0B7D" w:rsidRDefault="002C0B7D" w:rsidP="002C0B7D">
      <w:pPr>
        <w:snapToGrid w:val="0"/>
        <w:ind w:firstLine="709"/>
        <w:jc w:val="both"/>
      </w:pPr>
      <w:r w:rsidRPr="002C0B7D">
        <w:t>Схема расположения земельного участка:</w:t>
      </w:r>
    </w:p>
    <w:p w:rsidR="002C0B7D" w:rsidRPr="002C0B7D" w:rsidRDefault="00D87703" w:rsidP="002C0B7D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28" type="#_x0000_t75" style="width:348.75pt;height:196.6pt;visibility:visible;mso-wrap-style:square">
            <v:imagedata r:id="rId14" o:title="ул"/>
          </v:shape>
        </w:pict>
      </w:r>
    </w:p>
    <w:p w:rsidR="002C0B7D" w:rsidRPr="002C0B7D" w:rsidRDefault="002C0B7D" w:rsidP="002C0B7D">
      <w:pPr>
        <w:ind w:right="-2" w:firstLine="709"/>
        <w:jc w:val="both"/>
      </w:pPr>
    </w:p>
    <w:p w:rsidR="002C0B7D" w:rsidRPr="002C0B7D" w:rsidRDefault="002C0B7D" w:rsidP="002C0B7D">
      <w:pPr>
        <w:ind w:right="-2" w:firstLine="709"/>
        <w:jc w:val="both"/>
      </w:pPr>
      <w:r w:rsidRPr="002C0B7D">
        <w:t>Общая площадь предполагаемого к строительству земельного участка составляет 4 748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2C0B7D" w:rsidRPr="002C0B7D" w:rsidRDefault="002C0B7D" w:rsidP="002C0B7D">
      <w:pPr>
        <w:tabs>
          <w:tab w:val="left" w:pos="12155"/>
        </w:tabs>
        <w:ind w:firstLine="709"/>
        <w:jc w:val="both"/>
      </w:pPr>
      <w:r w:rsidRPr="002C0B7D">
        <w:t xml:space="preserve">Обременения земельного участка: отсутствуют. </w:t>
      </w:r>
    </w:p>
    <w:p w:rsidR="002C0B7D" w:rsidRPr="002C0B7D" w:rsidRDefault="002C0B7D" w:rsidP="002C0B7D">
      <w:pPr>
        <w:tabs>
          <w:tab w:val="left" w:pos="12155"/>
        </w:tabs>
        <w:ind w:firstLine="709"/>
        <w:jc w:val="both"/>
      </w:pPr>
      <w:r w:rsidRPr="002C0B7D">
        <w:t>Государственная собственность на земельный участок не разграничена.</w:t>
      </w:r>
    </w:p>
    <w:p w:rsidR="002C0B7D" w:rsidRPr="002C0B7D" w:rsidRDefault="002C0B7D" w:rsidP="002C0B7D">
      <w:pPr>
        <w:tabs>
          <w:tab w:val="left" w:pos="12155"/>
        </w:tabs>
        <w:ind w:firstLine="709"/>
        <w:jc w:val="both"/>
      </w:pPr>
      <w:r w:rsidRPr="002C0B7D">
        <w:t>Права на земельный участок – не зарегистрированы, ограничения прав – отсутствуют.</w:t>
      </w:r>
    </w:p>
    <w:p w:rsidR="002C0B7D" w:rsidRPr="002C0B7D" w:rsidRDefault="002C0B7D" w:rsidP="002C0B7D">
      <w:pPr>
        <w:autoSpaceDE w:val="0"/>
        <w:autoSpaceDN w:val="0"/>
        <w:adjustRightInd w:val="0"/>
        <w:ind w:firstLine="709"/>
        <w:jc w:val="both"/>
      </w:pPr>
      <w:r w:rsidRPr="002C0B7D">
        <w:t>В соответствии с Правилами землепользования и застройки городского округа город Красн</w:t>
      </w:r>
      <w:r w:rsidRPr="002C0B7D">
        <w:t>о</w:t>
      </w:r>
      <w:r w:rsidRPr="002C0B7D">
        <w:t>ярск, утвержденными Решением Красноярского городского Совета депутатов от 7 июля 2015 № В-122, земельный участок относится к зоне речного транспорта (Т-2), с наложением зон с особыми услови</w:t>
      </w:r>
      <w:r w:rsidRPr="002C0B7D">
        <w:t>я</w:t>
      </w:r>
      <w:r w:rsidRPr="002C0B7D">
        <w:t>ми использования территорий: зона с особыми условиями использования территорий (</w:t>
      </w:r>
      <w:proofErr w:type="spellStart"/>
      <w:r w:rsidRPr="002C0B7D">
        <w:t>водоохранная</w:t>
      </w:r>
      <w:proofErr w:type="spellEnd"/>
      <w:r w:rsidRPr="002C0B7D">
        <w:t xml:space="preserve"> зона).</w:t>
      </w:r>
    </w:p>
    <w:p w:rsidR="002C0B7D" w:rsidRPr="002C0B7D" w:rsidRDefault="002C0B7D" w:rsidP="002C0B7D">
      <w:pPr>
        <w:autoSpaceDE w:val="0"/>
        <w:autoSpaceDN w:val="0"/>
        <w:adjustRightInd w:val="0"/>
        <w:ind w:firstLine="709"/>
        <w:jc w:val="both"/>
      </w:pPr>
      <w:r w:rsidRPr="002C0B7D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2C0B7D">
        <w:t>е</w:t>
      </w:r>
      <w:r w:rsidRPr="002C0B7D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2C0B7D" w:rsidRPr="002C0B7D" w:rsidRDefault="002C0B7D" w:rsidP="002C0B7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2C0B7D">
        <w:lastRenderedPageBreak/>
        <w:t>Разрешенное использование: «</w:t>
      </w:r>
      <w:r w:rsidRPr="002C0B7D">
        <w:rPr>
          <w:rFonts w:cs="Arial"/>
        </w:rPr>
        <w:t>водный транспорт (код - 7.3), за исключением морских портов</w:t>
      </w:r>
      <w:r w:rsidRPr="002C0B7D">
        <w:t>», согласно утвержденному классификатору видов разрешенного использования земельных участков с</w:t>
      </w:r>
      <w:r w:rsidRPr="002C0B7D">
        <w:t>о</w:t>
      </w:r>
      <w:r w:rsidRPr="002C0B7D">
        <w:t>ответствует «</w:t>
      </w:r>
      <w:r w:rsidRPr="002C0B7D">
        <w:rPr>
          <w:rFonts w:cs="Arial"/>
        </w:rPr>
        <w:t>водный транспорт».</w:t>
      </w:r>
    </w:p>
    <w:p w:rsidR="002C0B7D" w:rsidRPr="002C0B7D" w:rsidRDefault="002C0B7D" w:rsidP="002C0B7D">
      <w:pPr>
        <w:autoSpaceDE w:val="0"/>
        <w:autoSpaceDN w:val="0"/>
        <w:adjustRightInd w:val="0"/>
        <w:ind w:firstLine="720"/>
        <w:jc w:val="both"/>
      </w:pPr>
      <w:r w:rsidRPr="002C0B7D">
        <w:rPr>
          <w:rFonts w:eastAsia="Calibri"/>
          <w:lang w:eastAsia="en-US"/>
        </w:rPr>
        <w:t>К</w:t>
      </w:r>
      <w:r w:rsidRPr="002C0B7D">
        <w:t>атегория земель: «Земли населенных пунктов».</w:t>
      </w:r>
    </w:p>
    <w:p w:rsidR="002C0B7D" w:rsidRPr="002C0B7D" w:rsidRDefault="002C0B7D" w:rsidP="002C0B7D">
      <w:pPr>
        <w:autoSpaceDE w:val="0"/>
        <w:autoSpaceDN w:val="0"/>
        <w:adjustRightInd w:val="0"/>
        <w:ind w:firstLine="709"/>
        <w:jc w:val="both"/>
      </w:pPr>
      <w:r w:rsidRPr="002C0B7D">
        <w:t>В зоне речного транспорта (Т-2) установлены следующие предельные параметры разрешенного строительства: предельный размер земельного участка: минимальный – 0,03 га, максимальный – 12 га.</w:t>
      </w:r>
    </w:p>
    <w:p w:rsidR="002C0B7D" w:rsidRPr="002C0B7D" w:rsidRDefault="002C0B7D" w:rsidP="002C0B7D">
      <w:pPr>
        <w:autoSpaceDE w:val="0"/>
        <w:autoSpaceDN w:val="0"/>
        <w:adjustRightInd w:val="0"/>
        <w:ind w:firstLine="709"/>
        <w:jc w:val="both"/>
      </w:pPr>
      <w:r w:rsidRPr="002C0B7D">
        <w:t xml:space="preserve">Градостроительный план земельного участка от 18.01.2018 № </w:t>
      </w:r>
      <w:r w:rsidRPr="002C0B7D">
        <w:rPr>
          <w:lang w:val="en-US"/>
        </w:rPr>
        <w:t>RU</w:t>
      </w:r>
      <w:r w:rsidRPr="002C0B7D">
        <w:t>24308000-17721.</w:t>
      </w:r>
    </w:p>
    <w:p w:rsidR="002C0B7D" w:rsidRPr="002C0B7D" w:rsidRDefault="002C0B7D" w:rsidP="002C0B7D">
      <w:pPr>
        <w:widowControl w:val="0"/>
        <w:autoSpaceDE w:val="0"/>
        <w:autoSpaceDN w:val="0"/>
        <w:adjustRightInd w:val="0"/>
        <w:ind w:firstLine="709"/>
        <w:jc w:val="both"/>
      </w:pPr>
      <w:r w:rsidRPr="002C0B7D">
        <w:t>Сведения о технических условиях подключения объекта к сетям инженерно-технического обе</w:t>
      </w:r>
      <w:r w:rsidRPr="002C0B7D">
        <w:t>с</w:t>
      </w:r>
      <w:r w:rsidRPr="002C0B7D">
        <w:t xml:space="preserve">печения и информация о плате за подключение: </w:t>
      </w:r>
    </w:p>
    <w:p w:rsidR="002C0B7D" w:rsidRPr="002C0B7D" w:rsidRDefault="002C0B7D" w:rsidP="002C0B7D">
      <w:pPr>
        <w:ind w:firstLine="709"/>
        <w:jc w:val="both"/>
      </w:pPr>
      <w:r w:rsidRPr="002C0B7D">
        <w:t xml:space="preserve">- письмо АО «Красноярская </w:t>
      </w:r>
      <w:proofErr w:type="spellStart"/>
      <w:r w:rsidRPr="002C0B7D">
        <w:t>теплотранспортная</w:t>
      </w:r>
      <w:proofErr w:type="spellEnd"/>
      <w:r w:rsidRPr="002C0B7D">
        <w:t xml:space="preserve"> компания» от 19.04.2018 № 2-5/23-353 об отк</w:t>
      </w:r>
      <w:r w:rsidRPr="002C0B7D">
        <w:t>а</w:t>
      </w:r>
      <w:r w:rsidRPr="002C0B7D">
        <w:t>зе в теплоснабжении и выдачи технических условий для планируемого к строительству объекта на з</w:t>
      </w:r>
      <w:r w:rsidRPr="002C0B7D">
        <w:t>е</w:t>
      </w:r>
      <w:r w:rsidRPr="002C0B7D">
        <w:t xml:space="preserve">мельном участке по адресу: г. Красноярск, Ленинский район, ул. Марии </w:t>
      </w:r>
      <w:proofErr w:type="spellStart"/>
      <w:r w:rsidRPr="002C0B7D">
        <w:t>Цукановой</w:t>
      </w:r>
      <w:proofErr w:type="spellEnd"/>
      <w:r w:rsidRPr="002C0B7D">
        <w:t>, по причине отсу</w:t>
      </w:r>
      <w:r w:rsidRPr="002C0B7D">
        <w:t>т</w:t>
      </w:r>
      <w:r w:rsidRPr="002C0B7D">
        <w:t xml:space="preserve">ствия тепловых сетей; </w:t>
      </w:r>
    </w:p>
    <w:p w:rsidR="002C0B7D" w:rsidRPr="002C0B7D" w:rsidRDefault="002C0B7D" w:rsidP="002C0B7D">
      <w:pPr>
        <w:tabs>
          <w:tab w:val="left" w:pos="12155"/>
        </w:tabs>
        <w:ind w:firstLine="567"/>
        <w:jc w:val="both"/>
      </w:pPr>
      <w:r w:rsidRPr="002C0B7D">
        <w:t>- письм</w:t>
      </w:r>
      <w:proofErr w:type="gramStart"/>
      <w:r w:rsidRPr="002C0B7D">
        <w:t>о ООО</w:t>
      </w:r>
      <w:proofErr w:type="gramEnd"/>
      <w:r w:rsidRPr="002C0B7D">
        <w:t xml:space="preserve"> «</w:t>
      </w:r>
      <w:proofErr w:type="spellStart"/>
      <w:r w:rsidRPr="002C0B7D">
        <w:t>КрасКом</w:t>
      </w:r>
      <w:proofErr w:type="spellEnd"/>
      <w:r w:rsidRPr="002C0B7D">
        <w:t>» от 04.12.2017 № КЦО-17/45710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2C0B7D">
        <w:t>д</w:t>
      </w:r>
      <w:r w:rsidRPr="002C0B7D">
        <w:t>ствие отсутствия свободной мощности.</w:t>
      </w:r>
    </w:p>
    <w:p w:rsidR="002C0B7D" w:rsidRPr="002C0B7D" w:rsidRDefault="002C0B7D" w:rsidP="002C0B7D">
      <w:pPr>
        <w:ind w:firstLine="709"/>
        <w:jc w:val="both"/>
      </w:pPr>
      <w:r w:rsidRPr="002C0B7D">
        <w:t>Согласно заключению по состоянию земельного участка от 10.04.2018 № 3119-ДМИиЗО, уч</w:t>
      </w:r>
      <w:r w:rsidRPr="002C0B7D">
        <w:t>а</w:t>
      </w:r>
      <w:r w:rsidRPr="002C0B7D">
        <w:t>сток не огражден, свободен от застройки, подъезд к участку автономный, состояние удовлетворител</w:t>
      </w:r>
      <w:r w:rsidRPr="002C0B7D">
        <w:t>ь</w:t>
      </w:r>
      <w:r w:rsidRPr="002C0B7D">
        <w:t>ное. По земельному участку проходит проезжая дорога, ведущая к берегу р. Енисей. На участке имее</w:t>
      </w:r>
      <w:r w:rsidRPr="002C0B7D">
        <w:t>т</w:t>
      </w:r>
      <w:r w:rsidRPr="002C0B7D">
        <w:t>ся древесная и кустарниковая растительность, с южной стороны часть участка имеется деревянное ограждение. На земельном участке находится свалка бытового мусора.</w:t>
      </w:r>
    </w:p>
    <w:p w:rsidR="00A700B8" w:rsidRPr="00A700B8" w:rsidRDefault="00A700B8" w:rsidP="002C0B7D">
      <w:pPr>
        <w:pStyle w:val="ConsNormal"/>
        <w:widowControl/>
        <w:ind w:right="0" w:firstLine="709"/>
        <w:jc w:val="both"/>
        <w:rPr>
          <w:b/>
        </w:rPr>
      </w:pPr>
    </w:p>
    <w:p w:rsidR="004D4A7D" w:rsidRPr="005244FF" w:rsidRDefault="004D4A7D" w:rsidP="007E3D37">
      <w:pPr>
        <w:snapToGrid w:val="0"/>
        <w:ind w:firstLine="709"/>
        <w:jc w:val="both"/>
        <w:rPr>
          <w:b/>
        </w:rPr>
      </w:pPr>
      <w:r w:rsidRPr="005244FF">
        <w:rPr>
          <w:b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F45C72" w:rsidRPr="00F45C72" w:rsidTr="00A700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F45C72" w:rsidP="00464E1A">
            <w:pPr>
              <w:suppressAutoHyphens/>
              <w:snapToGrid w:val="0"/>
              <w:spacing w:line="192" w:lineRule="auto"/>
            </w:pPr>
            <w:r w:rsidRPr="00C13C77">
              <w:t xml:space="preserve">г. Красноярск, </w:t>
            </w:r>
            <w:r w:rsidR="00464E1A" w:rsidRPr="00464E1A">
              <w:t xml:space="preserve">Ленинский район, ул. </w:t>
            </w:r>
            <w:proofErr w:type="spellStart"/>
            <w:r w:rsidR="00464E1A" w:rsidRPr="00464E1A">
              <w:t>Уярская</w:t>
            </w:r>
            <w:proofErr w:type="spellEnd"/>
            <w:r w:rsidR="00464E1A" w:rsidRPr="00464E1A">
              <w:t>, 24:50:0500031:152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464E1A">
              <w:t>1 508 400,00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464E1A">
              <w:t>45 252,00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464E1A">
              <w:t>452 520,00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7 лет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F45C72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464E1A" w:rsidRPr="00464E1A">
              <w:t>Центральный район, 8 км. Енисейского тракта, 24:50:0300294:200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464E1A">
              <w:t>1 526 000,00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464E1A">
              <w:t>45 780,00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464E1A">
              <w:t>457 800,00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7</w:t>
            </w:r>
            <w:r w:rsidR="000D296D">
              <w:t xml:space="preserve"> лет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464E1A" w:rsidRPr="00464E1A">
              <w:t>Советский район, ул. Пограничников, 24:50:0400413:214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464E1A">
              <w:t>170 000,00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464E1A">
              <w:t>5 100,00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464E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464E1A">
              <w:t>51 000,00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464E1A" w:rsidP="00F70586">
            <w:pPr>
              <w:jc w:val="center"/>
            </w:pPr>
            <w:r w:rsidRPr="00464E1A">
              <w:t>3 года и 2 месяца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191E59" w:rsidRPr="00191E59">
              <w:t xml:space="preserve">Ленинский район, ул. </w:t>
            </w:r>
            <w:proofErr w:type="gramStart"/>
            <w:r w:rsidR="00191E59" w:rsidRPr="00191E59">
              <w:t>Одесская</w:t>
            </w:r>
            <w:proofErr w:type="gramEnd"/>
            <w:r w:rsidR="00191E59" w:rsidRPr="00191E59">
              <w:t xml:space="preserve"> – ул. Рейдовая, 24:50:0500080:178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191E59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91E59">
              <w:t>405 000,00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191E59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91E59">
              <w:t>12 150,00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191E59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121</w:t>
            </w:r>
            <w:r w:rsidR="00F70586" w:rsidRPr="00F70586">
              <w:t xml:space="preserve"> 500,00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191E59" w:rsidP="00F70586">
            <w:pPr>
              <w:jc w:val="center"/>
            </w:pPr>
            <w:r w:rsidRPr="00191E59">
              <w:t xml:space="preserve">4 года и 6 месяцев  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="00191E59" w:rsidRPr="00191E59">
              <w:t>Октябрьский район, ул. Калинина, 76а, 24:50:0100114:323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191E59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91E59">
              <w:t>939 000,00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191E59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91E59">
              <w:t>28 170,00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191E59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191E59">
              <w:t>939 000,00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191E59" w:rsidP="00F70586">
            <w:pPr>
              <w:jc w:val="center"/>
            </w:pPr>
            <w:r w:rsidRPr="00191E59">
              <w:t xml:space="preserve">4 года и 6 месяцев  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7D" w:rsidRPr="002C0B7D" w:rsidRDefault="00EB28A5" w:rsidP="002C0B7D">
            <w:r w:rsidRPr="00C13C77">
              <w:t xml:space="preserve">г. Красноярск, </w:t>
            </w:r>
            <w:r w:rsidR="002C0B7D" w:rsidRPr="002C0B7D">
              <w:t xml:space="preserve">Ленинский район, ул. Марии </w:t>
            </w:r>
            <w:proofErr w:type="spellStart"/>
            <w:r w:rsidR="002C0B7D" w:rsidRPr="002C0B7D">
              <w:t>Цукановой</w:t>
            </w:r>
            <w:proofErr w:type="spellEnd"/>
            <w:r w:rsidR="002C0B7D" w:rsidRPr="002C0B7D">
              <w:t>, 24:50:0500061:116</w:t>
            </w:r>
          </w:p>
          <w:p w:rsidR="00EB28A5" w:rsidRPr="00C13C77" w:rsidRDefault="00EB28A5" w:rsidP="00F45C72">
            <w:pPr>
              <w:suppressAutoHyphens/>
              <w:snapToGrid w:val="0"/>
              <w:spacing w:line="192" w:lineRule="auto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2C0B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0B7D">
              <w:t>735 300,00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2C0B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0B7D">
              <w:t>22 059,00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2C0B7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2C0B7D">
              <w:t>220 590,00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2C0B7D" w:rsidP="00F70586">
            <w:pPr>
              <w:jc w:val="center"/>
            </w:pPr>
            <w:r>
              <w:t>7</w:t>
            </w:r>
            <w:r w:rsidR="00EB28A5" w:rsidRPr="002D2688">
              <w:t xml:space="preserve"> лет</w:t>
            </w:r>
          </w:p>
        </w:tc>
      </w:tr>
    </w:tbl>
    <w:p w:rsidR="00BE6F13" w:rsidRDefault="00BE6F13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4D4A7D" w:rsidRPr="00A92AF0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Начало приема заявок: с </w:t>
      </w:r>
      <w:r w:rsidR="00191E59">
        <w:t xml:space="preserve">5 мая </w:t>
      </w:r>
      <w:r w:rsidRPr="00A92AF0">
        <w:t>201</w:t>
      </w:r>
      <w:r w:rsidR="00191E59">
        <w:t>8</w:t>
      </w:r>
      <w:r w:rsidRPr="00A92AF0">
        <w:t xml:space="preserve"> года.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Окончание приема заявок: до 10:00 часов </w:t>
      </w:r>
      <w:r w:rsidR="00191E59">
        <w:t>30 мая</w:t>
      </w:r>
      <w:r w:rsidR="00775A06" w:rsidRPr="00A92AF0">
        <w:t xml:space="preserve"> 2018</w:t>
      </w:r>
      <w:r w:rsidRPr="00A92AF0">
        <w:t xml:space="preserve"> года.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lastRenderedPageBreak/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  <w:t xml:space="preserve">     В.Ф. Щербенин</w:t>
      </w: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bookmarkStart w:id="0" w:name="_GoBack"/>
      <w:bookmarkEnd w:id="0"/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923D4D">
      <w:pgSz w:w="11906" w:h="16838"/>
      <w:pgMar w:top="709" w:right="566" w:bottom="1135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B8" w:rsidRDefault="00A700B8" w:rsidP="0012199D">
      <w:r>
        <w:separator/>
      </w:r>
    </w:p>
  </w:endnote>
  <w:endnote w:type="continuationSeparator" w:id="0">
    <w:p w:rsidR="00A700B8" w:rsidRDefault="00A700B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B8" w:rsidRDefault="00A700B8" w:rsidP="0012199D">
      <w:r>
        <w:separator/>
      </w:r>
    </w:p>
  </w:footnote>
  <w:footnote w:type="continuationSeparator" w:id="0">
    <w:p w:rsidR="00A700B8" w:rsidRDefault="00A700B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91E59"/>
    <w:rsid w:val="001A6BA1"/>
    <w:rsid w:val="001B1955"/>
    <w:rsid w:val="001B1DA5"/>
    <w:rsid w:val="001B3045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2945"/>
    <w:rsid w:val="00463611"/>
    <w:rsid w:val="0046440A"/>
    <w:rsid w:val="00464E1A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F0D76"/>
    <w:rsid w:val="004F26F2"/>
    <w:rsid w:val="004F79DF"/>
    <w:rsid w:val="00500F5E"/>
    <w:rsid w:val="00504412"/>
    <w:rsid w:val="0050612E"/>
    <w:rsid w:val="00512350"/>
    <w:rsid w:val="005125E7"/>
    <w:rsid w:val="00512848"/>
    <w:rsid w:val="005153C4"/>
    <w:rsid w:val="005154F3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50B7"/>
    <w:rsid w:val="00940E85"/>
    <w:rsid w:val="009567C4"/>
    <w:rsid w:val="0096580E"/>
    <w:rsid w:val="00967184"/>
    <w:rsid w:val="009679F3"/>
    <w:rsid w:val="0097708F"/>
    <w:rsid w:val="00982EBD"/>
    <w:rsid w:val="00984CB9"/>
    <w:rsid w:val="009A0A74"/>
    <w:rsid w:val="009A6590"/>
    <w:rsid w:val="009C3AD2"/>
    <w:rsid w:val="009C6DEF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437"/>
    <w:rsid w:val="00B0017A"/>
    <w:rsid w:val="00B050D8"/>
    <w:rsid w:val="00B10461"/>
    <w:rsid w:val="00B11B24"/>
    <w:rsid w:val="00B143CD"/>
    <w:rsid w:val="00B2277E"/>
    <w:rsid w:val="00B2596B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E6F13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2592"/>
    <w:rsid w:val="00C82939"/>
    <w:rsid w:val="00C90893"/>
    <w:rsid w:val="00C932CD"/>
    <w:rsid w:val="00CA2FD2"/>
    <w:rsid w:val="00CB2275"/>
    <w:rsid w:val="00CC6B3C"/>
    <w:rsid w:val="00CD667F"/>
    <w:rsid w:val="00CE250C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3654"/>
    <w:rsid w:val="00E9472E"/>
    <w:rsid w:val="00E9661F"/>
    <w:rsid w:val="00EA03CE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8565BE-D725-4FBE-8D8B-48D37A746A35}"/>
</file>

<file path=customXml/itemProps2.xml><?xml version="1.0" encoding="utf-8"?>
<ds:datastoreItem xmlns:ds="http://schemas.openxmlformats.org/officeDocument/2006/customXml" ds:itemID="{D3D10213-ED27-430D-8F4B-4635C3B9C8DD}"/>
</file>

<file path=customXml/itemProps3.xml><?xml version="1.0" encoding="utf-8"?>
<ds:datastoreItem xmlns:ds="http://schemas.openxmlformats.org/officeDocument/2006/customXml" ds:itemID="{EFD61E98-58CF-418E-BEB1-39E373C5216E}"/>
</file>

<file path=customXml/itemProps4.xml><?xml version="1.0" encoding="utf-8"?>
<ds:datastoreItem xmlns:ds="http://schemas.openxmlformats.org/officeDocument/2006/customXml" ds:itemID="{CB2FD760-9E94-41EF-88EB-D3D7116C6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5006</Words>
  <Characters>28538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33478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6</cp:revision>
  <cp:lastPrinted>2018-04-28T08:38:00Z</cp:lastPrinted>
  <dcterms:created xsi:type="dcterms:W3CDTF">2018-04-28T08:41:00Z</dcterms:created>
  <dcterms:modified xsi:type="dcterms:W3CDTF">2018-04-28T09:17:00Z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