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041163"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041163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041163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041163">
        <w:rPr>
          <w:rFonts w:ascii="Times New Roman" w:hAnsi="Times New Roman"/>
          <w:b w:val="0"/>
          <w:sz w:val="24"/>
          <w:szCs w:val="24"/>
        </w:rPr>
        <w:t>500244:68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897BE0" w:rsidRDefault="00897BE0" w:rsidP="00897BE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Контактны</w:t>
      </w:r>
      <w:r>
        <w:rPr>
          <w:rFonts w:eastAsia="Calibri"/>
          <w:lang w:eastAsia="en-US"/>
        </w:rPr>
        <w:t>е</w:t>
      </w:r>
      <w:r w:rsidRPr="00FA656B">
        <w:rPr>
          <w:rFonts w:eastAsia="Calibri"/>
          <w:lang w:eastAsia="en-US"/>
        </w:rPr>
        <w:t xml:space="preserve"> телефон</w:t>
      </w:r>
      <w:r>
        <w:rPr>
          <w:rFonts w:eastAsia="Calibri"/>
          <w:lang w:eastAsia="en-US"/>
        </w:rPr>
        <w:t>ы</w:t>
      </w:r>
      <w:r w:rsidRPr="00FA656B">
        <w:rPr>
          <w:rFonts w:eastAsia="Calibri"/>
          <w:lang w:eastAsia="en-US"/>
        </w:rPr>
        <w:t xml:space="preserve"> в г. </w:t>
      </w:r>
      <w:proofErr w:type="gramStart"/>
      <w:r w:rsidRPr="00FA656B">
        <w:rPr>
          <w:rFonts w:eastAsia="Calibri"/>
          <w:lang w:eastAsia="en-US"/>
        </w:rPr>
        <w:t>Красноярске</w:t>
      </w:r>
      <w:proofErr w:type="gramEnd"/>
      <w:r w:rsidRPr="00FA656B">
        <w:rPr>
          <w:rFonts w:eastAsia="Calibri"/>
          <w:lang w:eastAsia="en-US"/>
        </w:rPr>
        <w:t xml:space="preserve">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854C92">
        <w:rPr>
          <w:rFonts w:ascii="Times New Roman" w:hAnsi="Times New Roman"/>
          <w:b w:val="0"/>
          <w:sz w:val="24"/>
          <w:szCs w:val="24"/>
        </w:rPr>
        <w:t>25</w:t>
      </w:r>
      <w:r w:rsidR="00D92E7E" w:rsidRPr="00D92E7E">
        <w:rPr>
          <w:rFonts w:ascii="Times New Roman" w:hAnsi="Times New Roman"/>
          <w:b w:val="0"/>
          <w:sz w:val="24"/>
          <w:szCs w:val="24"/>
        </w:rPr>
        <w:t>.0</w:t>
      </w:r>
      <w:r w:rsidR="00854C92">
        <w:rPr>
          <w:rFonts w:ascii="Times New Roman" w:hAnsi="Times New Roman"/>
          <w:b w:val="0"/>
          <w:sz w:val="24"/>
          <w:szCs w:val="24"/>
        </w:rPr>
        <w:t>5</w:t>
      </w:r>
      <w:r w:rsidR="00852C5F" w:rsidRPr="00D92E7E">
        <w:rPr>
          <w:rFonts w:ascii="Times New Roman" w:hAnsi="Times New Roman"/>
          <w:b w:val="0"/>
          <w:sz w:val="24"/>
          <w:szCs w:val="24"/>
        </w:rPr>
        <w:t>.2016</w:t>
      </w:r>
      <w:r w:rsidR="00AC348D" w:rsidRPr="00D92E7E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54C92">
        <w:rPr>
          <w:rFonts w:ascii="Times New Roman" w:hAnsi="Times New Roman"/>
          <w:b w:val="0"/>
          <w:sz w:val="24"/>
          <w:szCs w:val="24"/>
        </w:rPr>
        <w:t>2654</w:t>
      </w:r>
      <w:r w:rsidRPr="00D92E7E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854C92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FE71E9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FE71E9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E13ED9">
        <w:rPr>
          <w:rFonts w:ascii="Times New Roman" w:hAnsi="Times New Roman"/>
          <w:b w:val="0"/>
          <w:sz w:val="24"/>
          <w:szCs w:val="24"/>
        </w:rPr>
        <w:t xml:space="preserve">; </w:t>
      </w:r>
      <w:r w:rsidR="00041163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041163">
        <w:rPr>
          <w:rFonts w:ascii="Times New Roman" w:hAnsi="Times New Roman"/>
          <w:b w:val="0"/>
          <w:sz w:val="24"/>
          <w:szCs w:val="24"/>
        </w:rPr>
        <w:t>500244:68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180697">
        <w:rPr>
          <w:color w:val="0000FF"/>
        </w:rPr>
        <w:t>«</w:t>
      </w:r>
      <w:r w:rsidR="00180697" w:rsidRPr="00180697">
        <w:rPr>
          <w:color w:val="0000FF"/>
        </w:rPr>
        <w:t>04</w:t>
      </w:r>
      <w:r w:rsidRPr="00180697">
        <w:rPr>
          <w:color w:val="0000FF"/>
        </w:rPr>
        <w:t xml:space="preserve">» </w:t>
      </w:r>
      <w:r w:rsidR="00180697" w:rsidRPr="00180697">
        <w:rPr>
          <w:color w:val="0000FF"/>
        </w:rPr>
        <w:t xml:space="preserve">июля </w:t>
      </w:r>
      <w:r w:rsidRPr="00180697">
        <w:rPr>
          <w:color w:val="0000FF"/>
        </w:rPr>
        <w:t>201</w:t>
      </w:r>
      <w:r w:rsidR="00E13ED9" w:rsidRPr="00180697">
        <w:rPr>
          <w:color w:val="0000FF"/>
        </w:rPr>
        <w:t>6</w:t>
      </w:r>
      <w:r w:rsidR="00D20B06" w:rsidRPr="00180697">
        <w:rPr>
          <w:color w:val="0000FF"/>
        </w:rPr>
        <w:t xml:space="preserve"> </w:t>
      </w:r>
      <w:r w:rsidRPr="00180697">
        <w:rPr>
          <w:color w:val="0000FF"/>
        </w:rPr>
        <w:t>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6B7E1A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6B7E1A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6B7E1A">
        <w:rPr>
          <w:rFonts w:ascii="Times New Roman" w:hAnsi="Times New Roman"/>
          <w:sz w:val="24"/>
          <w:szCs w:val="24"/>
        </w:rPr>
        <w:t>аукциона</w:t>
      </w:r>
      <w:r w:rsidR="00C52E4B" w:rsidRPr="006B7E1A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6B7E1A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6B7E1A">
        <w:rPr>
          <w:rFonts w:ascii="Times New Roman" w:hAnsi="Times New Roman"/>
          <w:sz w:val="24"/>
          <w:szCs w:val="24"/>
        </w:rPr>
        <w:t>,</w:t>
      </w:r>
      <w:r w:rsidR="00D92FF3" w:rsidRPr="006B7E1A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6B7E1A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6B7E1A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6B7E1A">
        <w:rPr>
          <w:rFonts w:ascii="Times New Roman" w:hAnsi="Times New Roman"/>
          <w:sz w:val="24"/>
          <w:szCs w:val="24"/>
        </w:rPr>
        <w:t>,</w:t>
      </w:r>
      <w:r w:rsidR="00D92FF3" w:rsidRPr="006B7E1A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6B7E1A">
        <w:rPr>
          <w:rFonts w:ascii="Times New Roman" w:hAnsi="Times New Roman"/>
          <w:sz w:val="24"/>
          <w:szCs w:val="24"/>
        </w:rPr>
        <w:t>х</w:t>
      </w:r>
      <w:r w:rsidR="00D92FF3" w:rsidRPr="006B7E1A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6B7E1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6B7E1A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B7E1A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E1A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B7E1A">
        <w:rPr>
          <w:rFonts w:ascii="Times New Roman" w:hAnsi="Times New Roman"/>
          <w:sz w:val="24"/>
          <w:szCs w:val="24"/>
        </w:rPr>
        <w:t xml:space="preserve"> </w:t>
      </w:r>
      <w:r w:rsidR="00AC348D" w:rsidRPr="006B7E1A">
        <w:rPr>
          <w:rFonts w:ascii="Times New Roman" w:hAnsi="Times New Roman"/>
          <w:sz w:val="24"/>
          <w:szCs w:val="24"/>
        </w:rPr>
        <w:t>24:50:0</w:t>
      </w:r>
      <w:r w:rsidR="00FE71E9" w:rsidRPr="006B7E1A">
        <w:rPr>
          <w:rFonts w:ascii="Times New Roman" w:hAnsi="Times New Roman"/>
          <w:sz w:val="24"/>
          <w:szCs w:val="24"/>
        </w:rPr>
        <w:t>500244:68</w:t>
      </w:r>
      <w:r w:rsidRPr="006B7E1A">
        <w:rPr>
          <w:rFonts w:ascii="Times New Roman" w:hAnsi="Times New Roman"/>
          <w:sz w:val="24"/>
          <w:szCs w:val="24"/>
        </w:rPr>
        <w:t xml:space="preserve">, </w:t>
      </w:r>
      <w:r w:rsidR="00F36725" w:rsidRPr="006B7E1A">
        <w:rPr>
          <w:rFonts w:ascii="Times New Roman" w:hAnsi="Times New Roman"/>
          <w:sz w:val="24"/>
          <w:szCs w:val="24"/>
        </w:rPr>
        <w:t>расположенного по адресу:</w:t>
      </w:r>
      <w:r w:rsidRPr="006B7E1A">
        <w:rPr>
          <w:rFonts w:ascii="Times New Roman" w:hAnsi="Times New Roman"/>
          <w:sz w:val="24"/>
          <w:szCs w:val="24"/>
        </w:rPr>
        <w:t xml:space="preserve"> </w:t>
      </w:r>
      <w:r w:rsidR="00FD1516" w:rsidRPr="006B7E1A">
        <w:rPr>
          <w:rFonts w:ascii="Times New Roman" w:hAnsi="Times New Roman"/>
          <w:sz w:val="24"/>
          <w:szCs w:val="24"/>
        </w:rPr>
        <w:t xml:space="preserve">г. Красноярск, </w:t>
      </w:r>
      <w:r w:rsidR="00FE71E9" w:rsidRPr="006B7E1A">
        <w:rPr>
          <w:rFonts w:ascii="Times New Roman" w:hAnsi="Times New Roman"/>
          <w:sz w:val="24"/>
          <w:szCs w:val="24"/>
        </w:rPr>
        <w:t>Ленинский</w:t>
      </w:r>
      <w:r w:rsidR="00F36725" w:rsidRPr="006B7E1A">
        <w:rPr>
          <w:rFonts w:ascii="Times New Roman" w:hAnsi="Times New Roman"/>
          <w:sz w:val="24"/>
          <w:szCs w:val="24"/>
        </w:rPr>
        <w:t xml:space="preserve"> район</w:t>
      </w:r>
      <w:r w:rsidR="000023A7" w:rsidRPr="006B7E1A">
        <w:rPr>
          <w:rFonts w:ascii="Times New Roman" w:hAnsi="Times New Roman"/>
          <w:sz w:val="24"/>
          <w:szCs w:val="24"/>
        </w:rPr>
        <w:t xml:space="preserve">, </w:t>
      </w:r>
      <w:r w:rsidR="00FE71E9" w:rsidRPr="006B7E1A">
        <w:rPr>
          <w:rFonts w:ascii="Times New Roman" w:hAnsi="Times New Roman"/>
          <w:sz w:val="24"/>
          <w:szCs w:val="24"/>
        </w:rPr>
        <w:t>ул. Рязанская</w:t>
      </w:r>
      <w:r w:rsidR="000023A7" w:rsidRPr="006B7E1A">
        <w:rPr>
          <w:rFonts w:ascii="Times New Roman" w:hAnsi="Times New Roman"/>
          <w:sz w:val="24"/>
          <w:szCs w:val="24"/>
        </w:rPr>
        <w:t>,</w:t>
      </w:r>
      <w:r w:rsidR="00F36725" w:rsidRPr="006B7E1A">
        <w:rPr>
          <w:rFonts w:ascii="Times New Roman" w:hAnsi="Times New Roman"/>
          <w:sz w:val="24"/>
          <w:szCs w:val="24"/>
        </w:rPr>
        <w:t xml:space="preserve"> </w:t>
      </w:r>
      <w:r w:rsidRPr="006B7E1A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E71E9" w:rsidRPr="006B7E1A">
        <w:rPr>
          <w:rFonts w:ascii="Times New Roman" w:hAnsi="Times New Roman"/>
          <w:sz w:val="24"/>
          <w:szCs w:val="24"/>
        </w:rPr>
        <w:t>обслуживания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</w:t>
      </w:r>
      <w:proofErr w:type="gramEnd"/>
      <w:r w:rsidR="00FE71E9" w:rsidRPr="006B7E1A">
        <w:rPr>
          <w:rFonts w:ascii="Times New Roman" w:hAnsi="Times New Roman"/>
          <w:sz w:val="24"/>
          <w:szCs w:val="24"/>
        </w:rPr>
        <w:t xml:space="preserve"> делового управления, в части размещения объектов капитального строительства с целью размещения органов управления производством</w:t>
      </w:r>
      <w:r w:rsidR="00AA7311" w:rsidRPr="006B7E1A">
        <w:rPr>
          <w:rFonts w:ascii="Times New Roman" w:hAnsi="Times New Roman"/>
          <w:sz w:val="24"/>
          <w:szCs w:val="24"/>
        </w:rPr>
        <w:t>.</w:t>
      </w:r>
    </w:p>
    <w:p w:rsidR="00DA3579" w:rsidRPr="006B7E1A" w:rsidRDefault="00DA3579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B7E1A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http://maps.rosreestr.ru/PortalOnline/?l=17&amp;x=10361554.6791992&amp;y=7564045.737701415&amp;mls=map|anno&amp;cls=cadastre&amp;cn=24:50:500244:68.</w:t>
      </w:r>
    </w:p>
    <w:p w:rsidR="00320911" w:rsidRPr="006B7E1A" w:rsidRDefault="00C52E4B" w:rsidP="00D46BAC">
      <w:pPr>
        <w:pStyle w:val="ae"/>
        <w:spacing w:after="0"/>
        <w:ind w:right="-2" w:firstLine="709"/>
        <w:jc w:val="both"/>
      </w:pPr>
      <w:r w:rsidRPr="006B7E1A">
        <w:t>Общая площадь предполагаемого к строительству</w:t>
      </w:r>
      <w:r w:rsidR="00F23771" w:rsidRPr="006B7E1A">
        <w:t xml:space="preserve"> земельного участка составляет</w:t>
      </w:r>
      <w:r w:rsidR="009937B2" w:rsidRPr="006B7E1A">
        <w:t xml:space="preserve"> </w:t>
      </w:r>
      <w:r w:rsidR="00B9251C" w:rsidRPr="006B7E1A">
        <w:t xml:space="preserve">            </w:t>
      </w:r>
      <w:r w:rsidR="00FE71E9" w:rsidRPr="006B7E1A">
        <w:t>4593</w:t>
      </w:r>
      <w:r w:rsidR="00AA7311" w:rsidRPr="006B7E1A">
        <w:t xml:space="preserve"> </w:t>
      </w:r>
      <w:r w:rsidRPr="006B7E1A">
        <w:t>кв.</w:t>
      </w:r>
      <w:r w:rsidR="00B9251C" w:rsidRPr="006B7E1A">
        <w:t xml:space="preserve"> </w:t>
      </w:r>
      <w:r w:rsidRPr="006B7E1A">
        <w:t xml:space="preserve">м, </w:t>
      </w:r>
      <w:r w:rsidR="00320911" w:rsidRPr="006B7E1A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6B7E1A">
        <w:t>градостроительным паном.</w:t>
      </w:r>
    </w:p>
    <w:p w:rsidR="00397CE1" w:rsidRPr="006B7E1A" w:rsidRDefault="00F23771" w:rsidP="00D46BAC">
      <w:pPr>
        <w:tabs>
          <w:tab w:val="left" w:pos="12155"/>
        </w:tabs>
        <w:ind w:firstLine="709"/>
        <w:jc w:val="both"/>
      </w:pPr>
      <w:r w:rsidRPr="006B7E1A">
        <w:t xml:space="preserve">Обременения земельного участка: </w:t>
      </w:r>
      <w:r w:rsidR="00FE71E9" w:rsidRPr="006B7E1A">
        <w:t>охранная зона инженерных сетей 173 кв.м</w:t>
      </w:r>
      <w:r w:rsidR="00C52E4B" w:rsidRPr="006B7E1A">
        <w:t>.</w:t>
      </w:r>
      <w:r w:rsidR="008302C6" w:rsidRPr="006B7E1A">
        <w:t xml:space="preserve"> </w:t>
      </w:r>
    </w:p>
    <w:p w:rsidR="00290DDC" w:rsidRPr="006B7E1A" w:rsidRDefault="00290DDC" w:rsidP="00D46BAC">
      <w:pPr>
        <w:tabs>
          <w:tab w:val="left" w:pos="12155"/>
        </w:tabs>
        <w:ind w:firstLine="709"/>
        <w:jc w:val="both"/>
      </w:pPr>
      <w:r w:rsidRPr="006B7E1A">
        <w:t>Г</w:t>
      </w:r>
      <w:r w:rsidR="000163EB" w:rsidRPr="006B7E1A">
        <w:t>осударственная собственность на земельный участок не разграничена.</w:t>
      </w:r>
    </w:p>
    <w:p w:rsidR="000163EB" w:rsidRPr="006B7E1A" w:rsidRDefault="00290DDC" w:rsidP="00D46BAC">
      <w:pPr>
        <w:tabs>
          <w:tab w:val="left" w:pos="12155"/>
        </w:tabs>
        <w:ind w:firstLine="709"/>
        <w:jc w:val="both"/>
      </w:pPr>
      <w:r w:rsidRPr="006B7E1A">
        <w:t>Права на земельный участок</w:t>
      </w:r>
      <w:r w:rsidR="00C43738" w:rsidRPr="006B7E1A">
        <w:t xml:space="preserve"> – не зарегистрированы</w:t>
      </w:r>
      <w:r w:rsidRPr="006B7E1A">
        <w:t>, ограничения прав – отсутствуют.</w:t>
      </w:r>
      <w:r w:rsidR="0021126A" w:rsidRPr="006B7E1A">
        <w:t xml:space="preserve"> </w:t>
      </w:r>
    </w:p>
    <w:p w:rsidR="00397CE1" w:rsidRPr="006B7E1A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 w:rsidRPr="006B7E1A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6B7E1A">
        <w:t xml:space="preserve">емельный участок </w:t>
      </w:r>
      <w:r w:rsidR="00BA3E05" w:rsidRPr="006B7E1A">
        <w:t xml:space="preserve">относится к </w:t>
      </w:r>
      <w:r w:rsidR="00FB6900" w:rsidRPr="006B7E1A">
        <w:t>коммунально-складской</w:t>
      </w:r>
      <w:r w:rsidR="00EA08DB" w:rsidRPr="006B7E1A">
        <w:t xml:space="preserve"> </w:t>
      </w:r>
      <w:r w:rsidR="00871008" w:rsidRPr="006B7E1A">
        <w:t xml:space="preserve">зоне </w:t>
      </w:r>
      <w:r w:rsidR="00FB6900" w:rsidRPr="006B7E1A">
        <w:t>(П-3</w:t>
      </w:r>
      <w:r w:rsidR="00DD69C3" w:rsidRPr="006B7E1A">
        <w:t>)</w:t>
      </w:r>
      <w:r w:rsidR="00EA08DB" w:rsidRPr="006B7E1A">
        <w:t>,</w:t>
      </w:r>
      <w:r w:rsidR="00FB6900" w:rsidRPr="006B7E1A">
        <w:t xml:space="preserve"> </w:t>
      </w:r>
      <w:r w:rsidR="00EA08DB" w:rsidRPr="006B7E1A">
        <w:t>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</w:t>
      </w:r>
      <w:r w:rsidR="00FB6900" w:rsidRPr="006B7E1A">
        <w:t xml:space="preserve"> в составе к</w:t>
      </w:r>
      <w:r w:rsidR="0019106A" w:rsidRPr="006B7E1A">
        <w:t>оммунально-складской зоны (П-3</w:t>
      </w:r>
      <w:proofErr w:type="gramEnd"/>
      <w:r w:rsidR="0019106A" w:rsidRPr="006B7E1A">
        <w:t>)</w:t>
      </w:r>
      <w:r w:rsidR="0008620D" w:rsidRPr="006B7E1A">
        <w:t>, охранной зоны сетей электроснабжения</w:t>
      </w:r>
      <w:r w:rsidR="00760A3C" w:rsidRPr="006B7E1A">
        <w:t xml:space="preserve">. </w:t>
      </w:r>
      <w:r w:rsidR="00770401" w:rsidRPr="006B7E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6B7E1A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E1A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E71E9" w:rsidRPr="006B7E1A">
        <w:rPr>
          <w:rFonts w:ascii="Times New Roman" w:hAnsi="Times New Roman"/>
          <w:sz w:val="24"/>
          <w:szCs w:val="24"/>
        </w:rPr>
        <w:t>обслуживание</w:t>
      </w:r>
      <w:r w:rsidR="00FE71E9">
        <w:rPr>
          <w:rFonts w:ascii="Times New Roman" w:hAnsi="Times New Roman"/>
          <w:sz w:val="24"/>
          <w:szCs w:val="24"/>
        </w:rPr>
        <w:t xml:space="preserve">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 деловое управление, в части размещения объектов капитального строительства с целью размещения органов управления производством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BF628B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B6900">
        <w:t>коммунально-складской зоне (П-3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F628B" w:rsidRPr="00FA656B" w:rsidRDefault="00760A3C" w:rsidP="00BF628B">
      <w:pPr>
        <w:pStyle w:val="a3"/>
      </w:pPr>
      <w:r w:rsidRPr="0048054A">
        <w:lastRenderedPageBreak/>
        <w:t xml:space="preserve">- </w:t>
      </w:r>
      <w:r w:rsidR="00BF628B" w:rsidRPr="00FA656B">
        <w:t>На теплоснабжени</w:t>
      </w:r>
      <w:r w:rsidR="00BF628B">
        <w:t xml:space="preserve">е, выданные </w:t>
      </w:r>
      <w:r w:rsidR="00BF628B" w:rsidRPr="00FA656B">
        <w:t>АО «</w:t>
      </w:r>
      <w:r w:rsidR="00BF628B">
        <w:t xml:space="preserve">Красноярская </w:t>
      </w:r>
      <w:proofErr w:type="spellStart"/>
      <w:r w:rsidR="00BF628B">
        <w:t>теплотранспортная</w:t>
      </w:r>
      <w:proofErr w:type="spellEnd"/>
      <w:r w:rsidR="00BF628B">
        <w:t xml:space="preserve"> компания</w:t>
      </w:r>
      <w:r w:rsidR="00BF628B" w:rsidRPr="00FA656B">
        <w:t xml:space="preserve">» от </w:t>
      </w:r>
      <w:r w:rsidR="00BF628B">
        <w:t>20.01</w:t>
      </w:r>
      <w:r w:rsidR="00BF628B" w:rsidRPr="00FA656B">
        <w:t>.201</w:t>
      </w:r>
      <w:r w:rsidR="00BF628B">
        <w:t>6 № 2-5/23-52</w:t>
      </w:r>
      <w:r w:rsidR="00BF628B" w:rsidRPr="00FA656B">
        <w:t>:</w:t>
      </w:r>
    </w:p>
    <w:p w:rsidR="002065BE" w:rsidRPr="00BF628B" w:rsidRDefault="00BF628B" w:rsidP="00BF628B">
      <w:pPr>
        <w:pStyle w:val="a3"/>
        <w:rPr>
          <w:spacing w:val="-2"/>
        </w:rPr>
      </w:pPr>
      <w:r>
        <w:rPr>
          <w:spacing w:val="-2"/>
        </w:rPr>
        <w:t>Теплоснабжение с нагрузкой 0</w:t>
      </w:r>
      <w:r w:rsidRPr="00FA656B">
        <w:rPr>
          <w:spacing w:val="-2"/>
        </w:rPr>
        <w:t>,2 Гкал/</w:t>
      </w:r>
      <w:proofErr w:type="gramStart"/>
      <w:r w:rsidRPr="00FA656B">
        <w:rPr>
          <w:spacing w:val="-2"/>
        </w:rPr>
        <w:t>час</w:t>
      </w:r>
      <w:proofErr w:type="gramEnd"/>
      <w:r w:rsidRPr="00FA656B">
        <w:rPr>
          <w:spacing w:val="-2"/>
        </w:rPr>
        <w:t xml:space="preserve"> возможно осуществить в точки подключения – </w:t>
      </w:r>
      <w:r>
        <w:rPr>
          <w:spacing w:val="-2"/>
        </w:rPr>
        <w:t>в УТ 220311, тепловые сети 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Pr="00FA656B">
        <w:rPr>
          <w:spacing w:val="-2"/>
        </w:rPr>
        <w:t xml:space="preserve">. Срок подключения к тепловым сетям – не ранее </w:t>
      </w:r>
      <w:r>
        <w:rPr>
          <w:spacing w:val="-2"/>
        </w:rPr>
        <w:t>срока реализации «Инвестиционной программы ОАО «</w:t>
      </w:r>
      <w:proofErr w:type="gramStart"/>
      <w:r>
        <w:rPr>
          <w:spacing w:val="-2"/>
        </w:rPr>
        <w:t>Красноярская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  <w:r w:rsidRPr="00FA656B">
        <w:rPr>
          <w:spacing w:val="-2"/>
        </w:rPr>
        <w:t xml:space="preserve"> </w:t>
      </w:r>
      <w:r>
        <w:rPr>
          <w:spacing w:val="-2"/>
        </w:rPr>
        <w:t>С</w:t>
      </w:r>
      <w:r w:rsidRPr="00FA656B"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FA656B">
        <w:t>теплотранспортная</w:t>
      </w:r>
      <w:proofErr w:type="spellEnd"/>
      <w:r w:rsidRPr="00FA656B">
        <w:t xml:space="preserve"> компания» составляет 7030,225тыс. рублей без НДС за 1 Гкал/час на 2013-2016 годы.</w:t>
      </w:r>
      <w:r>
        <w:rPr>
          <w:spacing w:val="-2"/>
        </w:rPr>
        <w:t xml:space="preserve"> Срок действия технических условий и информации о плате – 3 года с даты их выдачи.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D32035" w:rsidRDefault="00D32035" w:rsidP="00D32035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AD3BF8">
        <w:t>24.12.2015 № КЦО 15/337</w:t>
      </w:r>
      <w:r w:rsidR="00BF628B">
        <w:t>04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897BE0" w:rsidRDefault="004153BE" w:rsidP="00897BE0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897BE0" w:rsidRPr="00074973" w:rsidRDefault="00897BE0" w:rsidP="00897BE0">
      <w:pPr>
        <w:pStyle w:val="a3"/>
        <w:tabs>
          <w:tab w:val="left" w:pos="1134"/>
        </w:tabs>
        <w:ind w:firstLine="709"/>
      </w:pPr>
      <w:r>
        <w:t>Согласно заключению по состоянию земельного участка от 17.05.2016 на участке два ряда бетонных свай, частично захламлен бытовым мусором.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854C92">
        <w:t>245 7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854C92">
        <w:t>7 371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203091">
        <w:t xml:space="preserve"> заявок: </w:t>
      </w:r>
      <w:r w:rsidR="00203091" w:rsidRPr="00022189">
        <w:rPr>
          <w:color w:val="0000FF"/>
        </w:rPr>
        <w:t>с «</w:t>
      </w:r>
      <w:r w:rsidR="00022189" w:rsidRPr="00022189">
        <w:rPr>
          <w:color w:val="0000FF"/>
        </w:rPr>
        <w:t>02</w:t>
      </w:r>
      <w:r w:rsidR="00203091" w:rsidRPr="00022189">
        <w:rPr>
          <w:color w:val="0000FF"/>
        </w:rPr>
        <w:t xml:space="preserve">» </w:t>
      </w:r>
      <w:r w:rsidR="00022189" w:rsidRPr="00022189">
        <w:rPr>
          <w:color w:val="0000FF"/>
        </w:rPr>
        <w:t>июня</w:t>
      </w:r>
      <w:r w:rsidR="00203091" w:rsidRPr="00022189">
        <w:rPr>
          <w:color w:val="0000FF"/>
        </w:rPr>
        <w:t xml:space="preserve"> 2016</w:t>
      </w:r>
      <w:r w:rsidRPr="00022189">
        <w:rPr>
          <w:color w:val="0000FF"/>
        </w:rPr>
        <w:t xml:space="preserve">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022189">
        <w:rPr>
          <w:color w:val="0000FF"/>
        </w:rPr>
        <w:t xml:space="preserve">до </w:t>
      </w:r>
      <w:r w:rsidR="00203091" w:rsidRPr="00022189">
        <w:rPr>
          <w:color w:val="0000FF"/>
        </w:rPr>
        <w:t>10:00 «</w:t>
      </w:r>
      <w:r w:rsidR="00022189" w:rsidRPr="00022189">
        <w:rPr>
          <w:color w:val="0000FF"/>
        </w:rPr>
        <w:t>29</w:t>
      </w:r>
      <w:r w:rsidR="00203091" w:rsidRPr="00022189">
        <w:rPr>
          <w:color w:val="0000FF"/>
        </w:rPr>
        <w:t>»</w:t>
      </w:r>
      <w:r w:rsidR="00022189" w:rsidRPr="00022189">
        <w:rPr>
          <w:color w:val="0000FF"/>
        </w:rPr>
        <w:t xml:space="preserve"> июня</w:t>
      </w:r>
      <w:r w:rsidR="00203091" w:rsidRPr="00022189">
        <w:rPr>
          <w:color w:val="0000FF"/>
        </w:rPr>
        <w:t xml:space="preserve"> 2016</w:t>
      </w:r>
      <w:r w:rsidRPr="00022189">
        <w:rPr>
          <w:color w:val="0000FF"/>
        </w:rPr>
        <w:t xml:space="preserve">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lastRenderedPageBreak/>
        <w:t>Размер з</w:t>
      </w:r>
      <w:r>
        <w:t xml:space="preserve">адатка: </w:t>
      </w:r>
      <w:r w:rsidR="00854C92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F628B">
        <w:t>7</w:t>
      </w:r>
      <w:r w:rsidR="00854C92">
        <w:t>3 71</w:t>
      </w:r>
      <w:r w:rsidR="000023A7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F628B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BF628B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E13ED9">
        <w:rPr>
          <w:rFonts w:ascii="Times New Roman" w:hAnsi="Times New Roman"/>
          <w:b w:val="0"/>
          <w:sz w:val="24"/>
          <w:szCs w:val="24"/>
        </w:rPr>
        <w:t xml:space="preserve">, </w:t>
      </w:r>
      <w:r w:rsidR="00E13ED9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BF628B">
        <w:rPr>
          <w:rFonts w:ascii="Times New Roman" w:hAnsi="Times New Roman"/>
          <w:b w:val="0"/>
          <w:sz w:val="24"/>
          <w:szCs w:val="24"/>
        </w:rPr>
        <w:t>500244:68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FB0BDB">
        <w:t>5</w:t>
      </w:r>
      <w:r w:rsidR="00941571">
        <w:t xml:space="preserve"> </w:t>
      </w:r>
      <w:r w:rsidR="00FB0BDB">
        <w:t>лет</w:t>
      </w:r>
      <w:r w:rsidR="00941571">
        <w:t xml:space="preserve"> и </w:t>
      </w:r>
      <w:r w:rsidR="00FB0BDB">
        <w:t>6 месяцев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E4CA1" w:rsidRDefault="0019106A" w:rsidP="008E4CA1">
      <w:pPr>
        <w:tabs>
          <w:tab w:val="left" w:pos="12155"/>
        </w:tabs>
        <w:jc w:val="both"/>
      </w:pPr>
      <w:r>
        <w:t>Заместитель</w:t>
      </w:r>
      <w:r w:rsidR="008E4CA1">
        <w:t xml:space="preserve"> Главы города – </w:t>
      </w:r>
    </w:p>
    <w:p w:rsidR="008E4CA1" w:rsidRDefault="0019106A" w:rsidP="008E4CA1">
      <w:pPr>
        <w:tabs>
          <w:tab w:val="left" w:pos="12155"/>
        </w:tabs>
        <w:jc w:val="both"/>
      </w:pPr>
      <w:r>
        <w:t>руководитель</w:t>
      </w:r>
      <w:r w:rsidR="008E4CA1">
        <w:t xml:space="preserve"> департамента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19106A">
        <w:t>А</w:t>
      </w:r>
      <w:r>
        <w:t>.</w:t>
      </w:r>
      <w:r w:rsidR="0019106A">
        <w:t>Г. Шлома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08620D" w:rsidP="00BF5E62">
      <w:pPr>
        <w:jc w:val="center"/>
      </w:pPr>
      <w:r>
        <w:rPr>
          <w:noProof/>
        </w:rPr>
        <w:drawing>
          <wp:inline distT="0" distB="0" distL="0" distR="0">
            <wp:extent cx="6975456" cy="4311940"/>
            <wp:effectExtent l="0" t="1333500" r="0" b="1307810"/>
            <wp:docPr id="1" name="Рисунок 1" descr="\\dmi-top\Prof\matvienko\Рабочий стол\Рязанск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Рязанская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8117" cy="43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3A0EB5" w:rsidRDefault="003A0EB5" w:rsidP="00377F90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08620D" w:rsidP="00BF0C98">
      <w:r>
        <w:rPr>
          <w:noProof/>
        </w:rPr>
        <w:lastRenderedPageBreak/>
        <w:drawing>
          <wp:inline distT="0" distB="0" distL="0" distR="0">
            <wp:extent cx="6812652" cy="4837732"/>
            <wp:effectExtent l="0" t="990600" r="0" b="972518"/>
            <wp:docPr id="2" name="Рисунок 2" descr="\\dmi-top\Prof\matvienko\Рабочий стол\Ряза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Рязанск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5251" cy="483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Pr="00D61ADF" w:rsidRDefault="00377F90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BE0" w:rsidRDefault="00897BE0" w:rsidP="00D92637">
      <w:r>
        <w:separator/>
      </w:r>
    </w:p>
  </w:endnote>
  <w:endnote w:type="continuationSeparator" w:id="0">
    <w:p w:rsidR="00897BE0" w:rsidRDefault="00897BE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BE0" w:rsidRDefault="00897BE0" w:rsidP="00D92637">
      <w:r>
        <w:separator/>
      </w:r>
    </w:p>
  </w:footnote>
  <w:footnote w:type="continuationSeparator" w:id="0">
    <w:p w:rsidR="00897BE0" w:rsidRDefault="00897BE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2189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163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20D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6DD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697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6A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091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1B9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3C1A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77F90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46D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113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4EA9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B7E1A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D1F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9F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C92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3D5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BE0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CA1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47A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BF8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6D4"/>
    <w:rsid w:val="00B7488D"/>
    <w:rsid w:val="00B75321"/>
    <w:rsid w:val="00B76761"/>
    <w:rsid w:val="00B773A2"/>
    <w:rsid w:val="00B77F62"/>
    <w:rsid w:val="00B82AF7"/>
    <w:rsid w:val="00B82D82"/>
    <w:rsid w:val="00B8371A"/>
    <w:rsid w:val="00B837CE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28B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035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E7E"/>
    <w:rsid w:val="00D92FF3"/>
    <w:rsid w:val="00D93EEA"/>
    <w:rsid w:val="00D96875"/>
    <w:rsid w:val="00D971CB"/>
    <w:rsid w:val="00D97D37"/>
    <w:rsid w:val="00DA061D"/>
    <w:rsid w:val="00DA2F8D"/>
    <w:rsid w:val="00DA3579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C96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3ED9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FD7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AD9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0B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E71E9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2A229-4AE2-45D6-B616-7FFAE53F8C5F}"/>
</file>

<file path=customXml/itemProps2.xml><?xml version="1.0" encoding="utf-8"?>
<ds:datastoreItem xmlns:ds="http://schemas.openxmlformats.org/officeDocument/2006/customXml" ds:itemID="{094978B6-9450-4D51-8CAA-C7D6B1869788}"/>
</file>

<file path=customXml/itemProps3.xml><?xml version="1.0" encoding="utf-8"?>
<ds:datastoreItem xmlns:ds="http://schemas.openxmlformats.org/officeDocument/2006/customXml" ds:itemID="{7987FBC8-1208-4A76-8AC4-25119C11C37A}"/>
</file>

<file path=customXml/itemProps4.xml><?xml version="1.0" encoding="utf-8"?>
<ds:datastoreItem xmlns:ds="http://schemas.openxmlformats.org/officeDocument/2006/customXml" ds:itemID="{B14543B1-8E55-4B65-9967-B27C051AB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14</Pages>
  <Words>5317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64</cp:revision>
  <cp:lastPrinted>2016-05-27T07:51:00Z</cp:lastPrinted>
  <dcterms:created xsi:type="dcterms:W3CDTF">2015-09-18T04:27:00Z</dcterms:created>
  <dcterms:modified xsi:type="dcterms:W3CDTF">2016-05-31T08:27:00Z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