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EB" w:rsidRDefault="00C951EB">
      <w:pPr>
        <w:pStyle w:val="ConsPlusTitle"/>
        <w:jc w:val="center"/>
        <w:outlineLvl w:val="0"/>
      </w:pPr>
      <w:r>
        <w:t>АДМИНИСТРАЦИЯ ГОРОДА КРАСНОЯРСКА</w:t>
      </w:r>
    </w:p>
    <w:p w:rsidR="00C951EB" w:rsidRDefault="00C951EB">
      <w:pPr>
        <w:pStyle w:val="ConsPlusTitle"/>
        <w:jc w:val="center"/>
      </w:pPr>
    </w:p>
    <w:p w:rsidR="00C951EB" w:rsidRDefault="00C951EB">
      <w:pPr>
        <w:pStyle w:val="ConsPlusTitle"/>
        <w:jc w:val="center"/>
      </w:pPr>
      <w:r>
        <w:t>ПОСТАНОВЛЕНИЕ</w:t>
      </w:r>
    </w:p>
    <w:p w:rsidR="00C951EB" w:rsidRDefault="00C951EB">
      <w:pPr>
        <w:pStyle w:val="ConsPlusTitle"/>
        <w:jc w:val="center"/>
      </w:pPr>
      <w:r>
        <w:t>от 30 апреля 2014 г. N 239</w:t>
      </w:r>
    </w:p>
    <w:p w:rsidR="00C951EB" w:rsidRDefault="00C951EB">
      <w:pPr>
        <w:pStyle w:val="ConsPlusTitle"/>
        <w:jc w:val="center"/>
      </w:pPr>
    </w:p>
    <w:p w:rsidR="00C951EB" w:rsidRDefault="00C951EB">
      <w:pPr>
        <w:pStyle w:val="ConsPlusTitle"/>
        <w:jc w:val="center"/>
      </w:pPr>
      <w:r>
        <w:t>О ПОРЯДКЕ ОПРЕДЕЛЕНИЯ ОБЪЕМА И ПРЕДОСТАВЛЕНИЯ СУБСИДИЙ</w:t>
      </w:r>
    </w:p>
    <w:p w:rsidR="00C951EB" w:rsidRDefault="00C951EB">
      <w:pPr>
        <w:pStyle w:val="ConsPlusTitle"/>
        <w:jc w:val="center"/>
      </w:pPr>
      <w:r>
        <w:t>СОЦИАЛЬНО ОРИЕНТИРОВАННЫМ НЕКОММЕРЧЕСКИМ ОРГАНИЗАЦИЯМ,</w:t>
      </w:r>
    </w:p>
    <w:p w:rsidR="00C951EB" w:rsidRDefault="00C951EB">
      <w:pPr>
        <w:pStyle w:val="ConsPlusTitle"/>
        <w:jc w:val="center"/>
      </w:pPr>
      <w:proofErr w:type="gramStart"/>
      <w:r>
        <w:t>НЕ ЯВЛЯЮЩИМСЯ ГОСУДАРСТВЕННЫМИ (МУНИЦИПАЛЬНЫМИ)</w:t>
      </w:r>
      <w:proofErr w:type="gramEnd"/>
    </w:p>
    <w:p w:rsidR="00C951EB" w:rsidRDefault="00C951EB">
      <w:pPr>
        <w:pStyle w:val="ConsPlusTitle"/>
        <w:jc w:val="center"/>
      </w:pPr>
      <w:r>
        <w:t xml:space="preserve">УЧРЕЖДЕНИЯМИ, В </w:t>
      </w:r>
      <w:proofErr w:type="gramStart"/>
      <w:r>
        <w:t>ЦЕЛЯХ</w:t>
      </w:r>
      <w:proofErr w:type="gramEnd"/>
      <w:r>
        <w:t xml:space="preserve"> ВОЗМЕЩЕНИЯ ЧАСТИ ЗАТРАТ, СВЯЗАННЫХ</w:t>
      </w:r>
    </w:p>
    <w:p w:rsidR="00C951EB" w:rsidRDefault="00C951EB">
      <w:pPr>
        <w:pStyle w:val="ConsPlusTitle"/>
        <w:jc w:val="center"/>
      </w:pPr>
      <w:r>
        <w:t>С РЕАЛИЗАЦИЕЙ СОЦИАЛЬНЫХ ПРОЕКТОВ НА ПОДДЕРЖКУ ВЕТЕРАНОВ,</w:t>
      </w:r>
    </w:p>
    <w:p w:rsidR="00C951EB" w:rsidRDefault="00C951EB">
      <w:pPr>
        <w:pStyle w:val="ConsPlusTitle"/>
        <w:jc w:val="center"/>
      </w:pPr>
      <w:r>
        <w:t>ИНВАЛИДОВ, МНОГОДЕТНЫХ И МАЛООБЕСПЕЧЕННЫХ СЕМЕЙ,</w:t>
      </w:r>
    </w:p>
    <w:p w:rsidR="00C951EB" w:rsidRDefault="00C951EB">
      <w:pPr>
        <w:pStyle w:val="ConsPlusTitle"/>
        <w:jc w:val="center"/>
      </w:pPr>
      <w:r>
        <w:t>НА ОСНОВАНИИ КОНКУРСНОГО ОТБОРА ПРОЕКТОВ</w:t>
      </w:r>
    </w:p>
    <w:p w:rsidR="00C951EB" w:rsidRDefault="00C951EB">
      <w:pPr>
        <w:pStyle w:val="ConsPlusNormal"/>
        <w:jc w:val="center"/>
      </w:pPr>
    </w:p>
    <w:p w:rsidR="00C951EB" w:rsidRDefault="00C951EB">
      <w:pPr>
        <w:pStyle w:val="ConsPlusNormal"/>
        <w:jc w:val="center"/>
      </w:pPr>
      <w:r>
        <w:t>Список изменяющих документов</w:t>
      </w:r>
    </w:p>
    <w:p w:rsidR="00C951EB" w:rsidRDefault="00C951EB">
      <w:pPr>
        <w:pStyle w:val="ConsPlusNormal"/>
        <w:jc w:val="center"/>
      </w:pPr>
      <w:proofErr w:type="gramStart"/>
      <w:r>
        <w:t xml:space="preserve">(в ред. Постановлений администрации г. Красноярска от 06.04.2015 </w:t>
      </w:r>
      <w:hyperlink r:id="rId4" w:history="1">
        <w:r>
          <w:rPr>
            <w:color w:val="0000FF"/>
          </w:rPr>
          <w:t>N 187</w:t>
        </w:r>
      </w:hyperlink>
      <w:r>
        <w:t>,</w:t>
      </w:r>
      <w:proofErr w:type="gramEnd"/>
    </w:p>
    <w:p w:rsidR="00C951EB" w:rsidRDefault="00C951EB">
      <w:pPr>
        <w:pStyle w:val="ConsPlusNormal"/>
        <w:jc w:val="center"/>
      </w:pPr>
      <w:r>
        <w:t xml:space="preserve">от 29.12.2015 </w:t>
      </w:r>
      <w:hyperlink r:id="rId5" w:history="1">
        <w:r>
          <w:rPr>
            <w:color w:val="0000FF"/>
          </w:rPr>
          <w:t>N 847</w:t>
        </w:r>
      </w:hyperlink>
      <w:r>
        <w:t xml:space="preserve">, от 04.05.2016 </w:t>
      </w:r>
      <w:hyperlink r:id="rId6" w:history="1">
        <w:r>
          <w:rPr>
            <w:color w:val="0000FF"/>
          </w:rPr>
          <w:t>N 256</w:t>
        </w:r>
      </w:hyperlink>
      <w:r>
        <w:t>)</w:t>
      </w:r>
    </w:p>
    <w:p w:rsidR="00C951EB" w:rsidRDefault="00C951EB">
      <w:pPr>
        <w:pStyle w:val="ConsPlusNormal"/>
        <w:jc w:val="both"/>
      </w:pPr>
    </w:p>
    <w:p w:rsidR="00C951EB" w:rsidRDefault="00C951EB">
      <w:pPr>
        <w:pStyle w:val="ConsPlusNormal"/>
        <w:ind w:firstLine="540"/>
        <w:jc w:val="both"/>
      </w:pPr>
      <w:r>
        <w:t xml:space="preserve">В </w:t>
      </w:r>
      <w:proofErr w:type="gramStart"/>
      <w:r>
        <w:t>соответствии</w:t>
      </w:r>
      <w:proofErr w:type="gramEnd"/>
      <w:r>
        <w:t xml:space="preserve"> с </w:t>
      </w:r>
      <w:hyperlink r:id="rId7" w:history="1">
        <w:r>
          <w:rPr>
            <w:color w:val="0000FF"/>
          </w:rPr>
          <w:t>п. 2 ст. 78.1</w:t>
        </w:r>
      </w:hyperlink>
      <w:r>
        <w:t xml:space="preserve"> Бюджетного кодекса Российской Федерации, </w:t>
      </w:r>
      <w:hyperlink r:id="rId8" w:history="1">
        <w:r>
          <w:rPr>
            <w:color w:val="0000FF"/>
          </w:rPr>
          <w:t>Постановлением</w:t>
        </w:r>
      </w:hyperlink>
      <w:r>
        <w:t xml:space="preserve"> администрации города от 11.11.2015 N 706 "Об утверждении муниципальной программы "Социальная поддержка населения города Красноярска" на 2016 год и плановый период 2017 - 2018 годов", руководствуясь </w:t>
      </w:r>
      <w:hyperlink r:id="rId9" w:history="1">
        <w:r>
          <w:rPr>
            <w:color w:val="0000FF"/>
          </w:rPr>
          <w:t>ст. ст. 41</w:t>
        </w:r>
      </w:hyperlink>
      <w:r>
        <w:t xml:space="preserve">, </w:t>
      </w:r>
      <w:hyperlink r:id="rId10" w:history="1">
        <w:r>
          <w:rPr>
            <w:color w:val="0000FF"/>
          </w:rPr>
          <w:t>58</w:t>
        </w:r>
      </w:hyperlink>
      <w:r>
        <w:t xml:space="preserve">, </w:t>
      </w:r>
      <w:hyperlink r:id="rId11" w:history="1">
        <w:r>
          <w:rPr>
            <w:color w:val="0000FF"/>
          </w:rPr>
          <w:t>59</w:t>
        </w:r>
      </w:hyperlink>
      <w:r>
        <w:t xml:space="preserve"> Устава города Красноярска, постановляю:</w:t>
      </w:r>
    </w:p>
    <w:p w:rsidR="00C951EB" w:rsidRDefault="00C951EB">
      <w:pPr>
        <w:pStyle w:val="ConsPlusNormal"/>
        <w:jc w:val="both"/>
      </w:pPr>
      <w:r>
        <w:t xml:space="preserve">(преамбула в ред. </w:t>
      </w:r>
      <w:hyperlink r:id="rId12"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 xml:space="preserve">1. </w:t>
      </w:r>
      <w:proofErr w:type="gramStart"/>
      <w:r>
        <w:t xml:space="preserve">Утвердить </w:t>
      </w:r>
      <w:hyperlink w:anchor="P49" w:history="1">
        <w:r>
          <w:rPr>
            <w:color w:val="0000FF"/>
          </w:rPr>
          <w:t>Положение</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согласно приложению 1.</w:t>
      </w:r>
      <w:proofErr w:type="gramEnd"/>
    </w:p>
    <w:p w:rsidR="00C951EB" w:rsidRDefault="00C951EB">
      <w:pPr>
        <w:pStyle w:val="ConsPlusNormal"/>
        <w:jc w:val="both"/>
      </w:pPr>
      <w:r>
        <w:t xml:space="preserve">(п. 1 в ред. </w:t>
      </w:r>
      <w:hyperlink r:id="rId13"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 xml:space="preserve">2. </w:t>
      </w:r>
      <w:proofErr w:type="gramStart"/>
      <w:r>
        <w:t xml:space="preserve">Утвердить </w:t>
      </w:r>
      <w:hyperlink w:anchor="P221" w:history="1">
        <w:r>
          <w:rPr>
            <w:color w:val="0000FF"/>
          </w:rPr>
          <w:t>Положение</w:t>
        </w:r>
      </w:hyperlink>
      <w:r>
        <w:t xml:space="preserve"> о конкурсной комиссии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направленных на поддержку ветеранов, инвалидов, многодетных и малообеспеченных семей, согласно приложению 2.</w:t>
      </w:r>
      <w:proofErr w:type="gramEnd"/>
    </w:p>
    <w:p w:rsidR="00C951EB" w:rsidRDefault="00C951EB">
      <w:pPr>
        <w:pStyle w:val="ConsPlusNormal"/>
        <w:jc w:val="both"/>
      </w:pPr>
      <w:r>
        <w:t xml:space="preserve">(п. 2 в ред. </w:t>
      </w:r>
      <w:hyperlink r:id="rId14"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3. Главному управлению социальной защиты населения администрации города:</w:t>
      </w:r>
    </w:p>
    <w:p w:rsidR="00C951EB" w:rsidRDefault="00C951EB">
      <w:pPr>
        <w:pStyle w:val="ConsPlusNormal"/>
        <w:ind w:firstLine="540"/>
        <w:jc w:val="both"/>
      </w:pPr>
      <w:proofErr w:type="gramStart"/>
      <w:r>
        <w:t>создать конкурсную комиссию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направленных на поддержку ветеранов, инвалидов, многодетных и малообеспеченных семей;</w:t>
      </w:r>
      <w:proofErr w:type="gramEnd"/>
    </w:p>
    <w:p w:rsidR="00C951EB" w:rsidRDefault="00C951EB">
      <w:pPr>
        <w:pStyle w:val="ConsPlusNormal"/>
        <w:ind w:firstLine="540"/>
        <w:jc w:val="both"/>
      </w:pPr>
      <w:r>
        <w:t>разработать и утвердить форму типового договора о предоставлении субсидии в целях возмещения части затрат, связанных с реализацией социальных проектов, направленных на поддержку ветеранов, инвалидов, многодетных и малообеспеченных семей.</w:t>
      </w:r>
    </w:p>
    <w:p w:rsidR="00C951EB" w:rsidRDefault="00C951EB">
      <w:pPr>
        <w:pStyle w:val="ConsPlusNormal"/>
        <w:jc w:val="both"/>
      </w:pPr>
      <w:r>
        <w:t xml:space="preserve">(п. 3 в ред. </w:t>
      </w:r>
      <w:hyperlink r:id="rId15"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4. Признать утратившими силу:</w:t>
      </w:r>
    </w:p>
    <w:p w:rsidR="00C951EB" w:rsidRDefault="00C951EB">
      <w:pPr>
        <w:pStyle w:val="ConsPlusNormal"/>
        <w:ind w:firstLine="540"/>
        <w:jc w:val="both"/>
      </w:pPr>
      <w:hyperlink r:id="rId16" w:history="1">
        <w:proofErr w:type="gramStart"/>
        <w:r>
          <w:rPr>
            <w:color w:val="0000FF"/>
          </w:rPr>
          <w:t>Распоряжение</w:t>
        </w:r>
      </w:hyperlink>
      <w:r>
        <w:t xml:space="preserve"> администрации города от 12.04.2013 N 11 "О предоставлении субсидий некоммерческим организациям города, не являющимся государственными (муниципальными) учреждениями, в целях возмещения затрат, связанных с разработкой и реализацией социально значимых проектов, направленных на поддержку инвалидов, ветеранов, многодетных и малообеспеченных семей, по направлениям, отнесенным к вопросам местного значения городского округа";</w:t>
      </w:r>
      <w:proofErr w:type="gramEnd"/>
    </w:p>
    <w:p w:rsidR="00C951EB" w:rsidRDefault="00C951EB">
      <w:pPr>
        <w:pStyle w:val="ConsPlusNormal"/>
        <w:pBdr>
          <w:top w:val="single" w:sz="6" w:space="0" w:color="auto"/>
        </w:pBdr>
        <w:spacing w:before="100" w:after="100"/>
        <w:jc w:val="both"/>
        <w:rPr>
          <w:sz w:val="2"/>
          <w:szCs w:val="2"/>
        </w:rPr>
      </w:pPr>
    </w:p>
    <w:p w:rsidR="00C951EB" w:rsidRDefault="00C951EB">
      <w:pPr>
        <w:pStyle w:val="ConsPlusNormal"/>
        <w:ind w:firstLine="540"/>
        <w:jc w:val="both"/>
      </w:pPr>
      <w:proofErr w:type="spellStart"/>
      <w:r>
        <w:rPr>
          <w:color w:val="0A2666"/>
        </w:rPr>
        <w:t>КонсультантПлюс</w:t>
      </w:r>
      <w:proofErr w:type="spellEnd"/>
      <w:r>
        <w:rPr>
          <w:color w:val="0A2666"/>
        </w:rPr>
        <w:t>: примечание.</w:t>
      </w:r>
    </w:p>
    <w:p w:rsidR="00C951EB" w:rsidRDefault="00C951EB">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Постановление </w:t>
      </w:r>
      <w:r>
        <w:rPr>
          <w:color w:val="0A2666"/>
        </w:rPr>
        <w:lastRenderedPageBreak/>
        <w:t>администрации города от 26.08.2013 "О внесении изменений в правовые акты города" имеет номер 422, а не 442.</w:t>
      </w:r>
    </w:p>
    <w:p w:rsidR="00C951EB" w:rsidRDefault="00C951EB">
      <w:pPr>
        <w:pStyle w:val="ConsPlusNormal"/>
        <w:pBdr>
          <w:top w:val="single" w:sz="6" w:space="0" w:color="auto"/>
        </w:pBdr>
        <w:spacing w:before="100" w:after="100"/>
        <w:jc w:val="both"/>
        <w:rPr>
          <w:sz w:val="2"/>
          <w:szCs w:val="2"/>
        </w:rPr>
      </w:pPr>
    </w:p>
    <w:p w:rsidR="00C951EB" w:rsidRDefault="00C951EB">
      <w:pPr>
        <w:pStyle w:val="ConsPlusNormal"/>
        <w:ind w:firstLine="540"/>
        <w:jc w:val="both"/>
      </w:pPr>
      <w:hyperlink r:id="rId17" w:history="1">
        <w:r>
          <w:rPr>
            <w:color w:val="0000FF"/>
          </w:rPr>
          <w:t>пункт 6</w:t>
        </w:r>
      </w:hyperlink>
      <w:r>
        <w:t xml:space="preserve"> Постановления администрации города от 26.08.2013 N 442 "О внесении изменений в правовые акты города".</w:t>
      </w:r>
    </w:p>
    <w:p w:rsidR="00C951EB" w:rsidRDefault="00C951EB">
      <w:pPr>
        <w:pStyle w:val="ConsPlusNormal"/>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C951EB" w:rsidRDefault="00C951EB">
      <w:pPr>
        <w:pStyle w:val="ConsPlusNormal"/>
        <w:jc w:val="both"/>
      </w:pPr>
    </w:p>
    <w:p w:rsidR="00C951EB" w:rsidRDefault="00C951EB">
      <w:pPr>
        <w:pStyle w:val="ConsPlusNormal"/>
        <w:jc w:val="right"/>
      </w:pPr>
      <w:r>
        <w:t>Глава города</w:t>
      </w:r>
    </w:p>
    <w:p w:rsidR="00C951EB" w:rsidRDefault="00C951EB">
      <w:pPr>
        <w:pStyle w:val="ConsPlusNormal"/>
        <w:jc w:val="right"/>
      </w:pPr>
      <w:r>
        <w:t>Э.Ш.АКБУЛАТОВ</w:t>
      </w: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right"/>
        <w:outlineLvl w:val="0"/>
      </w:pPr>
      <w:r>
        <w:t>Приложение 1</w:t>
      </w:r>
    </w:p>
    <w:p w:rsidR="00C951EB" w:rsidRDefault="00C951EB">
      <w:pPr>
        <w:pStyle w:val="ConsPlusNormal"/>
        <w:jc w:val="right"/>
      </w:pPr>
      <w:r>
        <w:t>к Постановлению</w:t>
      </w:r>
    </w:p>
    <w:p w:rsidR="00C951EB" w:rsidRDefault="00C951EB">
      <w:pPr>
        <w:pStyle w:val="ConsPlusNormal"/>
        <w:jc w:val="right"/>
      </w:pPr>
      <w:r>
        <w:t>администрации города</w:t>
      </w:r>
    </w:p>
    <w:p w:rsidR="00C951EB" w:rsidRDefault="00C951EB">
      <w:pPr>
        <w:pStyle w:val="ConsPlusNormal"/>
        <w:jc w:val="right"/>
      </w:pPr>
      <w:r>
        <w:t>от 30 апреля 2014 г. N 239</w:t>
      </w:r>
    </w:p>
    <w:p w:rsidR="00C951EB" w:rsidRDefault="00C951EB">
      <w:pPr>
        <w:pStyle w:val="ConsPlusNormal"/>
        <w:jc w:val="both"/>
      </w:pPr>
    </w:p>
    <w:p w:rsidR="00C951EB" w:rsidRDefault="00C951EB">
      <w:pPr>
        <w:pStyle w:val="ConsPlusTitle"/>
        <w:jc w:val="center"/>
      </w:pPr>
      <w:bookmarkStart w:id="0" w:name="P49"/>
      <w:bookmarkEnd w:id="0"/>
      <w:r>
        <w:t>ПОЛОЖЕНИЕ</w:t>
      </w:r>
    </w:p>
    <w:p w:rsidR="00C951EB" w:rsidRDefault="00C951EB">
      <w:pPr>
        <w:pStyle w:val="ConsPlusTitle"/>
        <w:jc w:val="center"/>
      </w:pPr>
      <w:r>
        <w:t>О ПОРЯДКЕ ОПРЕДЕЛЕНИЯ ОБЪЕМА И ПРЕДОСТАВЛЕНИЯ СУБСИДИЙ</w:t>
      </w:r>
    </w:p>
    <w:p w:rsidR="00C951EB" w:rsidRDefault="00C951EB">
      <w:pPr>
        <w:pStyle w:val="ConsPlusTitle"/>
        <w:jc w:val="center"/>
      </w:pPr>
      <w:r>
        <w:t>СОЦИАЛЬНО ОРИЕНТИРОВАННЫМ НЕКОММЕРЧЕСКИМ ОРГАНИЗАЦИЯМ,</w:t>
      </w:r>
    </w:p>
    <w:p w:rsidR="00C951EB" w:rsidRDefault="00C951EB">
      <w:pPr>
        <w:pStyle w:val="ConsPlusTitle"/>
        <w:jc w:val="center"/>
      </w:pPr>
      <w:proofErr w:type="gramStart"/>
      <w:r>
        <w:t>НЕ ЯВЛЯЮЩИМСЯ ГОСУДАРСТВЕННЫМИ (МУНИЦИПАЛЬНЫМИ)</w:t>
      </w:r>
      <w:proofErr w:type="gramEnd"/>
    </w:p>
    <w:p w:rsidR="00C951EB" w:rsidRDefault="00C951EB">
      <w:pPr>
        <w:pStyle w:val="ConsPlusTitle"/>
        <w:jc w:val="center"/>
      </w:pPr>
      <w:r>
        <w:t xml:space="preserve">УЧРЕЖДЕНИЯМИ, В </w:t>
      </w:r>
      <w:proofErr w:type="gramStart"/>
      <w:r>
        <w:t>ЦЕЛЯХ</w:t>
      </w:r>
      <w:proofErr w:type="gramEnd"/>
      <w:r>
        <w:t xml:space="preserve"> ВОЗМЕЩЕНИЯ ЧАСТИ ЗАТРАТ, СВЯЗАННЫХ</w:t>
      </w:r>
    </w:p>
    <w:p w:rsidR="00C951EB" w:rsidRDefault="00C951EB">
      <w:pPr>
        <w:pStyle w:val="ConsPlusTitle"/>
        <w:jc w:val="center"/>
      </w:pPr>
      <w:r>
        <w:t>С РЕАЛИЗАЦИЕЙ СОЦИАЛЬНЫХ ПРОЕКТОВ НА ПОДДЕРЖКУ ВЕТЕРАНОВ,</w:t>
      </w:r>
    </w:p>
    <w:p w:rsidR="00C951EB" w:rsidRDefault="00C951EB">
      <w:pPr>
        <w:pStyle w:val="ConsPlusTitle"/>
        <w:jc w:val="center"/>
      </w:pPr>
      <w:r>
        <w:t>ИНВАЛИДОВ, МНОГОДЕТНЫХ И МАЛООБЕСПЕЧЕННЫХ СЕМЕЙ,</w:t>
      </w:r>
    </w:p>
    <w:p w:rsidR="00C951EB" w:rsidRDefault="00C951EB">
      <w:pPr>
        <w:pStyle w:val="ConsPlusTitle"/>
        <w:jc w:val="center"/>
      </w:pPr>
      <w:r>
        <w:t>НА ОСНОВАНИИ КОНКУРСНОГО ОТБОРА ПРОЕКТОВ</w:t>
      </w:r>
    </w:p>
    <w:p w:rsidR="00C951EB" w:rsidRDefault="00C951EB">
      <w:pPr>
        <w:pStyle w:val="ConsPlusNormal"/>
        <w:jc w:val="center"/>
      </w:pPr>
    </w:p>
    <w:p w:rsidR="00C951EB" w:rsidRDefault="00C951EB">
      <w:pPr>
        <w:pStyle w:val="ConsPlusNormal"/>
        <w:jc w:val="center"/>
      </w:pPr>
      <w:r>
        <w:t>Список изменяющих документов</w:t>
      </w:r>
    </w:p>
    <w:p w:rsidR="00C951EB" w:rsidRDefault="00C951EB">
      <w:pPr>
        <w:pStyle w:val="ConsPlusNormal"/>
        <w:jc w:val="center"/>
      </w:pPr>
      <w:proofErr w:type="gramStart"/>
      <w:r>
        <w:t xml:space="preserve">(в ред. Постановлений администрации г. Красноярска от 06.04.2015 </w:t>
      </w:r>
      <w:hyperlink r:id="rId18" w:history="1">
        <w:r>
          <w:rPr>
            <w:color w:val="0000FF"/>
          </w:rPr>
          <w:t>N 187</w:t>
        </w:r>
      </w:hyperlink>
      <w:r>
        <w:t>,</w:t>
      </w:r>
      <w:proofErr w:type="gramEnd"/>
    </w:p>
    <w:p w:rsidR="00C951EB" w:rsidRDefault="00C951EB">
      <w:pPr>
        <w:pStyle w:val="ConsPlusNormal"/>
        <w:jc w:val="center"/>
      </w:pPr>
      <w:r>
        <w:t xml:space="preserve">от 29.12.2015 </w:t>
      </w:r>
      <w:hyperlink r:id="rId19" w:history="1">
        <w:r>
          <w:rPr>
            <w:color w:val="0000FF"/>
          </w:rPr>
          <w:t>N 847</w:t>
        </w:r>
      </w:hyperlink>
      <w:r>
        <w:t xml:space="preserve">, от 04.05.2016 </w:t>
      </w:r>
      <w:hyperlink r:id="rId20" w:history="1">
        <w:r>
          <w:rPr>
            <w:color w:val="0000FF"/>
          </w:rPr>
          <w:t>N 256</w:t>
        </w:r>
      </w:hyperlink>
      <w:r>
        <w:t>)</w:t>
      </w:r>
    </w:p>
    <w:p w:rsidR="00C951EB" w:rsidRDefault="00C951EB">
      <w:pPr>
        <w:pStyle w:val="ConsPlusNormal"/>
        <w:jc w:val="both"/>
      </w:pPr>
    </w:p>
    <w:p w:rsidR="00C951EB" w:rsidRDefault="00C951EB">
      <w:pPr>
        <w:pStyle w:val="ConsPlusNormal"/>
        <w:jc w:val="center"/>
        <w:outlineLvl w:val="1"/>
      </w:pPr>
      <w:r>
        <w:t>I. ОБЩИЕ ПОЛОЖЕНИЯ</w:t>
      </w:r>
    </w:p>
    <w:p w:rsidR="00C951EB" w:rsidRDefault="00C951EB">
      <w:pPr>
        <w:pStyle w:val="ConsPlusNormal"/>
        <w:jc w:val="both"/>
      </w:pPr>
    </w:p>
    <w:p w:rsidR="00C951EB" w:rsidRDefault="00C951EB">
      <w:pPr>
        <w:pStyle w:val="ConsPlusNormal"/>
        <w:ind w:firstLine="540"/>
        <w:jc w:val="both"/>
      </w:pPr>
      <w:r>
        <w:t xml:space="preserve">1. </w:t>
      </w:r>
      <w:proofErr w:type="gramStart"/>
      <w:r>
        <w:t>Настоящее Положение определяет объем, условия предоставления субсидий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(далее - субсидии), в том числе критерии отбора на получение субсидии, порядок определения объема субсидии, положения об обязательной проверке</w:t>
      </w:r>
      <w:proofErr w:type="gramEnd"/>
      <w:r>
        <w:t xml:space="preserve"> главным распорядителем бюджетных средств, предоставившим субсидии, и органами муниципального финансового контроля соблюдения получателями субсидий условий, целей и порядка их предоставления.</w:t>
      </w:r>
    </w:p>
    <w:p w:rsidR="00C951EB" w:rsidRDefault="00C951EB">
      <w:pPr>
        <w:pStyle w:val="ConsPlusNormal"/>
        <w:jc w:val="both"/>
      </w:pPr>
      <w:r>
        <w:t xml:space="preserve">(п. 1 в ред. </w:t>
      </w:r>
      <w:hyperlink r:id="rId21"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2. Субсидии предоставляются в пределах бюджетных ассигнований, предусмотренных в бюджете города на соответствующий финансовый год и плановый период.</w:t>
      </w:r>
    </w:p>
    <w:p w:rsidR="00C951EB" w:rsidRDefault="00C951EB">
      <w:pPr>
        <w:pStyle w:val="ConsPlusNormal"/>
        <w:ind w:firstLine="540"/>
        <w:jc w:val="both"/>
      </w:pPr>
      <w:bookmarkStart w:id="1" w:name="P67"/>
      <w:bookmarkEnd w:id="1"/>
      <w:r>
        <w:t>3. Размер средств, предоставляемых некоммерческой организации, для реализации одного проекта не может превышать 50000 рублей.</w:t>
      </w:r>
    </w:p>
    <w:p w:rsidR="00C951EB" w:rsidRDefault="00C951EB">
      <w:pPr>
        <w:pStyle w:val="ConsPlusNormal"/>
        <w:jc w:val="both"/>
      </w:pPr>
      <w:r>
        <w:t xml:space="preserve">(в ред. </w:t>
      </w:r>
      <w:hyperlink r:id="rId22"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 xml:space="preserve">4. </w:t>
      </w:r>
      <w:proofErr w:type="gramStart"/>
      <w:r>
        <w:t xml:space="preserve">Субсидии предоставляются некоммерческим организациям на основании решения конкурсной комиссии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w:t>
      </w:r>
      <w:r>
        <w:lastRenderedPageBreak/>
        <w:t>социальных проектов, направленных на поддержку ветеранов, инвалидов, многодетных и малообеспеченных семей (далее - конкурсная комиссия), по итогам проведения конкурсного отбора социальных проектов для предоставления субсидий (далее - конкурс) в</w:t>
      </w:r>
      <w:proofErr w:type="gramEnd"/>
      <w:r>
        <w:t xml:space="preserve"> </w:t>
      </w:r>
      <w:proofErr w:type="gramStart"/>
      <w:r>
        <w:t>соответствии</w:t>
      </w:r>
      <w:proofErr w:type="gramEnd"/>
      <w:r>
        <w:t xml:space="preserve"> с настоящим Положением.</w:t>
      </w:r>
    </w:p>
    <w:p w:rsidR="00C951EB" w:rsidRDefault="00C951EB">
      <w:pPr>
        <w:pStyle w:val="ConsPlusNormal"/>
        <w:jc w:val="both"/>
      </w:pPr>
      <w:r>
        <w:t xml:space="preserve">(п. 4 в ред. </w:t>
      </w:r>
      <w:hyperlink r:id="rId23"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 xml:space="preserve">5. Под социальным проектом некоммерческой организации понимается комплекс взаимосвязанных мероприятий, объединенных по функциональным и финансовым признакам, ограниченных периодом времени и направленных на решение конкретных задач, соответствующих учредительным документам некоммерческой организации, по направлениям, указанным в </w:t>
      </w:r>
      <w:hyperlink w:anchor="P89" w:history="1">
        <w:r>
          <w:rPr>
            <w:color w:val="0000FF"/>
          </w:rPr>
          <w:t>пункте 10</w:t>
        </w:r>
      </w:hyperlink>
      <w:r>
        <w:t xml:space="preserve"> настоящего Положения.</w:t>
      </w:r>
    </w:p>
    <w:p w:rsidR="00C951EB" w:rsidRDefault="00C951EB">
      <w:pPr>
        <w:pStyle w:val="ConsPlusNormal"/>
        <w:ind w:firstLine="540"/>
        <w:jc w:val="both"/>
      </w:pPr>
      <w:r>
        <w:t>6. Предоставление субсидий некоммерческим организациям осуществляется на основании договора о предоставлении субсидии в целях возмещения части затрат, связанных с реализацией социальных проектов, направленных на поддержку ветеранов, инвалидов, многодетных и малообеспеченных семей (далее - договор).</w:t>
      </w:r>
    </w:p>
    <w:p w:rsidR="00C951EB" w:rsidRDefault="00C951EB">
      <w:pPr>
        <w:pStyle w:val="ConsPlusNormal"/>
        <w:jc w:val="both"/>
      </w:pPr>
      <w:r>
        <w:t xml:space="preserve">(п. 6 в ред. </w:t>
      </w:r>
      <w:hyperlink r:id="rId24"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7. Организация проведения конкурса возлагается на главное управление социальной защиты населения администрации города (далее - Главное управление), являющееся Главным распорядителем бюджетных средств.</w:t>
      </w:r>
    </w:p>
    <w:p w:rsidR="00C951EB" w:rsidRDefault="00C951EB">
      <w:pPr>
        <w:pStyle w:val="ConsPlusNormal"/>
        <w:jc w:val="both"/>
      </w:pPr>
    </w:p>
    <w:p w:rsidR="00C951EB" w:rsidRDefault="00C951EB">
      <w:pPr>
        <w:pStyle w:val="ConsPlusNormal"/>
        <w:jc w:val="center"/>
        <w:outlineLvl w:val="1"/>
      </w:pPr>
      <w:r>
        <w:t>II. УЧАСТНИКИ И УСЛОВИЯ КОНКУРСА</w:t>
      </w:r>
    </w:p>
    <w:p w:rsidR="00C951EB" w:rsidRDefault="00C951EB">
      <w:pPr>
        <w:pStyle w:val="ConsPlusNormal"/>
        <w:jc w:val="both"/>
      </w:pPr>
    </w:p>
    <w:p w:rsidR="00C951EB" w:rsidRDefault="00C951EB">
      <w:pPr>
        <w:pStyle w:val="ConsPlusNormal"/>
        <w:ind w:firstLine="540"/>
        <w:jc w:val="both"/>
      </w:pPr>
      <w:bookmarkStart w:id="2" w:name="P78"/>
      <w:bookmarkEnd w:id="2"/>
      <w:r>
        <w:t xml:space="preserve">8. </w:t>
      </w:r>
      <w:proofErr w:type="gramStart"/>
      <w:r>
        <w:t xml:space="preserve">Участниками конкурса могут быть некоммерческие организации, зарегистрированные в установленном федеральным законодательством порядке и осуществляющие на территории города в соответствии со своими учредительными документами виды деятельности, предусмотренные </w:t>
      </w:r>
      <w:hyperlink r:id="rId25" w:history="1">
        <w:r>
          <w:rPr>
            <w:color w:val="0000FF"/>
          </w:rPr>
          <w:t>статьей 31.1</w:t>
        </w:r>
      </w:hyperlink>
      <w:r>
        <w:t xml:space="preserve"> Федерального закона от 12.01.1996 N 7-ФЗ "О некоммерческих организациях".</w:t>
      </w:r>
      <w:proofErr w:type="gramEnd"/>
    </w:p>
    <w:p w:rsidR="00C951EB" w:rsidRDefault="00C951EB">
      <w:pPr>
        <w:pStyle w:val="ConsPlusNormal"/>
        <w:ind w:firstLine="540"/>
        <w:jc w:val="both"/>
      </w:pPr>
      <w:bookmarkStart w:id="3" w:name="P79"/>
      <w:bookmarkEnd w:id="3"/>
      <w:r>
        <w:t>9. Участниками конкурса не могут быть:</w:t>
      </w:r>
    </w:p>
    <w:p w:rsidR="00C951EB" w:rsidRDefault="00C951EB">
      <w:pPr>
        <w:pStyle w:val="ConsPlusNormal"/>
        <w:ind w:firstLine="540"/>
        <w:jc w:val="both"/>
      </w:pPr>
      <w:r>
        <w:t>физические лица;</w:t>
      </w:r>
    </w:p>
    <w:p w:rsidR="00C951EB" w:rsidRDefault="00C951EB">
      <w:pPr>
        <w:pStyle w:val="ConsPlusNormal"/>
        <w:ind w:firstLine="540"/>
        <w:jc w:val="both"/>
      </w:pPr>
      <w:r>
        <w:t>коммерческие организации;</w:t>
      </w:r>
    </w:p>
    <w:p w:rsidR="00C951EB" w:rsidRDefault="00C951EB">
      <w:pPr>
        <w:pStyle w:val="ConsPlusNormal"/>
        <w:ind w:firstLine="540"/>
        <w:jc w:val="both"/>
      </w:pPr>
      <w:r>
        <w:t>государственные корпорации;</w:t>
      </w:r>
    </w:p>
    <w:p w:rsidR="00C951EB" w:rsidRDefault="00C951EB">
      <w:pPr>
        <w:pStyle w:val="ConsPlusNormal"/>
        <w:ind w:firstLine="540"/>
        <w:jc w:val="both"/>
      </w:pPr>
      <w:r>
        <w:t>государственные компании;</w:t>
      </w:r>
    </w:p>
    <w:p w:rsidR="00C951EB" w:rsidRDefault="00C951EB">
      <w:pPr>
        <w:pStyle w:val="ConsPlusNormal"/>
        <w:ind w:firstLine="540"/>
        <w:jc w:val="both"/>
      </w:pPr>
      <w:r>
        <w:t>политические партии;</w:t>
      </w:r>
    </w:p>
    <w:p w:rsidR="00C951EB" w:rsidRDefault="00C951EB">
      <w:pPr>
        <w:pStyle w:val="ConsPlusNormal"/>
        <w:ind w:firstLine="540"/>
        <w:jc w:val="both"/>
      </w:pPr>
      <w:r>
        <w:t>религиозные организации;</w:t>
      </w:r>
    </w:p>
    <w:p w:rsidR="00C951EB" w:rsidRDefault="00C951EB">
      <w:pPr>
        <w:pStyle w:val="ConsPlusNormal"/>
        <w:ind w:firstLine="540"/>
        <w:jc w:val="both"/>
      </w:pPr>
      <w:r>
        <w:t>государственные учреждения;</w:t>
      </w:r>
    </w:p>
    <w:p w:rsidR="00C951EB" w:rsidRDefault="00C951EB">
      <w:pPr>
        <w:pStyle w:val="ConsPlusNormal"/>
        <w:ind w:firstLine="540"/>
        <w:jc w:val="both"/>
      </w:pPr>
      <w:r>
        <w:t>муниципальные учреждения;</w:t>
      </w:r>
    </w:p>
    <w:p w:rsidR="00C951EB" w:rsidRDefault="00C951EB">
      <w:pPr>
        <w:pStyle w:val="ConsPlusNormal"/>
        <w:ind w:firstLine="540"/>
        <w:jc w:val="both"/>
      </w:pPr>
      <w:r>
        <w:t>общественные объединения, не являющиеся юридическими лицами.</w:t>
      </w:r>
    </w:p>
    <w:p w:rsidR="00C951EB" w:rsidRDefault="00C951EB">
      <w:pPr>
        <w:pStyle w:val="ConsPlusNormal"/>
        <w:ind w:firstLine="540"/>
        <w:jc w:val="both"/>
      </w:pPr>
      <w:bookmarkStart w:id="4" w:name="P89"/>
      <w:bookmarkEnd w:id="4"/>
      <w:r>
        <w:t>10. Социальные проекты некоммерческих организаций должны быть направлены на решение конкретных задач по следующим направлениям:</w:t>
      </w:r>
    </w:p>
    <w:p w:rsidR="00C951EB" w:rsidRDefault="00C951EB">
      <w:pPr>
        <w:pStyle w:val="ConsPlusNormal"/>
        <w:ind w:firstLine="540"/>
        <w:jc w:val="both"/>
      </w:pPr>
      <w:r>
        <w:t>1) для поддержки ветеранов:</w:t>
      </w:r>
    </w:p>
    <w:p w:rsidR="00C951EB" w:rsidRDefault="00C951EB">
      <w:pPr>
        <w:pStyle w:val="ConsPlusNormal"/>
        <w:ind w:firstLine="540"/>
        <w:jc w:val="both"/>
      </w:pPr>
      <w:r>
        <w:t>организация мероприятий, направленных на поддержку и стимулирование творчества пожилых людей, разнообразие их досуга, создание условий для развития их творческой деятельности, создание любительских объединений на основе общих увлечений, привлечение ветеранов к активному участию в культурной жизни города;</w:t>
      </w:r>
    </w:p>
    <w:p w:rsidR="00C951EB" w:rsidRDefault="00C951EB">
      <w:pPr>
        <w:pStyle w:val="ConsPlusNormal"/>
        <w:ind w:firstLine="540"/>
        <w:jc w:val="both"/>
      </w:pPr>
      <w:r>
        <w:t>организация и проведение мероприятий, посвященных знаменательным событиям и памятным датам;</w:t>
      </w:r>
    </w:p>
    <w:p w:rsidR="00C951EB" w:rsidRDefault="00C951EB">
      <w:pPr>
        <w:pStyle w:val="ConsPlusNormal"/>
        <w:ind w:firstLine="540"/>
        <w:jc w:val="both"/>
      </w:pPr>
      <w:r>
        <w:t>организация и проведение мероприятий, направленных на формирование здорового образа жизни среди людей старшего поколения, сохранение и укрепление их физического и психологического здоровья;</w:t>
      </w:r>
    </w:p>
    <w:p w:rsidR="00C951EB" w:rsidRDefault="00C951EB">
      <w:pPr>
        <w:pStyle w:val="ConsPlusNormal"/>
        <w:ind w:firstLine="540"/>
        <w:jc w:val="both"/>
      </w:pPr>
      <w:r>
        <w:t>организация и проведение мероприятий ветеранами по нравственному, гражданскому, патриотическому воспитанию молодежи;</w:t>
      </w:r>
    </w:p>
    <w:p w:rsidR="00C951EB" w:rsidRDefault="00C951EB">
      <w:pPr>
        <w:pStyle w:val="ConsPlusNormal"/>
        <w:ind w:firstLine="540"/>
        <w:jc w:val="both"/>
      </w:pPr>
      <w:r>
        <w:t>организация и проведение мероприятий, направленных на туристско-рекреационную деятельность (спортивно-оздоровительные выезды; организация культурно-познавательных, экологических поездок; экскурсии; организация походов выходного дня);</w:t>
      </w:r>
    </w:p>
    <w:p w:rsidR="00C951EB" w:rsidRDefault="00C951EB">
      <w:pPr>
        <w:pStyle w:val="ConsPlusNormal"/>
        <w:ind w:firstLine="540"/>
        <w:jc w:val="both"/>
      </w:pPr>
      <w:r>
        <w:t xml:space="preserve">организация и проведение мероприятий, направленных на развитие просветительской, </w:t>
      </w:r>
      <w:r>
        <w:lastRenderedPageBreak/>
        <w:t>информационной, консультационной и образовательной деятельности;</w:t>
      </w:r>
    </w:p>
    <w:p w:rsidR="00C951EB" w:rsidRDefault="00C951EB">
      <w:pPr>
        <w:pStyle w:val="ConsPlusNormal"/>
        <w:ind w:firstLine="540"/>
        <w:jc w:val="both"/>
      </w:pPr>
      <w:r>
        <w:t>организация и проведение мероприятий, направленных на сохранение и развитие духовных, исторических, культурных ценностей, развитие краеведческой и экологической деятельности;</w:t>
      </w:r>
    </w:p>
    <w:p w:rsidR="00C951EB" w:rsidRDefault="00C951EB">
      <w:pPr>
        <w:pStyle w:val="ConsPlusNormal"/>
        <w:ind w:firstLine="540"/>
        <w:jc w:val="both"/>
      </w:pPr>
      <w:r>
        <w:t>2) для поддержки инвалидов, многодетных и малообеспеченных семей:</w:t>
      </w:r>
    </w:p>
    <w:p w:rsidR="00C951EB" w:rsidRDefault="00C951EB">
      <w:pPr>
        <w:pStyle w:val="ConsPlusNormal"/>
        <w:ind w:firstLine="540"/>
        <w:jc w:val="both"/>
      </w:pPr>
      <w:r>
        <w:t>социально-культурная реабилитация инвалидов (организация творческих конкурсов, фестивалей, ярмарок, выставок, экспозиций; организация и проведение культурно-массовых мероприятий, посвященных знаменательным событиям и памятным датам; развитие художественного и народного промыслов и ремесел);</w:t>
      </w:r>
    </w:p>
    <w:p w:rsidR="00C951EB" w:rsidRDefault="00C951EB">
      <w:pPr>
        <w:pStyle w:val="ConsPlusNormal"/>
        <w:ind w:firstLine="540"/>
        <w:jc w:val="both"/>
      </w:pPr>
      <w:r>
        <w:t>социальная реабилитация инвалидов методом рекреационного туризма (организация походов выходного дня; спортивно-оздоровительные выезды граждан; организация культурно-познавательных, экологических поездок; экскурсии);</w:t>
      </w:r>
    </w:p>
    <w:p w:rsidR="00C951EB" w:rsidRDefault="00C951EB">
      <w:pPr>
        <w:pStyle w:val="ConsPlusNormal"/>
        <w:ind w:firstLine="540"/>
        <w:jc w:val="both"/>
      </w:pPr>
      <w:r>
        <w:t xml:space="preserve">спортивная реабилитация инвалидов, многодетных и малообеспеченных семей (внедрение новых форм физкультурно-оздоровительной работы и пропаганды здорового образа жизни; организация активного отдыха и семейного досуга; развитие здорового образа жизни, сохранение и развитие физического и </w:t>
      </w:r>
      <w:proofErr w:type="spellStart"/>
      <w:r>
        <w:t>психоэмоционального</w:t>
      </w:r>
      <w:proofErr w:type="spellEnd"/>
      <w:r>
        <w:t xml:space="preserve"> здоровья; организация спортивных мероприятий; развитие и пропаганда адаптивного спорта);</w:t>
      </w:r>
    </w:p>
    <w:p w:rsidR="00C951EB" w:rsidRDefault="00C951EB">
      <w:pPr>
        <w:pStyle w:val="ConsPlusNormal"/>
        <w:ind w:firstLine="540"/>
        <w:jc w:val="both"/>
      </w:pPr>
      <w:proofErr w:type="gramStart"/>
      <w:r>
        <w:t>социальная, психологическая адаптация детей и подростков (развитие механизмов социальной, психологической адаптации детей и подростков из малообеспеченных и многодетных семей, в том числе инвалидов, в обществе, семье и образовательных учреждениях; использование новых социальных технологий поддержки и адаптации многодетных и малообеспеченных семей, а также семей, имеющих ребенка-инвалида; профилактика беспризорности, бродяжничества детей и подростков из многодетных и малообеспеченных семей;</w:t>
      </w:r>
      <w:proofErr w:type="gramEnd"/>
      <w:r>
        <w:t xml:space="preserve"> реализация эффективных способов возвращения в социум детей группы риска из многодетных и малообеспеченных семей, вовлечение детей и подростков из многодетных и малообеспеченных семей в сферу творческой, спортивной и социальной активности; профилактика асоциальных проявлений в многодетных и малообеспеченных семьях);</w:t>
      </w:r>
    </w:p>
    <w:p w:rsidR="00C951EB" w:rsidRDefault="00C951EB">
      <w:pPr>
        <w:pStyle w:val="ConsPlusNormal"/>
        <w:ind w:firstLine="540"/>
        <w:jc w:val="both"/>
      </w:pPr>
      <w:r>
        <w:t>организация и осуществление мероприятий по работе с семьями с детьми, молодежью (профилактика социального сиротства, поддержка материнства и детства; обучение специалистов, работающих с детьми-инвалидами; развитие позитивной жизненной стратегии семьи; улучшение положения социально незащищенных семей, развитие их духовно-нравственного потенциала).</w:t>
      </w:r>
    </w:p>
    <w:p w:rsidR="00C951EB" w:rsidRDefault="00C951EB">
      <w:pPr>
        <w:pStyle w:val="ConsPlusNormal"/>
        <w:jc w:val="both"/>
      </w:pPr>
      <w:r>
        <w:t xml:space="preserve">(п. 10 в ред. </w:t>
      </w:r>
      <w:hyperlink r:id="rId26"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bookmarkStart w:id="5" w:name="P105"/>
      <w:bookmarkEnd w:id="5"/>
      <w:r>
        <w:t xml:space="preserve">11. Для участия в </w:t>
      </w:r>
      <w:proofErr w:type="gramStart"/>
      <w:r>
        <w:t>конкурсе</w:t>
      </w:r>
      <w:proofErr w:type="gramEnd"/>
      <w:r>
        <w:t xml:space="preserve"> некоммерческая организация представляет в Главное управление следующую конкурсную документацию:</w:t>
      </w:r>
    </w:p>
    <w:p w:rsidR="00C951EB" w:rsidRDefault="00C951EB">
      <w:pPr>
        <w:pStyle w:val="ConsPlusNormal"/>
        <w:ind w:firstLine="540"/>
        <w:jc w:val="both"/>
      </w:pPr>
      <w:r>
        <w:t>1) заявку, содержащую социальный проект по форме, установленной правовым актом администрации города, на печатном и электронном носителях;</w:t>
      </w:r>
    </w:p>
    <w:p w:rsidR="00C951EB" w:rsidRDefault="00C951EB">
      <w:pPr>
        <w:pStyle w:val="ConsPlusNormal"/>
        <w:jc w:val="both"/>
      </w:pPr>
      <w:r>
        <w:t>(</w:t>
      </w:r>
      <w:proofErr w:type="spellStart"/>
      <w:r>
        <w:t>пп</w:t>
      </w:r>
      <w:proofErr w:type="spellEnd"/>
      <w:r>
        <w:t xml:space="preserve">. 1 в ред. </w:t>
      </w:r>
      <w:hyperlink r:id="rId27"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2) копию учредительных документов;</w:t>
      </w:r>
    </w:p>
    <w:p w:rsidR="00C951EB" w:rsidRDefault="00C951EB">
      <w:pPr>
        <w:pStyle w:val="ConsPlusNormal"/>
        <w:ind w:firstLine="540"/>
        <w:jc w:val="both"/>
      </w:pPr>
      <w:bookmarkStart w:id="6" w:name="P109"/>
      <w:bookmarkEnd w:id="6"/>
      <w:r>
        <w:t>3) копию свидетельства о постановке на учет в налоговом органе;</w:t>
      </w:r>
    </w:p>
    <w:p w:rsidR="00C951EB" w:rsidRDefault="00C951EB">
      <w:pPr>
        <w:pStyle w:val="ConsPlusNormal"/>
        <w:ind w:firstLine="540"/>
        <w:jc w:val="both"/>
      </w:pPr>
      <w:bookmarkStart w:id="7" w:name="P110"/>
      <w:bookmarkEnd w:id="7"/>
      <w:r>
        <w:t>4) выписку из Единого государственного реестра юридических лиц, выданную не ранее чем за 30 дней до даты подачи документов;</w:t>
      </w:r>
    </w:p>
    <w:p w:rsidR="00C951EB" w:rsidRDefault="00C951EB">
      <w:pPr>
        <w:pStyle w:val="ConsPlusNormal"/>
        <w:ind w:firstLine="540"/>
        <w:jc w:val="both"/>
      </w:pPr>
      <w:bookmarkStart w:id="8" w:name="P111"/>
      <w:bookmarkEnd w:id="8"/>
      <w:proofErr w:type="gramStart"/>
      <w:r>
        <w:t>5)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C951EB" w:rsidRDefault="00C951EB">
      <w:pPr>
        <w:pStyle w:val="ConsPlusNormal"/>
        <w:jc w:val="both"/>
      </w:pPr>
      <w:r>
        <w:t xml:space="preserve">(в ред. Постановлений администрации г. Красноярска от 06.04.2015 </w:t>
      </w:r>
      <w:hyperlink r:id="rId28" w:history="1">
        <w:r>
          <w:rPr>
            <w:color w:val="0000FF"/>
          </w:rPr>
          <w:t>N 187</w:t>
        </w:r>
      </w:hyperlink>
      <w:r>
        <w:t xml:space="preserve">, от 29.12.2015 </w:t>
      </w:r>
      <w:hyperlink r:id="rId29" w:history="1">
        <w:r>
          <w:rPr>
            <w:color w:val="0000FF"/>
          </w:rPr>
          <w:t>N 847</w:t>
        </w:r>
      </w:hyperlink>
      <w:r>
        <w:t>)</w:t>
      </w:r>
    </w:p>
    <w:p w:rsidR="00C951EB" w:rsidRDefault="00C951EB">
      <w:pPr>
        <w:pStyle w:val="ConsPlusNormal"/>
        <w:ind w:firstLine="540"/>
        <w:jc w:val="both"/>
      </w:pPr>
      <w:r>
        <w:t>6) справку о наличии банковского счета, выданную не ранее чем за 30 дней до даты подачи документов;</w:t>
      </w:r>
    </w:p>
    <w:p w:rsidR="00C951EB" w:rsidRDefault="00C951EB">
      <w:pPr>
        <w:pStyle w:val="ConsPlusNormal"/>
        <w:jc w:val="both"/>
      </w:pPr>
      <w:r>
        <w:t xml:space="preserve">(в ред. </w:t>
      </w:r>
      <w:hyperlink r:id="rId30"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7) справку о состоянии счета, наличии ограничений на распоряжение денежными средствами, находящимися на банковском счете, выданную не ранее чем за 30 дней до даты подачи документов;</w:t>
      </w:r>
    </w:p>
    <w:p w:rsidR="00C951EB" w:rsidRDefault="00C951EB">
      <w:pPr>
        <w:pStyle w:val="ConsPlusNormal"/>
        <w:jc w:val="both"/>
      </w:pPr>
      <w:r>
        <w:lastRenderedPageBreak/>
        <w:t xml:space="preserve">(в ред. </w:t>
      </w:r>
      <w:hyperlink r:id="rId31"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8) копию документа, подтверждающего полномочия лица на осуществление действий от имени некоммерческой организации.</w:t>
      </w:r>
    </w:p>
    <w:p w:rsidR="00C951EB" w:rsidRDefault="00C951EB">
      <w:pPr>
        <w:pStyle w:val="ConsPlusNormal"/>
        <w:ind w:firstLine="540"/>
        <w:jc w:val="both"/>
      </w:pPr>
      <w:r>
        <w:t>Копии документов должны быть заверены руководителем некоммерческой организации и скреплены печатью.</w:t>
      </w:r>
    </w:p>
    <w:p w:rsidR="00C951EB" w:rsidRDefault="00C951EB">
      <w:pPr>
        <w:pStyle w:val="ConsPlusNormal"/>
        <w:ind w:firstLine="540"/>
        <w:jc w:val="both"/>
      </w:pPr>
      <w:proofErr w:type="gramStart"/>
      <w:r>
        <w:t xml:space="preserve">Документы (их копии или сведения, содержащиеся в них), указанные в </w:t>
      </w:r>
      <w:hyperlink w:anchor="P109" w:history="1">
        <w:r>
          <w:rPr>
            <w:color w:val="0000FF"/>
          </w:rPr>
          <w:t>подпунктах 3</w:t>
        </w:r>
      </w:hyperlink>
      <w:r>
        <w:t xml:space="preserve">, </w:t>
      </w:r>
      <w:hyperlink w:anchor="P110" w:history="1">
        <w:r>
          <w:rPr>
            <w:color w:val="0000FF"/>
          </w:rPr>
          <w:t>4</w:t>
        </w:r>
      </w:hyperlink>
      <w:r>
        <w:t xml:space="preserve">, </w:t>
      </w:r>
      <w:hyperlink w:anchor="P111" w:history="1">
        <w:r>
          <w:rPr>
            <w:color w:val="0000FF"/>
          </w:rPr>
          <w:t>5 пункта 11</w:t>
        </w:r>
      </w:hyperlink>
      <w:r>
        <w:t xml:space="preserve"> настоящего Положения, в порядке межведомственного информационного взаимодействия в течение 5 дней после поступления конкурсной документации запрашиваются Главным управлением в государственных органах, органах местного самоуправления и подведомственных им организациях, в распоряжении которых они находятся, если некоммерческая организация не представила указанные документы по собственной инициативе.</w:t>
      </w:r>
      <w:proofErr w:type="gramEnd"/>
    </w:p>
    <w:p w:rsidR="00C951EB" w:rsidRDefault="00C951EB">
      <w:pPr>
        <w:pStyle w:val="ConsPlusNormal"/>
        <w:ind w:firstLine="540"/>
        <w:jc w:val="both"/>
      </w:pPr>
      <w:r>
        <w:t xml:space="preserve">12. Некоммерческая организация может подать конкурсную документацию по одному или нескольким направлениям, указанным в </w:t>
      </w:r>
      <w:hyperlink w:anchor="P89" w:history="1">
        <w:proofErr w:type="gramStart"/>
        <w:r>
          <w:rPr>
            <w:color w:val="0000FF"/>
          </w:rPr>
          <w:t>пункте</w:t>
        </w:r>
        <w:proofErr w:type="gramEnd"/>
        <w:r>
          <w:rPr>
            <w:color w:val="0000FF"/>
          </w:rPr>
          <w:t xml:space="preserve"> 10</w:t>
        </w:r>
      </w:hyperlink>
      <w:r>
        <w:t xml:space="preserve"> настоящего Положения.</w:t>
      </w:r>
    </w:p>
    <w:p w:rsidR="00C951EB" w:rsidRDefault="00C951EB">
      <w:pPr>
        <w:pStyle w:val="ConsPlusNormal"/>
        <w:jc w:val="both"/>
      </w:pPr>
    </w:p>
    <w:p w:rsidR="00C951EB" w:rsidRDefault="00C951EB">
      <w:pPr>
        <w:pStyle w:val="ConsPlusNormal"/>
        <w:jc w:val="center"/>
        <w:outlineLvl w:val="1"/>
      </w:pPr>
      <w:r>
        <w:t>III. ОРГАНИЗАЦИЯ И ПОРЯДОК ПРОВЕДЕНИЯ КОНКУРСА</w:t>
      </w:r>
    </w:p>
    <w:p w:rsidR="00C951EB" w:rsidRDefault="00C951EB">
      <w:pPr>
        <w:pStyle w:val="ConsPlusNormal"/>
        <w:jc w:val="both"/>
      </w:pPr>
    </w:p>
    <w:p w:rsidR="00C951EB" w:rsidRDefault="00C951EB">
      <w:pPr>
        <w:pStyle w:val="ConsPlusNormal"/>
        <w:ind w:firstLine="540"/>
        <w:jc w:val="both"/>
      </w:pPr>
      <w:r>
        <w:t>13. Главное управление при проведении конкурса осуществляет следующие функции:</w:t>
      </w:r>
    </w:p>
    <w:p w:rsidR="00C951EB" w:rsidRDefault="00C951EB">
      <w:pPr>
        <w:pStyle w:val="ConsPlusNormal"/>
        <w:ind w:firstLine="540"/>
        <w:jc w:val="both"/>
      </w:pPr>
      <w:r>
        <w:t>1) обеспечивает работу конкурсной комиссии;</w:t>
      </w:r>
    </w:p>
    <w:p w:rsidR="00C951EB" w:rsidRDefault="00C951EB">
      <w:pPr>
        <w:pStyle w:val="ConsPlusNormal"/>
        <w:ind w:firstLine="540"/>
        <w:jc w:val="both"/>
      </w:pPr>
      <w:r>
        <w:t>2) устанавливает сроки приема конкурсной документации на участие в конкурсе;</w:t>
      </w:r>
    </w:p>
    <w:p w:rsidR="00C951EB" w:rsidRDefault="00C951EB">
      <w:pPr>
        <w:pStyle w:val="ConsPlusNormal"/>
        <w:ind w:firstLine="540"/>
        <w:jc w:val="both"/>
      </w:pPr>
      <w:r>
        <w:t>3) объявляет конкурс;</w:t>
      </w:r>
    </w:p>
    <w:p w:rsidR="00C951EB" w:rsidRDefault="00C951EB">
      <w:pPr>
        <w:pStyle w:val="ConsPlusNormal"/>
        <w:ind w:firstLine="540"/>
        <w:jc w:val="both"/>
      </w:pPr>
      <w:r>
        <w:t>4) организует распространение информации о проведении конкурса, в том числе через средства массовой информации и на официальном сайте администрации города;</w:t>
      </w:r>
    </w:p>
    <w:p w:rsidR="00C951EB" w:rsidRDefault="00C951EB">
      <w:pPr>
        <w:pStyle w:val="ConsPlusNormal"/>
        <w:ind w:firstLine="540"/>
        <w:jc w:val="both"/>
      </w:pPr>
      <w:r>
        <w:t>5) организует информирование по вопросам предоставления субсидий;</w:t>
      </w:r>
    </w:p>
    <w:p w:rsidR="00C951EB" w:rsidRDefault="00C951EB">
      <w:pPr>
        <w:pStyle w:val="ConsPlusNormal"/>
        <w:ind w:firstLine="540"/>
        <w:jc w:val="both"/>
      </w:pPr>
      <w:r>
        <w:t>6) организует прием, регистрацию конкурсной документации на участие в конкурсе;</w:t>
      </w:r>
    </w:p>
    <w:p w:rsidR="00C951EB" w:rsidRDefault="00C951EB">
      <w:pPr>
        <w:pStyle w:val="ConsPlusNormal"/>
        <w:ind w:firstLine="540"/>
        <w:jc w:val="both"/>
      </w:pPr>
      <w:r>
        <w:t>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C951EB" w:rsidRDefault="00C951EB">
      <w:pPr>
        <w:pStyle w:val="ConsPlusNormal"/>
        <w:ind w:firstLine="540"/>
        <w:jc w:val="both"/>
      </w:pPr>
      <w:r>
        <w:t>8) направляет некоммерческим организациям уведомления о решении комиссии и результатах конкурса;</w:t>
      </w:r>
    </w:p>
    <w:p w:rsidR="00C951EB" w:rsidRDefault="00C951EB">
      <w:pPr>
        <w:pStyle w:val="ConsPlusNormal"/>
        <w:ind w:firstLine="540"/>
        <w:jc w:val="both"/>
      </w:pPr>
      <w:r>
        <w:t>9) обеспечивает сохранность поданной конкурсной документации на участие в конкурсе;</w:t>
      </w:r>
    </w:p>
    <w:p w:rsidR="00C951EB" w:rsidRDefault="00C951EB">
      <w:pPr>
        <w:pStyle w:val="ConsPlusNormal"/>
        <w:ind w:firstLine="540"/>
        <w:jc w:val="both"/>
      </w:pPr>
      <w:r>
        <w:t>10) обеспечивает заключение договоров между Главным управлением и некоммерческими организациями;</w:t>
      </w:r>
    </w:p>
    <w:p w:rsidR="00C951EB" w:rsidRDefault="00C951EB">
      <w:pPr>
        <w:pStyle w:val="ConsPlusNormal"/>
        <w:ind w:firstLine="540"/>
        <w:jc w:val="both"/>
      </w:pPr>
      <w:r>
        <w:t>11) организует проведение проверок соблюдения некоммерческими организациями условий, целей и порядка предоставления субсидий.</w:t>
      </w:r>
    </w:p>
    <w:p w:rsidR="00C951EB" w:rsidRDefault="00C951EB">
      <w:pPr>
        <w:pStyle w:val="ConsPlusNormal"/>
        <w:ind w:firstLine="540"/>
        <w:jc w:val="both"/>
      </w:pPr>
      <w:r>
        <w:t>14. Конкурс объявляется ежегодно не позднее 30 июня текущего года.</w:t>
      </w:r>
    </w:p>
    <w:p w:rsidR="00C951EB" w:rsidRDefault="00C951EB">
      <w:pPr>
        <w:pStyle w:val="ConsPlusNormal"/>
        <w:ind w:firstLine="540"/>
        <w:jc w:val="both"/>
      </w:pPr>
      <w:r>
        <w:t xml:space="preserve">15. При поступлении конкурсной документации на участие в конкурсе менее двенадцати некоммерческих организаций Главное управление в течение 10 дней объявляет о дополнительном приеме конкурсной документации. Объявление о дополнительном приеме конкурсной документации осуществляется в соответствии с </w:t>
      </w:r>
      <w:hyperlink w:anchor="P140" w:history="1">
        <w:r>
          <w:rPr>
            <w:color w:val="0000FF"/>
          </w:rPr>
          <w:t>пунктом 16</w:t>
        </w:r>
      </w:hyperlink>
      <w:r>
        <w:t xml:space="preserve"> настоящего Положения.</w:t>
      </w:r>
    </w:p>
    <w:p w:rsidR="00C951EB" w:rsidRDefault="00C951EB">
      <w:pPr>
        <w:pStyle w:val="ConsPlusNormal"/>
        <w:jc w:val="both"/>
      </w:pPr>
      <w:r>
        <w:t xml:space="preserve">(в ред. </w:t>
      </w:r>
      <w:hyperlink r:id="rId32"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При отсутствии поступления конкурсной документации некоммерческих организаций после объявления о дополнительном приеме конкурсной документации Главное управление объявляет об отмене конкурса в соответствующем году.</w:t>
      </w:r>
    </w:p>
    <w:p w:rsidR="00C951EB" w:rsidRDefault="00C951EB">
      <w:pPr>
        <w:pStyle w:val="ConsPlusNormal"/>
        <w:ind w:firstLine="540"/>
        <w:jc w:val="both"/>
      </w:pPr>
      <w:bookmarkStart w:id="9" w:name="P140"/>
      <w:bookmarkEnd w:id="9"/>
      <w:r>
        <w:t>16. Объявление о проведении конкурса размещается в газете "Городские новости" и на официальном сайте администрации города за 10 дней до начала срока приема конкурсной документации на участие в конкурсе и включает:</w:t>
      </w:r>
    </w:p>
    <w:p w:rsidR="00C951EB" w:rsidRDefault="00C951EB">
      <w:pPr>
        <w:pStyle w:val="ConsPlusNormal"/>
        <w:ind w:firstLine="540"/>
        <w:jc w:val="both"/>
      </w:pPr>
      <w:r>
        <w:t>1) извлечения из настоящего Положения;</w:t>
      </w:r>
    </w:p>
    <w:p w:rsidR="00C951EB" w:rsidRDefault="00C951EB">
      <w:pPr>
        <w:pStyle w:val="ConsPlusNormal"/>
        <w:ind w:firstLine="540"/>
        <w:jc w:val="both"/>
      </w:pPr>
      <w:r>
        <w:t>2) сроки приема конкурсной документации на участие в конкурсе;</w:t>
      </w:r>
    </w:p>
    <w:p w:rsidR="00C951EB" w:rsidRDefault="00C951EB">
      <w:pPr>
        <w:pStyle w:val="ConsPlusNormal"/>
        <w:ind w:firstLine="540"/>
        <w:jc w:val="both"/>
      </w:pPr>
      <w:r>
        <w:t>3) время и место приема конкурсной документации на участие в конкурсе, почтовый адрес;</w:t>
      </w:r>
    </w:p>
    <w:p w:rsidR="00C951EB" w:rsidRDefault="00C951EB">
      <w:pPr>
        <w:pStyle w:val="ConsPlusNormal"/>
        <w:ind w:firstLine="540"/>
        <w:jc w:val="both"/>
      </w:pPr>
      <w:r>
        <w:t>4) номер телефона для получения консультаций по вопросам предоставления субсидии.</w:t>
      </w:r>
    </w:p>
    <w:p w:rsidR="00C951EB" w:rsidRDefault="00C951EB">
      <w:pPr>
        <w:pStyle w:val="ConsPlusNormal"/>
        <w:ind w:firstLine="540"/>
        <w:jc w:val="both"/>
      </w:pPr>
      <w:r>
        <w:t>17. Срок приема конкурсной документации на участие в конкурсе устанавливается в объявлении о проведении конкурса. Подведение итогов конкурса производится не позднее чем через 30 дней с даты окончания срока приема конкурсной документации.</w:t>
      </w:r>
    </w:p>
    <w:p w:rsidR="00C951EB" w:rsidRDefault="00C951EB">
      <w:pPr>
        <w:pStyle w:val="ConsPlusNormal"/>
        <w:ind w:firstLine="540"/>
        <w:jc w:val="both"/>
      </w:pPr>
      <w:r>
        <w:t xml:space="preserve">18. В течение срока приема конкурсной документации на участие в конкурсе Главное управление осуществляет информирование некоммерческих организаций по вопросам </w:t>
      </w:r>
      <w:r>
        <w:lastRenderedPageBreak/>
        <w:t>предоставления субсидий.</w:t>
      </w:r>
    </w:p>
    <w:p w:rsidR="00C951EB" w:rsidRDefault="00C951EB">
      <w:pPr>
        <w:pStyle w:val="ConsPlusNormal"/>
        <w:ind w:firstLine="540"/>
        <w:jc w:val="both"/>
      </w:pPr>
      <w:r>
        <w:t>19. Конкурсная документация, поступившая в Главное управление после окончания срока приема конкурсной документации на участие в конкурсе, не регистрируется и к участию в конкурсе не допускается.</w:t>
      </w:r>
    </w:p>
    <w:p w:rsidR="00C951EB" w:rsidRDefault="00C951EB">
      <w:pPr>
        <w:pStyle w:val="ConsPlusNormal"/>
        <w:ind w:firstLine="540"/>
        <w:jc w:val="both"/>
      </w:pPr>
      <w:r>
        <w:t>20. Внесение изменений в конкурсную документацию допускается только путем письменного представления дополнительной информации (в том числе документов) для включения в течение 10 дней после регистрации конкурсной документации в Главном управлении.</w:t>
      </w:r>
    </w:p>
    <w:p w:rsidR="00C951EB" w:rsidRDefault="00C951EB">
      <w:pPr>
        <w:pStyle w:val="ConsPlusNormal"/>
        <w:ind w:firstLine="540"/>
        <w:jc w:val="both"/>
      </w:pPr>
      <w:r>
        <w:t>После окончания срока приема конкурсной документации на участие в конкурсе дополнительная информация может быть представлена только по запросу Главного управления или конкурсной комиссии.</w:t>
      </w:r>
    </w:p>
    <w:p w:rsidR="00C951EB" w:rsidRDefault="00C951EB">
      <w:pPr>
        <w:pStyle w:val="ConsPlusNormal"/>
        <w:ind w:firstLine="540"/>
        <w:jc w:val="both"/>
      </w:pPr>
      <w:r>
        <w:t>21. Конкурсная документация может быть отозвана некоммерческой организацией до окончания срока приема конкурсной документации путем направления в Главное управление соответствующего обращения.</w:t>
      </w:r>
    </w:p>
    <w:p w:rsidR="00C951EB" w:rsidRDefault="00C951EB">
      <w:pPr>
        <w:pStyle w:val="ConsPlusNormal"/>
        <w:ind w:firstLine="540"/>
        <w:jc w:val="both"/>
      </w:pPr>
      <w:r>
        <w:t xml:space="preserve">22. Поступившая конкурсная документация на участие в </w:t>
      </w:r>
      <w:proofErr w:type="gramStart"/>
      <w:r>
        <w:t>конкурсе</w:t>
      </w:r>
      <w:proofErr w:type="gramEnd"/>
      <w:r>
        <w:t xml:space="preserve"> в течение 5 дней после окончания срока приема конкурсной документации проверяется Главным управлением на соответствие требованиям, установленным настоящим Положением. Некоммерческая организация не допускается к участию в </w:t>
      </w:r>
      <w:proofErr w:type="gramStart"/>
      <w:r>
        <w:t>конкурсе</w:t>
      </w:r>
      <w:proofErr w:type="gramEnd"/>
      <w:r>
        <w:t>, если:</w:t>
      </w:r>
    </w:p>
    <w:p w:rsidR="00C951EB" w:rsidRDefault="00C951EB">
      <w:pPr>
        <w:pStyle w:val="ConsPlusNormal"/>
        <w:ind w:firstLine="540"/>
        <w:jc w:val="both"/>
      </w:pPr>
      <w:r>
        <w:t xml:space="preserve">1) некоммерческая организация не соответствует требованиям, установленным </w:t>
      </w:r>
      <w:hyperlink w:anchor="P78" w:history="1">
        <w:r>
          <w:rPr>
            <w:color w:val="0000FF"/>
          </w:rPr>
          <w:t>пунктами 8</w:t>
        </w:r>
      </w:hyperlink>
      <w:r>
        <w:t xml:space="preserve">, </w:t>
      </w:r>
      <w:hyperlink w:anchor="P79" w:history="1">
        <w:r>
          <w:rPr>
            <w:color w:val="0000FF"/>
          </w:rPr>
          <w:t>9</w:t>
        </w:r>
      </w:hyperlink>
      <w:r>
        <w:t xml:space="preserve"> настоящего Положения;</w:t>
      </w:r>
    </w:p>
    <w:p w:rsidR="00C951EB" w:rsidRDefault="00C951EB">
      <w:pPr>
        <w:pStyle w:val="ConsPlusNormal"/>
        <w:ind w:firstLine="540"/>
        <w:jc w:val="both"/>
      </w:pPr>
      <w:r>
        <w:t xml:space="preserve">2) представленная конкурсная документация не соответствует требованиям, установленным </w:t>
      </w:r>
      <w:hyperlink w:anchor="P89" w:history="1">
        <w:r>
          <w:rPr>
            <w:color w:val="0000FF"/>
          </w:rPr>
          <w:t>пунктом 10</w:t>
        </w:r>
      </w:hyperlink>
      <w:r>
        <w:t xml:space="preserve"> настоящего Положения;</w:t>
      </w:r>
    </w:p>
    <w:p w:rsidR="00C951EB" w:rsidRDefault="00C951EB">
      <w:pPr>
        <w:pStyle w:val="ConsPlusNormal"/>
        <w:ind w:firstLine="540"/>
        <w:jc w:val="both"/>
      </w:pPr>
      <w:r>
        <w:t>3) некоммерческая организация имеет задолженности по налоговым платежам в бюджеты бюджетной системы Российской Федерации;</w:t>
      </w:r>
    </w:p>
    <w:p w:rsidR="00C951EB" w:rsidRDefault="00C951EB">
      <w:pPr>
        <w:pStyle w:val="ConsPlusNormal"/>
        <w:ind w:firstLine="540"/>
        <w:jc w:val="both"/>
      </w:pPr>
      <w:r>
        <w:t xml:space="preserve">4) в социальном </w:t>
      </w:r>
      <w:proofErr w:type="gramStart"/>
      <w:r>
        <w:t>проекте</w:t>
      </w:r>
      <w:proofErr w:type="gramEnd"/>
      <w:r>
        <w:t xml:space="preserve"> имеются описки, опечатки, орфографические и арифметические ошибки, которые имеют существенное значение для оценки содержания представленного социального проекта;</w:t>
      </w:r>
    </w:p>
    <w:p w:rsidR="00C951EB" w:rsidRDefault="00C951EB">
      <w:pPr>
        <w:pStyle w:val="ConsPlusNormal"/>
        <w:ind w:firstLine="540"/>
        <w:jc w:val="both"/>
      </w:pPr>
      <w:r>
        <w:t xml:space="preserve">5) некоммерческая организация представила неполный пакет документов в </w:t>
      </w:r>
      <w:proofErr w:type="gramStart"/>
      <w:r>
        <w:t>соответствии</w:t>
      </w:r>
      <w:proofErr w:type="gramEnd"/>
      <w:r>
        <w:t xml:space="preserve"> с </w:t>
      </w:r>
      <w:hyperlink w:anchor="P105" w:history="1">
        <w:r>
          <w:rPr>
            <w:color w:val="0000FF"/>
          </w:rPr>
          <w:t>пунктом 11</w:t>
        </w:r>
      </w:hyperlink>
      <w:r>
        <w:t xml:space="preserve"> настоящего Положения;</w:t>
      </w:r>
    </w:p>
    <w:p w:rsidR="00C951EB" w:rsidRDefault="00C951EB">
      <w:pPr>
        <w:pStyle w:val="ConsPlusNormal"/>
        <w:jc w:val="both"/>
      </w:pPr>
      <w:r>
        <w:t>(</w:t>
      </w:r>
      <w:proofErr w:type="spellStart"/>
      <w:r>
        <w:t>пп</w:t>
      </w:r>
      <w:proofErr w:type="spellEnd"/>
      <w:r>
        <w:t xml:space="preserve">. 5 </w:t>
      </w:r>
      <w:proofErr w:type="gramStart"/>
      <w:r>
        <w:t>введен</w:t>
      </w:r>
      <w:proofErr w:type="gramEnd"/>
      <w:r>
        <w:t xml:space="preserve"> </w:t>
      </w:r>
      <w:hyperlink r:id="rId33" w:history="1">
        <w:r>
          <w:rPr>
            <w:color w:val="0000FF"/>
          </w:rPr>
          <w:t>Постановлением</w:t>
        </w:r>
      </w:hyperlink>
      <w:r>
        <w:t xml:space="preserve"> администрации г. Красноярска от 29.12.2015 N 847)</w:t>
      </w:r>
    </w:p>
    <w:p w:rsidR="00C951EB" w:rsidRDefault="00C951EB">
      <w:pPr>
        <w:pStyle w:val="ConsPlusNormal"/>
        <w:ind w:firstLine="540"/>
        <w:jc w:val="both"/>
      </w:pPr>
      <w:r>
        <w:t>6) некоммерческая организация представила документы, имеющие подчистки, приписки, исправления, зачеркнутые слова (цифры), а также документы, которые не поддаются прочтению.</w:t>
      </w:r>
    </w:p>
    <w:p w:rsidR="00C951EB" w:rsidRDefault="00C951EB">
      <w:pPr>
        <w:pStyle w:val="ConsPlusNormal"/>
        <w:jc w:val="both"/>
      </w:pPr>
      <w:r>
        <w:t>(</w:t>
      </w:r>
      <w:proofErr w:type="spellStart"/>
      <w:r>
        <w:t>пп</w:t>
      </w:r>
      <w:proofErr w:type="spellEnd"/>
      <w:r>
        <w:t xml:space="preserve">. 6 </w:t>
      </w:r>
      <w:proofErr w:type="gramStart"/>
      <w:r>
        <w:t>введен</w:t>
      </w:r>
      <w:proofErr w:type="gramEnd"/>
      <w:r>
        <w:t xml:space="preserve"> </w:t>
      </w:r>
      <w:hyperlink r:id="rId34" w:history="1">
        <w:r>
          <w:rPr>
            <w:color w:val="0000FF"/>
          </w:rPr>
          <w:t>Постановлением</w:t>
        </w:r>
      </w:hyperlink>
      <w:r>
        <w:t xml:space="preserve"> администрации г. Красноярска от 29.12.2015 N 847)</w:t>
      </w:r>
    </w:p>
    <w:p w:rsidR="00C951EB" w:rsidRDefault="00C951EB">
      <w:pPr>
        <w:pStyle w:val="ConsPlusNormal"/>
        <w:ind w:firstLine="540"/>
        <w:jc w:val="both"/>
      </w:pPr>
      <w:r>
        <w:t>23. Конкурсная документация в течение 5 дней после окончания срока приема конкурсной документации на участие в конкурсе передается секретарем конкурсной комиссии на рассмотрение членам конкурсной комиссии.</w:t>
      </w:r>
    </w:p>
    <w:p w:rsidR="00C951EB" w:rsidRDefault="00C951EB">
      <w:pPr>
        <w:pStyle w:val="ConsPlusNormal"/>
        <w:ind w:firstLine="540"/>
        <w:jc w:val="both"/>
      </w:pPr>
      <w:r>
        <w:t>24. Подведение итогов конкурса производится не позднее чем через 30 дней с даты окончания срока приема конкурсной документации.</w:t>
      </w:r>
    </w:p>
    <w:p w:rsidR="00C951EB" w:rsidRDefault="00C951EB">
      <w:pPr>
        <w:pStyle w:val="ConsPlusNormal"/>
        <w:ind w:firstLine="540"/>
        <w:jc w:val="both"/>
      </w:pPr>
      <w:r>
        <w:t>25. Главное управление в течение 5 дней после подведения итогов конкурса направляет некоммерческим организациям уведомления о решении комиссии и результатах конкурса.</w:t>
      </w:r>
    </w:p>
    <w:p w:rsidR="00C951EB" w:rsidRDefault="00C951EB">
      <w:pPr>
        <w:pStyle w:val="ConsPlusNormal"/>
        <w:ind w:firstLine="540"/>
        <w:jc w:val="both"/>
      </w:pPr>
      <w:r>
        <w:t>Итоги конкурса с перечнем некоммерческих организаций, прошедших конкурсный отбор, и размеров предоставляемых субсидий публикуются в газете "Городские новости" и размещаются Главным управлением на официальном сайте администрации города в течение 10 дней со дня подписания протокола конкурсной комиссией.</w:t>
      </w:r>
    </w:p>
    <w:p w:rsidR="00C951EB" w:rsidRDefault="00C951EB">
      <w:pPr>
        <w:pStyle w:val="ConsPlusNormal"/>
        <w:jc w:val="both"/>
      </w:pPr>
    </w:p>
    <w:p w:rsidR="00C951EB" w:rsidRDefault="00C951EB">
      <w:pPr>
        <w:pStyle w:val="ConsPlusNormal"/>
        <w:jc w:val="center"/>
        <w:outlineLvl w:val="1"/>
      </w:pPr>
      <w:r>
        <w:t>IV. ПОРЯДОК ПРЕДОСТАВЛЕНИЯ И ИСПОЛЬЗОВАНИЯ СУБСИДИЙ</w:t>
      </w:r>
    </w:p>
    <w:p w:rsidR="00C951EB" w:rsidRDefault="00C951EB">
      <w:pPr>
        <w:pStyle w:val="ConsPlusNormal"/>
        <w:jc w:val="both"/>
      </w:pPr>
    </w:p>
    <w:p w:rsidR="00C951EB" w:rsidRDefault="00C951EB">
      <w:pPr>
        <w:pStyle w:val="ConsPlusNormal"/>
        <w:ind w:firstLine="540"/>
        <w:jc w:val="both"/>
      </w:pPr>
      <w:r>
        <w:t xml:space="preserve">26. Главное управление не позднее 20 дней со дня подведения итогов конкурса заключает с некоммерческими организациями договоры в </w:t>
      </w:r>
      <w:proofErr w:type="gramStart"/>
      <w:r>
        <w:t>размере</w:t>
      </w:r>
      <w:proofErr w:type="gramEnd"/>
      <w:r>
        <w:t xml:space="preserve"> сумм, установленных решением конкурсной комиссии.</w:t>
      </w:r>
    </w:p>
    <w:p w:rsidR="00C951EB" w:rsidRDefault="00C951EB">
      <w:pPr>
        <w:pStyle w:val="ConsPlusNormal"/>
        <w:ind w:firstLine="540"/>
        <w:jc w:val="both"/>
      </w:pPr>
      <w:r>
        <w:t xml:space="preserve">27. В </w:t>
      </w:r>
      <w:proofErr w:type="gramStart"/>
      <w:r>
        <w:t>договоре</w:t>
      </w:r>
      <w:proofErr w:type="gramEnd"/>
      <w:r>
        <w:t xml:space="preserve"> о предоставлении субсидии указываются цель, размер, порядок предоставления субсидии, права и обязанности сторон (в том числе согласие получателей на осуществление Главным управлением и органами муниципального финансового контроля проверки соблюдения условий, целей и порядка предоставления субсидий; запрет приобретения </w:t>
      </w:r>
      <w:r>
        <w:lastRenderedPageBreak/>
        <w:t>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порядок и сроки финансирования и представления отчетности, случаи возврата субсидии, ответственность сторон за несоблюдение условий договора, срок действия договора.</w:t>
      </w:r>
    </w:p>
    <w:p w:rsidR="00C951EB" w:rsidRDefault="00C951EB">
      <w:pPr>
        <w:pStyle w:val="ConsPlusNormal"/>
        <w:jc w:val="both"/>
      </w:pPr>
      <w:r>
        <w:t xml:space="preserve">(п. 27 в ред. </w:t>
      </w:r>
      <w:hyperlink r:id="rId35" w:history="1">
        <w:r>
          <w:rPr>
            <w:color w:val="0000FF"/>
          </w:rPr>
          <w:t>Постановления</w:t>
        </w:r>
      </w:hyperlink>
      <w:r>
        <w:t xml:space="preserve"> администрации г. Красноярска от 04.05.2016 N 256)</w:t>
      </w:r>
    </w:p>
    <w:p w:rsidR="00C951EB" w:rsidRDefault="00C951EB">
      <w:pPr>
        <w:pStyle w:val="ConsPlusNormal"/>
        <w:ind w:firstLine="540"/>
        <w:jc w:val="both"/>
      </w:pPr>
      <w:r>
        <w:t>28. Субсидии предоставляются некоммерческим организациям путем перечисления средств на счет некоммерческой организации, открытый в кредитной организации, в течение 10 дней после подписания договора.</w:t>
      </w:r>
    </w:p>
    <w:p w:rsidR="00C951EB" w:rsidRDefault="00C951EB">
      <w:pPr>
        <w:pStyle w:val="ConsPlusNormal"/>
        <w:ind w:firstLine="540"/>
        <w:jc w:val="both"/>
      </w:pPr>
      <w:r>
        <w:t>29. Предоставленные субсидии могут быть использованы только на цели и в сроки, предусмотренные договорами.</w:t>
      </w:r>
    </w:p>
    <w:p w:rsidR="00C951EB" w:rsidRDefault="00C951EB">
      <w:pPr>
        <w:pStyle w:val="ConsPlusNormal"/>
        <w:ind w:firstLine="540"/>
        <w:jc w:val="both"/>
      </w:pPr>
      <w:r>
        <w:t>За счет средств субсидий некоммерческие организации осуществляют следующие виды расходов, связанные с реализацией социального проекта:</w:t>
      </w:r>
    </w:p>
    <w:p w:rsidR="00C951EB" w:rsidRDefault="00C951EB">
      <w:pPr>
        <w:pStyle w:val="ConsPlusNormal"/>
        <w:ind w:firstLine="540"/>
        <w:jc w:val="both"/>
      </w:pPr>
      <w:r>
        <w:t>1) выплаты заработной платы и гонораров с учетом выплат во внебюджетные фонды, но не более 30 процентов от средств субсидии;</w:t>
      </w:r>
    </w:p>
    <w:p w:rsidR="00C951EB" w:rsidRDefault="00C951EB">
      <w:pPr>
        <w:pStyle w:val="ConsPlusNormal"/>
        <w:ind w:firstLine="540"/>
        <w:jc w:val="both"/>
      </w:pPr>
      <w:r>
        <w:t>2) приобретение оборудования, необходимого для реализации проекта, но не более 30 процентов от средств субсидии;</w:t>
      </w:r>
    </w:p>
    <w:p w:rsidR="00C951EB" w:rsidRDefault="00C951EB">
      <w:pPr>
        <w:pStyle w:val="ConsPlusNormal"/>
        <w:ind w:firstLine="540"/>
        <w:jc w:val="both"/>
      </w:pPr>
      <w:r>
        <w:t>3) транспортные услуги;</w:t>
      </w:r>
    </w:p>
    <w:p w:rsidR="00C951EB" w:rsidRDefault="00C951EB">
      <w:pPr>
        <w:pStyle w:val="ConsPlusNormal"/>
        <w:ind w:firstLine="540"/>
        <w:jc w:val="both"/>
      </w:pPr>
      <w:r>
        <w:t>4) расходные материалы;</w:t>
      </w:r>
    </w:p>
    <w:p w:rsidR="00C951EB" w:rsidRDefault="00C951EB">
      <w:pPr>
        <w:pStyle w:val="ConsPlusNormal"/>
        <w:ind w:firstLine="540"/>
        <w:jc w:val="both"/>
      </w:pPr>
      <w:r>
        <w:t>5) издательские (типографские) услуги;</w:t>
      </w:r>
    </w:p>
    <w:p w:rsidR="00C951EB" w:rsidRDefault="00C951EB">
      <w:pPr>
        <w:pStyle w:val="ConsPlusNormal"/>
        <w:ind w:firstLine="540"/>
        <w:jc w:val="both"/>
      </w:pPr>
      <w:r>
        <w:t>6) платежи по договорам аренды;</w:t>
      </w:r>
    </w:p>
    <w:p w:rsidR="00C951EB" w:rsidRDefault="00C951EB">
      <w:pPr>
        <w:pStyle w:val="ConsPlusNormal"/>
        <w:ind w:firstLine="540"/>
        <w:jc w:val="both"/>
      </w:pPr>
      <w:r>
        <w:t>7) расходы на обучение;</w:t>
      </w:r>
    </w:p>
    <w:p w:rsidR="00C951EB" w:rsidRDefault="00C951EB">
      <w:pPr>
        <w:pStyle w:val="ConsPlusNormal"/>
        <w:ind w:firstLine="540"/>
        <w:jc w:val="both"/>
      </w:pPr>
      <w:r>
        <w:t xml:space="preserve">8) прочие расходы (оплата услуг сторонних организаций, выплаты налоговых отчислений, расходы на связь, </w:t>
      </w:r>
      <w:proofErr w:type="gramStart"/>
      <w:r>
        <w:t>банковское</w:t>
      </w:r>
      <w:proofErr w:type="gramEnd"/>
      <w:r>
        <w:t xml:space="preserve"> расходы и т.д.).</w:t>
      </w:r>
    </w:p>
    <w:p w:rsidR="00C951EB" w:rsidRDefault="00C951EB">
      <w:pPr>
        <w:pStyle w:val="ConsPlusNormal"/>
        <w:ind w:firstLine="540"/>
        <w:jc w:val="both"/>
      </w:pPr>
      <w:r>
        <w:t>30. Некоммерческие организации имеют право перераспределить средства между статьями расходов, утвержденных сметой договора, в пределах не более 10 процентов от суммы, запланированной по статье, с которой предполагается перемещение средств.</w:t>
      </w:r>
    </w:p>
    <w:p w:rsidR="00C951EB" w:rsidRDefault="00C951EB">
      <w:pPr>
        <w:pStyle w:val="ConsPlusNormal"/>
        <w:jc w:val="both"/>
      </w:pPr>
    </w:p>
    <w:p w:rsidR="00C951EB" w:rsidRDefault="00C951EB">
      <w:pPr>
        <w:pStyle w:val="ConsPlusNormal"/>
        <w:jc w:val="center"/>
        <w:outlineLvl w:val="1"/>
      </w:pPr>
      <w:r>
        <w:t>V. ПОРЯДОК ОПРЕДЕЛЕНИЯ ОБЪЕМА СУБСИДИЙ</w:t>
      </w:r>
    </w:p>
    <w:p w:rsidR="00C951EB" w:rsidRDefault="00C951EB">
      <w:pPr>
        <w:pStyle w:val="ConsPlusNormal"/>
        <w:jc w:val="both"/>
      </w:pPr>
    </w:p>
    <w:p w:rsidR="00C951EB" w:rsidRDefault="00C951EB">
      <w:pPr>
        <w:pStyle w:val="ConsPlusNormal"/>
        <w:ind w:firstLine="540"/>
        <w:jc w:val="both"/>
      </w:pPr>
      <w:r>
        <w:t xml:space="preserve">31. Допущенная к участию в </w:t>
      </w:r>
      <w:proofErr w:type="gramStart"/>
      <w:r>
        <w:t>конкурсе</w:t>
      </w:r>
      <w:proofErr w:type="gramEnd"/>
      <w:r>
        <w:t xml:space="preserve"> конкурсная документация, содержащая социальный проект, в течение 5 дней после окончания срока приема конкурсной документации на участие в конкурсе направляется секретарем конкурсной комиссии членам конкурсной комиссии для подготовки экспертных заключений. Каждый социальный проект, участвующий в </w:t>
      </w:r>
      <w:proofErr w:type="gramStart"/>
      <w:r>
        <w:t>конкурсе</w:t>
      </w:r>
      <w:proofErr w:type="gramEnd"/>
      <w:r>
        <w:t>, получает по два экспертных заключения.</w:t>
      </w:r>
    </w:p>
    <w:p w:rsidR="00C951EB" w:rsidRDefault="00C951EB">
      <w:pPr>
        <w:pStyle w:val="ConsPlusNormal"/>
        <w:ind w:firstLine="540"/>
        <w:jc w:val="both"/>
      </w:pPr>
      <w:r>
        <w:t xml:space="preserve">Члены конкурсной комиссии составляют экспертные заключения в течение 7 дней со дня их получения. </w:t>
      </w:r>
      <w:proofErr w:type="gramStart"/>
      <w:r>
        <w:t>В исключительных случаях (болезнь участников конкурсной комиссии, сложность социального проекта, большой объем представленных на участие в конкурсе социальных проектов и иные) указанный срок может быть продлен на 10 дней.</w:t>
      </w:r>
      <w:proofErr w:type="gramEnd"/>
    </w:p>
    <w:p w:rsidR="00C951EB" w:rsidRDefault="00C951EB">
      <w:pPr>
        <w:pStyle w:val="ConsPlusNormal"/>
        <w:ind w:firstLine="540"/>
        <w:jc w:val="both"/>
      </w:pPr>
      <w:r>
        <w:t xml:space="preserve">32. На основании результатов экспертных заключений членов конкурсной комиссии секретарь конкурсной комиссии формирует рейтинг некоммерческих организаций, участвующих в конкурсе. Социальные проекты, получившие суммарно большее количество баллов, указанных в экспертных </w:t>
      </w:r>
      <w:proofErr w:type="gramStart"/>
      <w:r>
        <w:t>заключениях</w:t>
      </w:r>
      <w:proofErr w:type="gramEnd"/>
      <w:r>
        <w:t>, получают более высокий рейтинг.</w:t>
      </w:r>
    </w:p>
    <w:p w:rsidR="00C951EB" w:rsidRDefault="00C951EB">
      <w:pPr>
        <w:pStyle w:val="ConsPlusNormal"/>
        <w:ind w:firstLine="540"/>
        <w:jc w:val="both"/>
      </w:pPr>
      <w:r>
        <w:t>33. Подведение итогов конкурса и размеров предоставляемой субсидии проводится на заседании конкурсной комиссии не позднее 14 дней со дня получения от членов конкурсной комиссии экспертных заключений.</w:t>
      </w:r>
    </w:p>
    <w:p w:rsidR="00C951EB" w:rsidRDefault="00C951EB">
      <w:pPr>
        <w:pStyle w:val="ConsPlusNormal"/>
        <w:ind w:firstLine="540"/>
        <w:jc w:val="both"/>
      </w:pPr>
      <w:bookmarkStart w:id="10" w:name="P189"/>
      <w:bookmarkEnd w:id="10"/>
      <w:r>
        <w:t xml:space="preserve">34. Первой в рейтинге некоммерческой организации предоставляется субсидия в объеме, необходимом для реализации социального проекта, но не более размера, установленного </w:t>
      </w:r>
      <w:hyperlink w:anchor="P67" w:history="1">
        <w:r>
          <w:rPr>
            <w:color w:val="0000FF"/>
          </w:rPr>
          <w:t>пунктом 3</w:t>
        </w:r>
      </w:hyperlink>
      <w:r>
        <w:t xml:space="preserve"> настоящего Положения.</w:t>
      </w:r>
    </w:p>
    <w:p w:rsidR="00C951EB" w:rsidRDefault="00C951EB">
      <w:pPr>
        <w:pStyle w:val="ConsPlusNormal"/>
        <w:ind w:firstLine="540"/>
        <w:jc w:val="both"/>
      </w:pPr>
      <w:bookmarkStart w:id="11" w:name="P190"/>
      <w:bookmarkEnd w:id="11"/>
      <w:r>
        <w:t xml:space="preserve">35. </w:t>
      </w:r>
      <w:proofErr w:type="gramStart"/>
      <w:r>
        <w:t>В случае если по критерию обоснованности бюджета социального проекта (соотношению затрат на реализацию социального проекта и планируемого результата) оценка составляет менее 4 баллов, члены конкурсной комиссии уменьшают объем средств, запрашиваемых некоммерческой организацией для реализации социального проекта, до суммы средств, при которой данный социальный проект может быть реализован.</w:t>
      </w:r>
      <w:proofErr w:type="gramEnd"/>
    </w:p>
    <w:p w:rsidR="00C951EB" w:rsidRDefault="00C951EB">
      <w:pPr>
        <w:pStyle w:val="ConsPlusNormal"/>
        <w:ind w:firstLine="540"/>
        <w:jc w:val="both"/>
      </w:pPr>
      <w:r>
        <w:lastRenderedPageBreak/>
        <w:t xml:space="preserve">36. После определения суммы средств на конкретный социальный проект в </w:t>
      </w:r>
      <w:proofErr w:type="gramStart"/>
      <w:r>
        <w:t>рейтинге</w:t>
      </w:r>
      <w:proofErr w:type="gramEnd"/>
      <w:r>
        <w:t xml:space="preserve"> выбирается следующий проект и определяется сумма в соответствии с </w:t>
      </w:r>
      <w:hyperlink w:anchor="P189" w:history="1">
        <w:r>
          <w:rPr>
            <w:color w:val="0000FF"/>
          </w:rPr>
          <w:t>пунктами 34</w:t>
        </w:r>
      </w:hyperlink>
      <w:r>
        <w:t xml:space="preserve">, </w:t>
      </w:r>
      <w:hyperlink w:anchor="P190" w:history="1">
        <w:r>
          <w:rPr>
            <w:color w:val="0000FF"/>
          </w:rPr>
          <w:t>35</w:t>
        </w:r>
      </w:hyperlink>
      <w:r>
        <w:t xml:space="preserve"> настоящего Положения и наличием нераспределенного остатка средств.</w:t>
      </w:r>
    </w:p>
    <w:p w:rsidR="00C951EB" w:rsidRDefault="00C951EB">
      <w:pPr>
        <w:pStyle w:val="ConsPlusNormal"/>
        <w:jc w:val="both"/>
      </w:pPr>
    </w:p>
    <w:p w:rsidR="00C951EB" w:rsidRDefault="00C951EB">
      <w:pPr>
        <w:pStyle w:val="ConsPlusNormal"/>
        <w:jc w:val="center"/>
        <w:outlineLvl w:val="1"/>
      </w:pPr>
      <w:r>
        <w:t>VI. ПРОВЕРКА СОБЛЮДЕНИЯ УСЛОВИЙ, ЦЕЛЕЙ И ПОРЯДКА</w:t>
      </w:r>
    </w:p>
    <w:p w:rsidR="00C951EB" w:rsidRDefault="00C951EB">
      <w:pPr>
        <w:pStyle w:val="ConsPlusNormal"/>
        <w:jc w:val="center"/>
      </w:pPr>
      <w:r>
        <w:t>ПРЕДОСТАВЛЕНИЯ СУБСИДИИ</w:t>
      </w:r>
    </w:p>
    <w:p w:rsidR="00C951EB" w:rsidRDefault="00C951EB">
      <w:pPr>
        <w:pStyle w:val="ConsPlusNormal"/>
        <w:jc w:val="both"/>
      </w:pPr>
    </w:p>
    <w:p w:rsidR="00C951EB" w:rsidRDefault="00C951EB">
      <w:pPr>
        <w:pStyle w:val="ConsPlusNormal"/>
        <w:ind w:firstLine="540"/>
        <w:jc w:val="both"/>
      </w:pPr>
      <w:r>
        <w:t xml:space="preserve">37. Некоммерческие организации несут ответственность за целевое и эффективное использование средств субсидий в </w:t>
      </w:r>
      <w:proofErr w:type="gramStart"/>
      <w:r>
        <w:t>соответствии</w:t>
      </w:r>
      <w:proofErr w:type="gramEnd"/>
      <w:r>
        <w:t xml:space="preserve"> с договорами и действующим законодательством.</w:t>
      </w:r>
    </w:p>
    <w:p w:rsidR="00C951EB" w:rsidRDefault="00C951EB">
      <w:pPr>
        <w:pStyle w:val="ConsPlusNormal"/>
        <w:ind w:firstLine="540"/>
        <w:jc w:val="both"/>
      </w:pPr>
      <w:r>
        <w:t xml:space="preserve">38. Главное управление имеет право на получение информации о ходе реализации социального проекта на любой его стадии. Представители Главного управления имеют право посещать все мероприятия, проводимые в </w:t>
      </w:r>
      <w:proofErr w:type="gramStart"/>
      <w:r>
        <w:t>рамках</w:t>
      </w:r>
      <w:proofErr w:type="gramEnd"/>
      <w:r>
        <w:t xml:space="preserve"> реализации социального проекта.</w:t>
      </w:r>
    </w:p>
    <w:p w:rsidR="00C951EB" w:rsidRDefault="00C951EB">
      <w:pPr>
        <w:pStyle w:val="ConsPlusNormal"/>
        <w:ind w:firstLine="540"/>
        <w:jc w:val="both"/>
      </w:pPr>
      <w:r>
        <w:t>39. Главное управление осуществляет проверки соблюдения некоммерческими организациями условий, целей и порядка предоставления субсидий.</w:t>
      </w:r>
    </w:p>
    <w:p w:rsidR="00C951EB" w:rsidRDefault="00C951EB">
      <w:pPr>
        <w:pStyle w:val="ConsPlusNormal"/>
        <w:ind w:firstLine="540"/>
        <w:jc w:val="both"/>
      </w:pPr>
      <w:r>
        <w:t>Для проведения проверок приказом Главного управления утверждается график проведения проверок, создается комиссия.</w:t>
      </w:r>
    </w:p>
    <w:p w:rsidR="00C951EB" w:rsidRDefault="00C951EB">
      <w:pPr>
        <w:pStyle w:val="ConsPlusNormal"/>
        <w:ind w:firstLine="540"/>
        <w:jc w:val="both"/>
      </w:pPr>
      <w:r>
        <w:t>40. Проверки соблюдения некоммерческими организациями условий, целей и порядка предоставления субсидий осуществляются путем:</w:t>
      </w:r>
    </w:p>
    <w:p w:rsidR="00C951EB" w:rsidRDefault="00C951EB">
      <w:pPr>
        <w:pStyle w:val="ConsPlusNormal"/>
        <w:ind w:firstLine="540"/>
        <w:jc w:val="both"/>
      </w:pPr>
      <w:r>
        <w:t>1) направления запросов некоммерческой организации;</w:t>
      </w:r>
    </w:p>
    <w:p w:rsidR="00C951EB" w:rsidRDefault="00C951EB">
      <w:pPr>
        <w:pStyle w:val="ConsPlusNormal"/>
        <w:ind w:firstLine="540"/>
        <w:jc w:val="both"/>
      </w:pPr>
      <w:r>
        <w:t>2) проведения одной плановой проверки в течение периода реализации социального проекта;</w:t>
      </w:r>
    </w:p>
    <w:p w:rsidR="00C951EB" w:rsidRDefault="00C951EB">
      <w:pPr>
        <w:pStyle w:val="ConsPlusNormal"/>
        <w:ind w:firstLine="540"/>
        <w:jc w:val="both"/>
      </w:pPr>
      <w:r>
        <w:t xml:space="preserve">3) проведения внеплановых проверок в </w:t>
      </w:r>
      <w:proofErr w:type="gramStart"/>
      <w:r>
        <w:t>случае</w:t>
      </w:r>
      <w:proofErr w:type="gramEnd"/>
      <w:r>
        <w:t xml:space="preserve"> поступления информации о несоблюдении некоммерческой организацией условий, целей и порядка предоставления субсидий.</w:t>
      </w:r>
    </w:p>
    <w:p w:rsidR="00C951EB" w:rsidRDefault="00C951EB">
      <w:pPr>
        <w:pStyle w:val="ConsPlusNormal"/>
        <w:ind w:firstLine="540"/>
        <w:jc w:val="both"/>
      </w:pPr>
      <w:r>
        <w:t>41. По итогам реализации социального проекта некоммерческие организации представляют в Главное управление отчеты о реализации социального проекта по форме и в сроки, предусмотренные договорами, но не позднее 30 ноября текущего года.</w:t>
      </w:r>
    </w:p>
    <w:p w:rsidR="00C951EB" w:rsidRDefault="00C951EB">
      <w:pPr>
        <w:pStyle w:val="ConsPlusNormal"/>
        <w:ind w:firstLine="540"/>
        <w:jc w:val="both"/>
      </w:pPr>
      <w:r>
        <w:t>42. Возврат субсидии в бюджет города осуществляется в случаях нарушения целей, условий и порядка предоставления субсидий, неиспользования субсидии, использования субсидии не в полном объеме, в размере неиспользованных средств (в том числе выявленных по результатам контроля, осуществляемого Главным управлением).</w:t>
      </w:r>
    </w:p>
    <w:p w:rsidR="00C951EB" w:rsidRDefault="00C951EB">
      <w:pPr>
        <w:pStyle w:val="ConsPlusNormal"/>
        <w:ind w:firstLine="540"/>
        <w:jc w:val="both"/>
      </w:pPr>
      <w:r>
        <w:t>Возврат денежных средств получателем субсидии осуществляется не позднее 20 декабря отчетного года путем перечисления денежных средств на лицевой счет Главного управления.</w:t>
      </w:r>
    </w:p>
    <w:p w:rsidR="00C951EB" w:rsidRDefault="00C951EB">
      <w:pPr>
        <w:pStyle w:val="ConsPlusNormal"/>
        <w:ind w:firstLine="540"/>
        <w:jc w:val="both"/>
      </w:pPr>
      <w:r>
        <w:t xml:space="preserve">В </w:t>
      </w:r>
      <w:proofErr w:type="gramStart"/>
      <w:r>
        <w:t>случае</w:t>
      </w:r>
      <w:proofErr w:type="gramEnd"/>
      <w:r>
        <w:t xml:space="preserve"> выявления случаев нарушения целей, условий и порядка предоставления субсидий, неиспользования субсидии, использования субсидии не в полном объеме Главное управление в течение 10 дней (с даты выявления) направляет уведомление в адрес получателя средств субсидии о возврате денежных средств. Некоммерческая организация в течение 10 дней с момента получения уведомления о возврате денежных средств перечисляет их на лицевой счет Главного управления. При </w:t>
      </w:r>
      <w:proofErr w:type="spellStart"/>
      <w:r>
        <w:t>неперечислении</w:t>
      </w:r>
      <w:proofErr w:type="spellEnd"/>
      <w:r>
        <w:t xml:space="preserve"> некоммерческой организацией в указанный срок денежных средств на лицевой счет Главного управления Главное управление по истечении 30-дневного срока с момента получения некоммерческой организацией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C951EB" w:rsidRDefault="00C951EB">
      <w:pPr>
        <w:pStyle w:val="ConsPlusNormal"/>
        <w:jc w:val="both"/>
      </w:pPr>
      <w:r>
        <w:t>(</w:t>
      </w:r>
      <w:proofErr w:type="gramStart"/>
      <w:r>
        <w:t>п</w:t>
      </w:r>
      <w:proofErr w:type="gramEnd"/>
      <w:r>
        <w:t xml:space="preserve">. 42 в ред. </w:t>
      </w:r>
      <w:hyperlink r:id="rId36" w:history="1">
        <w:r>
          <w:rPr>
            <w:color w:val="0000FF"/>
          </w:rPr>
          <w:t>Постановления</w:t>
        </w:r>
      </w:hyperlink>
      <w:r>
        <w:t xml:space="preserve"> администрации г. Красноярска от 04.05.2016 N 256)</w:t>
      </w:r>
    </w:p>
    <w:p w:rsidR="00C951EB" w:rsidRDefault="00C951EB">
      <w:pPr>
        <w:pStyle w:val="ConsPlusNormal"/>
        <w:ind w:firstLine="540"/>
        <w:jc w:val="both"/>
      </w:pPr>
      <w:r>
        <w:t xml:space="preserve">43. </w:t>
      </w:r>
      <w:proofErr w:type="gramStart"/>
      <w:r>
        <w:t>Органы муниципального финансового контроля города Красноярска осуществляют проверку соблюдения условий, целей и порядка предоставления субсидий некоммерческим организациям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roofErr w:type="gramEnd"/>
    </w:p>
    <w:p w:rsidR="00C951EB" w:rsidRDefault="00C951EB">
      <w:pPr>
        <w:pStyle w:val="ConsPlusNormal"/>
        <w:jc w:val="both"/>
      </w:pPr>
      <w:r>
        <w:t>(</w:t>
      </w:r>
      <w:proofErr w:type="gramStart"/>
      <w:r>
        <w:t>п</w:t>
      </w:r>
      <w:proofErr w:type="gramEnd"/>
      <w:r>
        <w:t xml:space="preserve">. 43 в ред. </w:t>
      </w:r>
      <w:hyperlink r:id="rId37" w:history="1">
        <w:r>
          <w:rPr>
            <w:color w:val="0000FF"/>
          </w:rPr>
          <w:t>Постановления</w:t>
        </w:r>
      </w:hyperlink>
      <w:r>
        <w:t xml:space="preserve"> администрации г. Красноярска от 29.12.2015 N 847)</w:t>
      </w: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right"/>
        <w:outlineLvl w:val="0"/>
      </w:pPr>
      <w:r>
        <w:t>Приложение 2</w:t>
      </w:r>
    </w:p>
    <w:p w:rsidR="00C951EB" w:rsidRDefault="00C951EB">
      <w:pPr>
        <w:pStyle w:val="ConsPlusNormal"/>
        <w:jc w:val="right"/>
      </w:pPr>
      <w:r>
        <w:t>к Постановлению</w:t>
      </w:r>
    </w:p>
    <w:p w:rsidR="00C951EB" w:rsidRDefault="00C951EB">
      <w:pPr>
        <w:pStyle w:val="ConsPlusNormal"/>
        <w:jc w:val="right"/>
      </w:pPr>
      <w:r>
        <w:t>администрации города</w:t>
      </w:r>
    </w:p>
    <w:p w:rsidR="00C951EB" w:rsidRDefault="00C951EB">
      <w:pPr>
        <w:pStyle w:val="ConsPlusNormal"/>
        <w:jc w:val="right"/>
      </w:pPr>
      <w:r>
        <w:t>от 30 апреля 2014 г. N 239</w:t>
      </w:r>
    </w:p>
    <w:p w:rsidR="00C951EB" w:rsidRDefault="00C951EB">
      <w:pPr>
        <w:pStyle w:val="ConsPlusNormal"/>
        <w:jc w:val="both"/>
      </w:pPr>
    </w:p>
    <w:p w:rsidR="00C951EB" w:rsidRDefault="00C951EB">
      <w:pPr>
        <w:pStyle w:val="ConsPlusTitle"/>
        <w:jc w:val="center"/>
      </w:pPr>
      <w:bookmarkStart w:id="12" w:name="P221"/>
      <w:bookmarkEnd w:id="12"/>
      <w:r>
        <w:t>ПОЛОЖЕНИЕ</w:t>
      </w:r>
    </w:p>
    <w:p w:rsidR="00C951EB" w:rsidRDefault="00C951EB">
      <w:pPr>
        <w:pStyle w:val="ConsPlusTitle"/>
        <w:jc w:val="center"/>
      </w:pPr>
      <w:r>
        <w:t>О КОНКУРСНОЙ КОМИССИИ ПО ОТБОРУ СОЦИАЛЬНЫХ ПРОЕКТОВ</w:t>
      </w:r>
    </w:p>
    <w:p w:rsidR="00C951EB" w:rsidRDefault="00C951EB">
      <w:pPr>
        <w:pStyle w:val="ConsPlusTitle"/>
        <w:jc w:val="center"/>
      </w:pPr>
      <w:r>
        <w:t xml:space="preserve">ДЛЯ ПРЕДОСТАВЛЕНИЯ СУБСИДИИ СОЦИАЛЬНО </w:t>
      </w:r>
      <w:proofErr w:type="gramStart"/>
      <w:r>
        <w:t>ОРИЕНТИРОВАННЫМ</w:t>
      </w:r>
      <w:proofErr w:type="gramEnd"/>
    </w:p>
    <w:p w:rsidR="00C951EB" w:rsidRDefault="00C951EB">
      <w:pPr>
        <w:pStyle w:val="ConsPlusTitle"/>
        <w:jc w:val="center"/>
      </w:pPr>
      <w:r>
        <w:t>НЕКОММЕРЧЕСКИМ ОРГАНИЗАЦИЯМ, НЕ ЯВЛЯЮЩИМСЯ ГОСУДАРСТВЕННЫМИ</w:t>
      </w:r>
    </w:p>
    <w:p w:rsidR="00C951EB" w:rsidRDefault="00C951EB">
      <w:pPr>
        <w:pStyle w:val="ConsPlusTitle"/>
        <w:jc w:val="center"/>
      </w:pPr>
      <w:r>
        <w:t xml:space="preserve">(МУНИЦИПАЛЬНЫМИ) УЧРЕЖДЕНИЯМИ, В </w:t>
      </w:r>
      <w:proofErr w:type="gramStart"/>
      <w:r>
        <w:t>ЦЕЛЯХ</w:t>
      </w:r>
      <w:proofErr w:type="gramEnd"/>
      <w:r>
        <w:t xml:space="preserve"> ВОЗМЕЩЕНИЯ ЧАСТИ</w:t>
      </w:r>
    </w:p>
    <w:p w:rsidR="00C951EB" w:rsidRDefault="00C951EB">
      <w:pPr>
        <w:pStyle w:val="ConsPlusTitle"/>
        <w:jc w:val="center"/>
      </w:pPr>
      <w:r>
        <w:t>ЗАТРАТ, СВЯЗАННЫХ С РЕАЛИЗАЦИЕЙ СОЦИАЛЬНЫХ ПРОЕКТОВ,</w:t>
      </w:r>
    </w:p>
    <w:p w:rsidR="00C951EB" w:rsidRDefault="00C951EB">
      <w:pPr>
        <w:pStyle w:val="ConsPlusTitle"/>
        <w:jc w:val="center"/>
      </w:pPr>
      <w:r>
        <w:t>НАПРАВЛЕННЫХ НА ПОДДЕРЖКУ ВЕТЕРАНОВ, ИНВАЛИДОВ, МНОГОДЕТНЫХ</w:t>
      </w:r>
    </w:p>
    <w:p w:rsidR="00C951EB" w:rsidRDefault="00C951EB">
      <w:pPr>
        <w:pStyle w:val="ConsPlusTitle"/>
        <w:jc w:val="center"/>
      </w:pPr>
      <w:r>
        <w:t>И МАЛООБЕСПЕЧЕННЫХ СЕМЕЙ</w:t>
      </w:r>
    </w:p>
    <w:p w:rsidR="00C951EB" w:rsidRDefault="00C951EB">
      <w:pPr>
        <w:pStyle w:val="ConsPlusNormal"/>
        <w:jc w:val="center"/>
      </w:pPr>
    </w:p>
    <w:p w:rsidR="00C951EB" w:rsidRDefault="00C951EB">
      <w:pPr>
        <w:pStyle w:val="ConsPlusNormal"/>
        <w:jc w:val="center"/>
      </w:pPr>
      <w:r>
        <w:t>Список изменяющих документов</w:t>
      </w:r>
    </w:p>
    <w:p w:rsidR="00C951EB" w:rsidRDefault="00C951EB">
      <w:pPr>
        <w:pStyle w:val="ConsPlusNormal"/>
        <w:jc w:val="center"/>
      </w:pPr>
      <w:r>
        <w:t xml:space="preserve">(в ред. </w:t>
      </w:r>
      <w:hyperlink r:id="rId38" w:history="1">
        <w:r>
          <w:rPr>
            <w:color w:val="0000FF"/>
          </w:rPr>
          <w:t>Постановления</w:t>
        </w:r>
      </w:hyperlink>
      <w:r>
        <w:t xml:space="preserve"> администрации г. Красноярска от 29.12.2015 N 847)</w:t>
      </w:r>
    </w:p>
    <w:p w:rsidR="00C951EB" w:rsidRDefault="00C951EB">
      <w:pPr>
        <w:pStyle w:val="ConsPlusNormal"/>
        <w:jc w:val="both"/>
      </w:pPr>
    </w:p>
    <w:p w:rsidR="00C951EB" w:rsidRDefault="00C951EB">
      <w:pPr>
        <w:pStyle w:val="ConsPlusNormal"/>
        <w:ind w:firstLine="540"/>
        <w:jc w:val="both"/>
      </w:pPr>
      <w:r>
        <w:t xml:space="preserve">1. </w:t>
      </w:r>
      <w:proofErr w:type="gramStart"/>
      <w:r>
        <w:t>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направленных на поддержку ветеранов, инвалидов, многодетных и малообеспеченных семей, созданным при главном управлении социальной защиты населения администрации города (далее - Главное управление).</w:t>
      </w:r>
      <w:proofErr w:type="gramEnd"/>
    </w:p>
    <w:p w:rsidR="00C951EB" w:rsidRDefault="00C951EB">
      <w:pPr>
        <w:pStyle w:val="ConsPlusNormal"/>
        <w:jc w:val="both"/>
      </w:pPr>
      <w:r>
        <w:t>(</w:t>
      </w:r>
      <w:proofErr w:type="gramStart"/>
      <w:r>
        <w:t>п</w:t>
      </w:r>
      <w:proofErr w:type="gramEnd"/>
      <w:r>
        <w:t xml:space="preserve">. 1 в ред. </w:t>
      </w:r>
      <w:hyperlink r:id="rId39" w:history="1">
        <w:r>
          <w:rPr>
            <w:color w:val="0000FF"/>
          </w:rPr>
          <w:t>Постановления</w:t>
        </w:r>
      </w:hyperlink>
      <w:r>
        <w:t xml:space="preserve"> администрации г. Красноярска от 29.12.2015 N 847)</w:t>
      </w:r>
    </w:p>
    <w:p w:rsidR="00C951EB" w:rsidRDefault="00C951EB">
      <w:pPr>
        <w:pStyle w:val="ConsPlusNormal"/>
        <w:ind w:firstLine="540"/>
        <w:jc w:val="both"/>
      </w:pPr>
      <w:r>
        <w:t>2.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C951EB" w:rsidRDefault="00C951EB">
      <w:pPr>
        <w:pStyle w:val="ConsPlusNormal"/>
        <w:ind w:firstLine="540"/>
        <w:jc w:val="both"/>
      </w:pPr>
      <w:r>
        <w:t>3. Численность конкурсной комиссии составляет не менее 9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Состав конкурсной комиссии утверждается председателем.</w:t>
      </w:r>
    </w:p>
    <w:p w:rsidR="00C951EB" w:rsidRDefault="00C951EB">
      <w:pPr>
        <w:pStyle w:val="ConsPlusNormal"/>
        <w:ind w:firstLine="540"/>
        <w:jc w:val="both"/>
      </w:pPr>
      <w:r>
        <w:t>4.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Главного управления.</w:t>
      </w:r>
    </w:p>
    <w:p w:rsidR="00C951EB" w:rsidRDefault="00C951EB">
      <w:pPr>
        <w:pStyle w:val="ConsPlusNormal"/>
        <w:ind w:firstLine="540"/>
        <w:jc w:val="both"/>
      </w:pPr>
      <w:r>
        <w:t xml:space="preserve">5. Заседания конкурсной комиссии </w:t>
      </w:r>
      <w:proofErr w:type="gramStart"/>
      <w:r>
        <w:t>правомочны</w:t>
      </w:r>
      <w:proofErr w:type="gramEnd"/>
      <w:r>
        <w:t xml:space="preserve"> если на них присутствует не менее 2/3 от установленного числа ее членов. Решения конкурсной комиссии принимаются путем открытого голосования. В </w:t>
      </w:r>
      <w:proofErr w:type="gramStart"/>
      <w:r>
        <w:t>случае</w:t>
      </w:r>
      <w:proofErr w:type="gramEnd"/>
      <w:r>
        <w:t xml:space="preserve"> равенства голосов решающим является голос председателя.</w:t>
      </w:r>
    </w:p>
    <w:p w:rsidR="00C951EB" w:rsidRDefault="00C951EB">
      <w:pPr>
        <w:pStyle w:val="ConsPlusNormal"/>
        <w:ind w:firstLine="540"/>
        <w:jc w:val="both"/>
      </w:pPr>
      <w:r>
        <w:t>6. Конкурсная комиссия определяет победителей конкурса и размеры предоставляемой субсидии, рассматривает конфликтные ситуации, возникшие в ходе рассмотрения заявок и проведения конкурсного отбора, и принимает меры по их разрешению.</w:t>
      </w:r>
    </w:p>
    <w:p w:rsidR="00C951EB" w:rsidRDefault="00C951EB">
      <w:pPr>
        <w:pStyle w:val="ConsPlusNormal"/>
        <w:ind w:firstLine="540"/>
        <w:jc w:val="both"/>
      </w:pPr>
      <w:r>
        <w:t xml:space="preserve">7. </w:t>
      </w:r>
      <w:proofErr w:type="gramStart"/>
      <w:r>
        <w:t>Секретарь конкурсной комиссии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некоммерческих организаций для составления экспертных заключений, на основании экспертных заключений членов конкурсной комиссии формирует рейтинг некоммерческих организаций, осуществляет контроль за исполнением решений конкурсной комиссии, информирует о ходе их реализации председателя и членов конкурсной комиссии.</w:t>
      </w:r>
      <w:proofErr w:type="gramEnd"/>
    </w:p>
    <w:p w:rsidR="00C951EB" w:rsidRDefault="00C951EB">
      <w:pPr>
        <w:pStyle w:val="ConsPlusNormal"/>
        <w:ind w:firstLine="540"/>
        <w:jc w:val="both"/>
      </w:pPr>
      <w:r>
        <w:t xml:space="preserve">8. Секретарь конкурсной комиссии передает конкурсную документацию некоммерческих организаций, содержащую социальные проекты, членам конкурсной комиссии для оценки социального проекта и заполнения экспертных </w:t>
      </w:r>
      <w:hyperlink w:anchor="P281" w:history="1">
        <w:r>
          <w:rPr>
            <w:color w:val="0000FF"/>
          </w:rPr>
          <w:t>заключений</w:t>
        </w:r>
      </w:hyperlink>
      <w:r>
        <w:t xml:space="preserve"> по форме согласно приложению к </w:t>
      </w:r>
      <w:r>
        <w:lastRenderedPageBreak/>
        <w:t>настоящему Положению.</w:t>
      </w:r>
    </w:p>
    <w:p w:rsidR="00C951EB" w:rsidRDefault="00C951EB">
      <w:pPr>
        <w:pStyle w:val="ConsPlusNormal"/>
        <w:ind w:firstLine="540"/>
        <w:jc w:val="both"/>
      </w:pPr>
      <w:r>
        <w:t>9. Социальный проект, содержащийся в конкурсной документации, оценивается членами конкурсной комиссии по следующим критериям:</w:t>
      </w:r>
    </w:p>
    <w:p w:rsidR="00C951EB" w:rsidRDefault="00C951EB">
      <w:pPr>
        <w:pStyle w:val="ConsPlusNormal"/>
        <w:ind w:firstLine="540"/>
        <w:jc w:val="both"/>
      </w:pPr>
      <w:r>
        <w:t>1) соответствие приоритетным направлениям поддержки;</w:t>
      </w:r>
    </w:p>
    <w:p w:rsidR="00C951EB" w:rsidRDefault="00C951EB">
      <w:pPr>
        <w:pStyle w:val="ConsPlusNormal"/>
        <w:ind w:firstLine="540"/>
        <w:jc w:val="both"/>
      </w:pPr>
      <w:r>
        <w:t xml:space="preserve">2) наличие в уставных </w:t>
      </w:r>
      <w:proofErr w:type="gramStart"/>
      <w:r>
        <w:t>документах</w:t>
      </w:r>
      <w:proofErr w:type="gramEnd"/>
      <w:r>
        <w:t xml:space="preserve"> некоммерческой организации информации об осуществлении видов деятельности, указанных в социальном проекте;</w:t>
      </w:r>
    </w:p>
    <w:p w:rsidR="00C951EB" w:rsidRDefault="00C951EB">
      <w:pPr>
        <w:pStyle w:val="ConsPlusNormal"/>
        <w:ind w:firstLine="540"/>
        <w:jc w:val="both"/>
      </w:pPr>
      <w:r>
        <w:t>3) наличие профессиональных знаний, квалификации, опыта работы в сфере деятельности, заявленной в социальном проекте, необходимого материально-технического оснащения;</w:t>
      </w:r>
    </w:p>
    <w:p w:rsidR="00C951EB" w:rsidRDefault="00C951EB">
      <w:pPr>
        <w:pStyle w:val="ConsPlusNormal"/>
        <w:ind w:firstLine="540"/>
        <w:jc w:val="both"/>
      </w:pPr>
      <w:r>
        <w:t>4) наличие конкретного ожидаемого результата;</w:t>
      </w:r>
    </w:p>
    <w:p w:rsidR="00C951EB" w:rsidRDefault="00C951EB">
      <w:pPr>
        <w:pStyle w:val="ConsPlusNormal"/>
        <w:ind w:firstLine="540"/>
        <w:jc w:val="both"/>
      </w:pPr>
      <w:r>
        <w:t>5) обоснованность бюджета социального проекта (соотношение затрат на реализацию социального проекта и планируемого результата);</w:t>
      </w:r>
    </w:p>
    <w:p w:rsidR="00C951EB" w:rsidRDefault="00C951EB">
      <w:pPr>
        <w:pStyle w:val="ConsPlusNormal"/>
        <w:ind w:firstLine="540"/>
        <w:jc w:val="both"/>
      </w:pPr>
      <w:proofErr w:type="gramStart"/>
      <w:r>
        <w:t>6) 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социального проекта (за исключением денежных средств из бюджетов города Красноярска и Красноярского края).</w:t>
      </w:r>
      <w:proofErr w:type="gramEnd"/>
    </w:p>
    <w:p w:rsidR="00C951EB" w:rsidRDefault="00C951EB">
      <w:pPr>
        <w:pStyle w:val="ConsPlusNormal"/>
        <w:ind w:firstLine="540"/>
        <w:jc w:val="both"/>
      </w:pPr>
      <w:r>
        <w:t xml:space="preserve">В счет исполнения обязательства некоммерческой организации по </w:t>
      </w:r>
      <w:proofErr w:type="spellStart"/>
      <w:r>
        <w:t>софинансированию</w:t>
      </w:r>
      <w:proofErr w:type="spellEnd"/>
      <w:r>
        <w:t xml:space="preserve"> социального проекта засчитываются использованные на соответствующие цели денежные средства, имущество, имущественные права;</w:t>
      </w:r>
    </w:p>
    <w:p w:rsidR="00C951EB" w:rsidRDefault="00C951EB">
      <w:pPr>
        <w:pStyle w:val="ConsPlusNormal"/>
        <w:ind w:firstLine="540"/>
        <w:jc w:val="both"/>
      </w:pPr>
      <w:r>
        <w:t>7) оригинальность социального проекта, его актуальность и реалистичность;</w:t>
      </w:r>
    </w:p>
    <w:p w:rsidR="00C951EB" w:rsidRDefault="00C951EB">
      <w:pPr>
        <w:pStyle w:val="ConsPlusNormal"/>
        <w:ind w:firstLine="540"/>
        <w:jc w:val="both"/>
      </w:pPr>
      <w:r>
        <w:t>8) социальная эффективность;</w:t>
      </w:r>
    </w:p>
    <w:p w:rsidR="00C951EB" w:rsidRDefault="00C951EB">
      <w:pPr>
        <w:pStyle w:val="ConsPlusNormal"/>
        <w:ind w:firstLine="540"/>
        <w:jc w:val="both"/>
      </w:pPr>
      <w:r>
        <w:t xml:space="preserve">9) наличие перспектив дальнейшего развития социального проекта </w:t>
      </w:r>
      <w:proofErr w:type="spellStart"/>
      <w:proofErr w:type="gramStart"/>
      <w:r>
        <w:t>проекта</w:t>
      </w:r>
      <w:proofErr w:type="spellEnd"/>
      <w:proofErr w:type="gramEnd"/>
      <w:r>
        <w:t xml:space="preserve"> и продолжения деятельности после окончания финансирования.</w:t>
      </w:r>
    </w:p>
    <w:p w:rsidR="00C951EB" w:rsidRDefault="00C951EB">
      <w:pPr>
        <w:pStyle w:val="ConsPlusNormal"/>
        <w:ind w:firstLine="540"/>
        <w:jc w:val="both"/>
      </w:pPr>
      <w:r>
        <w:t>10. На заседании конкурсной комиссии рассматривается рейтинг некоммерческих организаций, сформированный секретарем конкурсной комиссии, по результатам составленных членами конкурсной комиссии экспертных заключений социальных проектов и определяется размер предоставляемых субсидий.</w:t>
      </w:r>
    </w:p>
    <w:p w:rsidR="00C951EB" w:rsidRDefault="00C951EB">
      <w:pPr>
        <w:pStyle w:val="ConsPlusNormal"/>
        <w:ind w:firstLine="540"/>
        <w:jc w:val="both"/>
      </w:pPr>
      <w:r>
        <w:t>11. Решение конкурсной комиссии оформляется протоколом,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тема</w:t>
      </w:r>
      <w:proofErr w:type="gramStart"/>
      <w:r>
        <w:t xml:space="preserve"> (-</w:t>
      </w:r>
      <w:proofErr w:type="spellStart"/>
      <w:proofErr w:type="gramEnd"/>
      <w:r>
        <w:t>ы</w:t>
      </w:r>
      <w:proofErr w:type="spellEnd"/>
      <w:r>
        <w:t>) заседания, принятое (-</w:t>
      </w:r>
      <w:proofErr w:type="spellStart"/>
      <w:r>
        <w:t>ые</w:t>
      </w:r>
      <w:proofErr w:type="spellEnd"/>
      <w:r>
        <w:t>) решение (-я) по итогам проведения заседания, иные сведения.</w:t>
      </w:r>
    </w:p>
    <w:p w:rsidR="00C951EB" w:rsidRDefault="00C951EB">
      <w:pPr>
        <w:pStyle w:val="ConsPlusNormal"/>
        <w:ind w:firstLine="540"/>
        <w:jc w:val="both"/>
      </w:pPr>
      <w:r>
        <w:t>12. Протокол с утвержденным перечнем некоммерческих организаций, прошедших конкурсный отбор,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конкурсной комиссии и секретарем конкурсной комиссии.</w:t>
      </w:r>
    </w:p>
    <w:p w:rsidR="00C951EB" w:rsidRDefault="00C951EB">
      <w:pPr>
        <w:pStyle w:val="ConsPlusNormal"/>
        <w:ind w:firstLine="540"/>
        <w:jc w:val="both"/>
      </w:pPr>
      <w:r>
        <w:t>Протокол в течение 1 дня передается секретарем конкурсной комиссии в Главное управление.</w:t>
      </w:r>
    </w:p>
    <w:p w:rsidR="00C951EB" w:rsidRDefault="00C951EB">
      <w:pPr>
        <w:pStyle w:val="ConsPlusNormal"/>
        <w:ind w:firstLine="540"/>
        <w:jc w:val="both"/>
      </w:pPr>
      <w:r>
        <w:t>13. Хранение протоколов и всех представленных документов осуществляет секретарь конкурсной комиссии в течение срока, установленного номенклатурой дел Главного управления.</w:t>
      </w: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both"/>
      </w:pPr>
    </w:p>
    <w:p w:rsidR="00C951EB" w:rsidRDefault="00C951EB">
      <w:pPr>
        <w:pStyle w:val="ConsPlusNormal"/>
        <w:jc w:val="right"/>
        <w:outlineLvl w:val="1"/>
      </w:pPr>
      <w:r>
        <w:t>Приложение</w:t>
      </w:r>
    </w:p>
    <w:p w:rsidR="00C951EB" w:rsidRDefault="00C951EB">
      <w:pPr>
        <w:pStyle w:val="ConsPlusNormal"/>
        <w:jc w:val="right"/>
      </w:pPr>
      <w:r>
        <w:t>к Положению</w:t>
      </w:r>
    </w:p>
    <w:p w:rsidR="00C951EB" w:rsidRDefault="00C951EB">
      <w:pPr>
        <w:pStyle w:val="ConsPlusNormal"/>
        <w:jc w:val="right"/>
      </w:pPr>
      <w:r>
        <w:t>о конкурсной комиссии по отбору</w:t>
      </w:r>
    </w:p>
    <w:p w:rsidR="00C951EB" w:rsidRDefault="00C951EB">
      <w:pPr>
        <w:pStyle w:val="ConsPlusNormal"/>
        <w:jc w:val="right"/>
      </w:pPr>
      <w:r>
        <w:t>социальных проектов</w:t>
      </w:r>
    </w:p>
    <w:p w:rsidR="00C951EB" w:rsidRDefault="00C951EB">
      <w:pPr>
        <w:pStyle w:val="ConsPlusNormal"/>
        <w:jc w:val="right"/>
      </w:pPr>
      <w:r>
        <w:t>для предоставления субсидий</w:t>
      </w:r>
    </w:p>
    <w:p w:rsidR="00C951EB" w:rsidRDefault="00C951EB">
      <w:pPr>
        <w:pStyle w:val="ConsPlusNormal"/>
        <w:jc w:val="right"/>
      </w:pPr>
      <w:r>
        <w:t>социально ориентированным</w:t>
      </w:r>
    </w:p>
    <w:p w:rsidR="00C951EB" w:rsidRDefault="00C951EB">
      <w:pPr>
        <w:pStyle w:val="ConsPlusNormal"/>
        <w:jc w:val="right"/>
      </w:pPr>
      <w:r>
        <w:t>некоммерческим организациям,</w:t>
      </w:r>
    </w:p>
    <w:p w:rsidR="00C951EB" w:rsidRDefault="00C951EB">
      <w:pPr>
        <w:pStyle w:val="ConsPlusNormal"/>
        <w:jc w:val="right"/>
      </w:pPr>
      <w:proofErr w:type="gramStart"/>
      <w:r>
        <w:t>не являющимся государственными</w:t>
      </w:r>
      <w:proofErr w:type="gramEnd"/>
    </w:p>
    <w:p w:rsidR="00C951EB" w:rsidRDefault="00C951EB">
      <w:pPr>
        <w:pStyle w:val="ConsPlusNormal"/>
        <w:jc w:val="right"/>
      </w:pPr>
      <w:r>
        <w:t>(муниципальными) учреждениями,</w:t>
      </w:r>
    </w:p>
    <w:p w:rsidR="00C951EB" w:rsidRDefault="00C951EB">
      <w:pPr>
        <w:pStyle w:val="ConsPlusNormal"/>
        <w:jc w:val="right"/>
      </w:pPr>
      <w:r>
        <w:t xml:space="preserve">в </w:t>
      </w:r>
      <w:proofErr w:type="gramStart"/>
      <w:r>
        <w:t>целях</w:t>
      </w:r>
      <w:proofErr w:type="gramEnd"/>
      <w:r>
        <w:t xml:space="preserve"> возмещения части затрат,</w:t>
      </w:r>
    </w:p>
    <w:p w:rsidR="00C951EB" w:rsidRDefault="00C951EB">
      <w:pPr>
        <w:pStyle w:val="ConsPlusNormal"/>
        <w:jc w:val="right"/>
      </w:pPr>
      <w:proofErr w:type="gramStart"/>
      <w:r>
        <w:t>связанных</w:t>
      </w:r>
      <w:proofErr w:type="gramEnd"/>
      <w:r>
        <w:t xml:space="preserve"> с реализацией</w:t>
      </w:r>
    </w:p>
    <w:p w:rsidR="00C951EB" w:rsidRDefault="00C951EB">
      <w:pPr>
        <w:pStyle w:val="ConsPlusNormal"/>
        <w:jc w:val="right"/>
      </w:pPr>
      <w:r>
        <w:lastRenderedPageBreak/>
        <w:t>социальных проектов, направленных</w:t>
      </w:r>
    </w:p>
    <w:p w:rsidR="00C951EB" w:rsidRDefault="00C951EB">
      <w:pPr>
        <w:pStyle w:val="ConsPlusNormal"/>
        <w:jc w:val="right"/>
      </w:pPr>
      <w:r>
        <w:t>на поддержку ветеранов, инвалидов,</w:t>
      </w:r>
    </w:p>
    <w:p w:rsidR="00C951EB" w:rsidRDefault="00C951EB">
      <w:pPr>
        <w:pStyle w:val="ConsPlusNormal"/>
        <w:jc w:val="right"/>
      </w:pPr>
      <w:r>
        <w:t>многодетных и малообеспеченных семей</w:t>
      </w:r>
    </w:p>
    <w:p w:rsidR="00C951EB" w:rsidRDefault="00C951EB">
      <w:pPr>
        <w:pStyle w:val="ConsPlusNormal"/>
        <w:jc w:val="center"/>
      </w:pPr>
    </w:p>
    <w:p w:rsidR="00C951EB" w:rsidRDefault="00C951EB">
      <w:pPr>
        <w:pStyle w:val="ConsPlusNormal"/>
        <w:jc w:val="center"/>
      </w:pPr>
      <w:r>
        <w:t>Список изменяющих документов</w:t>
      </w:r>
    </w:p>
    <w:p w:rsidR="00C951EB" w:rsidRDefault="00C951EB">
      <w:pPr>
        <w:pStyle w:val="ConsPlusNormal"/>
        <w:jc w:val="center"/>
      </w:pPr>
      <w:r>
        <w:t xml:space="preserve">(в ред. </w:t>
      </w:r>
      <w:hyperlink r:id="rId40" w:history="1">
        <w:r>
          <w:rPr>
            <w:color w:val="0000FF"/>
          </w:rPr>
          <w:t>Постановления</w:t>
        </w:r>
      </w:hyperlink>
      <w:r>
        <w:t xml:space="preserve"> администрации г. Красноярска от 29.12.2015 N 847)</w:t>
      </w:r>
    </w:p>
    <w:p w:rsidR="00C951EB" w:rsidRDefault="00C951EB">
      <w:pPr>
        <w:pStyle w:val="ConsPlusNormal"/>
        <w:jc w:val="both"/>
      </w:pPr>
    </w:p>
    <w:p w:rsidR="00C951EB" w:rsidRDefault="00C951EB">
      <w:pPr>
        <w:pStyle w:val="ConsPlusNormal"/>
        <w:jc w:val="center"/>
      </w:pPr>
      <w:bookmarkStart w:id="13" w:name="P281"/>
      <w:bookmarkEnd w:id="13"/>
      <w:r>
        <w:t>ЭКСПЕРТНОЕ ЗАКЛЮЧЕНИЕ</w:t>
      </w:r>
    </w:p>
    <w:p w:rsidR="00C951EB" w:rsidRDefault="00C951EB">
      <w:pPr>
        <w:pStyle w:val="ConsPlusNormal"/>
        <w:jc w:val="both"/>
      </w:pPr>
    </w:p>
    <w:p w:rsidR="00C951EB" w:rsidRDefault="00C951EB">
      <w:pPr>
        <w:pStyle w:val="ConsPlusNonformat"/>
        <w:jc w:val="both"/>
      </w:pPr>
      <w:r>
        <w:t>Некоммерческая организация</w:t>
      </w:r>
    </w:p>
    <w:p w:rsidR="00C951EB" w:rsidRDefault="00C951EB">
      <w:pPr>
        <w:pStyle w:val="ConsPlusNonformat"/>
        <w:jc w:val="both"/>
      </w:pPr>
    </w:p>
    <w:p w:rsidR="00C951EB" w:rsidRDefault="00C951EB">
      <w:pPr>
        <w:pStyle w:val="ConsPlusNonformat"/>
        <w:jc w:val="both"/>
      </w:pPr>
      <w:r>
        <w:t>Название социального проекта</w:t>
      </w:r>
    </w:p>
    <w:p w:rsidR="00C951EB" w:rsidRDefault="00C951EB">
      <w:pPr>
        <w:pStyle w:val="ConsPlusNonformat"/>
        <w:jc w:val="both"/>
      </w:pPr>
    </w:p>
    <w:p w:rsidR="00C951EB" w:rsidRDefault="00C951EB">
      <w:pPr>
        <w:pStyle w:val="ConsPlusNonformat"/>
        <w:jc w:val="both"/>
      </w:pPr>
      <w:r>
        <w:t>N заявки</w:t>
      </w:r>
    </w:p>
    <w:p w:rsidR="00C951EB" w:rsidRDefault="00C951EB">
      <w:pPr>
        <w:pStyle w:val="ConsPlusNormal"/>
        <w:jc w:val="both"/>
      </w:pPr>
    </w:p>
    <w:p w:rsidR="00C951EB" w:rsidRDefault="00C951EB">
      <w:pPr>
        <w:sectPr w:rsidR="00C951EB" w:rsidSect="003F77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7257"/>
        <w:gridCol w:w="1470"/>
      </w:tblGrid>
      <w:tr w:rsidR="00C951EB">
        <w:tc>
          <w:tcPr>
            <w:tcW w:w="782" w:type="dxa"/>
          </w:tcPr>
          <w:p w:rsidR="00C951EB" w:rsidRDefault="00C951E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257" w:type="dxa"/>
          </w:tcPr>
          <w:p w:rsidR="00C951EB" w:rsidRDefault="00C951EB">
            <w:pPr>
              <w:pStyle w:val="ConsPlusNormal"/>
              <w:jc w:val="center"/>
            </w:pPr>
            <w:r>
              <w:t>Наименование критериев оценки</w:t>
            </w:r>
          </w:p>
        </w:tc>
        <w:tc>
          <w:tcPr>
            <w:tcW w:w="1470" w:type="dxa"/>
          </w:tcPr>
          <w:p w:rsidR="00C951EB" w:rsidRDefault="00C951EB">
            <w:pPr>
              <w:pStyle w:val="ConsPlusNormal"/>
              <w:jc w:val="center"/>
            </w:pPr>
            <w:r>
              <w:t xml:space="preserve">Оценка в </w:t>
            </w:r>
            <w:proofErr w:type="gramStart"/>
            <w:r>
              <w:t>баллах</w:t>
            </w:r>
            <w:proofErr w:type="gramEnd"/>
          </w:p>
        </w:tc>
      </w:tr>
      <w:tr w:rsidR="00C951EB">
        <w:tc>
          <w:tcPr>
            <w:tcW w:w="782" w:type="dxa"/>
          </w:tcPr>
          <w:p w:rsidR="00C951EB" w:rsidRDefault="00C951EB">
            <w:pPr>
              <w:pStyle w:val="ConsPlusNormal"/>
            </w:pPr>
            <w:r>
              <w:t>1</w:t>
            </w:r>
          </w:p>
        </w:tc>
        <w:tc>
          <w:tcPr>
            <w:tcW w:w="7257" w:type="dxa"/>
          </w:tcPr>
          <w:p w:rsidR="00C951EB" w:rsidRDefault="00C951EB">
            <w:pPr>
              <w:pStyle w:val="ConsPlusNormal"/>
            </w:pPr>
            <w:r>
              <w:t xml:space="preserve">Соответствие приоритетным направлениям поддержки (оценивается соответствие целей, мероприятий социального проекта приоритетным направлениям поддержки, наличие и реалистичность </w:t>
            </w:r>
            <w:proofErr w:type="gramStart"/>
            <w:r>
              <w:t>значений показателей результативности реализации социального проекта</w:t>
            </w:r>
            <w:proofErr w:type="gramEnd"/>
            <w:r>
              <w:t>)</w:t>
            </w:r>
          </w:p>
        </w:tc>
        <w:tc>
          <w:tcPr>
            <w:tcW w:w="1470" w:type="dxa"/>
          </w:tcPr>
          <w:p w:rsidR="00C951EB" w:rsidRDefault="00C951EB">
            <w:pPr>
              <w:pStyle w:val="ConsPlusNormal"/>
            </w:pPr>
          </w:p>
        </w:tc>
      </w:tr>
      <w:tr w:rsidR="00C951EB">
        <w:tc>
          <w:tcPr>
            <w:tcW w:w="782" w:type="dxa"/>
          </w:tcPr>
          <w:p w:rsidR="00C951EB" w:rsidRDefault="00C951EB">
            <w:pPr>
              <w:pStyle w:val="ConsPlusNormal"/>
            </w:pPr>
            <w:r>
              <w:t>2</w:t>
            </w:r>
          </w:p>
        </w:tc>
        <w:tc>
          <w:tcPr>
            <w:tcW w:w="7257" w:type="dxa"/>
          </w:tcPr>
          <w:p w:rsidR="00C951EB" w:rsidRDefault="00C951EB">
            <w:pPr>
              <w:pStyle w:val="ConsPlusNormal"/>
            </w:pPr>
            <w:r>
              <w:t xml:space="preserve">Наличие в уставных </w:t>
            </w:r>
            <w:proofErr w:type="gramStart"/>
            <w:r>
              <w:t>документах</w:t>
            </w:r>
            <w:proofErr w:type="gramEnd"/>
            <w:r>
              <w:t xml:space="preserve"> некоммерческой организации информации об осуществлении видов деятельности, указанных в социальном проекте</w:t>
            </w:r>
          </w:p>
        </w:tc>
        <w:tc>
          <w:tcPr>
            <w:tcW w:w="1470" w:type="dxa"/>
          </w:tcPr>
          <w:p w:rsidR="00C951EB" w:rsidRDefault="00C951EB">
            <w:pPr>
              <w:pStyle w:val="ConsPlusNormal"/>
            </w:pPr>
          </w:p>
        </w:tc>
      </w:tr>
      <w:tr w:rsidR="00C951EB">
        <w:tc>
          <w:tcPr>
            <w:tcW w:w="782" w:type="dxa"/>
          </w:tcPr>
          <w:p w:rsidR="00C951EB" w:rsidRDefault="00C951EB">
            <w:pPr>
              <w:pStyle w:val="ConsPlusNormal"/>
            </w:pPr>
            <w:r>
              <w:t>3</w:t>
            </w:r>
          </w:p>
        </w:tc>
        <w:tc>
          <w:tcPr>
            <w:tcW w:w="7257" w:type="dxa"/>
          </w:tcPr>
          <w:p w:rsidR="00C951EB" w:rsidRDefault="00C951EB">
            <w:pPr>
              <w:pStyle w:val="ConsPlusNormal"/>
            </w:pPr>
            <w:r>
              <w:t>Наличие профессиональных знаний, квалификации, опыта работы в сфере деятельности, заявленной в социальном проекте, необходимого материально-технического оснащения</w:t>
            </w:r>
          </w:p>
        </w:tc>
        <w:tc>
          <w:tcPr>
            <w:tcW w:w="1470" w:type="dxa"/>
          </w:tcPr>
          <w:p w:rsidR="00C951EB" w:rsidRDefault="00C951EB">
            <w:pPr>
              <w:pStyle w:val="ConsPlusNormal"/>
            </w:pPr>
          </w:p>
        </w:tc>
      </w:tr>
      <w:tr w:rsidR="00C951EB">
        <w:tc>
          <w:tcPr>
            <w:tcW w:w="782" w:type="dxa"/>
          </w:tcPr>
          <w:p w:rsidR="00C951EB" w:rsidRDefault="00C951EB">
            <w:pPr>
              <w:pStyle w:val="ConsPlusNormal"/>
            </w:pPr>
            <w:r>
              <w:t>4</w:t>
            </w:r>
          </w:p>
        </w:tc>
        <w:tc>
          <w:tcPr>
            <w:tcW w:w="7257" w:type="dxa"/>
          </w:tcPr>
          <w:p w:rsidR="00C951EB" w:rsidRDefault="00C951EB">
            <w:pPr>
              <w:pStyle w:val="ConsPlusNormal"/>
            </w:pPr>
            <w:r>
              <w:t>Наличие конкретного ожидаемого результата</w:t>
            </w:r>
          </w:p>
        </w:tc>
        <w:tc>
          <w:tcPr>
            <w:tcW w:w="1470" w:type="dxa"/>
          </w:tcPr>
          <w:p w:rsidR="00C951EB" w:rsidRDefault="00C951EB">
            <w:pPr>
              <w:pStyle w:val="ConsPlusNormal"/>
            </w:pPr>
          </w:p>
        </w:tc>
      </w:tr>
      <w:tr w:rsidR="00C951EB">
        <w:tc>
          <w:tcPr>
            <w:tcW w:w="782" w:type="dxa"/>
          </w:tcPr>
          <w:p w:rsidR="00C951EB" w:rsidRDefault="00C951EB">
            <w:pPr>
              <w:pStyle w:val="ConsPlusNormal"/>
            </w:pPr>
            <w:r>
              <w:t>5</w:t>
            </w:r>
          </w:p>
        </w:tc>
        <w:tc>
          <w:tcPr>
            <w:tcW w:w="7257" w:type="dxa"/>
          </w:tcPr>
          <w:p w:rsidR="00C951EB" w:rsidRDefault="00C951EB">
            <w:pPr>
              <w:pStyle w:val="ConsPlusNormal"/>
            </w:pPr>
            <w:proofErr w:type="gramStart"/>
            <w:r>
              <w:t xml:space="preserve">Обоснованность бюджета социального проекта (соответствие запрашиваемых средств на поддержку целям и мероприятиям социального проекта, наличие логики и </w:t>
            </w:r>
            <w:proofErr w:type="spellStart"/>
            <w:r>
              <w:t>взаимоувязки</w:t>
            </w:r>
            <w:proofErr w:type="spellEnd"/>
            <w:r>
              <w:t xml:space="preserve"> предлагаемых мероприятий, соотношение затрат и полученных результатов, количество привлекаемых к реализации социального проекта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roofErr w:type="gramEnd"/>
          </w:p>
        </w:tc>
        <w:tc>
          <w:tcPr>
            <w:tcW w:w="1470" w:type="dxa"/>
          </w:tcPr>
          <w:p w:rsidR="00C951EB" w:rsidRDefault="00C951EB">
            <w:pPr>
              <w:pStyle w:val="ConsPlusNormal"/>
            </w:pPr>
          </w:p>
        </w:tc>
      </w:tr>
      <w:tr w:rsidR="00C951EB">
        <w:tc>
          <w:tcPr>
            <w:tcW w:w="782" w:type="dxa"/>
          </w:tcPr>
          <w:p w:rsidR="00C951EB" w:rsidRDefault="00C951EB">
            <w:pPr>
              <w:pStyle w:val="ConsPlusNormal"/>
            </w:pPr>
            <w:r>
              <w:t>6</w:t>
            </w:r>
          </w:p>
        </w:tc>
        <w:tc>
          <w:tcPr>
            <w:tcW w:w="7257" w:type="dxa"/>
          </w:tcPr>
          <w:p w:rsidR="00C951EB" w:rsidRDefault="00C951EB">
            <w:pPr>
              <w:pStyle w:val="ConsPlusNormal"/>
            </w:pPr>
            <w:r>
              <w:t xml:space="preserve">Наличие собственных и (или) привлеченных средств, необходимых для реализации социального проекта, в </w:t>
            </w:r>
            <w:proofErr w:type="gramStart"/>
            <w:r>
              <w:t>размере</w:t>
            </w:r>
            <w:proofErr w:type="gramEnd"/>
            <w:r>
              <w:t xml:space="preserve"> не менее 10 процентов от суммы, необходимой для реализации социального проекта</w:t>
            </w:r>
          </w:p>
        </w:tc>
        <w:tc>
          <w:tcPr>
            <w:tcW w:w="1470" w:type="dxa"/>
          </w:tcPr>
          <w:p w:rsidR="00C951EB" w:rsidRDefault="00C951EB">
            <w:pPr>
              <w:pStyle w:val="ConsPlusNormal"/>
            </w:pPr>
          </w:p>
        </w:tc>
      </w:tr>
      <w:tr w:rsidR="00C951EB">
        <w:tc>
          <w:tcPr>
            <w:tcW w:w="782" w:type="dxa"/>
          </w:tcPr>
          <w:p w:rsidR="00C951EB" w:rsidRDefault="00C951EB">
            <w:pPr>
              <w:pStyle w:val="ConsPlusNormal"/>
            </w:pPr>
            <w:r>
              <w:t>7</w:t>
            </w:r>
          </w:p>
        </w:tc>
        <w:tc>
          <w:tcPr>
            <w:tcW w:w="7257" w:type="dxa"/>
          </w:tcPr>
          <w:p w:rsidR="00C951EB" w:rsidRDefault="00C951EB">
            <w:pPr>
              <w:pStyle w:val="ConsPlusNormal"/>
            </w:pPr>
            <w:proofErr w:type="gramStart"/>
            <w:r>
              <w:t xml:space="preserve">Оригинальность социального проекта, его актуальность и реалистичность (оценивается вероятность и скорость наступления отрицательных последствий в случае отказа от реализации мероприятий социального </w:t>
            </w:r>
            <w:r>
              <w:lastRenderedPageBreak/>
              <w:t>проекта, масштабность негативных последствий, а также наличие собственных квалифицированных кадров, способность привлечь в необходимом объеме специалистов и добровольцев для реализации мероприятий социального проекта, наличие необходимых ресурсов, достаточность финансовых средств для реализации мероприятий и достижения целей социального проекта, а также</w:t>
            </w:r>
            <w:proofErr w:type="gramEnd"/>
            <w:r>
              <w:t xml:space="preserve"> наличие опыта выполнения в прошлом мероприятий, аналогичных по содержанию и </w:t>
            </w:r>
            <w:proofErr w:type="gramStart"/>
            <w:r>
              <w:t>объему</w:t>
            </w:r>
            <w:proofErr w:type="gramEnd"/>
            <w:r>
              <w:t xml:space="preserve"> заявляемым в социальном проекте, представление информации об организации в сети Интернет)</w:t>
            </w:r>
          </w:p>
        </w:tc>
        <w:tc>
          <w:tcPr>
            <w:tcW w:w="1470" w:type="dxa"/>
          </w:tcPr>
          <w:p w:rsidR="00C951EB" w:rsidRDefault="00C951EB">
            <w:pPr>
              <w:pStyle w:val="ConsPlusNormal"/>
            </w:pPr>
          </w:p>
        </w:tc>
      </w:tr>
      <w:tr w:rsidR="00C951EB">
        <w:tc>
          <w:tcPr>
            <w:tcW w:w="782" w:type="dxa"/>
          </w:tcPr>
          <w:p w:rsidR="00C951EB" w:rsidRDefault="00C951EB">
            <w:pPr>
              <w:pStyle w:val="ConsPlusNormal"/>
            </w:pPr>
            <w:r>
              <w:lastRenderedPageBreak/>
              <w:t>8</w:t>
            </w:r>
          </w:p>
        </w:tc>
        <w:tc>
          <w:tcPr>
            <w:tcW w:w="7257" w:type="dxa"/>
          </w:tcPr>
          <w:p w:rsidR="00C951EB" w:rsidRDefault="00C951EB">
            <w:pPr>
              <w:pStyle w:val="ConsPlusNormal"/>
            </w:pPr>
            <w:proofErr w:type="gramStart"/>
            <w:r>
              <w:t>Социальная эффективность (наличие или отсутствие муниципальных мер для решения таких же или аналогичных проблем,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roofErr w:type="gramEnd"/>
          </w:p>
        </w:tc>
        <w:tc>
          <w:tcPr>
            <w:tcW w:w="1470" w:type="dxa"/>
          </w:tcPr>
          <w:p w:rsidR="00C951EB" w:rsidRDefault="00C951EB">
            <w:pPr>
              <w:pStyle w:val="ConsPlusNormal"/>
            </w:pPr>
          </w:p>
        </w:tc>
      </w:tr>
      <w:tr w:rsidR="00C951EB">
        <w:tc>
          <w:tcPr>
            <w:tcW w:w="782" w:type="dxa"/>
          </w:tcPr>
          <w:p w:rsidR="00C951EB" w:rsidRDefault="00C951EB">
            <w:pPr>
              <w:pStyle w:val="ConsPlusNormal"/>
            </w:pPr>
            <w:r>
              <w:t>9</w:t>
            </w:r>
          </w:p>
        </w:tc>
        <w:tc>
          <w:tcPr>
            <w:tcW w:w="7257" w:type="dxa"/>
          </w:tcPr>
          <w:p w:rsidR="00C951EB" w:rsidRDefault="00C951EB">
            <w:pPr>
              <w:pStyle w:val="ConsPlusNormal"/>
            </w:pPr>
            <w:r>
              <w:t>Наличие перспектив дальнейшего развития социального проекта и продолжения деятельности после окончания финансирования</w:t>
            </w:r>
          </w:p>
        </w:tc>
        <w:tc>
          <w:tcPr>
            <w:tcW w:w="1470" w:type="dxa"/>
          </w:tcPr>
          <w:p w:rsidR="00C951EB" w:rsidRDefault="00C951EB">
            <w:pPr>
              <w:pStyle w:val="ConsPlusNormal"/>
            </w:pPr>
          </w:p>
        </w:tc>
      </w:tr>
      <w:tr w:rsidR="00C951EB">
        <w:tc>
          <w:tcPr>
            <w:tcW w:w="782" w:type="dxa"/>
          </w:tcPr>
          <w:p w:rsidR="00C951EB" w:rsidRDefault="00C951EB">
            <w:pPr>
              <w:pStyle w:val="ConsPlusNormal"/>
            </w:pPr>
            <w:r>
              <w:t>10</w:t>
            </w:r>
          </w:p>
        </w:tc>
        <w:tc>
          <w:tcPr>
            <w:tcW w:w="7257" w:type="dxa"/>
          </w:tcPr>
          <w:p w:rsidR="00C951EB" w:rsidRDefault="00C951EB">
            <w:pPr>
              <w:pStyle w:val="ConsPlusNormal"/>
            </w:pPr>
            <w:r>
              <w:t>Итого</w:t>
            </w:r>
          </w:p>
        </w:tc>
        <w:tc>
          <w:tcPr>
            <w:tcW w:w="1470" w:type="dxa"/>
          </w:tcPr>
          <w:p w:rsidR="00C951EB" w:rsidRDefault="00C951EB">
            <w:pPr>
              <w:pStyle w:val="ConsPlusNormal"/>
            </w:pPr>
          </w:p>
        </w:tc>
      </w:tr>
    </w:tbl>
    <w:p w:rsidR="00C951EB" w:rsidRDefault="00C951EB">
      <w:pPr>
        <w:pStyle w:val="ConsPlusNormal"/>
        <w:jc w:val="both"/>
      </w:pPr>
    </w:p>
    <w:p w:rsidR="00C951EB" w:rsidRDefault="00C951EB">
      <w:pPr>
        <w:pStyle w:val="ConsPlusNonformat"/>
        <w:jc w:val="both"/>
      </w:pPr>
      <w:r>
        <w:t>Член конкурсной комиссии              подпись           расшифровка подписи</w:t>
      </w:r>
    </w:p>
    <w:p w:rsidR="00C951EB" w:rsidRDefault="00C951EB">
      <w:pPr>
        <w:pStyle w:val="ConsPlusNonformat"/>
        <w:jc w:val="both"/>
      </w:pPr>
    </w:p>
    <w:p w:rsidR="00C951EB" w:rsidRDefault="00C951EB">
      <w:pPr>
        <w:pStyle w:val="ConsPlusNonformat"/>
        <w:jc w:val="both"/>
      </w:pPr>
      <w:r>
        <w:t>"__" ____________ 20__ г.</w:t>
      </w:r>
    </w:p>
    <w:p w:rsidR="00C951EB" w:rsidRDefault="00C951EB">
      <w:pPr>
        <w:pStyle w:val="ConsPlusNormal"/>
        <w:jc w:val="both"/>
      </w:pPr>
    </w:p>
    <w:p w:rsidR="00C951EB" w:rsidRDefault="00C951EB">
      <w:pPr>
        <w:pStyle w:val="ConsPlusNormal"/>
        <w:ind w:firstLine="540"/>
        <w:jc w:val="both"/>
      </w:pPr>
      <w:r>
        <w:t>Примечание.</w:t>
      </w:r>
    </w:p>
    <w:p w:rsidR="00C951EB" w:rsidRDefault="00C951EB">
      <w:pPr>
        <w:pStyle w:val="ConsPlusNormal"/>
        <w:ind w:firstLine="540"/>
        <w:jc w:val="both"/>
      </w:pPr>
      <w:r>
        <w:t>Для оценки социального проекта по каждому показателю применяется 6-балльная шкала, где учитываются:</w:t>
      </w:r>
    </w:p>
    <w:p w:rsidR="00C951EB" w:rsidRDefault="00C951EB">
      <w:pPr>
        <w:pStyle w:val="ConsPlusNormal"/>
        <w:ind w:firstLine="540"/>
        <w:jc w:val="both"/>
      </w:pPr>
      <w:r>
        <w:t>0 баллов - проект полностью не соответствует данному показателю;</w:t>
      </w:r>
    </w:p>
    <w:p w:rsidR="00C951EB" w:rsidRDefault="00C951EB">
      <w:pPr>
        <w:pStyle w:val="ConsPlusNormal"/>
        <w:ind w:firstLine="540"/>
        <w:jc w:val="both"/>
      </w:pPr>
      <w:r>
        <w:t>1 балл - проект в малой степени соответствует данному показателю;</w:t>
      </w:r>
    </w:p>
    <w:p w:rsidR="00C951EB" w:rsidRDefault="00C951EB">
      <w:pPr>
        <w:pStyle w:val="ConsPlusNormal"/>
        <w:ind w:firstLine="540"/>
        <w:jc w:val="both"/>
      </w:pPr>
      <w:r>
        <w:t>2 балла - проект в незначительной части соответствует данному показателю;</w:t>
      </w:r>
    </w:p>
    <w:p w:rsidR="00C951EB" w:rsidRDefault="00C951EB">
      <w:pPr>
        <w:pStyle w:val="ConsPlusNormal"/>
        <w:ind w:firstLine="540"/>
        <w:jc w:val="both"/>
      </w:pPr>
      <w:r>
        <w:t>3 балла - проект в средней степени соответствует данному показателю;</w:t>
      </w:r>
    </w:p>
    <w:p w:rsidR="00C951EB" w:rsidRDefault="00C951EB">
      <w:pPr>
        <w:pStyle w:val="ConsPlusNormal"/>
        <w:ind w:firstLine="540"/>
        <w:jc w:val="both"/>
      </w:pPr>
      <w:r>
        <w:t>4 балла - проект в значительной степени соответствует данному показателю;</w:t>
      </w:r>
    </w:p>
    <w:p w:rsidR="00C951EB" w:rsidRDefault="00C951EB">
      <w:pPr>
        <w:pStyle w:val="ConsPlusNormal"/>
        <w:ind w:firstLine="540"/>
        <w:jc w:val="both"/>
      </w:pPr>
      <w:r>
        <w:t>5 баллов - проект полностью соответствует данному показателю.</w:t>
      </w:r>
    </w:p>
    <w:p w:rsidR="00C951EB" w:rsidRDefault="00C951EB">
      <w:pPr>
        <w:pStyle w:val="ConsPlusNormal"/>
        <w:jc w:val="both"/>
      </w:pPr>
    </w:p>
    <w:p w:rsidR="00C951EB" w:rsidRDefault="00C951EB">
      <w:pPr>
        <w:pStyle w:val="ConsPlusNormal"/>
        <w:jc w:val="both"/>
      </w:pPr>
    </w:p>
    <w:p w:rsidR="00C951EB" w:rsidRDefault="00C951EB">
      <w:pPr>
        <w:pStyle w:val="ConsPlusNormal"/>
        <w:pBdr>
          <w:top w:val="single" w:sz="6" w:space="0" w:color="auto"/>
        </w:pBdr>
        <w:spacing w:before="100" w:after="100"/>
        <w:jc w:val="both"/>
        <w:rPr>
          <w:sz w:val="2"/>
          <w:szCs w:val="2"/>
        </w:rPr>
      </w:pPr>
    </w:p>
    <w:p w:rsidR="00826B14" w:rsidRDefault="00826B14"/>
    <w:sectPr w:rsidR="00826B14" w:rsidSect="003D3D8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C951EB"/>
    <w:rsid w:val="00826B14"/>
    <w:rsid w:val="00C95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1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9FEA33980F8A10768535A5F971347488D31A0743F4B7933017DD00C5AE37648A9EF28FE6D2496E2BCA0CFABT4H" TargetMode="External"/><Relationship Id="rId18" Type="http://schemas.openxmlformats.org/officeDocument/2006/relationships/hyperlink" Target="consultantplus://offline/ref=7E49FEA33980F8A10768535A5F971347488D31A0743D48713D0D7DD00C5AE37648A9EF28FE6D2496E2BCA0CFABT3H" TargetMode="External"/><Relationship Id="rId26" Type="http://schemas.openxmlformats.org/officeDocument/2006/relationships/hyperlink" Target="consultantplus://offline/ref=7E49FEA33980F8A10768535A5F971347488D31A0743F4B7933017DD00C5AE37648A9EF28FE6D2496E2BCA0CCABT1H" TargetMode="External"/><Relationship Id="rId39" Type="http://schemas.openxmlformats.org/officeDocument/2006/relationships/hyperlink" Target="consultantplus://offline/ref=7E49FEA33980F8A10768535A5F971347488D31A0743F4B7933017DD00C5AE37648A9EF28FE6D2496E2BCA0CBABT0H" TargetMode="External"/><Relationship Id="rId21" Type="http://schemas.openxmlformats.org/officeDocument/2006/relationships/hyperlink" Target="consultantplus://offline/ref=7E49FEA33980F8A10768535A5F971347488D31A0743F4B7933017DD00C5AE37648A9EF28FE6D2496E2BCA0CFABTCH" TargetMode="External"/><Relationship Id="rId34" Type="http://schemas.openxmlformats.org/officeDocument/2006/relationships/hyperlink" Target="consultantplus://offline/ref=7E49FEA33980F8A10768535A5F971347488D31A0743F4B7933017DD00C5AE37648A9EF28FE6D2496E2BCA0CAABTCH" TargetMode="External"/><Relationship Id="rId42" Type="http://schemas.openxmlformats.org/officeDocument/2006/relationships/theme" Target="theme/theme1.xml"/><Relationship Id="rId7" Type="http://schemas.openxmlformats.org/officeDocument/2006/relationships/hyperlink" Target="consultantplus://offline/ref=7E49FEA33980F8A107684D5749FB4C4849866EAD723A4527665C7B87530AE52308E9E97FBC2DA2T1H" TargetMode="External"/><Relationship Id="rId2" Type="http://schemas.openxmlformats.org/officeDocument/2006/relationships/settings" Target="settings.xml"/><Relationship Id="rId16" Type="http://schemas.openxmlformats.org/officeDocument/2006/relationships/hyperlink" Target="consultantplus://offline/ref=7E49FEA33980F8A10768535A5F971347488D31A07C314A703D0320DA0403EF74A4TFH" TargetMode="External"/><Relationship Id="rId29" Type="http://schemas.openxmlformats.org/officeDocument/2006/relationships/hyperlink" Target="consultantplus://offline/ref=7E49FEA33980F8A10768535A5F971347488D31A0743F4B7933017DD00C5AE37648A9EF28FE6D2496E2BCA0CAABT0H" TargetMode="External"/><Relationship Id="rId1" Type="http://schemas.openxmlformats.org/officeDocument/2006/relationships/styles" Target="styles.xml"/><Relationship Id="rId6" Type="http://schemas.openxmlformats.org/officeDocument/2006/relationships/hyperlink" Target="consultantplus://offline/ref=7E49FEA33980F8A10768535A5F971347488D31A0743E4C713A0B7DD00C5AE37648A9EF28FE6D2496E2BCA0CFABTDH" TargetMode="External"/><Relationship Id="rId11" Type="http://schemas.openxmlformats.org/officeDocument/2006/relationships/hyperlink" Target="consultantplus://offline/ref=7E49FEA33980F8A10768535A5F971347488D31A0743C49783C0E7DD00C5AE37648A9EF28FE6D2496E2BCA4C6ABT4H" TargetMode="External"/><Relationship Id="rId24" Type="http://schemas.openxmlformats.org/officeDocument/2006/relationships/hyperlink" Target="consultantplus://offline/ref=7E49FEA33980F8A10768535A5F971347488D31A0743F4B7933017DD00C5AE37648A9EF28FE6D2496E2BCA0CCABT7H" TargetMode="External"/><Relationship Id="rId32" Type="http://schemas.openxmlformats.org/officeDocument/2006/relationships/hyperlink" Target="consultantplus://offline/ref=7E49FEA33980F8A10768535A5F971347488D31A0743F4B7933017DD00C5AE37648A9EF28FE6D2496E2BCA0CAABT1H" TargetMode="External"/><Relationship Id="rId37" Type="http://schemas.openxmlformats.org/officeDocument/2006/relationships/hyperlink" Target="consultantplus://offline/ref=7E49FEA33980F8A10768535A5F971347488D31A0743F4B7933017DD00C5AE37648A9EF28FE6D2496E2BCA0CAABTDH" TargetMode="External"/><Relationship Id="rId40" Type="http://schemas.openxmlformats.org/officeDocument/2006/relationships/hyperlink" Target="consultantplus://offline/ref=7E49FEA33980F8A10768535A5F971347488D31A0743F4B7933017DD00C5AE37648A9EF28FE6D2496E2BCA0CBABT2H" TargetMode="External"/><Relationship Id="rId45" Type="http://schemas.openxmlformats.org/officeDocument/2006/relationships/customXml" Target="../customXml/item3.xml"/><Relationship Id="rId5" Type="http://schemas.openxmlformats.org/officeDocument/2006/relationships/hyperlink" Target="consultantplus://offline/ref=7E49FEA33980F8A10768535A5F971347488D31A0743F4B7933017DD00C5AE37648A9EF28FE6D2496E2BCA0CEABT1H" TargetMode="External"/><Relationship Id="rId15" Type="http://schemas.openxmlformats.org/officeDocument/2006/relationships/hyperlink" Target="consultantplus://offline/ref=7E49FEA33980F8A10768535A5F971347488D31A0743F4B7933017DD00C5AE37648A9EF28FE6D2496E2BCA0CFABT6H" TargetMode="External"/><Relationship Id="rId23" Type="http://schemas.openxmlformats.org/officeDocument/2006/relationships/hyperlink" Target="consultantplus://offline/ref=7E49FEA33980F8A10768535A5F971347488D31A0743F4B7933017DD00C5AE37648A9EF28FE6D2496E2BCA0CCABT5H" TargetMode="External"/><Relationship Id="rId28" Type="http://schemas.openxmlformats.org/officeDocument/2006/relationships/hyperlink" Target="consultantplus://offline/ref=7E49FEA33980F8A10768535A5F971347488D31A0743D48713D0D7DD00C5AE37648A9EF28FE6D2496E2BCA0CCABT5H" TargetMode="External"/><Relationship Id="rId36" Type="http://schemas.openxmlformats.org/officeDocument/2006/relationships/hyperlink" Target="consultantplus://offline/ref=7E49FEA33980F8A10768535A5F971347488D31A0743E4C713A0B7DD00C5AE37648A9EF28FE6D2496E2BCA0CCABT6H" TargetMode="External"/><Relationship Id="rId10" Type="http://schemas.openxmlformats.org/officeDocument/2006/relationships/hyperlink" Target="consultantplus://offline/ref=7E49FEA33980F8A10768535A5F971347488D31A0743C49783C0E7DD00C5AE37648A9EF28FE6D2496E2ABTFH" TargetMode="External"/><Relationship Id="rId19" Type="http://schemas.openxmlformats.org/officeDocument/2006/relationships/hyperlink" Target="consultantplus://offline/ref=7E49FEA33980F8A10768535A5F971347488D31A0743F4B7933017DD00C5AE37648A9EF28FE6D2496E2BCA0CFABT1H" TargetMode="External"/><Relationship Id="rId31" Type="http://schemas.openxmlformats.org/officeDocument/2006/relationships/hyperlink" Target="consultantplus://offline/ref=7E49FEA33980F8A10768535A5F971347488D31A0743F4B7933017DD00C5AE37648A9EF28FE6D2496E2BCA0CAABT0H" TargetMode="External"/><Relationship Id="rId44" Type="http://schemas.openxmlformats.org/officeDocument/2006/relationships/customXml" Target="../customXml/item2.xml"/><Relationship Id="rId4" Type="http://schemas.openxmlformats.org/officeDocument/2006/relationships/hyperlink" Target="consultantplus://offline/ref=7E49FEA33980F8A10768535A5F971347488D31A0743D48713D0D7DD00C5AE37648A9EF28FE6D2496E2BCA0CFABT0H" TargetMode="External"/><Relationship Id="rId9" Type="http://schemas.openxmlformats.org/officeDocument/2006/relationships/hyperlink" Target="consultantplus://offline/ref=7E49FEA33980F8A10768535A5F971347488D31A0743C49783C0E7DD00C5AE37648A9EF28FE6D2496E2BCA3CBABTCH" TargetMode="External"/><Relationship Id="rId14" Type="http://schemas.openxmlformats.org/officeDocument/2006/relationships/hyperlink" Target="consultantplus://offline/ref=7E49FEA33980F8A10768535A5F971347488D31A0743F4B7933017DD00C5AE37648A9EF28FE6D2496E2BCA0CFABT5H" TargetMode="External"/><Relationship Id="rId22" Type="http://schemas.openxmlformats.org/officeDocument/2006/relationships/hyperlink" Target="consultantplus://offline/ref=7E49FEA33980F8A10768535A5F971347488D31A0743F4B7933017DD00C5AE37648A9EF28FE6D2496E2BCA0CCABT4H" TargetMode="External"/><Relationship Id="rId27" Type="http://schemas.openxmlformats.org/officeDocument/2006/relationships/hyperlink" Target="consultantplus://offline/ref=7E49FEA33980F8A10768535A5F971347488D31A0743F4B7933017DD00C5AE37648A9EF28FE6D2496E2BCA0CAABT6H" TargetMode="External"/><Relationship Id="rId30" Type="http://schemas.openxmlformats.org/officeDocument/2006/relationships/hyperlink" Target="consultantplus://offline/ref=7E49FEA33980F8A10768535A5F971347488D31A0743F4B7933017DD00C5AE37648A9EF28FE6D2496E2BCA0CAABT0H" TargetMode="External"/><Relationship Id="rId35" Type="http://schemas.openxmlformats.org/officeDocument/2006/relationships/hyperlink" Target="consultantplus://offline/ref=7E49FEA33980F8A10768535A5F971347488D31A0743E4C713A0B7DD00C5AE37648A9EF28FE6D2496E2BCA0CCABT4H" TargetMode="External"/><Relationship Id="rId43" Type="http://schemas.openxmlformats.org/officeDocument/2006/relationships/customXml" Target="../customXml/item1.xml"/><Relationship Id="rId8" Type="http://schemas.openxmlformats.org/officeDocument/2006/relationships/hyperlink" Target="consultantplus://offline/ref=7E49FEA33980F8A10768535A5F971347488D31A074314E763D097DD00C5AE37648AAT9H" TargetMode="External"/><Relationship Id="rId3" Type="http://schemas.openxmlformats.org/officeDocument/2006/relationships/webSettings" Target="webSettings.xml"/><Relationship Id="rId12" Type="http://schemas.openxmlformats.org/officeDocument/2006/relationships/hyperlink" Target="consultantplus://offline/ref=7E49FEA33980F8A10768535A5F971347488D31A0743F4B7933017DD00C5AE37648A9EF28FE6D2496E2BCA0CEABTCH" TargetMode="External"/><Relationship Id="rId17" Type="http://schemas.openxmlformats.org/officeDocument/2006/relationships/hyperlink" Target="consultantplus://offline/ref=7E49FEA33980F8A10768535A5F971347488D31A0743948713A0B7DD00C5AE37648A9EF28FE6D2496E2BCA0CAABT7H" TargetMode="External"/><Relationship Id="rId25" Type="http://schemas.openxmlformats.org/officeDocument/2006/relationships/hyperlink" Target="consultantplus://offline/ref=7E49FEA33980F8A107684D5749FB4C4849866EAE753C4527665C7B87530AE52308E9E97DBEA2TDH" TargetMode="External"/><Relationship Id="rId33" Type="http://schemas.openxmlformats.org/officeDocument/2006/relationships/hyperlink" Target="consultantplus://offline/ref=7E49FEA33980F8A10768535A5F971347488D31A0743F4B7933017DD00C5AE37648A9EF28FE6D2496E2BCA0CAABT2H" TargetMode="External"/><Relationship Id="rId38" Type="http://schemas.openxmlformats.org/officeDocument/2006/relationships/hyperlink" Target="consultantplus://offline/ref=7E49FEA33980F8A10768535A5F971347488D31A0743F4B7933017DD00C5AE37648A9EF28FE6D2496E2BCA0CBABT5H" TargetMode="External"/><Relationship Id="rId20" Type="http://schemas.openxmlformats.org/officeDocument/2006/relationships/hyperlink" Target="consultantplus://offline/ref=7E49FEA33980F8A10768535A5F971347488D31A0743E4C713A0B7DD00C5AE37648A9EF28FE6D2496E2BCA0CFABTDH"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C41A1-4DEE-4317-8177-2CC1BFBE69DD}"/>
</file>

<file path=customXml/itemProps2.xml><?xml version="1.0" encoding="utf-8"?>
<ds:datastoreItem xmlns:ds="http://schemas.openxmlformats.org/officeDocument/2006/customXml" ds:itemID="{C1B90CE2-BABD-45F1-BCCD-C09AD25FB47A}"/>
</file>

<file path=customXml/itemProps3.xml><?xml version="1.0" encoding="utf-8"?>
<ds:datastoreItem xmlns:ds="http://schemas.openxmlformats.org/officeDocument/2006/customXml" ds:itemID="{D78952C5-0AEE-4251-9206-88F3D169C5AF}"/>
</file>

<file path=docProps/app.xml><?xml version="1.0" encoding="utf-8"?>
<Properties xmlns="http://schemas.openxmlformats.org/officeDocument/2006/extended-properties" xmlns:vt="http://schemas.openxmlformats.org/officeDocument/2006/docPropsVTypes">
  <Template>Normal.dotm</Template>
  <TotalTime>1</TotalTime>
  <Pages>14</Pages>
  <Words>6272</Words>
  <Characters>35751</Characters>
  <Application>Microsoft Office Word</Application>
  <DocSecurity>0</DocSecurity>
  <Lines>297</Lines>
  <Paragraphs>83</Paragraphs>
  <ScaleCrop>false</ScaleCrop>
  <Company>2</Company>
  <LinksUpToDate>false</LinksUpToDate>
  <CharactersWithSpaces>41940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2017-02-03T07:18:00Z</dcterms:created>
  <dcterms:modified xsi:type="dcterms:W3CDTF">2017-02-03T07:19:00Z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