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40C" w:rsidRDefault="0081140C">
      <w:pPr>
        <w:pStyle w:val="ConsPlusTitle"/>
        <w:widowControl/>
        <w:jc w:val="center"/>
      </w:pPr>
      <w:r>
        <w:t>ПОЛОЖЕНИЕ</w:t>
      </w:r>
    </w:p>
    <w:p w:rsidR="0081140C" w:rsidRDefault="0081140C">
      <w:pPr>
        <w:pStyle w:val="ConsPlusTitle"/>
        <w:widowControl/>
        <w:jc w:val="center"/>
      </w:pPr>
      <w:r>
        <w:t>О ПРОВЕДЕНИИ ГОРОДСКОГО КОНКУРСА "БЛАГОТВОРИТЕЛЬ ГОДА"</w:t>
      </w:r>
    </w:p>
    <w:p w:rsidR="0081140C" w:rsidRDefault="0081140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1140C" w:rsidRDefault="0081140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I. ОБЩИЕ ПОЛОЖЕНИЯ</w:t>
      </w: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 Настоящее Положение определяет порядок подготовки, организации, проведения и подведения итогов конкурса "Благотворитель года" (далее - Конкурс).</w:t>
      </w: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1.2. Конкурс проводится в целях распространения и развития благотворительной деятельности, осуществляемой гражданами и юридическими лицами в интересах населения города в целом или отдельных категорий горожан.</w:t>
      </w: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1.3. Задачи Конкурса:</w:t>
      </w: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формирование позитивного общественного мнения по отношению к благотворительной деятельности;</w:t>
      </w: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пропаганда благотворительной деятельности среди населения города Красноярска и поощрение руководителей предприятий, организаций и учреждений всех форм собственности, граждан, занимающихся благотворительностью;</w:t>
      </w: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формирование положительного имиджа предприятий, организаций, учреждений города как социальных партнеров, участвующих в решении социальных вопросов города;</w:t>
      </w: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развитие и практическая реализация идеи социального партнерства, милосердия и гуманизма.</w:t>
      </w: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1.4. Организатором Конкурса выступает администрация города Красноярска. Общее руководство Конкурсом осуществляет конкурсная комиссия.</w:t>
      </w: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1.5. Отчетным периодом для Конкурса является год, предшествующий году подведения итогов.</w:t>
      </w: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140C" w:rsidRDefault="0081140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II. УСЛОВИЯ, СРОКИ И ПОРЯДОК ПРОВЕДЕНИЯ КОНКУРСА</w:t>
      </w: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Участие в Конкурсе могут принять юридические лица независимо от организационно-правовой формы, граждане Российской Федерации, занимающиеся благотворительной деятельностью, под которой понимается добровольная деятельность по бескорыстной (безвозмездной или на льготных условиях) передаче гражданам или юридическим лицам имущества, в том числе денежных средств, бескорыстному выполнению работ, предоставлению услуг, оказанию иной поддержки.</w:t>
      </w: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2.2. В </w:t>
      </w:r>
      <w:proofErr w:type="gramStart"/>
      <w:r>
        <w:rPr>
          <w:rFonts w:ascii="Calibri" w:hAnsi="Calibri" w:cs="Calibri"/>
        </w:rPr>
        <w:t>Конкурсе</w:t>
      </w:r>
      <w:proofErr w:type="gramEnd"/>
      <w:r>
        <w:rPr>
          <w:rFonts w:ascii="Calibri" w:hAnsi="Calibri" w:cs="Calibri"/>
        </w:rPr>
        <w:t xml:space="preserve"> выделены следующие номинации:</w:t>
      </w: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"Милосердие" - для организаций и физических лиц, оказывающих адресную социальную помощь в денежной и натуральной форме особо нуждающимся категориям населения (пожилым гражданам, многодетным семьям, инвалидам, людям, попавшим в затруднительную жизненную ситуацию), в приобретении продуктов питания, предметов бытового назначения, ремонте жилья, обеспечении топливом, приобретении лекарственных средств и изделий медицинского назначения, санаторно-курортном оздоровлении;</w:t>
      </w:r>
      <w:proofErr w:type="gramEnd"/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"Меценат" - для организаций и физических лиц, оказывающих постоянную финансовую поддержку учреждениям культуры и искусства в пополнении фондов культурного наследия (приобретении произведений искусства, музейных экспонатов, литературы для библиотек), творческим союзам и коллективам в организации выставок, фестивалей, конкурсов, гастролей, выделяющих гранты юным талантам, деятелям культуры и искусства;</w:t>
      </w: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"Забота о будущем" - для организаций, осуществляющих постоянную поддержку в реализации целевых городских программ, направленных на создание благоприятных условий для всестороннего развития подрастающего поколения, включая оказание помощи общеобразовательным учреждениям, учреждениям дополнительного образования по развитию творчества детей, детско-юношеским спортивным школам, образовательным учреждениям для детей-сирот и детей, оставшихся без попечения родителей (законных представителей), реабилитационным центрам для детей-инвалидов, оказание материальной помощи приемным семьям, детским</w:t>
      </w:r>
      <w:proofErr w:type="gramEnd"/>
      <w:r>
        <w:rPr>
          <w:rFonts w:ascii="Calibri" w:hAnsi="Calibri" w:cs="Calibri"/>
        </w:rPr>
        <w:t xml:space="preserve"> домам семейного типа в улучшении жилищных условий и быта;</w:t>
      </w: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"Социальное служение" - для граждан, посвятивших себя социальному служению - бескорыстному и гуманному труду.</w:t>
      </w: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 Каждый участник Конкурса самостоятельно определяет номинацию, в которой он будет участвовать. Каждый участник имеет право участвовать в одной избранной номинации.</w:t>
      </w: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2.4. Основным критерием оценки участников Конкурса является принцип добровольности участия в реализации благотворительной программы или акции.</w:t>
      </w: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2.5. Конкурсная номинация, в которой принял участие только один участник, считается несостоявшейся.</w:t>
      </w: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2.6. Информационное сообщение о проведении Конкурса должно быть опубликовано в средствах массовой информации в срок не </w:t>
      </w:r>
      <w:proofErr w:type="gramStart"/>
      <w:r>
        <w:rPr>
          <w:rFonts w:ascii="Calibri" w:hAnsi="Calibri" w:cs="Calibri"/>
        </w:rPr>
        <w:t>позднее</w:t>
      </w:r>
      <w:proofErr w:type="gramEnd"/>
      <w:r>
        <w:rPr>
          <w:rFonts w:ascii="Calibri" w:hAnsi="Calibri" w:cs="Calibri"/>
        </w:rPr>
        <w:t xml:space="preserve"> чем за 30 дней до даты подведения итогов Конкурса и должно содержать следующие сведения:</w:t>
      </w: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цели Конкурса;</w:t>
      </w: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срок проведения Конкурса;</w:t>
      </w: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условия, порядок проведения Конкурса;</w:t>
      </w: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перечень документов, представляемых претендентами и необходимых для участия в Конкурсе, определенный настоящим Положением;</w:t>
      </w: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порядок и сроки объявления результатов Конкурса;</w:t>
      </w: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адрес приема документов и контактные телефоны.</w:t>
      </w: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2.7. Заявка и пакет документов для участия в Конкурсе могут подаваться как непосредственно осуществляющим благотворительную деятельность лицом, так и </w:t>
      </w:r>
      <w:proofErr w:type="spellStart"/>
      <w:r>
        <w:rPr>
          <w:rFonts w:ascii="Calibri" w:hAnsi="Calibri" w:cs="Calibri"/>
        </w:rPr>
        <w:t>благополучателем</w:t>
      </w:r>
      <w:proofErr w:type="spellEnd"/>
      <w:r>
        <w:rPr>
          <w:rFonts w:ascii="Calibri" w:hAnsi="Calibri" w:cs="Calibri"/>
        </w:rPr>
        <w:t>.</w:t>
      </w: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2.8. Заявитель, желающий участвовать в Конкурсе, направляет в адрес конкурсной комиссии:</w:t>
      </w: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письмо-заявку на имя председателя конкурсной комиссии;</w:t>
      </w: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сведения об организации, осуществляющей благотворительную деятельность (наименование организации, организационно-правовая форма, фамилия, имя, отчество руководителя); копию паспортных данных - для физических лиц;</w:t>
      </w: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описание благотворительной деятельности, осуществленной в текущем конкурсном году;</w:t>
      </w: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описание полученного эффекта от благотворительной деятельности;</w:t>
      </w: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документы, подтверждающие оказание благотворительной деятельности;</w:t>
      </w: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заявление, подтверждающее согласие или несогласие на публикацию сведений о благотворительной деятельности в средствах массовой информации.</w:t>
      </w: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140C" w:rsidRDefault="0081140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III. КОНКУРСНАЯ КОМИССИЯ</w:t>
      </w: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140C" w:rsidRDefault="0081140C" w:rsidP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Конкурсная комиссия формируется из руководителей органов и территориальных подразделений администрации города Красноярска, депутатов Красноярского городского Совета депутатов, почетных граждан города Красноярска. Состав комиссии утверждается первым заместителем Главы города Красноярска.</w:t>
      </w: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3.2. В </w:t>
      </w:r>
      <w:proofErr w:type="gramStart"/>
      <w:r>
        <w:rPr>
          <w:rFonts w:ascii="Calibri" w:hAnsi="Calibri" w:cs="Calibri"/>
        </w:rPr>
        <w:t>целях</w:t>
      </w:r>
      <w:proofErr w:type="gramEnd"/>
      <w:r>
        <w:rPr>
          <w:rFonts w:ascii="Calibri" w:hAnsi="Calibri" w:cs="Calibri"/>
        </w:rPr>
        <w:t xml:space="preserve"> решения задач Конкурса на комиссию возлагается выполнение следующих функций:</w:t>
      </w: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организация и проведение Конкурса, в том числе работа по привлечению спонсоров к проведению Конкурса;</w:t>
      </w: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осуществление общего руководства и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подготовкой Конкурса;</w:t>
      </w: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прием и регистрация заявок;</w:t>
      </w: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определение победителей Конкурса;</w:t>
      </w: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составление и подписание протокола об итогах Конкурса;</w:t>
      </w: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обеспечение публикации в СМИ информационных сообщений о ходе и результатах Конкурса.</w:t>
      </w: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 Решение комиссии считается правомочным, если на заседании присутствует более половины ее состава. Решение комиссии принимается путем голосования простым большинством голосов.</w:t>
      </w: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140C" w:rsidRDefault="0081140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IV. ФИНАНСИРОВАНИЕ</w:t>
      </w: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Расходы по подготовке и проведению Конкурса производятся в пределах средств, предусмотренных по смете расходов администрации города на указанные цели.</w:t>
      </w: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140C" w:rsidRDefault="0081140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V. ЗАКЛЮЧИТЕЛЬНЫЕ ПОЛОЖЕНИЯ</w:t>
      </w: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5.1. Итоги Конкурса </w:t>
      </w:r>
      <w:proofErr w:type="gramStart"/>
      <w:r>
        <w:rPr>
          <w:rFonts w:ascii="Calibri" w:hAnsi="Calibri" w:cs="Calibri"/>
        </w:rPr>
        <w:t>оглашаются на торжественной церемонии награждения и публикуются</w:t>
      </w:r>
      <w:proofErr w:type="gramEnd"/>
      <w:r>
        <w:rPr>
          <w:rFonts w:ascii="Calibri" w:hAnsi="Calibri" w:cs="Calibri"/>
        </w:rPr>
        <w:t xml:space="preserve"> в средствах массовой информации.</w:t>
      </w: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5.2. Победителям Конкурса в каждой номинации вручаются дипломы Главы города, памятные знаки.</w:t>
      </w: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5.3. Информация о победителях конкурса размещается в средствах массовой информации и на официальном сайте администрации города в сети Интернет.</w:t>
      </w: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140C" w:rsidRDefault="0081140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ЗАЯВКА</w:t>
      </w:r>
    </w:p>
    <w:p w:rsidR="0081140C" w:rsidRDefault="0081140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УЧАСТИЕ В ГОРОДСКОМ </w:t>
      </w:r>
      <w:proofErr w:type="gramStart"/>
      <w:r>
        <w:rPr>
          <w:rFonts w:ascii="Calibri" w:hAnsi="Calibri" w:cs="Calibri"/>
        </w:rPr>
        <w:t>КОНКУРСЕ</w:t>
      </w:r>
      <w:proofErr w:type="gramEnd"/>
      <w:r>
        <w:rPr>
          <w:rFonts w:ascii="Calibri" w:hAnsi="Calibri" w:cs="Calibri"/>
        </w:rPr>
        <w:t xml:space="preserve"> "БЛАГОТВОРИТЕЛЬ ГОДА"</w:t>
      </w:r>
    </w:p>
    <w:p w:rsidR="0081140C" w:rsidRDefault="0081140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Фамилия, имя, отчество руководителя юридического лица или фамилия, имя, отчество физического лица (в соответствии с паспортными данными).</w:t>
      </w: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Адрес места жительства, номер телефона - для физических лиц.</w:t>
      </w: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Наименование организации, юридический адрес, номер телефона - для юридических лиц.</w:t>
      </w: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Наименование организации или указание на физическое лицо, являющиеся получателями благотворительной помощи, выдвигающие на участие в конкурсе организацию-благотворителя или физическое лицо (юридический адрес, номер телефона - для  юридических лиц; адрес места жительства, номер телефона - для физических лиц) &lt;1&gt;.</w:t>
      </w: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Указание избранной номинации.</w:t>
      </w: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Виды оказанной благотворительной деятельности и ее размеры.</w:t>
      </w: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Официальные подтверждения фактов оказания благотворительной помощи со стороны благополучателей или ходатайствующих лиц.</w:t>
      </w: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Приложение к заявке: тексты статей и сообщений, опубликованных в средствах массовой информации, с указанием источников и даты публикации, а также рекомендации, отзывы, копии благодарственных документов, прочие материалы, содержащие информацию о благотворительной деятельности.</w:t>
      </w: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Подпись лица, подающего заявку, и дата ее подачи &lt;2&gt;.</w:t>
      </w:r>
    </w:p>
    <w:p w:rsidR="0081140C" w:rsidRDefault="0081140C">
      <w:pPr>
        <w:pStyle w:val="ConsPlusNonformat"/>
        <w:widowControl/>
        <w:ind w:firstLine="540"/>
        <w:jc w:val="both"/>
      </w:pPr>
      <w:r>
        <w:t>--------------------------------</w:t>
      </w: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Данный пункт заполняется в случае подачи заявки получателем благотворительной помощи.</w:t>
      </w: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&lt;2&gt; Заявка подается в течение 30 календарных дней со дня опубликования в средствах массовой информации сообщения о проведении конкурса.</w:t>
      </w: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140C" w:rsidRDefault="0081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140C" w:rsidRDefault="0081140C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A2077F" w:rsidRDefault="00A2077F"/>
    <w:sectPr w:rsidR="00A2077F" w:rsidSect="0081140C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81140C"/>
    <w:rsid w:val="007E7BE1"/>
    <w:rsid w:val="0081140C"/>
    <w:rsid w:val="00A20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114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1140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1781D2BBB57D242B36AD17724A4C425" ma:contentTypeVersion="1" ma:contentTypeDescription="Создание документа." ma:contentTypeScope="" ma:versionID="3f8ad5ad3fe231e97547b547b55952f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28AF5E4-3139-44B0-A6C9-DEE9FDDF5F33}"/>
</file>

<file path=customXml/itemProps2.xml><?xml version="1.0" encoding="utf-8"?>
<ds:datastoreItem xmlns:ds="http://schemas.openxmlformats.org/officeDocument/2006/customXml" ds:itemID="{8A8212E5-19E1-4B24-9045-4500F312D546}"/>
</file>

<file path=customXml/itemProps3.xml><?xml version="1.0" encoding="utf-8"?>
<ds:datastoreItem xmlns:ds="http://schemas.openxmlformats.org/officeDocument/2006/customXml" ds:itemID="{1B1D9953-8FFA-43B2-BC9F-81A5D27F35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1234</Words>
  <Characters>7036</Characters>
  <Application>Microsoft Office Word</Application>
  <DocSecurity>0</DocSecurity>
  <Lines>58</Lines>
  <Paragraphs>16</Paragraphs>
  <ScaleCrop>false</ScaleCrop>
  <Company>ADMKRSK</Company>
  <LinksUpToDate>false</LinksUpToDate>
  <CharactersWithSpaces>8254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Lavrichenko</dc:creator>
  <cp:keywords/>
  <dc:description/>
  <cp:lastModifiedBy>Lavrichenko</cp:lastModifiedBy>
  <cp:revision>2</cp:revision>
  <dcterms:created xsi:type="dcterms:W3CDTF">2010-11-26T04:36:00Z</dcterms:created>
  <dcterms:modified xsi:type="dcterms:W3CDTF">2010-11-26T04:42:00Z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0x01010021781D2BBB57D242B36AD17724A4C425</vt:lpwstr>
  </property>
</Properties>
</file>