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A0E" w:rsidRDefault="00B50A0E">
      <w:pPr>
        <w:pStyle w:val="ConsPlusTitle"/>
        <w:jc w:val="center"/>
        <w:outlineLvl w:val="0"/>
      </w:pPr>
      <w:r>
        <w:t>КРАСНОЯРСКИЙ ГОРОДСКОЙ СОВЕТ ДЕПУТАТОВ</w:t>
      </w:r>
    </w:p>
    <w:p w:rsidR="00B50A0E" w:rsidRDefault="00B50A0E">
      <w:pPr>
        <w:pStyle w:val="ConsPlusTitle"/>
        <w:jc w:val="center"/>
      </w:pPr>
    </w:p>
    <w:p w:rsidR="00B50A0E" w:rsidRDefault="00B50A0E">
      <w:pPr>
        <w:pStyle w:val="ConsPlusTitle"/>
        <w:jc w:val="center"/>
      </w:pPr>
      <w:r>
        <w:t>РЕШЕНИЕ</w:t>
      </w:r>
    </w:p>
    <w:p w:rsidR="00B50A0E" w:rsidRDefault="00B50A0E">
      <w:pPr>
        <w:pStyle w:val="ConsPlusTitle"/>
        <w:jc w:val="center"/>
      </w:pPr>
      <w:r>
        <w:t>от 22 декабря 2009 г. N 8-144</w:t>
      </w:r>
    </w:p>
    <w:p w:rsidR="00B50A0E" w:rsidRDefault="00B50A0E">
      <w:pPr>
        <w:pStyle w:val="ConsPlusTitle"/>
        <w:jc w:val="center"/>
      </w:pPr>
    </w:p>
    <w:p w:rsidR="00B50A0E" w:rsidRDefault="00B50A0E">
      <w:pPr>
        <w:pStyle w:val="ConsPlusTitle"/>
        <w:jc w:val="center"/>
      </w:pPr>
      <w:r>
        <w:t xml:space="preserve">О </w:t>
      </w:r>
      <w:proofErr w:type="gramStart"/>
      <w:r>
        <w:t>МЕРАХ</w:t>
      </w:r>
      <w:proofErr w:type="gramEnd"/>
      <w:r>
        <w:t xml:space="preserve"> ПО ПРОТИВОДЕЙСТВИЮ КОРРУПЦИИ В ГОРОДЕ КРАСНОЯРСКЕ</w:t>
      </w:r>
    </w:p>
    <w:p w:rsidR="00B50A0E" w:rsidRDefault="00B50A0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B50A0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50A0E" w:rsidRDefault="00B50A0E" w:rsidP="00B50A0E">
            <w:pPr>
              <w:pStyle w:val="ConsPlusNormal"/>
              <w:jc w:val="center"/>
            </w:pPr>
            <w:r>
              <w:rPr>
                <w:color w:val="392C69"/>
              </w:rPr>
              <w:t xml:space="preserve"> (в ред. Решения Красноярского городского Совета депутатов от 19.03.2019 </w:t>
            </w:r>
            <w:hyperlink r:id="rId5" w:history="1">
              <w:r>
                <w:rPr>
                  <w:color w:val="0000FF"/>
                </w:rPr>
                <w:t>N 2-27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50A0E" w:rsidRDefault="00B50A0E">
      <w:pPr>
        <w:pStyle w:val="ConsPlusNormal"/>
        <w:jc w:val="center"/>
      </w:pPr>
    </w:p>
    <w:p w:rsidR="00B50A0E" w:rsidRDefault="00B50A0E">
      <w:pPr>
        <w:pStyle w:val="ConsPlusNormal"/>
        <w:ind w:firstLine="540"/>
        <w:jc w:val="both"/>
      </w:pPr>
      <w:r>
        <w:t xml:space="preserve">На основании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25.12.2008 N 273-ФЗ "О противодействии коррупции", </w:t>
      </w:r>
      <w:hyperlink r:id="rId7" w:history="1">
        <w:r>
          <w:rPr>
            <w:color w:val="0000FF"/>
          </w:rPr>
          <w:t>Закона</w:t>
        </w:r>
      </w:hyperlink>
      <w:r>
        <w:t xml:space="preserve"> Красноярского края от 07.07.2009 N 8-3610 "О противодействии коррупции в Красноярском крае", руководствуясь </w:t>
      </w:r>
      <w:hyperlink r:id="rId8" w:history="1">
        <w:r>
          <w:rPr>
            <w:color w:val="0000FF"/>
          </w:rPr>
          <w:t>статьей 28</w:t>
        </w:r>
      </w:hyperlink>
      <w:r>
        <w:t xml:space="preserve"> Устава города Красноярска, Красноярский городской Совет депутатов решил:</w:t>
      </w:r>
    </w:p>
    <w:p w:rsidR="00B50A0E" w:rsidRDefault="00B50A0E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0" w:history="1">
        <w:r>
          <w:rPr>
            <w:color w:val="0000FF"/>
          </w:rPr>
          <w:t>Положение</w:t>
        </w:r>
      </w:hyperlink>
      <w:r>
        <w:t xml:space="preserve"> о мерах по противодействию коррупции в городе Красноярске согласно приложению.</w:t>
      </w:r>
    </w:p>
    <w:p w:rsidR="00B50A0E" w:rsidRDefault="00B50A0E">
      <w:pPr>
        <w:pStyle w:val="ConsPlusNormal"/>
        <w:spacing w:before="220"/>
        <w:ind w:firstLine="540"/>
        <w:jc w:val="both"/>
      </w:pPr>
      <w:r>
        <w:t>2. Настоящее Решение вступает в силу со дня его официального опубликования.</w:t>
      </w:r>
    </w:p>
    <w:p w:rsidR="00B50A0E" w:rsidRDefault="00B50A0E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постоянную комиссию по городскому самоуправлению.</w:t>
      </w:r>
    </w:p>
    <w:p w:rsidR="00B50A0E" w:rsidRDefault="00B50A0E">
      <w:pPr>
        <w:pStyle w:val="ConsPlusNormal"/>
        <w:ind w:firstLine="540"/>
        <w:jc w:val="both"/>
      </w:pPr>
    </w:p>
    <w:p w:rsidR="00B50A0E" w:rsidRDefault="00B50A0E">
      <w:pPr>
        <w:pStyle w:val="ConsPlusNormal"/>
        <w:jc w:val="right"/>
      </w:pPr>
      <w:r>
        <w:t>Глава</w:t>
      </w:r>
    </w:p>
    <w:p w:rsidR="00B50A0E" w:rsidRDefault="00B50A0E">
      <w:pPr>
        <w:pStyle w:val="ConsPlusNormal"/>
        <w:jc w:val="right"/>
      </w:pPr>
      <w:r>
        <w:t>города Красноярска</w:t>
      </w:r>
    </w:p>
    <w:p w:rsidR="00B50A0E" w:rsidRDefault="00B50A0E">
      <w:pPr>
        <w:pStyle w:val="ConsPlusNormal"/>
        <w:jc w:val="right"/>
      </w:pPr>
      <w:r>
        <w:t>П.И.ПИМАШКОВ</w:t>
      </w:r>
    </w:p>
    <w:p w:rsidR="00B50A0E" w:rsidRDefault="00B50A0E">
      <w:pPr>
        <w:pStyle w:val="ConsPlusNormal"/>
        <w:jc w:val="right"/>
      </w:pPr>
    </w:p>
    <w:p w:rsidR="00B50A0E" w:rsidRDefault="00B50A0E">
      <w:pPr>
        <w:pStyle w:val="ConsPlusNormal"/>
        <w:jc w:val="right"/>
      </w:pPr>
    </w:p>
    <w:p w:rsidR="00B50A0E" w:rsidRDefault="00B50A0E">
      <w:pPr>
        <w:pStyle w:val="ConsPlusNormal"/>
        <w:jc w:val="right"/>
      </w:pPr>
    </w:p>
    <w:p w:rsidR="00B50A0E" w:rsidRDefault="00B50A0E">
      <w:pPr>
        <w:pStyle w:val="ConsPlusNormal"/>
        <w:jc w:val="right"/>
      </w:pPr>
    </w:p>
    <w:p w:rsidR="00B50A0E" w:rsidRDefault="00B50A0E">
      <w:pPr>
        <w:pStyle w:val="ConsPlusNormal"/>
        <w:jc w:val="right"/>
      </w:pPr>
    </w:p>
    <w:p w:rsidR="00B50A0E" w:rsidRDefault="00B50A0E">
      <w:pPr>
        <w:pStyle w:val="ConsPlusNormal"/>
        <w:jc w:val="right"/>
      </w:pPr>
    </w:p>
    <w:p w:rsidR="00B50A0E" w:rsidRDefault="00B50A0E">
      <w:pPr>
        <w:pStyle w:val="ConsPlusNormal"/>
        <w:jc w:val="right"/>
      </w:pPr>
    </w:p>
    <w:p w:rsidR="00B50A0E" w:rsidRDefault="00B50A0E">
      <w:pPr>
        <w:pStyle w:val="ConsPlusNormal"/>
        <w:jc w:val="right"/>
      </w:pPr>
    </w:p>
    <w:p w:rsidR="00B50A0E" w:rsidRDefault="00B50A0E">
      <w:pPr>
        <w:pStyle w:val="ConsPlusNormal"/>
        <w:jc w:val="right"/>
      </w:pPr>
    </w:p>
    <w:p w:rsidR="00B50A0E" w:rsidRDefault="00B50A0E">
      <w:pPr>
        <w:pStyle w:val="ConsPlusNormal"/>
        <w:jc w:val="right"/>
      </w:pPr>
    </w:p>
    <w:p w:rsidR="00B50A0E" w:rsidRDefault="00B50A0E">
      <w:pPr>
        <w:pStyle w:val="ConsPlusNormal"/>
        <w:jc w:val="right"/>
      </w:pPr>
    </w:p>
    <w:p w:rsidR="00B50A0E" w:rsidRDefault="00B50A0E">
      <w:pPr>
        <w:pStyle w:val="ConsPlusNormal"/>
        <w:jc w:val="right"/>
      </w:pPr>
    </w:p>
    <w:p w:rsidR="00B50A0E" w:rsidRDefault="00B50A0E">
      <w:pPr>
        <w:pStyle w:val="ConsPlusNormal"/>
        <w:jc w:val="right"/>
      </w:pPr>
    </w:p>
    <w:p w:rsidR="00B50A0E" w:rsidRDefault="00B50A0E">
      <w:pPr>
        <w:pStyle w:val="ConsPlusNormal"/>
        <w:jc w:val="right"/>
      </w:pPr>
    </w:p>
    <w:p w:rsidR="00B50A0E" w:rsidRDefault="00B50A0E">
      <w:pPr>
        <w:pStyle w:val="ConsPlusNormal"/>
        <w:jc w:val="right"/>
      </w:pPr>
    </w:p>
    <w:p w:rsidR="00B50A0E" w:rsidRDefault="00B50A0E">
      <w:pPr>
        <w:pStyle w:val="ConsPlusNormal"/>
        <w:jc w:val="right"/>
      </w:pPr>
    </w:p>
    <w:p w:rsidR="00B50A0E" w:rsidRDefault="00B50A0E">
      <w:pPr>
        <w:pStyle w:val="ConsPlusNormal"/>
        <w:jc w:val="right"/>
      </w:pPr>
    </w:p>
    <w:p w:rsidR="00B50A0E" w:rsidRDefault="00B50A0E">
      <w:pPr>
        <w:pStyle w:val="ConsPlusNormal"/>
        <w:jc w:val="right"/>
      </w:pPr>
    </w:p>
    <w:p w:rsidR="00B50A0E" w:rsidRDefault="00B50A0E">
      <w:pPr>
        <w:pStyle w:val="ConsPlusNormal"/>
        <w:jc w:val="right"/>
      </w:pPr>
    </w:p>
    <w:p w:rsidR="00B50A0E" w:rsidRDefault="00B50A0E">
      <w:pPr>
        <w:pStyle w:val="ConsPlusNormal"/>
        <w:jc w:val="right"/>
      </w:pPr>
    </w:p>
    <w:p w:rsidR="00B50A0E" w:rsidRDefault="00B50A0E">
      <w:pPr>
        <w:pStyle w:val="ConsPlusNormal"/>
        <w:jc w:val="right"/>
      </w:pPr>
    </w:p>
    <w:p w:rsidR="00B50A0E" w:rsidRDefault="00B50A0E">
      <w:pPr>
        <w:pStyle w:val="ConsPlusNormal"/>
        <w:jc w:val="right"/>
      </w:pPr>
    </w:p>
    <w:p w:rsidR="00B50A0E" w:rsidRDefault="00B50A0E">
      <w:pPr>
        <w:pStyle w:val="ConsPlusNormal"/>
        <w:jc w:val="right"/>
      </w:pPr>
    </w:p>
    <w:p w:rsidR="00B50A0E" w:rsidRDefault="00B50A0E">
      <w:pPr>
        <w:pStyle w:val="ConsPlusNormal"/>
        <w:jc w:val="right"/>
      </w:pPr>
    </w:p>
    <w:p w:rsidR="00B50A0E" w:rsidRDefault="00B50A0E">
      <w:pPr>
        <w:pStyle w:val="ConsPlusNormal"/>
        <w:jc w:val="right"/>
      </w:pPr>
    </w:p>
    <w:p w:rsidR="00B50A0E" w:rsidRDefault="00B50A0E">
      <w:pPr>
        <w:pStyle w:val="ConsPlusNormal"/>
        <w:jc w:val="right"/>
      </w:pPr>
    </w:p>
    <w:p w:rsidR="00B50A0E" w:rsidRDefault="00B50A0E">
      <w:pPr>
        <w:pStyle w:val="ConsPlusNormal"/>
        <w:jc w:val="right"/>
      </w:pPr>
    </w:p>
    <w:p w:rsidR="00B50A0E" w:rsidRDefault="00B50A0E">
      <w:pPr>
        <w:pStyle w:val="ConsPlusNormal"/>
        <w:jc w:val="right"/>
      </w:pPr>
    </w:p>
    <w:p w:rsidR="00B50A0E" w:rsidRDefault="00B50A0E">
      <w:pPr>
        <w:pStyle w:val="ConsPlusNormal"/>
        <w:jc w:val="right"/>
        <w:outlineLvl w:val="0"/>
      </w:pPr>
      <w:r>
        <w:lastRenderedPageBreak/>
        <w:t>Приложение</w:t>
      </w:r>
    </w:p>
    <w:p w:rsidR="00B50A0E" w:rsidRDefault="00B50A0E">
      <w:pPr>
        <w:pStyle w:val="ConsPlusNormal"/>
        <w:jc w:val="right"/>
      </w:pPr>
      <w:r>
        <w:t>к Решению</w:t>
      </w:r>
    </w:p>
    <w:p w:rsidR="00B50A0E" w:rsidRDefault="00B50A0E">
      <w:pPr>
        <w:pStyle w:val="ConsPlusNormal"/>
        <w:jc w:val="right"/>
      </w:pPr>
      <w:r>
        <w:t>Красноярского городского</w:t>
      </w:r>
    </w:p>
    <w:p w:rsidR="00B50A0E" w:rsidRDefault="00B50A0E">
      <w:pPr>
        <w:pStyle w:val="ConsPlusNormal"/>
        <w:jc w:val="right"/>
      </w:pPr>
      <w:r>
        <w:t>Совета депутатов</w:t>
      </w:r>
    </w:p>
    <w:p w:rsidR="00B50A0E" w:rsidRDefault="00B50A0E">
      <w:pPr>
        <w:pStyle w:val="ConsPlusNormal"/>
        <w:jc w:val="right"/>
      </w:pPr>
      <w:r>
        <w:t>от 22 декабря 2009 г. N 8-144</w:t>
      </w:r>
    </w:p>
    <w:p w:rsidR="00B50A0E" w:rsidRDefault="00B50A0E">
      <w:pPr>
        <w:pStyle w:val="ConsPlusNormal"/>
        <w:ind w:firstLine="540"/>
        <w:jc w:val="both"/>
      </w:pPr>
    </w:p>
    <w:p w:rsidR="00B50A0E" w:rsidRDefault="00B50A0E">
      <w:pPr>
        <w:pStyle w:val="ConsPlusTitle"/>
        <w:jc w:val="center"/>
      </w:pPr>
      <w:bookmarkStart w:id="0" w:name="P30"/>
      <w:bookmarkEnd w:id="0"/>
      <w:r>
        <w:t>ПОЛОЖЕНИЕ</w:t>
      </w:r>
    </w:p>
    <w:p w:rsidR="00B50A0E" w:rsidRDefault="00B50A0E">
      <w:pPr>
        <w:pStyle w:val="ConsPlusTitle"/>
        <w:jc w:val="center"/>
      </w:pPr>
      <w:r>
        <w:t xml:space="preserve">О </w:t>
      </w:r>
      <w:proofErr w:type="gramStart"/>
      <w:r>
        <w:t>МЕРАХ</w:t>
      </w:r>
      <w:proofErr w:type="gramEnd"/>
      <w:r>
        <w:t xml:space="preserve"> ПО ПРОТИВОДЕЙСТВИЮ КОРРУПЦИИ В ГОРОДЕ КРАСНОЯРСКЕ</w:t>
      </w:r>
    </w:p>
    <w:p w:rsidR="00B50A0E" w:rsidRDefault="00B50A0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B50A0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50A0E" w:rsidRDefault="00B50A0E" w:rsidP="00B50A0E">
            <w:pPr>
              <w:pStyle w:val="ConsPlusNormal"/>
              <w:jc w:val="center"/>
            </w:pPr>
            <w:r>
              <w:rPr>
                <w:color w:val="392C69"/>
              </w:rPr>
              <w:t xml:space="preserve"> (в ред. Решения Красноярского городского Совета депутатов от 19.03.2019 </w:t>
            </w:r>
            <w:hyperlink r:id="rId9" w:history="1">
              <w:r>
                <w:rPr>
                  <w:color w:val="0000FF"/>
                </w:rPr>
                <w:t>N 2-27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50A0E" w:rsidRDefault="00B50A0E">
      <w:pPr>
        <w:pStyle w:val="ConsPlusNormal"/>
        <w:jc w:val="center"/>
      </w:pPr>
    </w:p>
    <w:p w:rsidR="00B50A0E" w:rsidRDefault="00B50A0E">
      <w:pPr>
        <w:pStyle w:val="ConsPlusTitle"/>
        <w:jc w:val="center"/>
        <w:outlineLvl w:val="1"/>
      </w:pPr>
      <w:r>
        <w:t>1. ОБЩИЕ ПОЛОЖЕНИЯ</w:t>
      </w:r>
    </w:p>
    <w:p w:rsidR="00B50A0E" w:rsidRDefault="00B50A0E">
      <w:pPr>
        <w:pStyle w:val="ConsPlusNormal"/>
        <w:ind w:firstLine="540"/>
        <w:jc w:val="both"/>
      </w:pPr>
    </w:p>
    <w:p w:rsidR="00B50A0E" w:rsidRDefault="00B50A0E">
      <w:pPr>
        <w:pStyle w:val="ConsPlusNormal"/>
        <w:ind w:firstLine="540"/>
        <w:jc w:val="both"/>
      </w:pPr>
      <w:r>
        <w:t>1.1. Настоящее Положение определяет систему мер по противодействию коррупции в городе Красноярске и порядок их реализации.</w:t>
      </w:r>
    </w:p>
    <w:p w:rsidR="00B50A0E" w:rsidRDefault="00B50A0E">
      <w:pPr>
        <w:pStyle w:val="ConsPlusNormal"/>
        <w:spacing w:before="220"/>
        <w:ind w:firstLine="540"/>
        <w:jc w:val="both"/>
      </w:pPr>
      <w:r>
        <w:t>1.2. Противодействие коррупции на территории города Красноярска осуществляется путем разработки и реализации муниципальной программы по противодействию коррупции, создания совещательного органа по противодействию коррупции, проведением антикоррупционной экспертизы нормативных правовых актов города (их проектов) и антикоррупционного мониторинга, применением иных мер противодействия коррупции, предусмотренных законодательством.</w:t>
      </w:r>
    </w:p>
    <w:p w:rsidR="00B50A0E" w:rsidRDefault="00B50A0E">
      <w:pPr>
        <w:pStyle w:val="ConsPlusNormal"/>
        <w:ind w:firstLine="540"/>
        <w:jc w:val="both"/>
      </w:pPr>
    </w:p>
    <w:p w:rsidR="00B50A0E" w:rsidRDefault="00B50A0E">
      <w:pPr>
        <w:pStyle w:val="ConsPlusTitle"/>
        <w:jc w:val="center"/>
        <w:outlineLvl w:val="1"/>
      </w:pPr>
      <w:r>
        <w:t>2. МУНИЦИПАЛЬНАЯ ПРОГРАММА ПО ПРОТИВОДЕЙСТВИЮ КОРРУПЦИИ</w:t>
      </w:r>
    </w:p>
    <w:p w:rsidR="00B50A0E" w:rsidRDefault="00B50A0E">
      <w:pPr>
        <w:pStyle w:val="ConsPlusNormal"/>
        <w:jc w:val="center"/>
      </w:pPr>
    </w:p>
    <w:p w:rsidR="00B50A0E" w:rsidRDefault="00B50A0E">
      <w:pPr>
        <w:pStyle w:val="ConsPlusNormal"/>
        <w:jc w:val="center"/>
      </w:pPr>
      <w:r>
        <w:t xml:space="preserve">(в ред. </w:t>
      </w:r>
      <w:hyperlink r:id="rId10" w:history="1">
        <w:r>
          <w:rPr>
            <w:color w:val="0000FF"/>
          </w:rPr>
          <w:t>Решения</w:t>
        </w:r>
      </w:hyperlink>
      <w:r>
        <w:t xml:space="preserve"> Красноярского городского Совета депутатов от 06.06.2017 N 18-221)</w:t>
      </w:r>
    </w:p>
    <w:p w:rsidR="00B50A0E" w:rsidRDefault="00B50A0E">
      <w:pPr>
        <w:pStyle w:val="ConsPlusNormal"/>
        <w:ind w:firstLine="540"/>
        <w:jc w:val="both"/>
      </w:pPr>
    </w:p>
    <w:p w:rsidR="00B50A0E" w:rsidRDefault="00B50A0E">
      <w:pPr>
        <w:pStyle w:val="ConsPlusNormal"/>
        <w:ind w:firstLine="540"/>
        <w:jc w:val="both"/>
      </w:pPr>
      <w:r>
        <w:t>2.1. Муниципальная программа по противодействию коррупции (далее - антикоррупционная программа) разрабатывается администрацией города Красноярска, утверждается Красноярским городским Советом депутатов (далее также - городской Совет) и представляет собой комплекс взаимосвязанных мероприятий, направленных на профилактику коррупции, борьбу с ней, а также на минимизацию и (или) ликвидацию последствий коррупционных правонарушений.</w:t>
      </w:r>
    </w:p>
    <w:p w:rsidR="00B50A0E" w:rsidRDefault="00B50A0E">
      <w:pPr>
        <w:pStyle w:val="ConsPlusNormal"/>
        <w:spacing w:before="220"/>
        <w:ind w:firstLine="540"/>
        <w:jc w:val="both"/>
      </w:pPr>
      <w:r>
        <w:t>2.2. Антикоррупционная программа должна содержать перечень мероприятий с указанием срока их реализации, ожидаемые результаты реализации мероприятий, а также указание на лиц, ответственных за их осуществление.</w:t>
      </w:r>
    </w:p>
    <w:p w:rsidR="00B50A0E" w:rsidRDefault="00B50A0E">
      <w:pPr>
        <w:pStyle w:val="ConsPlusNormal"/>
        <w:spacing w:before="220"/>
        <w:ind w:firstLine="540"/>
        <w:jc w:val="both"/>
      </w:pPr>
      <w:r>
        <w:t>Антикоррупционная программа может содержать мероприятия по следующим направлениям:</w:t>
      </w:r>
    </w:p>
    <w:p w:rsidR="00B50A0E" w:rsidRDefault="00B50A0E">
      <w:pPr>
        <w:pStyle w:val="ConsPlusNormal"/>
        <w:spacing w:before="220"/>
        <w:ind w:firstLine="540"/>
        <w:jc w:val="both"/>
      </w:pPr>
      <w:r>
        <w:t>- организационно-правовые меры по формированию механизма противодействия коррупции;</w:t>
      </w:r>
    </w:p>
    <w:p w:rsidR="00B50A0E" w:rsidRDefault="00B50A0E">
      <w:pPr>
        <w:pStyle w:val="ConsPlusNormal"/>
        <w:spacing w:before="220"/>
        <w:ind w:firstLine="540"/>
        <w:jc w:val="both"/>
      </w:pPr>
      <w:r>
        <w:t>- совершенствование механизма взаимодействия органов местного самоуправления с правоохранительными и иными государственными органами, а также с гражданами и институтами гражданского общества;</w:t>
      </w:r>
    </w:p>
    <w:p w:rsidR="00B50A0E" w:rsidRDefault="00B50A0E">
      <w:pPr>
        <w:pStyle w:val="ConsPlusNormal"/>
        <w:spacing w:before="220"/>
        <w:ind w:firstLine="540"/>
        <w:jc w:val="both"/>
      </w:pPr>
      <w:r>
        <w:t xml:space="preserve">- создание механизмов общественного </w:t>
      </w:r>
      <w:proofErr w:type="gramStart"/>
      <w:r>
        <w:t>контроля за</w:t>
      </w:r>
      <w:proofErr w:type="gramEnd"/>
      <w:r>
        <w:t xml:space="preserve"> деятельностью органов местного самоуправления, повышение уровня открытости и доступности информации о деятельности органов местного самоуправления;</w:t>
      </w:r>
    </w:p>
    <w:p w:rsidR="00B50A0E" w:rsidRDefault="00B50A0E">
      <w:pPr>
        <w:pStyle w:val="ConsPlusNormal"/>
        <w:spacing w:before="220"/>
        <w:ind w:firstLine="540"/>
        <w:jc w:val="both"/>
      </w:pPr>
      <w:r>
        <w:t>- обеспечение открытости, добросовестной конкуренции и объективности при размещении заказов на поставку товаров, выполнение работ, оказание услуг для муниципальных нужд;</w:t>
      </w:r>
    </w:p>
    <w:p w:rsidR="00B50A0E" w:rsidRDefault="00B50A0E">
      <w:pPr>
        <w:pStyle w:val="ConsPlusNormal"/>
        <w:spacing w:before="220"/>
        <w:ind w:firstLine="540"/>
        <w:jc w:val="both"/>
      </w:pPr>
      <w:r>
        <w:lastRenderedPageBreak/>
        <w:t>- совершенствование механизма кадрового обеспечения в органах местного самоуправления и внутреннего контроля служебной деятельности муниципальных служащих;</w:t>
      </w:r>
    </w:p>
    <w:p w:rsidR="00B50A0E" w:rsidRDefault="00B50A0E">
      <w:pPr>
        <w:pStyle w:val="ConsPlusNormal"/>
        <w:spacing w:before="220"/>
        <w:ind w:firstLine="540"/>
        <w:jc w:val="both"/>
      </w:pPr>
      <w:r>
        <w:t>- оптимизация и конкретизация полномочий органов местного самоуправления, должностных лиц органов местного самоуправления;</w:t>
      </w:r>
    </w:p>
    <w:p w:rsidR="00B50A0E" w:rsidRDefault="00B50A0E">
      <w:pPr>
        <w:pStyle w:val="ConsPlusNormal"/>
        <w:spacing w:before="220"/>
        <w:ind w:firstLine="540"/>
        <w:jc w:val="both"/>
      </w:pPr>
      <w:r>
        <w:t xml:space="preserve">- абзац исключен. - </w:t>
      </w:r>
      <w:hyperlink r:id="rId11" w:history="1">
        <w:r>
          <w:rPr>
            <w:color w:val="0000FF"/>
          </w:rPr>
          <w:t>Решение</w:t>
        </w:r>
      </w:hyperlink>
      <w:r>
        <w:t xml:space="preserve"> Красноярского городского Совета депутатов от 06.06.2017 N 18-221;</w:t>
      </w:r>
    </w:p>
    <w:p w:rsidR="00B50A0E" w:rsidRDefault="00B50A0E">
      <w:pPr>
        <w:pStyle w:val="ConsPlusNormal"/>
        <w:spacing w:before="220"/>
        <w:ind w:firstLine="540"/>
        <w:jc w:val="both"/>
      </w:pPr>
      <w:r>
        <w:t>- организация антикоррупционной пропаганды, формирование в обществе нетерпимости к коррупционному поведению.</w:t>
      </w:r>
    </w:p>
    <w:p w:rsidR="00B50A0E" w:rsidRDefault="00B50A0E">
      <w:pPr>
        <w:pStyle w:val="ConsPlusNormal"/>
        <w:spacing w:before="220"/>
        <w:ind w:firstLine="540"/>
        <w:jc w:val="both"/>
      </w:pPr>
      <w:r>
        <w:t xml:space="preserve">2.3. Утратил силу. - </w:t>
      </w:r>
      <w:hyperlink r:id="rId12" w:history="1">
        <w:r>
          <w:rPr>
            <w:color w:val="0000FF"/>
          </w:rPr>
          <w:t>Решение</w:t>
        </w:r>
      </w:hyperlink>
      <w:r>
        <w:t xml:space="preserve"> Красноярского городского Совета депутатов от 06.06.2017 N 18-221.</w:t>
      </w:r>
    </w:p>
    <w:p w:rsidR="00B50A0E" w:rsidRDefault="00B50A0E">
      <w:pPr>
        <w:pStyle w:val="ConsPlusNormal"/>
        <w:ind w:firstLine="540"/>
        <w:jc w:val="both"/>
      </w:pPr>
    </w:p>
    <w:p w:rsidR="00B50A0E" w:rsidRDefault="00B50A0E">
      <w:pPr>
        <w:pStyle w:val="ConsPlusTitle"/>
        <w:jc w:val="center"/>
        <w:outlineLvl w:val="1"/>
      </w:pPr>
      <w:r>
        <w:t>3. МЕЖВЕДОМСТВЕННАЯ КОМИССИЯ ПО ПРОТИВОДЕЙСТВИЮ КОРРУПЦИИ</w:t>
      </w:r>
    </w:p>
    <w:p w:rsidR="00B50A0E" w:rsidRDefault="00B50A0E">
      <w:pPr>
        <w:pStyle w:val="ConsPlusNormal"/>
        <w:jc w:val="center"/>
      </w:pPr>
    </w:p>
    <w:p w:rsidR="00B50A0E" w:rsidRDefault="00B50A0E">
      <w:pPr>
        <w:pStyle w:val="ConsPlusNormal"/>
        <w:jc w:val="center"/>
      </w:pPr>
      <w:r>
        <w:t xml:space="preserve">(в ред. </w:t>
      </w:r>
      <w:hyperlink r:id="rId13" w:history="1">
        <w:r>
          <w:rPr>
            <w:color w:val="0000FF"/>
          </w:rPr>
          <w:t>Решения</w:t>
        </w:r>
      </w:hyperlink>
      <w:r>
        <w:t xml:space="preserve"> Красноярского городского Совета депутатов от 19.03.2019 N 2-27)</w:t>
      </w:r>
    </w:p>
    <w:p w:rsidR="00B50A0E" w:rsidRDefault="00B50A0E">
      <w:pPr>
        <w:pStyle w:val="ConsPlusNormal"/>
        <w:ind w:firstLine="540"/>
        <w:jc w:val="both"/>
      </w:pPr>
    </w:p>
    <w:p w:rsidR="00B50A0E" w:rsidRDefault="00B50A0E">
      <w:pPr>
        <w:pStyle w:val="ConsPlusNormal"/>
        <w:ind w:firstLine="540"/>
        <w:jc w:val="both"/>
      </w:pPr>
      <w:r>
        <w:t>3.1. Межведомственная комиссия по противодействию коррупции (далее - Комиссия) является коллегиальным совещательным органом, созданным в целях:</w:t>
      </w:r>
    </w:p>
    <w:p w:rsidR="00B50A0E" w:rsidRDefault="00B50A0E">
      <w:pPr>
        <w:pStyle w:val="ConsPlusNormal"/>
        <w:spacing w:before="220"/>
        <w:ind w:firstLine="540"/>
        <w:jc w:val="both"/>
      </w:pPr>
      <w:r>
        <w:t>оказания содействия Главе города Красноярска (далее - также Глава города) в определении приоритетных направлений в сфере противодействия коррупции;</w:t>
      </w:r>
    </w:p>
    <w:p w:rsidR="00B50A0E" w:rsidRDefault="00B50A0E">
      <w:pPr>
        <w:pStyle w:val="ConsPlusNormal"/>
        <w:spacing w:before="220"/>
        <w:ind w:firstLine="540"/>
        <w:jc w:val="both"/>
      </w:pPr>
      <w:r>
        <w:t>подготовки рекомендаций, направленных на повышение эффективности работы по противодействию коррупции, по координации деятельности органов городского самоуправления, муниципальных органов, муниципальных предприятий и учреждений.</w:t>
      </w:r>
    </w:p>
    <w:p w:rsidR="00B50A0E" w:rsidRDefault="00B50A0E">
      <w:pPr>
        <w:pStyle w:val="ConsPlusNormal"/>
        <w:spacing w:before="220"/>
        <w:ind w:firstLine="540"/>
        <w:jc w:val="both"/>
      </w:pPr>
      <w:r>
        <w:t>3.2. Порядок формирования и организации деятельности Комиссии устанавливается Главой города.</w:t>
      </w:r>
    </w:p>
    <w:p w:rsidR="00B50A0E" w:rsidRDefault="00B50A0E">
      <w:pPr>
        <w:pStyle w:val="ConsPlusNormal"/>
        <w:ind w:firstLine="540"/>
        <w:jc w:val="both"/>
      </w:pPr>
    </w:p>
    <w:p w:rsidR="00B50A0E" w:rsidRDefault="00B50A0E">
      <w:pPr>
        <w:pStyle w:val="ConsPlusTitle"/>
        <w:jc w:val="center"/>
        <w:outlineLvl w:val="1"/>
      </w:pPr>
      <w:r>
        <w:t>4. АНТИКОРРУПЦИОННЫЙ МОНИТОРИНГ</w:t>
      </w:r>
    </w:p>
    <w:p w:rsidR="00B50A0E" w:rsidRDefault="00B50A0E">
      <w:pPr>
        <w:pStyle w:val="ConsPlusNormal"/>
        <w:ind w:firstLine="540"/>
        <w:jc w:val="both"/>
      </w:pPr>
    </w:p>
    <w:p w:rsidR="00B50A0E" w:rsidRDefault="00B50A0E">
      <w:pPr>
        <w:pStyle w:val="ConsPlusNormal"/>
        <w:ind w:firstLine="540"/>
        <w:jc w:val="both"/>
      </w:pPr>
      <w:r>
        <w:t>4.1. По решению Красноярского городского Совета депутатов, Главы города Красноярска применительно к деятельности органов городского самоуправления, иных муниципальных органов, муниципальных предприятий и учреждений проводится антикоррупционный мониторинг, который включает в себя выявление, исследование и оценку:</w:t>
      </w:r>
    </w:p>
    <w:p w:rsidR="00B50A0E" w:rsidRDefault="00B50A0E">
      <w:pPr>
        <w:pStyle w:val="ConsPlusNormal"/>
        <w:spacing w:before="220"/>
        <w:ind w:firstLine="540"/>
        <w:jc w:val="both"/>
      </w:pPr>
      <w:r>
        <w:t>а) явлений, порождающих коррупцию и способствующих ее распространению;</w:t>
      </w:r>
    </w:p>
    <w:p w:rsidR="00B50A0E" w:rsidRDefault="00B50A0E">
      <w:pPr>
        <w:pStyle w:val="ConsPlusNormal"/>
        <w:spacing w:before="220"/>
        <w:ind w:firstLine="540"/>
        <w:jc w:val="both"/>
      </w:pPr>
      <w:r>
        <w:t>б) состояния и распространенности коррупции;</w:t>
      </w:r>
    </w:p>
    <w:p w:rsidR="00B50A0E" w:rsidRDefault="00B50A0E">
      <w:pPr>
        <w:pStyle w:val="ConsPlusNormal"/>
        <w:spacing w:before="220"/>
        <w:ind w:firstLine="540"/>
        <w:jc w:val="both"/>
      </w:pPr>
      <w:r>
        <w:t>в) достаточности и эффективности принимаемых мер по противодействию коррупции.</w:t>
      </w:r>
    </w:p>
    <w:p w:rsidR="00B50A0E" w:rsidRDefault="00B50A0E">
      <w:pPr>
        <w:pStyle w:val="ConsPlusNormal"/>
        <w:spacing w:before="220"/>
        <w:ind w:firstLine="540"/>
        <w:jc w:val="both"/>
      </w:pPr>
      <w:r>
        <w:t>4.2. Антикоррупционный мониторинг проводится путем сбора информации, анализа документов, проведения опросов, обработки и анализа полученных данных с целью оценки состояния коррупции и результативности мер противодействия коррупции, разработки прогнозов развития коррупции и предложений по профилактике коррупции и усилению борьбы с ней.</w:t>
      </w:r>
    </w:p>
    <w:p w:rsidR="00B50A0E" w:rsidRDefault="00B50A0E">
      <w:pPr>
        <w:pStyle w:val="ConsPlusNormal"/>
        <w:spacing w:before="220"/>
        <w:ind w:firstLine="540"/>
        <w:jc w:val="both"/>
      </w:pPr>
      <w:r>
        <w:t xml:space="preserve">Методика проведения антикоррупционного мониторинга, план мероприятий, лица, уполномоченные на проведение антикоррупционного мониторинга, </w:t>
      </w:r>
      <w:proofErr w:type="gramStart"/>
      <w:r>
        <w:t>определяются и утверждаются</w:t>
      </w:r>
      <w:proofErr w:type="gramEnd"/>
      <w:r>
        <w:t xml:space="preserve"> органом городского самоуправления, принявшим решение о проведении антикоррупционного мониторинга.</w:t>
      </w:r>
    </w:p>
    <w:p w:rsidR="00B50A0E" w:rsidRDefault="00B50A0E">
      <w:pPr>
        <w:pStyle w:val="ConsPlusNormal"/>
        <w:spacing w:before="220"/>
        <w:ind w:firstLine="540"/>
        <w:jc w:val="both"/>
      </w:pPr>
      <w:r>
        <w:t xml:space="preserve">4.3. Лицам, проводящим антикоррупционный мониторинг, обеспечивается доступ ко всем </w:t>
      </w:r>
      <w:r>
        <w:lastRenderedPageBreak/>
        <w:t>документам органов городского самоуправления, иных муниципальных органов, муниципальных предприятий, учреждений, за исключением документов, содержащих сведения, доступ к которым ограничен в соответствии с федеральным законодательством.</w:t>
      </w:r>
    </w:p>
    <w:p w:rsidR="00B50A0E" w:rsidRDefault="00B50A0E">
      <w:pPr>
        <w:pStyle w:val="ConsPlusNormal"/>
        <w:spacing w:before="220"/>
        <w:ind w:firstLine="540"/>
        <w:jc w:val="both"/>
      </w:pPr>
      <w:r>
        <w:t xml:space="preserve">4.4. Результаты антикоррупционного мониторинга </w:t>
      </w:r>
      <w:proofErr w:type="gramStart"/>
      <w:r>
        <w:t>рассматриваются инициатором его проведения и учитываются</w:t>
      </w:r>
      <w:proofErr w:type="gramEnd"/>
      <w:r>
        <w:t xml:space="preserve"> при разработке антикоррупционных программ, реализации иных мер по противодействию коррупции.</w:t>
      </w:r>
    </w:p>
    <w:p w:rsidR="00B50A0E" w:rsidRDefault="00B50A0E">
      <w:pPr>
        <w:pStyle w:val="ConsPlusNormal"/>
        <w:spacing w:before="220"/>
        <w:ind w:firstLine="540"/>
        <w:jc w:val="both"/>
      </w:pPr>
      <w:r>
        <w:t>4.5. Информация о результатах антикоррупционного мониторинга подлежит обязательному опубликованию в средствах массовой информации и размещению в информационно-телекоммуникационной сети Интернет.</w:t>
      </w:r>
    </w:p>
    <w:p w:rsidR="00B50A0E" w:rsidRDefault="00B50A0E">
      <w:pPr>
        <w:pStyle w:val="ConsPlusNormal"/>
        <w:ind w:firstLine="540"/>
        <w:jc w:val="both"/>
      </w:pPr>
    </w:p>
    <w:p w:rsidR="00B50A0E" w:rsidRDefault="00B50A0E">
      <w:pPr>
        <w:pStyle w:val="ConsPlusTitle"/>
        <w:jc w:val="center"/>
        <w:outlineLvl w:val="1"/>
      </w:pPr>
      <w:r>
        <w:t xml:space="preserve">5. АНТИКОРРУПЦИОННАЯ ЭКСПЕРТИЗА </w:t>
      </w:r>
      <w:proofErr w:type="gramStart"/>
      <w:r>
        <w:t>НОРМАТИВНЫХ</w:t>
      </w:r>
      <w:proofErr w:type="gramEnd"/>
    </w:p>
    <w:p w:rsidR="00B50A0E" w:rsidRDefault="00B50A0E">
      <w:pPr>
        <w:pStyle w:val="ConsPlusTitle"/>
        <w:jc w:val="center"/>
      </w:pPr>
      <w:r>
        <w:t>ПРАВОВЫХ АКТОВ ГОРОДА</w:t>
      </w:r>
    </w:p>
    <w:p w:rsidR="00B50A0E" w:rsidRDefault="00B50A0E">
      <w:pPr>
        <w:pStyle w:val="ConsPlusNormal"/>
        <w:ind w:firstLine="540"/>
        <w:jc w:val="both"/>
      </w:pPr>
    </w:p>
    <w:p w:rsidR="00B50A0E" w:rsidRDefault="00B50A0E">
      <w:pPr>
        <w:pStyle w:val="ConsPlusNormal"/>
        <w:ind w:firstLine="540"/>
        <w:jc w:val="both"/>
      </w:pPr>
      <w:r>
        <w:t xml:space="preserve">5.1. Антикоррупционная экспертиза нормативных правовых актов города и их проектов проводится в соответствии с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17.07.2009 N 172-ФЗ "Об антикоррупционной экспертизе нормативных правовых актов и их проектов" согласно методике, утвержденной Правительством Российской Федерации.</w:t>
      </w:r>
    </w:p>
    <w:p w:rsidR="00B50A0E" w:rsidRDefault="00B50A0E">
      <w:pPr>
        <w:pStyle w:val="ConsPlusNormal"/>
        <w:spacing w:before="220"/>
        <w:ind w:firstLine="540"/>
        <w:jc w:val="both"/>
      </w:pPr>
      <w:r>
        <w:t>5.2. Администрация города Красноярска, Красноярский городс</w:t>
      </w:r>
      <w:bookmarkStart w:id="1" w:name="_GoBack"/>
      <w:bookmarkEnd w:id="1"/>
      <w:r>
        <w:t>кой Совет депутатов в целях выявления в нормативных правовых актах города и их проектах положений, способствующих созданию условий для проявления коррупции, проводят антикоррупционную экспертизу принимаемых ими нормативных правовых актов (их проектов).</w:t>
      </w:r>
    </w:p>
    <w:p w:rsidR="00B50A0E" w:rsidRDefault="00B50A0E">
      <w:pPr>
        <w:pStyle w:val="ConsPlusNormal"/>
        <w:spacing w:before="220"/>
        <w:ind w:firstLine="540"/>
        <w:jc w:val="both"/>
      </w:pPr>
      <w:r>
        <w:t>Порядок проведения и рассмотрения результатов проведения антикоррупционной экспертизы нормативных правовых актов и их проектов определяется органом, к компетенции которого отнесено принятие проекта правового акта.</w:t>
      </w:r>
    </w:p>
    <w:p w:rsidR="00B50A0E" w:rsidRDefault="00B50A0E">
      <w:pPr>
        <w:pStyle w:val="ConsPlusNormal"/>
        <w:spacing w:before="220"/>
        <w:ind w:firstLine="540"/>
        <w:jc w:val="both"/>
      </w:pPr>
      <w:r>
        <w:t>5.3. Антикоррупционная экспертиза проектов нормативных правовых актов, принимаемых Красноярским городским Советом депутатов, осуществляется экспертно-правовым отделом аппарата городского Совета при проведении правовой экспертизы проектов нормативных правовых актов. Результаты отражаются в заключении, подготавливаемом по итогам правовой экспертизы проектов нормативных правовых актов.</w:t>
      </w:r>
    </w:p>
    <w:p w:rsidR="00B50A0E" w:rsidRDefault="00B50A0E">
      <w:pPr>
        <w:pStyle w:val="ConsPlusNormal"/>
        <w:spacing w:before="220"/>
        <w:ind w:firstLine="540"/>
        <w:jc w:val="both"/>
      </w:pPr>
      <w:r>
        <w:t xml:space="preserve">Положения проекта нормативного правового акта, способствующие созданию условий для проявления коррупции, выявленные при проведении антикоррупционной экспертизы, устраняются в ходе предварительного рассмотрения </w:t>
      </w:r>
      <w:proofErr w:type="gramStart"/>
      <w:r>
        <w:t>в</w:t>
      </w:r>
      <w:proofErr w:type="gramEnd"/>
      <w:r>
        <w:t xml:space="preserve"> </w:t>
      </w:r>
      <w:proofErr w:type="gramStart"/>
      <w:r>
        <w:t>Красноярском</w:t>
      </w:r>
      <w:proofErr w:type="gramEnd"/>
      <w:r>
        <w:t xml:space="preserve"> городском Совете депутатов проекта нормативного правового акта.</w:t>
      </w:r>
    </w:p>
    <w:p w:rsidR="00B50A0E" w:rsidRDefault="00B50A0E">
      <w:pPr>
        <w:pStyle w:val="ConsPlusNormal"/>
        <w:spacing w:before="220"/>
        <w:ind w:firstLine="540"/>
        <w:jc w:val="both"/>
      </w:pPr>
      <w:r>
        <w:t>Субъектами правотворческой инициативы не позднее трех рабочих дней до рассмотрения проекта решения постоянной комиссией, ответственной за подготовку проекта нормативного правового акта к рассмотрению Красноярским городским Советом депутатов, в соответствующую комиссию в письменной форме могут быть представлены мотивированные возражения на изложенные в заключении по проекту нормативного правового акта результаты антикоррупционной экспертизы.</w:t>
      </w:r>
    </w:p>
    <w:p w:rsidR="00B50A0E" w:rsidRDefault="00B50A0E">
      <w:pPr>
        <w:pStyle w:val="ConsPlusNormal"/>
        <w:spacing w:before="220"/>
        <w:ind w:firstLine="540"/>
        <w:jc w:val="both"/>
      </w:pPr>
      <w:r>
        <w:t xml:space="preserve">Разногласия, возникающие при оценке указанных в заключении </w:t>
      </w:r>
      <w:proofErr w:type="spellStart"/>
      <w:r>
        <w:t>коррупциогенных</w:t>
      </w:r>
      <w:proofErr w:type="spellEnd"/>
      <w:r>
        <w:t xml:space="preserve"> факторов, разрешаются постоянной комиссией, ответственной за подготовку проекта нормативного правового акта к рассмотрению Красноярским городским Советом депутатов. Результаты разрешения разногласий отражаются в решении постоянной комиссии.</w:t>
      </w:r>
    </w:p>
    <w:p w:rsidR="00B50A0E" w:rsidRDefault="00B50A0E">
      <w:pPr>
        <w:pStyle w:val="ConsPlusNormal"/>
        <w:spacing w:before="220"/>
        <w:ind w:firstLine="540"/>
        <w:jc w:val="both"/>
      </w:pPr>
      <w:r>
        <w:t>Изложенные в заключении результаты антикоррупционной экспертизы, а также результаты разрешения разногласий рассматриваются на заседании городского Совета одновременно с рассмотрением соответствующего проекта нормативного правового акта.</w:t>
      </w:r>
    </w:p>
    <w:p w:rsidR="00B50A0E" w:rsidRDefault="00B50A0E">
      <w:pPr>
        <w:pStyle w:val="ConsPlusNormal"/>
        <w:spacing w:before="220"/>
        <w:ind w:firstLine="540"/>
        <w:jc w:val="both"/>
      </w:pPr>
      <w:r>
        <w:lastRenderedPageBreak/>
        <w:t>Антикоррупционная экспертиза нормативных правовых актов, принятых городским Советом, осуществляется экспертно-правовым отделом аппарата Красноярского городского Совета депутатов по решению постоянных и временных комиссий городского Совета.</w:t>
      </w:r>
    </w:p>
    <w:p w:rsidR="00B50A0E" w:rsidRDefault="00B50A0E">
      <w:pPr>
        <w:pStyle w:val="ConsPlusNormal"/>
        <w:spacing w:before="220"/>
        <w:ind w:firstLine="540"/>
        <w:jc w:val="both"/>
      </w:pPr>
      <w:r>
        <w:t>По результатам антикоррупционной экспертизы действующих нормативных правовых актов составляется письменное заключение. Заключение направляется в комиссию, инициировавшую проведение антикоррупционной экспертизы, а также инициатору принятия соответствующего нормативного правового акта.</w:t>
      </w:r>
    </w:p>
    <w:p w:rsidR="00B50A0E" w:rsidRDefault="00B50A0E">
      <w:pPr>
        <w:pStyle w:val="ConsPlusNormal"/>
        <w:spacing w:before="220"/>
        <w:ind w:firstLine="540"/>
        <w:jc w:val="both"/>
      </w:pPr>
      <w:r>
        <w:t>Заключение по результатам антикоррупционной экспертизы рассматривается на заседании комиссии, инициировавшей проведение антикоррупционной экспертизы нормативного правового акта.</w:t>
      </w:r>
    </w:p>
    <w:p w:rsidR="00B50A0E" w:rsidRDefault="00B50A0E">
      <w:pPr>
        <w:pStyle w:val="ConsPlusNormal"/>
        <w:spacing w:before="220"/>
        <w:ind w:firstLine="540"/>
        <w:jc w:val="both"/>
      </w:pPr>
      <w:r>
        <w:t>Не позднее трех рабочих дней до рассмотрения заключения комиссией, инициировавшей проведение антикоррупционной экспертизы нормативного правового акта, субъектами правотворческой инициативы в соответствующую комиссию в письменной форме могут быть представлены мотивированные возражения на изложенные в заключении результаты антикоррупционной экспертизы.</w:t>
      </w:r>
    </w:p>
    <w:p w:rsidR="00B50A0E" w:rsidRDefault="00B50A0E">
      <w:pPr>
        <w:pStyle w:val="ConsPlusNormal"/>
        <w:spacing w:before="220"/>
        <w:ind w:firstLine="540"/>
        <w:jc w:val="both"/>
      </w:pPr>
      <w:r>
        <w:t xml:space="preserve">Разногласия, возникшие при оценке указанных в заключении </w:t>
      </w:r>
      <w:proofErr w:type="spellStart"/>
      <w:r>
        <w:t>коррупциогенных</w:t>
      </w:r>
      <w:proofErr w:type="spellEnd"/>
      <w:r>
        <w:t xml:space="preserve"> факторов, разрешаются комиссией, инициировавшей проведение антикоррупционной экспертизы нормативного правового акта. Результаты разрешения разногласий отражаются в решении соответствующей комиссии.</w:t>
      </w:r>
    </w:p>
    <w:p w:rsidR="00B50A0E" w:rsidRDefault="00B50A0E">
      <w:pPr>
        <w:pStyle w:val="ConsPlusNormal"/>
        <w:spacing w:before="220"/>
        <w:ind w:firstLine="540"/>
        <w:jc w:val="both"/>
      </w:pPr>
      <w:r>
        <w:t>Заключение по результатам антикоррупционной экспертизы, результаты рассмотрения разногласий подлежат обязательному рассмотрению на заседании Красноярского городского Совета депутатов. Результаты рассмотрения оформляются постановлением городского Совета.</w:t>
      </w:r>
    </w:p>
    <w:p w:rsidR="00B50A0E" w:rsidRDefault="00B50A0E">
      <w:pPr>
        <w:pStyle w:val="ConsPlusNormal"/>
        <w:spacing w:before="220"/>
        <w:ind w:firstLine="540"/>
        <w:jc w:val="both"/>
      </w:pPr>
      <w:r>
        <w:t>5.4. Антикоррупционная экспертиза нормативного правового акта проводится в обязательном порядке в случае выявления в результате проведенного антикоррупционного мониторинга коррупционных проявлений при применении соответствующего акта.</w:t>
      </w:r>
    </w:p>
    <w:p w:rsidR="00B50A0E" w:rsidRDefault="00B50A0E">
      <w:pPr>
        <w:pStyle w:val="ConsPlusNormal"/>
        <w:spacing w:before="220"/>
        <w:ind w:firstLine="540"/>
        <w:jc w:val="both"/>
      </w:pPr>
      <w:r>
        <w:t>5.5. Институты гражданского общества и граждане могут в порядке, предусмотренном действующим законодательством, за счет собственных сре</w:t>
      </w:r>
      <w:proofErr w:type="gramStart"/>
      <w:r>
        <w:t>дств пр</w:t>
      </w:r>
      <w:proofErr w:type="gramEnd"/>
      <w:r>
        <w:t>оводить независимую антикоррупционную экспертизу нормативных правовых актов города и их проектов.</w:t>
      </w:r>
    </w:p>
    <w:p w:rsidR="00B50A0E" w:rsidRDefault="00B50A0E">
      <w:pPr>
        <w:pStyle w:val="ConsPlusNormal"/>
        <w:spacing w:before="220"/>
        <w:ind w:firstLine="540"/>
        <w:jc w:val="both"/>
      </w:pPr>
      <w:r>
        <w:t xml:space="preserve">Заключение по результатам независимой антикоррупционной экспертизы </w:t>
      </w:r>
      <w:proofErr w:type="gramStart"/>
      <w:r>
        <w:t>носит рекомендательный характер и подлежит</w:t>
      </w:r>
      <w:proofErr w:type="gramEnd"/>
      <w:r>
        <w:t xml:space="preserve"> обязательному рассмотрению органом, принявшим соответствующий акт, в тридцатидневный срок со дня его получения.</w:t>
      </w:r>
    </w:p>
    <w:p w:rsidR="00B50A0E" w:rsidRDefault="00B50A0E">
      <w:pPr>
        <w:pStyle w:val="ConsPlusNormal"/>
        <w:ind w:firstLine="540"/>
        <w:jc w:val="both"/>
      </w:pPr>
    </w:p>
    <w:p w:rsidR="00B50A0E" w:rsidRDefault="00B50A0E">
      <w:pPr>
        <w:pStyle w:val="ConsPlusTitle"/>
        <w:jc w:val="center"/>
        <w:outlineLvl w:val="1"/>
      </w:pPr>
      <w:r>
        <w:t>6. ФИНАНСОВОЕ ОБЕСПЕЧЕНИЕ РЕАЛИЗАЦИИ МЕР</w:t>
      </w:r>
    </w:p>
    <w:p w:rsidR="00B50A0E" w:rsidRDefault="00B50A0E">
      <w:pPr>
        <w:pStyle w:val="ConsPlusTitle"/>
        <w:jc w:val="center"/>
      </w:pPr>
      <w:r>
        <w:t>ПО ПРОТИВОДЕЙСТВИЮ КОРРУПЦИИ</w:t>
      </w:r>
    </w:p>
    <w:p w:rsidR="00B50A0E" w:rsidRDefault="00B50A0E">
      <w:pPr>
        <w:pStyle w:val="ConsPlusNormal"/>
        <w:ind w:firstLine="540"/>
        <w:jc w:val="both"/>
      </w:pPr>
    </w:p>
    <w:p w:rsidR="00B50A0E" w:rsidRDefault="00B50A0E">
      <w:pPr>
        <w:pStyle w:val="ConsPlusNormal"/>
        <w:ind w:firstLine="540"/>
        <w:jc w:val="both"/>
      </w:pPr>
      <w:r>
        <w:t>Финансовое обеспечение реализации мер по противодействию коррупции осуществляется за счет средств бюджета города.</w:t>
      </w:r>
    </w:p>
    <w:p w:rsidR="00B50A0E" w:rsidRDefault="00B50A0E">
      <w:pPr>
        <w:pStyle w:val="ConsPlusNormal"/>
        <w:ind w:firstLine="540"/>
        <w:jc w:val="both"/>
      </w:pPr>
    </w:p>
    <w:p w:rsidR="00B50A0E" w:rsidRDefault="00B50A0E">
      <w:pPr>
        <w:pStyle w:val="ConsPlusNormal"/>
        <w:ind w:firstLine="540"/>
        <w:jc w:val="both"/>
      </w:pPr>
    </w:p>
    <w:p w:rsidR="00B50A0E" w:rsidRDefault="00B50A0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D7835" w:rsidRDefault="00CD7835"/>
    <w:sectPr w:rsidR="00CD7835" w:rsidSect="00273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A0E"/>
    <w:rsid w:val="00B50A0E"/>
    <w:rsid w:val="00CD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0A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0A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0A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0A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0A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0A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261F5949C52E618DA4F861A65FEE6FA77E271C39DEEC4FB9299735F16605978EBB7001C4291915AD38AC7F8F77FE263E1E58617E666CF61A4FEAA03562C" TargetMode="External"/><Relationship Id="rId13" Type="http://schemas.openxmlformats.org/officeDocument/2006/relationships/hyperlink" Target="consultantplus://offline/ref=15261F5949C52E618DA4F861A65FEE6FA77E271C39DDE741BB219735F16605978EBB7001C4291915AD39AD7A8B77FE263E1E58617E666CF61A4FEAA03562C" TargetMode="Externa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5261F5949C52E618DA4F861A65FEE6FA77E271C39DDE247B8249735F16605978EBB7001C4291915AD39AD798877FE263E1E58617E666CF61A4FEAA03562C" TargetMode="External"/><Relationship Id="rId12" Type="http://schemas.openxmlformats.org/officeDocument/2006/relationships/hyperlink" Target="consultantplus://offline/ref=15261F5949C52E618DA4F861A65FEE6FA77E271C3AD6E746BB279735F16605978EBB7001C4291915AD39AD7B8E77FE263E1E58617E666CF61A4FEAA03562C" TargetMode="External"/><Relationship Id="rId17" Type="http://schemas.openxmlformats.org/officeDocument/2006/relationships/customXml" Target="../customXml/item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5261F5949C52E618DA4E66CB033B160A7747E173CDEEF10E6759162AE3603C2CEFB7654876D1410AA32F92BCA29A77779555461637A6DF7306DC" TargetMode="External"/><Relationship Id="rId11" Type="http://schemas.openxmlformats.org/officeDocument/2006/relationships/hyperlink" Target="consultantplus://offline/ref=15261F5949C52E618DA4F861A65FEE6FA77E271C3AD6E746BB279735F16605978EBB7001C4291915AD39AD7A8777FE263E1E58617E666CF61A4FEAA03562C" TargetMode="External"/><Relationship Id="rId5" Type="http://schemas.openxmlformats.org/officeDocument/2006/relationships/hyperlink" Target="consultantplus://offline/ref=15261F5949C52E618DA4F861A65FEE6FA77E271C39DDE741BB219735F16605978EBB7001C4291915AD39AD7A8B77FE263E1E58617E666CF61A4FEAA03562C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5261F5949C52E618DA4F861A65FEE6FA77E271C3AD6E746BB279735F16605978EBB7001C4291915AD39AD7A8677FE263E1E58617E666CF61A4FEAA03562C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5261F5949C52E618DA4F861A65FEE6FA77E271C39DDE741BB219735F16605978EBB7001C4291915AD39AD7A8B77FE263E1E58617E666CF61A4FEAA03562C" TargetMode="External"/><Relationship Id="rId14" Type="http://schemas.openxmlformats.org/officeDocument/2006/relationships/hyperlink" Target="consultantplus://offline/ref=15261F5949C52E618DA4E66CB033B160A77571193AD8EF10E6759162AE3603C2DCFB2E58876E0A15AD27AF7A8F376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6F2F875F58F9246A2B493530E5C5C4A" ma:contentTypeVersion="1" ma:contentTypeDescription="Создание документа." ma:contentTypeScope="" ma:versionID="f59af98a94068cbfb014a3486cc7b9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03538BA-B6BD-4D10-8DAD-F8D45CB56540}"/>
</file>

<file path=customXml/itemProps2.xml><?xml version="1.0" encoding="utf-8"?>
<ds:datastoreItem xmlns:ds="http://schemas.openxmlformats.org/officeDocument/2006/customXml" ds:itemID="{76F8B1E2-BB22-4D99-936D-781B9871F2BA}"/>
</file>

<file path=customXml/itemProps3.xml><?xml version="1.0" encoding="utf-8"?>
<ds:datastoreItem xmlns:ds="http://schemas.openxmlformats.org/officeDocument/2006/customXml" ds:itemID="{114E6F78-5914-42CC-BFD1-63433ECF93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1954</Words>
  <Characters>11142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Фокин Денис Викторович</dc:creator>
  <cp:lastModifiedBy>Фокин Денис Викторович</cp:lastModifiedBy>
  <cp:revision>1</cp:revision>
  <dcterms:created xsi:type="dcterms:W3CDTF">2019-10-03T02:58:00Z</dcterms:created>
  <dcterms:modified xsi:type="dcterms:W3CDTF">2019-10-03T03:01:00Z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0x01010006F2F875F58F9246A2B493530E5C5C4A</vt:lpwstr>
  </property>
</Properties>
</file>