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DC" w:rsidRDefault="006027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27DC" w:rsidRDefault="006027DC">
      <w:pPr>
        <w:pStyle w:val="ConsPlusNormal"/>
        <w:jc w:val="both"/>
        <w:outlineLvl w:val="0"/>
      </w:pPr>
    </w:p>
    <w:p w:rsidR="006027DC" w:rsidRDefault="006027DC">
      <w:pPr>
        <w:pStyle w:val="ConsPlusTitle"/>
        <w:jc w:val="center"/>
        <w:outlineLvl w:val="0"/>
      </w:pPr>
      <w:r>
        <w:t>АДМИНИСТРАЦИЯ ГОРОДА КРАСНОЯРСКА</w:t>
      </w:r>
    </w:p>
    <w:p w:rsidR="006027DC" w:rsidRDefault="006027DC">
      <w:pPr>
        <w:pStyle w:val="ConsPlusTitle"/>
        <w:jc w:val="center"/>
      </w:pPr>
    </w:p>
    <w:p w:rsidR="006027DC" w:rsidRDefault="006027DC">
      <w:pPr>
        <w:pStyle w:val="ConsPlusTitle"/>
        <w:jc w:val="center"/>
      </w:pPr>
      <w:r>
        <w:t>РАСПОРЯЖЕНИЕ</w:t>
      </w:r>
    </w:p>
    <w:p w:rsidR="006027DC" w:rsidRDefault="006027DC">
      <w:pPr>
        <w:pStyle w:val="ConsPlusTitle"/>
        <w:jc w:val="center"/>
      </w:pPr>
      <w:r>
        <w:t>от 3 марта 2009 г. N 36-р</w:t>
      </w:r>
    </w:p>
    <w:p w:rsidR="006027DC" w:rsidRDefault="006027D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27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7DC" w:rsidRDefault="006027D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7DC" w:rsidRDefault="006027D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27DC" w:rsidRDefault="006027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7DC" w:rsidRDefault="006027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г. Красноярска</w:t>
            </w:r>
            <w:proofErr w:type="gramEnd"/>
          </w:p>
          <w:p w:rsidR="006027DC" w:rsidRDefault="006027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03.12.2009 </w:t>
            </w:r>
            <w:hyperlink r:id="rId6" w:history="1">
              <w:r>
                <w:rPr>
                  <w:color w:val="0000FF"/>
                </w:rPr>
                <w:t>N 244-р</w:t>
              </w:r>
            </w:hyperlink>
            <w:r>
              <w:rPr>
                <w:color w:val="392C69"/>
              </w:rPr>
              <w:t xml:space="preserve">, от 05.05.2010 </w:t>
            </w:r>
            <w:hyperlink r:id="rId7" w:history="1">
              <w:r>
                <w:rPr>
                  <w:color w:val="0000FF"/>
                </w:rPr>
                <w:t>N 51-р</w:t>
              </w:r>
            </w:hyperlink>
            <w:r>
              <w:rPr>
                <w:color w:val="392C69"/>
              </w:rPr>
              <w:t xml:space="preserve">, от 23.05.2019 </w:t>
            </w:r>
            <w:hyperlink r:id="rId8" w:history="1">
              <w:r>
                <w:rPr>
                  <w:color w:val="0000FF"/>
                </w:rPr>
                <w:t>N 153-р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7DC" w:rsidRDefault="006027DC">
            <w:pPr>
              <w:spacing w:after="1" w:line="0" w:lineRule="atLeast"/>
            </w:pPr>
          </w:p>
        </w:tc>
      </w:tr>
    </w:tbl>
    <w:p w:rsidR="006027DC" w:rsidRDefault="006027DC">
      <w:pPr>
        <w:pStyle w:val="ConsPlusNormal"/>
        <w:jc w:val="center"/>
      </w:pPr>
    </w:p>
    <w:p w:rsidR="006027DC" w:rsidRDefault="006027D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Красноярского края от 07.07.2009 N 8-3610 "О противодействии коррупции в Красноярском крае", </w:t>
      </w:r>
      <w:hyperlink r:id="rId11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8-144 "О мерах по противодействию коррупции в городе Красноярске", в целях повышения эффективности работы по противодействию коррупции, устранения причин и условий, ее порождающих, руководствуясь </w:t>
      </w:r>
      <w:hyperlink r:id="rId12" w:history="1">
        <w:r>
          <w:rPr>
            <w:color w:val="0000FF"/>
          </w:rPr>
          <w:t>ст. ст. 41</w:t>
        </w:r>
        <w:proofErr w:type="gramEnd"/>
      </w:hyperlink>
      <w:r>
        <w:t xml:space="preserve">, </w:t>
      </w:r>
      <w:hyperlink r:id="rId13" w:history="1">
        <w:r>
          <w:rPr>
            <w:color w:val="0000FF"/>
          </w:rPr>
          <w:t>58</w:t>
        </w:r>
      </w:hyperlink>
      <w:r>
        <w:t xml:space="preserve">, </w:t>
      </w:r>
      <w:hyperlink r:id="rId14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6027DC" w:rsidRDefault="006027D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05.05.2010 N 51-р)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1. Создать межведомственную комиссию по противодействию коррупции в городе Красноярске.</w:t>
      </w:r>
    </w:p>
    <w:p w:rsidR="006027DC" w:rsidRDefault="006027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05.05.2010 N 51-р)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противодействию коррупции согласно приложению 2.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3. Департаменту информационной политики администрации города (Акентьева И.Г.) опубликовать настоящее Распоряжение в газете "Городские новости".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первого заместителя Главы города Шевлякова В.Н.</w:t>
      </w:r>
    </w:p>
    <w:p w:rsidR="006027DC" w:rsidRDefault="006027DC">
      <w:pPr>
        <w:pStyle w:val="ConsPlusNormal"/>
        <w:ind w:firstLine="540"/>
        <w:jc w:val="both"/>
      </w:pPr>
    </w:p>
    <w:p w:rsidR="006027DC" w:rsidRDefault="006027D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027DC" w:rsidRDefault="006027DC">
      <w:pPr>
        <w:pStyle w:val="ConsPlusNormal"/>
        <w:jc w:val="right"/>
      </w:pPr>
      <w:r>
        <w:t>Главы города</w:t>
      </w:r>
    </w:p>
    <w:p w:rsidR="006027DC" w:rsidRDefault="006027DC">
      <w:pPr>
        <w:pStyle w:val="ConsPlusNormal"/>
        <w:jc w:val="right"/>
      </w:pPr>
      <w:r>
        <w:t>В.П.БОБРОВ</w:t>
      </w:r>
    </w:p>
    <w:p w:rsidR="006027DC" w:rsidRDefault="006027DC">
      <w:pPr>
        <w:pStyle w:val="ConsPlusNormal"/>
        <w:jc w:val="right"/>
      </w:pPr>
    </w:p>
    <w:p w:rsidR="006027DC" w:rsidRDefault="006027DC">
      <w:pPr>
        <w:pStyle w:val="ConsPlusNormal"/>
        <w:jc w:val="right"/>
      </w:pPr>
    </w:p>
    <w:p w:rsidR="006027DC" w:rsidRDefault="006027DC">
      <w:pPr>
        <w:pStyle w:val="ConsPlusNormal"/>
        <w:jc w:val="right"/>
      </w:pPr>
    </w:p>
    <w:p w:rsidR="006027DC" w:rsidRDefault="006027DC">
      <w:pPr>
        <w:pStyle w:val="ConsPlusNormal"/>
        <w:jc w:val="right"/>
      </w:pPr>
    </w:p>
    <w:p w:rsidR="006027DC" w:rsidRDefault="006027DC">
      <w:pPr>
        <w:pStyle w:val="ConsPlusNormal"/>
        <w:jc w:val="right"/>
      </w:pPr>
    </w:p>
    <w:p w:rsidR="006027DC" w:rsidRDefault="006027DC">
      <w:pPr>
        <w:pStyle w:val="ConsPlusNormal"/>
        <w:jc w:val="right"/>
        <w:outlineLvl w:val="0"/>
      </w:pPr>
      <w:r>
        <w:t>Приложение 1</w:t>
      </w:r>
    </w:p>
    <w:p w:rsidR="006027DC" w:rsidRDefault="006027DC">
      <w:pPr>
        <w:pStyle w:val="ConsPlusNormal"/>
        <w:jc w:val="right"/>
      </w:pPr>
      <w:r>
        <w:t>к Распоряжению</w:t>
      </w:r>
    </w:p>
    <w:p w:rsidR="006027DC" w:rsidRDefault="006027DC">
      <w:pPr>
        <w:pStyle w:val="ConsPlusNormal"/>
        <w:jc w:val="right"/>
      </w:pPr>
      <w:r>
        <w:t>Главы города</w:t>
      </w:r>
    </w:p>
    <w:p w:rsidR="006027DC" w:rsidRDefault="006027DC">
      <w:pPr>
        <w:pStyle w:val="ConsPlusNormal"/>
        <w:jc w:val="right"/>
      </w:pPr>
      <w:r>
        <w:t>от 3 марта 2009 г. N 36-р</w:t>
      </w:r>
    </w:p>
    <w:p w:rsidR="006027DC" w:rsidRDefault="006027DC">
      <w:pPr>
        <w:pStyle w:val="ConsPlusNormal"/>
        <w:jc w:val="right"/>
      </w:pPr>
    </w:p>
    <w:p w:rsidR="006027DC" w:rsidRDefault="006027DC">
      <w:pPr>
        <w:pStyle w:val="ConsPlusTitle"/>
        <w:jc w:val="center"/>
      </w:pPr>
      <w:r>
        <w:t>СОСТАВ</w:t>
      </w:r>
    </w:p>
    <w:p w:rsidR="006027DC" w:rsidRDefault="006027DC">
      <w:pPr>
        <w:pStyle w:val="ConsPlusTitle"/>
        <w:jc w:val="center"/>
      </w:pPr>
      <w:r>
        <w:t>МЕЖВЕДОМСТВЕННОЙ КОМИССИИ</w:t>
      </w:r>
    </w:p>
    <w:p w:rsidR="006027DC" w:rsidRDefault="006027DC">
      <w:pPr>
        <w:pStyle w:val="ConsPlusTitle"/>
        <w:jc w:val="center"/>
      </w:pPr>
      <w:r>
        <w:t>ПО ПРОТИВОДЕЙСТВИЮ КОРРУПЦИИ</w:t>
      </w:r>
    </w:p>
    <w:p w:rsidR="006027DC" w:rsidRDefault="006027DC">
      <w:pPr>
        <w:pStyle w:val="ConsPlusNormal"/>
        <w:ind w:firstLine="540"/>
        <w:jc w:val="both"/>
      </w:pPr>
    </w:p>
    <w:p w:rsidR="006027DC" w:rsidRDefault="006027DC">
      <w:pPr>
        <w:pStyle w:val="ConsPlusNormal"/>
        <w:ind w:firstLine="540"/>
        <w:jc w:val="both"/>
      </w:pPr>
      <w:r>
        <w:t xml:space="preserve">Утратил силу. -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05.05.2010 N 51-р.</w:t>
      </w:r>
    </w:p>
    <w:p w:rsidR="006027DC" w:rsidRDefault="006027DC">
      <w:pPr>
        <w:pStyle w:val="ConsPlusNormal"/>
        <w:jc w:val="right"/>
      </w:pPr>
    </w:p>
    <w:p w:rsidR="006027DC" w:rsidRDefault="006027DC">
      <w:pPr>
        <w:pStyle w:val="ConsPlusNormal"/>
        <w:jc w:val="right"/>
      </w:pPr>
    </w:p>
    <w:p w:rsidR="006027DC" w:rsidRDefault="006027DC">
      <w:pPr>
        <w:pStyle w:val="ConsPlusNormal"/>
        <w:jc w:val="right"/>
      </w:pPr>
    </w:p>
    <w:p w:rsidR="006027DC" w:rsidRDefault="006027DC">
      <w:pPr>
        <w:pStyle w:val="ConsPlusNormal"/>
        <w:jc w:val="right"/>
      </w:pPr>
    </w:p>
    <w:p w:rsidR="006027DC" w:rsidRDefault="006027DC">
      <w:pPr>
        <w:pStyle w:val="ConsPlusNormal"/>
        <w:jc w:val="right"/>
      </w:pPr>
    </w:p>
    <w:p w:rsidR="006027DC" w:rsidRDefault="006027DC">
      <w:pPr>
        <w:pStyle w:val="ConsPlusNormal"/>
        <w:jc w:val="right"/>
        <w:outlineLvl w:val="0"/>
      </w:pPr>
      <w:r>
        <w:t>Приложение 2</w:t>
      </w:r>
    </w:p>
    <w:p w:rsidR="006027DC" w:rsidRDefault="006027DC">
      <w:pPr>
        <w:pStyle w:val="ConsPlusNormal"/>
        <w:jc w:val="right"/>
      </w:pPr>
      <w:r>
        <w:t>к Распоряжению</w:t>
      </w:r>
    </w:p>
    <w:p w:rsidR="006027DC" w:rsidRDefault="006027DC">
      <w:pPr>
        <w:pStyle w:val="ConsPlusNormal"/>
        <w:jc w:val="right"/>
      </w:pPr>
      <w:r>
        <w:t>Главы города</w:t>
      </w:r>
    </w:p>
    <w:p w:rsidR="006027DC" w:rsidRDefault="006027DC">
      <w:pPr>
        <w:pStyle w:val="ConsPlusNormal"/>
        <w:jc w:val="right"/>
      </w:pPr>
      <w:r>
        <w:t>от 3 марта 2009 г. N 36-р</w:t>
      </w:r>
    </w:p>
    <w:p w:rsidR="006027DC" w:rsidRDefault="006027DC">
      <w:pPr>
        <w:pStyle w:val="ConsPlusNormal"/>
        <w:jc w:val="center"/>
      </w:pPr>
    </w:p>
    <w:p w:rsidR="006027DC" w:rsidRDefault="006027DC">
      <w:pPr>
        <w:pStyle w:val="ConsPlusTitle"/>
        <w:jc w:val="center"/>
      </w:pPr>
      <w:bookmarkStart w:id="0" w:name="P45"/>
      <w:bookmarkEnd w:id="0"/>
      <w:r>
        <w:t>ПОЛОЖЕНИЕ</w:t>
      </w:r>
    </w:p>
    <w:p w:rsidR="006027DC" w:rsidRDefault="006027DC">
      <w:pPr>
        <w:pStyle w:val="ConsPlusTitle"/>
        <w:jc w:val="center"/>
      </w:pPr>
      <w:r>
        <w:t>О МЕЖВЕДОМСТВЕННОЙ КОМИССИИ ПО ПРОТИВОДЕЙСТВИЮ КОРРУПЦИИ</w:t>
      </w:r>
    </w:p>
    <w:p w:rsidR="006027DC" w:rsidRDefault="006027DC">
      <w:pPr>
        <w:pStyle w:val="ConsPlusTitle"/>
        <w:jc w:val="center"/>
      </w:pPr>
      <w:r>
        <w:t>В ГОРОДЕ КРАСНОЯРСКЕ</w:t>
      </w:r>
    </w:p>
    <w:p w:rsidR="006027DC" w:rsidRDefault="006027D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27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7DC" w:rsidRDefault="006027D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7DC" w:rsidRDefault="006027D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27DC" w:rsidRDefault="006027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7DC" w:rsidRDefault="006027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23.05.2019 N 153-р)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7DC" w:rsidRDefault="006027DC">
            <w:pPr>
              <w:spacing w:after="1" w:line="0" w:lineRule="atLeast"/>
            </w:pPr>
          </w:p>
        </w:tc>
      </w:tr>
    </w:tbl>
    <w:p w:rsidR="006027DC" w:rsidRDefault="006027DC">
      <w:pPr>
        <w:pStyle w:val="ConsPlusNormal"/>
        <w:ind w:firstLine="540"/>
        <w:jc w:val="both"/>
      </w:pPr>
    </w:p>
    <w:p w:rsidR="006027DC" w:rsidRDefault="006027DC">
      <w:pPr>
        <w:pStyle w:val="ConsPlusTitle"/>
        <w:jc w:val="center"/>
        <w:outlineLvl w:val="1"/>
      </w:pPr>
      <w:r>
        <w:t>I. ОБЩИЕ ПОЛОЖЕНИЯ</w:t>
      </w:r>
    </w:p>
    <w:p w:rsidR="006027DC" w:rsidRDefault="006027DC">
      <w:pPr>
        <w:pStyle w:val="ConsPlusNormal"/>
        <w:ind w:firstLine="540"/>
        <w:jc w:val="both"/>
      </w:pPr>
    </w:p>
    <w:p w:rsidR="006027DC" w:rsidRDefault="006027DC">
      <w:pPr>
        <w:pStyle w:val="ConsPlusNormal"/>
        <w:ind w:firstLine="540"/>
        <w:jc w:val="both"/>
      </w:pPr>
      <w:r>
        <w:t>1. Межведомственная комиссия по противодействию коррупции в городе Красноярске (далее - Комиссия) является коллегиальным совещательным органом, созданным в целях: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оказания содействия Главе города Красноярска в определении приоритетных направлений в сфере противодействия коррупции;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подготовки рекомендаций, направленных на повышение эффективности работы по противодействию коррупции, координации деятельности органов городского самоуправления, муниципальных органов, муниципальных предприятий и учреждений.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 xml:space="preserve">2. В своей деятельности Комиссия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и иными нормативными правовыми актами Российской Федерации, Красноярского края, нормативными правовыми актами города Красноярска, а также настоящим Положением.</w:t>
      </w:r>
    </w:p>
    <w:p w:rsidR="006027DC" w:rsidRDefault="006027DC">
      <w:pPr>
        <w:pStyle w:val="ConsPlusNormal"/>
        <w:ind w:firstLine="540"/>
        <w:jc w:val="both"/>
      </w:pPr>
    </w:p>
    <w:p w:rsidR="006027DC" w:rsidRDefault="006027DC">
      <w:pPr>
        <w:pStyle w:val="ConsPlusTitle"/>
        <w:jc w:val="center"/>
        <w:outlineLvl w:val="1"/>
      </w:pPr>
      <w:r>
        <w:t>II. ОСНОВНЫЕ ЗАДАЧИ И ФУНКЦИИ КОМИССИИ</w:t>
      </w:r>
    </w:p>
    <w:p w:rsidR="006027DC" w:rsidRDefault="006027DC">
      <w:pPr>
        <w:pStyle w:val="ConsPlusNormal"/>
        <w:ind w:firstLine="540"/>
        <w:jc w:val="both"/>
      </w:pPr>
    </w:p>
    <w:p w:rsidR="006027DC" w:rsidRDefault="006027DC">
      <w:pPr>
        <w:pStyle w:val="ConsPlusNormal"/>
        <w:ind w:firstLine="540"/>
        <w:jc w:val="both"/>
      </w:pPr>
      <w:r>
        <w:t>3. Основными задачами Комиссии являются: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анализ состояния коррупции, выявление причин и условий, способствующих коррупционным проявлениям, оценка достаточности и эффективности предпринимаемых мер по противодействию коррупции в деятельности органов городского самоуправления, муниципальных органов, муниципальных предприятий и учреждений;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совершенствование системы мер по предупреждению и пресечению коррупции и злоупотреблений иного вида в деятельности органов городского самоуправления, муниципальных органов, муниципальных предприятий и учреждений;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 xml:space="preserve">совершенствование правовых, </w:t>
      </w:r>
      <w:proofErr w:type="gramStart"/>
      <w:r>
        <w:t>экономических и организационных механизмов</w:t>
      </w:r>
      <w:proofErr w:type="gramEnd"/>
      <w:r>
        <w:t xml:space="preserve"> функционирования органов городского самоуправления, муниципальных органов, муниципальных предприятий и учреждений в целях устранения причин и условий, способствующих возникновению и распространению коррупции;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обеспечение взаимодействия и согласованности действий органов городского самоуправления, муниципальных органов, муниципальных предприятий и учреждений в целях противодействия коррупции.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4. Комиссия при выполнении своих задач: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lastRenderedPageBreak/>
        <w:t>проводит анализ работы органов городского самоуправления, муниципальных органов, муниципальных предприятий и учреждений по противодействию коррупции, а также выявлению причин и условий, способствующих ее проявлению;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вырабатывает предложения для включения в муниципальную программу по противодействию коррупции (далее - антикоррупционная программа), планы работы по противодействию коррупции с привлечением к этой работе специалистов заинтересованных ведомств;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вырабатывает предложения по совершенствованию правовых актов города Красноярска в целях устранения положений, способствующих возникновению коррупции;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вырабатывает рекомендации по организации мероприятий в области просвещения и агитации населения, муниципальных служащих органов городского самоуправления и муниципальных органов, работников муниципальных предприятий и учреждений в целях формирования у них навыков антикоррупционного поведения.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5. Комиссия при осуществлении своей деятельности имеет право: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необходимые для работы материалы и информацию от территориальных органов федеральных органов исполнительной власти, органов исполнительной власти Красноярского края, органов городского самоуправления, муниципальных органов, муниципальных предприятий и учреждений, общественных организаций и объединений, организаций независимо от форм собственности;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рассматривать на своих заседаниях вопросы, связанные с ходом реализации антикоррупционной программы, планов работы по противодействию коррупции, с заслушиванием исполнителей программных (плановых) мероприятий;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создавать рабочие группы для изучения вопросов, касающихся противодействия коррупции, а также для подготовки соответствующих решений Комиссии с привлечением специалистов;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рассматривать результаты антикоррупционной экспертизы нормативных правовых актов города и их проектов;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взаимодействовать со средствами массовой информации и общественностью;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приглашать на заседания представителей органов государственной власти, органов городского самоуправления и иных организаций.</w:t>
      </w:r>
    </w:p>
    <w:p w:rsidR="006027DC" w:rsidRDefault="006027DC">
      <w:pPr>
        <w:pStyle w:val="ConsPlusNormal"/>
        <w:ind w:firstLine="540"/>
        <w:jc w:val="both"/>
      </w:pPr>
    </w:p>
    <w:p w:rsidR="006027DC" w:rsidRDefault="006027DC">
      <w:pPr>
        <w:pStyle w:val="ConsPlusTitle"/>
        <w:jc w:val="center"/>
        <w:outlineLvl w:val="1"/>
      </w:pPr>
      <w:r>
        <w:t>III. ПОРЯДОК ФОРМИРОВАНИЯ И ОРГАНИЗАЦИИ</w:t>
      </w:r>
    </w:p>
    <w:p w:rsidR="006027DC" w:rsidRDefault="006027DC">
      <w:pPr>
        <w:pStyle w:val="ConsPlusTitle"/>
        <w:jc w:val="center"/>
      </w:pPr>
      <w:r>
        <w:t>ДЕЯТЕЛЬНОСТИ КОМИССИИ</w:t>
      </w:r>
    </w:p>
    <w:p w:rsidR="006027DC" w:rsidRDefault="006027DC">
      <w:pPr>
        <w:pStyle w:val="ConsPlusNormal"/>
        <w:ind w:firstLine="540"/>
        <w:jc w:val="both"/>
      </w:pPr>
    </w:p>
    <w:p w:rsidR="006027DC" w:rsidRDefault="006027DC">
      <w:pPr>
        <w:pStyle w:val="ConsPlusNormal"/>
        <w:ind w:firstLine="540"/>
        <w:jc w:val="both"/>
      </w:pPr>
      <w:r>
        <w:t>6. Комиссия формируется в составе председателя Комиссии, двух заместителей председателя Комиссии, секретаря и членов Комиссии.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Персональный состав Комиссии утверждается распоряжением администрации города Красноярска.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В состав Комиссии могут входить руководители и представители органов городского самоуправления, Избирательной комиссии города Красноярска, правоохранительных органов, органов государственной власти, научных и образовательных организаций, общественности.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7. Передача полномочий члена Комиссии другому лицу не допускается.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8. Участие членов Комиссии в ее работе осуществляется на общественных началах.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lastRenderedPageBreak/>
        <w:t>9. Основной формой работы Комиссии являются заседания, которые проводятся по мере необходимости, но не реже одного раза в квартал.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10. Заседания Комиссии проводит председатель, на время отсутствия председателя его обязанности исполняет один из заместителей председателя Комиссии.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11. Решения Комиссии принимаются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12. Решения Комиссии оформляются протоколами, подписываются секретарем и председательствующим на заседании и носят рекомендательный характер.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13. Заседания правомочны, если на них присутствует не менее половины состава Комиссии.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14. Организационное обеспечение деятельности Комиссии осуществляется управлением делами администрации города Красноярска.</w:t>
      </w:r>
    </w:p>
    <w:p w:rsidR="006027DC" w:rsidRDefault="006027DC">
      <w:pPr>
        <w:pStyle w:val="ConsPlusNormal"/>
        <w:ind w:firstLine="540"/>
        <w:jc w:val="both"/>
      </w:pPr>
    </w:p>
    <w:p w:rsidR="006027DC" w:rsidRDefault="006027DC">
      <w:pPr>
        <w:pStyle w:val="ConsPlusTitle"/>
        <w:jc w:val="center"/>
        <w:outlineLvl w:val="1"/>
      </w:pPr>
      <w:r>
        <w:t>IV. ПОРЯДОК ПОДГОТОВКИ МАТЕРИАЛОВ К ЗАСЕДАНИЮ КОМИССИИ</w:t>
      </w:r>
    </w:p>
    <w:p w:rsidR="006027DC" w:rsidRDefault="006027DC">
      <w:pPr>
        <w:pStyle w:val="ConsPlusNormal"/>
        <w:ind w:firstLine="540"/>
        <w:jc w:val="both"/>
      </w:pPr>
    </w:p>
    <w:p w:rsidR="006027DC" w:rsidRDefault="006027DC">
      <w:pPr>
        <w:pStyle w:val="ConsPlusNormal"/>
        <w:ind w:firstLine="540"/>
        <w:jc w:val="both"/>
      </w:pPr>
      <w:r>
        <w:t>15. Перечень материалов, подготавливаемых к заседанию Комиссии (далее - материалы):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повестка заседания Комиссии (готовится секретарем Комиссии);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аналитическая справка по рассматриваемому вопросу (готовится ответственным исполнителем и соисполнителями, обозначенными в повестке заседания в качестве докладчика, содокладчика);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предложения в проект решения Комиссии (готовятся ответственным исполнителем, соисполнителями, обозначенными в повестке заседания в качестве докладчика, содокладчика);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список участников заседания Комиссии (готовится секретарем Комиссии).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 xml:space="preserve">16. Исполнители и соисполнители (обозначенные в повестке заседания в качестве докладчиков, содокладчиков, на которых в соответствии с повесткой возложена подготовка рассматриваемых вопросов) обеспечивают оформление материалов и представляют их секретарю Комиссии не </w:t>
      </w:r>
      <w:proofErr w:type="gramStart"/>
      <w:r>
        <w:t>позднее</w:t>
      </w:r>
      <w:proofErr w:type="gramEnd"/>
      <w:r>
        <w:t xml:space="preserve"> чем за 10 дней до даты проведения заседания Комиссии.</w:t>
      </w:r>
    </w:p>
    <w:p w:rsidR="006027DC" w:rsidRDefault="006027DC">
      <w:pPr>
        <w:pStyle w:val="ConsPlusNormal"/>
        <w:spacing w:before="220"/>
        <w:ind w:firstLine="540"/>
        <w:jc w:val="both"/>
      </w:pPr>
      <w:r>
        <w:t>17. Ответственность за достоверность содержащейся в материалах информации, ее соответствие законодательству и соблюдение сроков представления материалов возлагается на исполнителей и соисполнителей (обозначенных в повестке заседания в качестве докладчиков, содокладчиков), включенных в повестку заседания по рассматриваемому вопросу.</w:t>
      </w:r>
    </w:p>
    <w:p w:rsidR="006027DC" w:rsidRDefault="006027DC">
      <w:pPr>
        <w:pStyle w:val="ConsPlusNormal"/>
        <w:ind w:firstLine="540"/>
        <w:jc w:val="both"/>
      </w:pPr>
    </w:p>
    <w:p w:rsidR="006027DC" w:rsidRDefault="006027DC">
      <w:pPr>
        <w:pStyle w:val="ConsPlusNormal"/>
        <w:ind w:firstLine="540"/>
        <w:jc w:val="both"/>
      </w:pPr>
    </w:p>
    <w:p w:rsidR="006027DC" w:rsidRDefault="006027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F9A" w:rsidRDefault="00292F9A">
      <w:bookmarkStart w:id="1" w:name="_GoBack"/>
      <w:bookmarkEnd w:id="1"/>
    </w:p>
    <w:sectPr w:rsidR="00292F9A" w:rsidSect="00B3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DC"/>
    <w:rsid w:val="00292F9A"/>
    <w:rsid w:val="006027DC"/>
    <w:rsid w:val="00B2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A7"/>
    <w:pPr>
      <w:ind w:left="720"/>
      <w:contextualSpacing/>
    </w:pPr>
  </w:style>
  <w:style w:type="paragraph" w:customStyle="1" w:styleId="ConsPlusNormal">
    <w:name w:val="ConsPlusNormal"/>
    <w:rsid w:val="00602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7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A7"/>
    <w:pPr>
      <w:ind w:left="720"/>
      <w:contextualSpacing/>
    </w:pPr>
  </w:style>
  <w:style w:type="paragraph" w:customStyle="1" w:styleId="ConsPlusNormal">
    <w:name w:val="ConsPlusNormal"/>
    <w:rsid w:val="00602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7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91D89C22AA7E34898183C7025FDBE365FE10A0D91AFE6EDB0D4CCB316E8DC7748FA04C35769D914C033BEE14C5DD2FE98616709B92988C8A37C74R21AD" TargetMode="External"/><Relationship Id="rId13" Type="http://schemas.openxmlformats.org/officeDocument/2006/relationships/hyperlink" Target="consultantplus://offline/ref=EEA91D89C22AA7E34898183C7025FDBE365FE10A0D9BA8E4EEB4D4CCB316E8DC7748FA04C35769D914C132B6EC4C5DD2FE98616709B92988C8A37C74R21AD" TargetMode="External"/><Relationship Id="rId18" Type="http://schemas.openxmlformats.org/officeDocument/2006/relationships/hyperlink" Target="consultantplus://offline/ref=EEA91D89C22AA7E34898183C7025FDBE365FE10A0D91AFE6EDB0D4CCB316E8DC7748FA04C35769D914C033BEE14C5DD2FE98616709B92988C8A37C74R21A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EA91D89C22AA7E34898183C7025FDBE365FE10A0A93ACE4E8B989C6BB4FE4DE7047A513C41E65D814C033BBEF1358C7EFC06D6E1FA72C93D4A17ER714D" TargetMode="External"/><Relationship Id="rId12" Type="http://schemas.openxmlformats.org/officeDocument/2006/relationships/hyperlink" Target="consultantplus://offline/ref=EEA91D89C22AA7E34898183C7025FDBE365FE10A0D9BA8E4EEB4D4CCB316E8DC7748FA04C35769D914C030BBEC4C5DD2FE98616709B92988C8A37C74R21AD" TargetMode="External"/><Relationship Id="rId17" Type="http://schemas.openxmlformats.org/officeDocument/2006/relationships/hyperlink" Target="consultantplus://offline/ref=EEA91D89C22AA7E34898183C7025FDBE365FE10A0A93ACE4E8B989C6BB4FE4DE7047A513C41E65D814C033B6EF1358C7EFC06D6E1FA72C93D4A17ER71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A91D89C22AA7E34898183C7025FDBE365FE10A0A93ACE4E8B989C6BB4FE4DE7047A513C41E65D814C033B9EF1358C7EFC06D6E1FA72C93D4A17ER714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91D89C22AA7E34898183C7025FDBE365FE10A0B95ABE2EAB989C6BB4FE4DE7047A513C41E65D814C033BBEF1358C7EFC06D6E1FA72C93D4A17ER714D" TargetMode="External"/><Relationship Id="rId11" Type="http://schemas.openxmlformats.org/officeDocument/2006/relationships/hyperlink" Target="consultantplus://offline/ref=EEA91D89C22AA7E34898183C7025FDBE365FE10A0D91ADE0E5B1D4CCB316E8DC7748FA04C35769D914C033B9E04C5DD2FE98616709B92988C8A37C74R21AD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EA91D89C22AA7E34898183C7025FDBE365FE10A0A93ACE4E8B989C6BB4FE4DE7047A513C41E65D814C033B8EF1358C7EFC06D6E1FA72C93D4A17ER714D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EEA91D89C22AA7E34898183C7025FDBE365FE10A0D94A8E2EEBAD4CCB316E8DC7748FA04D15731D515C82DBEE1590B83B8RC1FD" TargetMode="External"/><Relationship Id="rId19" Type="http://schemas.openxmlformats.org/officeDocument/2006/relationships/hyperlink" Target="consultantplus://offline/ref=EEA91D89C22AA7E3489806316649A2B1375CB80204C5F5B5E1B3DC9EE416B4992141F0589E1361C616C031RB1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A91D89C22AA7E3489806316649A2B13155BC020B97A2B7B0E6D29BEC46EE892508A45D811B7AD811DE31BEE6R415D" TargetMode="External"/><Relationship Id="rId14" Type="http://schemas.openxmlformats.org/officeDocument/2006/relationships/hyperlink" Target="consultantplus://offline/ref=EEA91D89C22AA7E34898183C7025FDBE365FE10A0D9BA8E4EEB4D4CCB316E8DC7748FA04C35769D914C037B6E44C5DD2FE98616709B92988C8A37C74R21AD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CC29A7-0095-472C-A04F-CA14795509A6}"/>
</file>

<file path=customXml/itemProps2.xml><?xml version="1.0" encoding="utf-8"?>
<ds:datastoreItem xmlns:ds="http://schemas.openxmlformats.org/officeDocument/2006/customXml" ds:itemID="{44FA06AD-2E1D-44A0-B5C3-753C0672EA7F}"/>
</file>

<file path=customXml/itemProps3.xml><?xml version="1.0" encoding="utf-8"?>
<ds:datastoreItem xmlns:ds="http://schemas.openxmlformats.org/officeDocument/2006/customXml" ds:itemID="{F43772B7-008C-4357-A852-468FA7767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 Денис Викторович</dc:creator>
  <cp:lastModifiedBy>Фокин Денис Викторович</cp:lastModifiedBy>
  <cp:revision>1</cp:revision>
  <dcterms:created xsi:type="dcterms:W3CDTF">2022-05-18T03:53:00Z</dcterms:created>
  <dcterms:modified xsi:type="dcterms:W3CDTF">2022-05-18T03:55:00Z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