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7" w:rsidRDefault="005B66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6C7" w:rsidRDefault="005B66C7">
      <w:pPr>
        <w:pStyle w:val="ConsPlusNormal"/>
        <w:jc w:val="both"/>
        <w:outlineLvl w:val="0"/>
      </w:pPr>
    </w:p>
    <w:p w:rsidR="005B66C7" w:rsidRDefault="005B66C7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5B66C7" w:rsidRDefault="005B66C7">
      <w:pPr>
        <w:pStyle w:val="ConsPlusTitle"/>
        <w:jc w:val="center"/>
      </w:pPr>
    </w:p>
    <w:p w:rsidR="005B66C7" w:rsidRDefault="005B66C7">
      <w:pPr>
        <w:pStyle w:val="ConsPlusTitle"/>
        <w:jc w:val="center"/>
      </w:pPr>
      <w:r>
        <w:t>РЕШЕНИЕ</w:t>
      </w:r>
    </w:p>
    <w:p w:rsidR="005B66C7" w:rsidRDefault="005B66C7">
      <w:pPr>
        <w:pStyle w:val="ConsPlusTitle"/>
        <w:jc w:val="center"/>
      </w:pPr>
      <w:r>
        <w:t>от 14 октября 2008 г. N В-43</w:t>
      </w:r>
    </w:p>
    <w:p w:rsidR="005B66C7" w:rsidRDefault="005B66C7">
      <w:pPr>
        <w:pStyle w:val="ConsPlusTitle"/>
        <w:jc w:val="center"/>
      </w:pPr>
    </w:p>
    <w:p w:rsidR="005B66C7" w:rsidRDefault="005B66C7">
      <w:pPr>
        <w:pStyle w:val="ConsPlusTitle"/>
        <w:jc w:val="center"/>
      </w:pPr>
      <w:r>
        <w:t>ОБ УТВЕРЖДЕНИИ ПОЛОЖЕНИЯ ОБ АРЕНДНОЙ ПЛАТЕ ЗА ЗЕМЛЮ</w:t>
      </w:r>
    </w:p>
    <w:p w:rsidR="005B66C7" w:rsidRDefault="005B66C7">
      <w:pPr>
        <w:pStyle w:val="ConsPlusTitle"/>
        <w:jc w:val="center"/>
      </w:pPr>
      <w:r>
        <w:t>В ГОРОДЕ КРАСНОЯРСКЕ, А ТАКЖЕ ОБ ОПРЕДЕЛЕНИИ ЗНАЧЕНИЙ</w:t>
      </w:r>
    </w:p>
    <w:p w:rsidR="005B66C7" w:rsidRDefault="005B66C7">
      <w:pPr>
        <w:pStyle w:val="ConsPlusTitle"/>
        <w:jc w:val="center"/>
      </w:pPr>
      <w:r>
        <w:t>КОЭФФИЦИЕНТОВ, УЧИТЫВАЮЩИХ ВИД РАЗРЕШЕННОГО ИСПОЛЬЗОВАНИЯ</w:t>
      </w:r>
    </w:p>
    <w:p w:rsidR="005B66C7" w:rsidRDefault="005B66C7">
      <w:pPr>
        <w:pStyle w:val="ConsPlusTitle"/>
        <w:jc w:val="center"/>
      </w:pPr>
      <w:r>
        <w:t>ЗЕМЕЛЬНОГО УЧАСТКА (К</w:t>
      </w:r>
      <w:proofErr w:type="gramStart"/>
      <w:r>
        <w:t>1</w:t>
      </w:r>
      <w:proofErr w:type="gramEnd"/>
      <w:r>
        <w:t>), КАТЕГОРИЮ АРЕНДАТОРА (К2), СРОК</w:t>
      </w:r>
    </w:p>
    <w:p w:rsidR="005B66C7" w:rsidRDefault="005B66C7">
      <w:pPr>
        <w:pStyle w:val="ConsPlusTitle"/>
        <w:jc w:val="center"/>
      </w:pPr>
      <w:proofErr w:type="gramStart"/>
      <w:r>
        <w:t>(ОПРЕДЕЛЯЕМЫЙ С ДАТЫ ПРЕДОСТАВЛЕНИЯ В АРЕНДУ ЗЕМЕЛЬНОГО</w:t>
      </w:r>
      <w:proofErr w:type="gramEnd"/>
    </w:p>
    <w:p w:rsidR="005B66C7" w:rsidRDefault="005B66C7">
      <w:pPr>
        <w:pStyle w:val="ConsPlusTitle"/>
        <w:jc w:val="center"/>
      </w:pPr>
      <w:proofErr w:type="gramStart"/>
      <w:r>
        <w:t>УЧАСТКА), ПО ИСТЕЧЕНИИ КОТОРОГО АРЕНДАТОРОМ ЗЕМЕЛЬНОГО</w:t>
      </w:r>
      <w:proofErr w:type="gramEnd"/>
    </w:p>
    <w:p w:rsidR="005B66C7" w:rsidRDefault="005B66C7">
      <w:pPr>
        <w:pStyle w:val="ConsPlusTitle"/>
        <w:jc w:val="center"/>
      </w:pPr>
      <w:proofErr w:type="gramStart"/>
      <w:r>
        <w:t>УЧАСТКА, ПРЕДОСТАВЛЕННОГО ДЛЯ СТРОИТЕЛЬСТВА (ЗА ИСКЛЮЧЕНИЕМ</w:t>
      </w:r>
      <w:proofErr w:type="gramEnd"/>
    </w:p>
    <w:p w:rsidR="005B66C7" w:rsidRDefault="005B66C7">
      <w:pPr>
        <w:pStyle w:val="ConsPlusTitle"/>
        <w:jc w:val="center"/>
      </w:pPr>
      <w:r>
        <w:t xml:space="preserve">ЗЕМЕЛЬНОГО УЧАСТКА, ПРЕДОСТАВЛЕННОГО </w:t>
      </w:r>
      <w:proofErr w:type="gramStart"/>
      <w:r>
        <w:t>ДЛЯ</w:t>
      </w:r>
      <w:proofErr w:type="gramEnd"/>
      <w:r>
        <w:t xml:space="preserve"> ЖИЛИЩНОГО</w:t>
      </w:r>
    </w:p>
    <w:p w:rsidR="005B66C7" w:rsidRDefault="005B66C7">
      <w:pPr>
        <w:pStyle w:val="ConsPlusTitle"/>
        <w:jc w:val="center"/>
      </w:pPr>
      <w:proofErr w:type="gramStart"/>
      <w:r>
        <w:t>СТРОИТЕЛЬСТВА), НЕ ВВЕДЕН В ЭКСПЛУАТАЦИЮ ОБЪЕКТ,</w:t>
      </w:r>
      <w:proofErr w:type="gramEnd"/>
    </w:p>
    <w:p w:rsidR="005B66C7" w:rsidRDefault="005B66C7">
      <w:pPr>
        <w:pStyle w:val="ConsPlusTitle"/>
        <w:jc w:val="center"/>
      </w:pPr>
      <w:r>
        <w:t xml:space="preserve">ДЛЯ </w:t>
      </w:r>
      <w:proofErr w:type="gramStart"/>
      <w:r>
        <w:t>СТРОИТЕЛЬСТВА</w:t>
      </w:r>
      <w:proofErr w:type="gramEnd"/>
      <w:r>
        <w:t xml:space="preserve"> КОТОРОГО БЫЛ ПРЕДОСТАВЛЕН В АРЕНДУ ТАКОЙ</w:t>
      </w:r>
    </w:p>
    <w:p w:rsidR="005B66C7" w:rsidRDefault="005B66C7">
      <w:pPr>
        <w:pStyle w:val="ConsPlusTitle"/>
        <w:jc w:val="center"/>
      </w:pPr>
      <w:r>
        <w:t xml:space="preserve">ЗЕМЕЛЬНЫЙ УЧАСТОК (К3), </w:t>
      </w:r>
      <w:proofErr w:type="gramStart"/>
      <w:r>
        <w:t>ПРИМЕНЯЕМЫХ</w:t>
      </w:r>
      <w:proofErr w:type="gramEnd"/>
      <w:r>
        <w:t xml:space="preserve"> ПРИ ОПРЕДЕЛЕНИИ РАЗМЕРА</w:t>
      </w:r>
    </w:p>
    <w:p w:rsidR="005B66C7" w:rsidRDefault="005B66C7">
      <w:pPr>
        <w:pStyle w:val="ConsPlusTitle"/>
        <w:jc w:val="center"/>
      </w:pPr>
      <w:r>
        <w:t>АРЕНДНОЙ ПЛАТЫ ЗА ИСПОЛЬЗОВАНИЕ ЗЕМЕЛЬНЫХ УЧАСТКОВ,</w:t>
      </w:r>
    </w:p>
    <w:p w:rsidR="005B66C7" w:rsidRDefault="005B66C7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5B66C7" w:rsidRDefault="005B6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6C7" w:rsidRDefault="005B66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15.10.2009 </w:t>
            </w:r>
            <w:hyperlink r:id="rId6" w:history="1">
              <w:r>
                <w:rPr>
                  <w:color w:val="0000FF"/>
                </w:rPr>
                <w:t>N В-124</w:t>
              </w:r>
            </w:hyperlink>
            <w:r>
              <w:rPr>
                <w:color w:val="392C69"/>
              </w:rPr>
              <w:t xml:space="preserve">, от 15.12.2009 </w:t>
            </w:r>
            <w:hyperlink r:id="rId7" w:history="1">
              <w:r>
                <w:rPr>
                  <w:color w:val="0000FF"/>
                </w:rPr>
                <w:t>N В-128</w:t>
              </w:r>
            </w:hyperlink>
            <w:r>
              <w:rPr>
                <w:color w:val="392C69"/>
              </w:rPr>
              <w:t xml:space="preserve">, от 25.06.2013 </w:t>
            </w:r>
            <w:hyperlink r:id="rId8" w:history="1">
              <w:r>
                <w:rPr>
                  <w:color w:val="0000FF"/>
                </w:rPr>
                <w:t>N В-377</w:t>
              </w:r>
            </w:hyperlink>
            <w:r>
              <w:rPr>
                <w:color w:val="392C69"/>
              </w:rPr>
              <w:t>,</w:t>
            </w:r>
          </w:p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9" w:history="1">
              <w:r>
                <w:rPr>
                  <w:color w:val="0000FF"/>
                </w:rPr>
                <w:t>N 5-73</w:t>
              </w:r>
            </w:hyperlink>
            <w:r>
              <w:rPr>
                <w:color w:val="392C69"/>
              </w:rPr>
              <w:t xml:space="preserve">, от 25.11.2014 </w:t>
            </w:r>
            <w:hyperlink r:id="rId10" w:history="1">
              <w:r>
                <w:rPr>
                  <w:color w:val="0000FF"/>
                </w:rPr>
                <w:t>N В-87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1" w:history="1">
              <w:r>
                <w:rPr>
                  <w:color w:val="0000FF"/>
                </w:rPr>
                <w:t>N В-108</w:t>
              </w:r>
            </w:hyperlink>
            <w:r>
              <w:rPr>
                <w:color w:val="392C69"/>
              </w:rPr>
              <w:t>,</w:t>
            </w:r>
          </w:p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12" w:history="1">
              <w:r>
                <w:rPr>
                  <w:color w:val="0000FF"/>
                </w:rPr>
                <w:t>N 10-139</w:t>
              </w:r>
            </w:hyperlink>
            <w:r>
              <w:rPr>
                <w:color w:val="392C69"/>
              </w:rPr>
              <w:t xml:space="preserve">, от 05.09.2017 </w:t>
            </w:r>
            <w:hyperlink r:id="rId13" w:history="1">
              <w:r>
                <w:rPr>
                  <w:color w:val="0000FF"/>
                </w:rPr>
                <w:t>N 19-227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 w:history="1">
              <w:r>
                <w:rPr>
                  <w:color w:val="0000FF"/>
                </w:rPr>
                <w:t>N 23-283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крае", на основании </w:t>
      </w:r>
      <w:hyperlink r:id="rId16" w:history="1">
        <w:r>
          <w:rPr>
            <w:color w:val="0000FF"/>
          </w:rPr>
          <w:t>статей 22</w:t>
        </w:r>
      </w:hyperlink>
      <w:r>
        <w:t xml:space="preserve">, </w:t>
      </w:r>
      <w:hyperlink r:id="rId17" w:history="1">
        <w:r>
          <w:rPr>
            <w:color w:val="0000FF"/>
          </w:rPr>
          <w:t>65</w:t>
        </w:r>
      </w:hyperlink>
      <w:r>
        <w:t xml:space="preserve"> Земельного кодекса Российской Федерации,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19.12.2008 N 250-п "Об утверждении результатов государственной кадастровой оценки земель населенных пунктов Красноярского края",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19.12.2008 N 251-п "Об утверждении результатов государственной кадастровой оценки земель</w:t>
      </w:r>
      <w:proofErr w:type="gramEnd"/>
      <w:r>
        <w:t xml:space="preserve"> садоводческих, огороднических и дачных объединений Красноярского края", руководствуясь </w:t>
      </w:r>
      <w:hyperlink r:id="rId20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5B66C7" w:rsidRDefault="005B66C7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В-124)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об арендной плате за землю в городе Красноярске согласно приложению 1.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133" w:history="1">
        <w:r>
          <w:rPr>
            <w:color w:val="0000FF"/>
          </w:rPr>
          <w:t>значения</w:t>
        </w:r>
      </w:hyperlink>
      <w:r>
        <w:t xml:space="preserve"> коэффициента, учитывающего вид разрешенного использования земельного участка (К</w:t>
      </w:r>
      <w:proofErr w:type="gramStart"/>
      <w:r>
        <w:t>1</w:t>
      </w:r>
      <w:proofErr w:type="gramEnd"/>
      <w:r>
        <w:t>), применительно к видам территориальных зон,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 2.</w:t>
      </w:r>
    </w:p>
    <w:p w:rsidR="005B66C7" w:rsidRDefault="005B66C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В-124)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3. Определить </w:t>
      </w:r>
      <w:hyperlink w:anchor="P183" w:history="1">
        <w:r>
          <w:rPr>
            <w:color w:val="0000FF"/>
          </w:rPr>
          <w:t>значения</w:t>
        </w:r>
      </w:hyperlink>
      <w:r>
        <w:t xml:space="preserve"> коэффициента, учитывающего категорию арендатора (К</w:t>
      </w:r>
      <w:proofErr w:type="gramStart"/>
      <w:r>
        <w:t>2</w:t>
      </w:r>
      <w:proofErr w:type="gramEnd"/>
      <w:r>
        <w:t>),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 3.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Определить </w:t>
      </w:r>
      <w:hyperlink w:anchor="P266" w:history="1">
        <w:r>
          <w:rPr>
            <w:color w:val="0000FF"/>
          </w:rPr>
          <w:t>значения</w:t>
        </w:r>
      </w:hyperlink>
      <w:r>
        <w:t xml:space="preserve">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</w:t>
      </w:r>
      <w:r>
        <w:lastRenderedPageBreak/>
        <w:t>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применяемого при определении размера арендной платы за использование земельных участков, государственная собственность на которые</w:t>
      </w:r>
      <w:proofErr w:type="gramEnd"/>
      <w:r>
        <w:t xml:space="preserve"> не </w:t>
      </w:r>
      <w:proofErr w:type="gramStart"/>
      <w:r>
        <w:t>разграничена</w:t>
      </w:r>
      <w:proofErr w:type="gramEnd"/>
      <w:r>
        <w:t>, согласно приложению 4.</w:t>
      </w:r>
    </w:p>
    <w:p w:rsidR="005B66C7" w:rsidRDefault="005B66C7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B66C7" w:rsidRDefault="005B66C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20.12.2005 N 8-156 "Об арендной плате за землю в городе Красноярске";</w:t>
      </w:r>
    </w:p>
    <w:p w:rsidR="005B66C7" w:rsidRDefault="005B66C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22.12.2006 N 12-249 "О внесении изменений в </w:t>
      </w:r>
      <w:hyperlink r:id="rId2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20.12.2005 N 8-156 "Об арендной плате за землю в городе Красноярске".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B66C7" w:rsidRDefault="005B66C7">
      <w:pPr>
        <w:pStyle w:val="ConsPlusNormal"/>
        <w:jc w:val="right"/>
      </w:pPr>
      <w:r>
        <w:t>Главы города Красноярска</w:t>
      </w:r>
    </w:p>
    <w:p w:rsidR="005B66C7" w:rsidRDefault="005B66C7">
      <w:pPr>
        <w:pStyle w:val="ConsPlusNormal"/>
        <w:jc w:val="right"/>
      </w:pPr>
      <w:r>
        <w:t>В.П.БОБРОВ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right"/>
        <w:outlineLvl w:val="0"/>
      </w:pPr>
      <w:r>
        <w:t>Приложение 1</w:t>
      </w:r>
    </w:p>
    <w:p w:rsidR="005B66C7" w:rsidRDefault="005B66C7">
      <w:pPr>
        <w:pStyle w:val="ConsPlusNormal"/>
        <w:jc w:val="right"/>
      </w:pPr>
      <w:r>
        <w:t>к Решению</w:t>
      </w:r>
    </w:p>
    <w:p w:rsidR="005B66C7" w:rsidRDefault="005B66C7">
      <w:pPr>
        <w:pStyle w:val="ConsPlusNormal"/>
        <w:jc w:val="right"/>
      </w:pPr>
      <w:r>
        <w:t>Красноярского городского</w:t>
      </w:r>
    </w:p>
    <w:p w:rsidR="005B66C7" w:rsidRDefault="005B66C7">
      <w:pPr>
        <w:pStyle w:val="ConsPlusNormal"/>
        <w:jc w:val="right"/>
      </w:pPr>
      <w:r>
        <w:t>Совета депутатов</w:t>
      </w:r>
    </w:p>
    <w:p w:rsidR="005B66C7" w:rsidRDefault="005B66C7">
      <w:pPr>
        <w:pStyle w:val="ConsPlusNormal"/>
        <w:jc w:val="right"/>
      </w:pPr>
      <w:r>
        <w:t>от 14 октября 2008 г. N В-43</w:t>
      </w:r>
    </w:p>
    <w:p w:rsidR="005B66C7" w:rsidRDefault="005B66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6C7" w:rsidRDefault="005B66C7">
            <w:pPr>
              <w:pStyle w:val="ConsPlusNormal"/>
              <w:jc w:val="both"/>
            </w:pPr>
            <w:r>
              <w:rPr>
                <w:color w:val="392C69"/>
              </w:rPr>
              <w:t xml:space="preserve">С 1 апреля 2020 года по 31 декабря 2020 года Положение применяется с учетом положений, установленных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 от 28.04.2020 N В-98 (ред. от 27.10.2020).</w:t>
            </w:r>
          </w:p>
        </w:tc>
      </w:tr>
    </w:tbl>
    <w:p w:rsidR="005B66C7" w:rsidRDefault="005B66C7">
      <w:pPr>
        <w:pStyle w:val="ConsPlusTitle"/>
        <w:spacing w:before="280"/>
        <w:jc w:val="center"/>
      </w:pPr>
      <w:bookmarkStart w:id="0" w:name="P54"/>
      <w:bookmarkEnd w:id="0"/>
      <w:r>
        <w:t>ПОЛОЖЕНИЕ</w:t>
      </w:r>
    </w:p>
    <w:p w:rsidR="005B66C7" w:rsidRDefault="005B66C7">
      <w:pPr>
        <w:pStyle w:val="ConsPlusTitle"/>
        <w:jc w:val="center"/>
      </w:pPr>
      <w:r>
        <w:t>ОБ АРЕНДНОЙ ПЛАТЕ ЗА ЗЕМЛЮ В ГОРОДЕ КРАСНОЯРСКЕ</w:t>
      </w:r>
    </w:p>
    <w:p w:rsidR="005B66C7" w:rsidRDefault="005B6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6C7" w:rsidRDefault="005B66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28" w:history="1">
              <w:r>
                <w:rPr>
                  <w:color w:val="0000FF"/>
                </w:rPr>
                <w:t>N В-377</w:t>
              </w:r>
            </w:hyperlink>
            <w:r>
              <w:rPr>
                <w:color w:val="392C69"/>
              </w:rPr>
              <w:t xml:space="preserve">, от 24.11.2015 </w:t>
            </w:r>
            <w:hyperlink r:id="rId29" w:history="1">
              <w:r>
                <w:rPr>
                  <w:color w:val="0000FF"/>
                </w:rPr>
                <w:t>N 10-139</w:t>
              </w:r>
            </w:hyperlink>
            <w:r>
              <w:rPr>
                <w:color w:val="392C69"/>
              </w:rPr>
              <w:t xml:space="preserve">, от 13.06.2018 </w:t>
            </w:r>
            <w:hyperlink r:id="rId30" w:history="1">
              <w:r>
                <w:rPr>
                  <w:color w:val="0000FF"/>
                </w:rPr>
                <w:t>N 23-283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  <w:outlineLvl w:val="1"/>
      </w:pPr>
      <w:r>
        <w:t>1. ОБЩИЕ ПОЛОЖЕНИЯ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ind w:firstLine="540"/>
        <w:jc w:val="both"/>
      </w:pPr>
      <w:r>
        <w:t>1.1. Настоящее Положение устанавливает порядок определения размера арендной платы за земельные участки, находящиеся в муниципальной собственности и предоставленные в аренду без торгов (далее также - арендная плата за землю, арендная плата за использование земельных участков, находящихся в муниципальной собственности), а также порядок, условия и сроки внесения арендной платы за землю.</w:t>
      </w:r>
    </w:p>
    <w:p w:rsidR="005B66C7" w:rsidRDefault="005B66C7">
      <w:pPr>
        <w:pStyle w:val="ConsPlusNormal"/>
        <w:jc w:val="both"/>
      </w:pPr>
      <w:r>
        <w:t xml:space="preserve">(п. 1.1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24.11.2015 N 10-139)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lastRenderedPageBreak/>
        <w:t>1.2. Арендаторами признаются юридические и физические лица, которым земельные участки предоставлены на праве аренды.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1.3. Объектами аренды являются земельные участки, находящиеся в муниципальной собственности, предоставленные юридическим и физическим лицам на праве аренды.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  <w:outlineLvl w:val="1"/>
      </w:pPr>
      <w:r>
        <w:t>2. ПОРЯДОК ОПРЕДЕЛЕНИЯ РАЗМЕРА АРЕНДНОЙ ПЛАТЫ</w:t>
      </w:r>
    </w:p>
    <w:p w:rsidR="005B66C7" w:rsidRDefault="005B66C7">
      <w:pPr>
        <w:pStyle w:val="ConsPlusNormal"/>
        <w:jc w:val="center"/>
      </w:pPr>
      <w:r>
        <w:t>ЗА ИСПОЛЬЗОВАНИЕ ЗЕМЕЛЬНЫХ УЧАСТКОВ, НАХОДЯЩИХСЯ</w:t>
      </w:r>
    </w:p>
    <w:p w:rsidR="005B66C7" w:rsidRDefault="005B66C7">
      <w:pPr>
        <w:pStyle w:val="ConsPlusNormal"/>
        <w:jc w:val="center"/>
      </w:pPr>
      <w:r>
        <w:t>В МУНИЦИПАЛЬНОЙ СОБСТВЕННОСТИ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ind w:firstLine="540"/>
        <w:jc w:val="both"/>
      </w:pPr>
      <w:r>
        <w:t>2.1. Размер арендной платы за использование земельных участков, находящихся в муниципальной собственности, определяется договором аренды с учетом действующего законодательства и настоящего Положения.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Начисление арендной платы за землю осуществляется с момента, указанного в договоре аренды земельного участка.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2.2. При определении размера арендной платы за землю учитываются вид разрешенного использования земельного участка и категория арендатора.</w:t>
      </w:r>
    </w:p>
    <w:p w:rsidR="005B66C7" w:rsidRDefault="005B66C7">
      <w:pPr>
        <w:pStyle w:val="ConsPlusNormal"/>
        <w:spacing w:before="220"/>
        <w:ind w:firstLine="540"/>
        <w:jc w:val="both"/>
      </w:pPr>
      <w:proofErr w:type="gramStart"/>
      <w:r>
        <w:t>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</w:t>
      </w:r>
      <w:proofErr w:type="gramEnd"/>
      <w:r>
        <w:t xml:space="preserve"> земельный участок.</w:t>
      </w:r>
    </w:p>
    <w:p w:rsidR="005B66C7" w:rsidRDefault="005B66C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2.3. Размер годовой суммы арендной платы за использование земельных участков, находящихся в муниципальной собственности, за исключением случаев, указанных в </w:t>
      </w:r>
      <w:hyperlink w:anchor="P87" w:history="1">
        <w:r>
          <w:rPr>
            <w:color w:val="0000FF"/>
          </w:rPr>
          <w:t>пункте 2.3.1</w:t>
        </w:r>
      </w:hyperlink>
      <w:r>
        <w:t xml:space="preserve"> настоящего раздела, определяется по формуле</w:t>
      </w:r>
    </w:p>
    <w:p w:rsidR="005B66C7" w:rsidRDefault="005B66C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25.06.2013 N В-377)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</w:pPr>
      <w:r>
        <w:t>А = Кс x К</w:t>
      </w:r>
      <w:proofErr w:type="gramStart"/>
      <w:r>
        <w:t>1</w:t>
      </w:r>
      <w:proofErr w:type="gramEnd"/>
      <w:r>
        <w:t xml:space="preserve"> x К2,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ind w:firstLine="540"/>
        <w:jc w:val="both"/>
      </w:pPr>
      <w:r>
        <w:t>где: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ind w:firstLine="540"/>
        <w:jc w:val="both"/>
      </w:pPr>
      <w:r>
        <w:t>А - арендная плата за земельный участок в год (рублей);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 (рублей);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разрешенного использования земельного участка. Значения К</w:t>
      </w:r>
      <w:proofErr w:type="gramStart"/>
      <w:r>
        <w:t>1</w:t>
      </w:r>
      <w:proofErr w:type="gramEnd"/>
      <w:r>
        <w:t xml:space="preserve"> признаются равными </w:t>
      </w:r>
      <w:hyperlink w:anchor="P133" w:history="1">
        <w:r>
          <w:rPr>
            <w:color w:val="0000FF"/>
          </w:rPr>
          <w:t>значениям</w:t>
        </w:r>
      </w:hyperlink>
      <w:r>
        <w:t xml:space="preserve"> коэффициента, учитывающего вид разрешенного использования земельного участка (К1),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категорию арендатора. Значения К</w:t>
      </w:r>
      <w:proofErr w:type="gramStart"/>
      <w:r>
        <w:t>2</w:t>
      </w:r>
      <w:proofErr w:type="gramEnd"/>
      <w:r>
        <w:t xml:space="preserve"> признаются равными </w:t>
      </w:r>
      <w:hyperlink w:anchor="P183" w:history="1">
        <w:r>
          <w:rPr>
            <w:color w:val="0000FF"/>
          </w:rPr>
          <w:t>значениям</w:t>
        </w:r>
      </w:hyperlink>
      <w:r>
        <w:t xml:space="preserve"> коэффициента, учитывающего категорию арендатора (К2),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разграничена.</w:t>
      </w:r>
    </w:p>
    <w:p w:rsidR="005B66C7" w:rsidRDefault="005B66C7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2.3.1. Расчет годовой суммы арендной платы за использование земельных участков, </w:t>
      </w:r>
      <w:r>
        <w:lastRenderedPageBreak/>
        <w:t>находящихся в муниципальной собственности,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</w:pPr>
      <w:r>
        <w:t>А = Кс x К</w:t>
      </w:r>
      <w:proofErr w:type="gramStart"/>
      <w:r>
        <w:t>1</w:t>
      </w:r>
      <w:proofErr w:type="gramEnd"/>
      <w:r>
        <w:t xml:space="preserve"> x К2 x К3,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ind w:firstLine="540"/>
        <w:jc w:val="both"/>
      </w:pPr>
      <w:r>
        <w:t>где: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А - арендная плата за земельный участок в год (рублей);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 (рублей);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разрешенного использования земельного участка. Значения К</w:t>
      </w:r>
      <w:proofErr w:type="gramStart"/>
      <w:r>
        <w:t>1</w:t>
      </w:r>
      <w:proofErr w:type="gramEnd"/>
      <w:r>
        <w:t xml:space="preserve"> признаются равными значениям коэффициента, учитывающего вид разрешенного использования земельного участка (К1),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категорию арендатора. Значения К</w:t>
      </w:r>
      <w:proofErr w:type="gramStart"/>
      <w:r>
        <w:t>2</w:t>
      </w:r>
      <w:proofErr w:type="gramEnd"/>
      <w:r>
        <w:t xml:space="preserve"> признаются равными значениям коэффициента, учитывающего категорию арендатора (К2),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К3 - коэффициент, учитывающий срок (определяемый </w:t>
      </w:r>
      <w:proofErr w:type="gramStart"/>
      <w:r>
        <w:t>с даты предоставления</w:t>
      </w:r>
      <w:proofErr w:type="gramEnd"/>
      <w: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 </w:t>
      </w:r>
      <w:proofErr w:type="gramStart"/>
      <w:r>
        <w:t>Значения К3 признаются равными значениям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утвержденного решением Красноярского городского Совета депутатов и применяемого при определении размера</w:t>
      </w:r>
      <w:proofErr w:type="gramEnd"/>
      <w:r>
        <w:t xml:space="preserve"> арендной платы за использование земельных участков, государственная собственность на которые не разграничена.</w:t>
      </w:r>
    </w:p>
    <w:p w:rsidR="005B66C7" w:rsidRDefault="005B66C7">
      <w:pPr>
        <w:pStyle w:val="ConsPlusNormal"/>
        <w:jc w:val="both"/>
      </w:pPr>
      <w:r>
        <w:t xml:space="preserve">(п. 2.3.1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земельном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сооружении, с учетом основного вида использования принадлежащего лицу объекта недвижимости</w:t>
      </w:r>
      <w:proofErr w:type="gramEnd"/>
      <w:r>
        <w:t xml:space="preserve"> (индивидуальное применение коэффициентов К</w:t>
      </w:r>
      <w:proofErr w:type="gramStart"/>
      <w:r>
        <w:t>1</w:t>
      </w:r>
      <w:proofErr w:type="gramEnd"/>
      <w:r>
        <w:t xml:space="preserve"> и К2 для каждого собственника).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2.5.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Красноярского края, города Красноярска, размер арендной платы за землю изменяется в одностороннем порядке без дополнительного уведомления арендаторов земельных участков.</w:t>
      </w:r>
    </w:p>
    <w:p w:rsidR="005B66C7" w:rsidRDefault="005B66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23-283)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Размер арендной платы за земельные участки, находящиеся в муниципальной собственности и предоставленные для размещения объектов, предусмотренных </w:t>
      </w:r>
      <w:hyperlink r:id="rId36" w:history="1">
        <w:r>
          <w:rPr>
            <w:color w:val="0000FF"/>
          </w:rPr>
          <w:t xml:space="preserve">подпунктом 2 </w:t>
        </w:r>
        <w:r>
          <w:rPr>
            <w:color w:val="0000FF"/>
          </w:rPr>
          <w:lastRenderedPageBreak/>
          <w:t>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5B66C7" w:rsidRDefault="005B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24.11.2015 N 10-139)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2.7. Размер арендной платы в год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случаях, установленных в </w:t>
      </w:r>
      <w:hyperlink r:id="rId38" w:history="1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Федерации.</w:t>
      </w:r>
    </w:p>
    <w:p w:rsidR="005B66C7" w:rsidRDefault="005B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24.11.2015 N 10-139)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Размер арендной платы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</w:t>
      </w:r>
      <w:proofErr w:type="gramEnd"/>
      <w:r>
        <w:t xml:space="preserve"> заключен указанный договор аренды.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Изменение в одностороннем порядке арендодателем годового размера арендной платы за земельный участок предусматривается в договорах аренды земельных участков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производится.</w:t>
      </w:r>
    </w:p>
    <w:p w:rsidR="005B66C7" w:rsidRDefault="005B66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13.06.2018 N 23-283)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  <w:outlineLvl w:val="1"/>
      </w:pPr>
      <w:r>
        <w:t>3. ПОРЯДОК, УСЛОВИЯ И СРОКИ ВНЕСЕНИЯ АРЕНДНОЙ ПЛАТЫ</w:t>
      </w:r>
    </w:p>
    <w:p w:rsidR="005B66C7" w:rsidRDefault="005B66C7">
      <w:pPr>
        <w:pStyle w:val="ConsPlusNormal"/>
        <w:jc w:val="center"/>
      </w:pPr>
      <w:r>
        <w:t>ЗА ИСПОЛЬЗОВАНИЕ ЗЕМЕЛЬНЫХ УЧАСТКОВ, НАХОДЯЩИХСЯ</w:t>
      </w:r>
    </w:p>
    <w:p w:rsidR="005B66C7" w:rsidRDefault="005B66C7">
      <w:pPr>
        <w:pStyle w:val="ConsPlusNormal"/>
        <w:jc w:val="center"/>
      </w:pPr>
      <w:r>
        <w:t>В МУНИЦИПАЛЬНОЙ СОБСТВЕННОСТИ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ind w:firstLine="540"/>
        <w:jc w:val="both"/>
      </w:pPr>
      <w:r>
        <w:t>3.1. Периодом внесения арендной платы за землю для арендаторов - юридических лиц является месяц, а для арендаторов - физических лиц, в том числе индивидуальных предпринимателей, - квартал.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3.2. Арендная плата за землю вносится арендаторами - юридическими лицами ежемесячно не позднее 10 числа текущего месяца.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3.3. Арендная плата за землю вносится арендаторами - физическими лицами, в том числе индивидуальными предпринимателями, ежеквартально не позднее 10 числа первого месяца текущего квартала.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3.4. В платежном документе на перечисление арендной платы за землю указываются назначение платежа, дата и номер договора аренды.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3.5. Копии платежных документов с отметкой банка, подтверждающих перечисление арендной платы за землю, в десятидневный срок после оплаты направляются арендодателю.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3.6. Арендная плата за землю вносится путем ее перечисления арендатором на единый счет управления Федерального казначейства по Красноярскому краю.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t>3.7. За несвоевременное и (или) неполное внесение арендной платы за землю арендаторы уплачивают неустойку (пени, штраф) в размере, определенном договором аренды.</w:t>
      </w:r>
    </w:p>
    <w:p w:rsidR="005B66C7" w:rsidRDefault="005B66C7">
      <w:pPr>
        <w:pStyle w:val="ConsPlusNormal"/>
        <w:spacing w:before="220"/>
        <w:ind w:firstLine="540"/>
        <w:jc w:val="both"/>
      </w:pPr>
      <w:r>
        <w:lastRenderedPageBreak/>
        <w:t xml:space="preserve">3.8. Арендная плата за землю за первый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 (первый платеж), подлежит уплате в течение тридцати дней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right"/>
        <w:outlineLvl w:val="0"/>
      </w:pPr>
      <w:r>
        <w:t>Приложение 2</w:t>
      </w:r>
    </w:p>
    <w:p w:rsidR="005B66C7" w:rsidRDefault="005B66C7">
      <w:pPr>
        <w:pStyle w:val="ConsPlusNormal"/>
        <w:jc w:val="right"/>
      </w:pPr>
      <w:r>
        <w:t>к Решению</w:t>
      </w:r>
    </w:p>
    <w:p w:rsidR="005B66C7" w:rsidRDefault="005B66C7">
      <w:pPr>
        <w:pStyle w:val="ConsPlusNormal"/>
        <w:jc w:val="right"/>
      </w:pPr>
      <w:r>
        <w:t>Красноярского городского</w:t>
      </w:r>
    </w:p>
    <w:p w:rsidR="005B66C7" w:rsidRDefault="005B66C7">
      <w:pPr>
        <w:pStyle w:val="ConsPlusNormal"/>
        <w:jc w:val="right"/>
      </w:pPr>
      <w:r>
        <w:t>Совета депутатов</w:t>
      </w:r>
    </w:p>
    <w:p w:rsidR="005B66C7" w:rsidRDefault="005B66C7">
      <w:pPr>
        <w:pStyle w:val="ConsPlusNormal"/>
        <w:jc w:val="right"/>
      </w:pPr>
      <w:r>
        <w:t>от 14 октября 2008 г. N В-43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</w:pPr>
      <w:bookmarkStart w:id="2" w:name="P133"/>
      <w:bookmarkEnd w:id="2"/>
      <w:r>
        <w:t>ЗНАЧЕНИЯ КОЭФФИЦИЕНТА, УЧИТЫВАЮЩЕГО ВИД РАЗРЕШЕННОГО</w:t>
      </w:r>
    </w:p>
    <w:p w:rsidR="005B66C7" w:rsidRDefault="005B66C7">
      <w:pPr>
        <w:pStyle w:val="ConsPlusNormal"/>
        <w:jc w:val="center"/>
      </w:pPr>
      <w:r>
        <w:t>ИСПОЛЬЗОВАНИЯ ЗЕМЕЛЬНОГО УЧАСТКА (К</w:t>
      </w:r>
      <w:proofErr w:type="gramStart"/>
      <w:r>
        <w:t>1</w:t>
      </w:r>
      <w:proofErr w:type="gramEnd"/>
      <w:r>
        <w:t>), ПРИМЕНИТЕЛЬНО</w:t>
      </w:r>
    </w:p>
    <w:p w:rsidR="005B66C7" w:rsidRDefault="005B66C7">
      <w:pPr>
        <w:pStyle w:val="ConsPlusNormal"/>
        <w:jc w:val="center"/>
      </w:pPr>
      <w:r>
        <w:t xml:space="preserve">К ВИДАМ ТЕРРИТОРИАЛЬНЫХ ЗОН, </w:t>
      </w:r>
      <w:proofErr w:type="gramStart"/>
      <w:r>
        <w:t>ПРИМЕНЯЕМОГО</w:t>
      </w:r>
      <w:proofErr w:type="gramEnd"/>
      <w:r>
        <w:t xml:space="preserve"> ПРИ ОПРЕДЕЛЕНИИ</w:t>
      </w:r>
    </w:p>
    <w:p w:rsidR="005B66C7" w:rsidRDefault="005B66C7">
      <w:pPr>
        <w:pStyle w:val="ConsPlusNormal"/>
        <w:jc w:val="center"/>
      </w:pPr>
      <w:r>
        <w:t>РАЗМЕРА АРЕНДНОЙ ПЛАТЫ ЗА ИСПОЛЬЗОВАНИЕ ЗЕМЕЛЬНЫХ УЧАСТКОВ,</w:t>
      </w:r>
    </w:p>
    <w:p w:rsidR="005B66C7" w:rsidRDefault="005B66C7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5B66C7" w:rsidRDefault="005B6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6C7" w:rsidRDefault="005B66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proofErr w:type="gramEnd"/>
          </w:p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>от 05.09.2017 N 19-227)</w:t>
            </w:r>
          </w:p>
        </w:tc>
      </w:tr>
    </w:tbl>
    <w:p w:rsidR="005B66C7" w:rsidRDefault="005B66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75"/>
        <w:gridCol w:w="2948"/>
        <w:gridCol w:w="2211"/>
      </w:tblGrid>
      <w:tr w:rsidR="005B66C7">
        <w:tc>
          <w:tcPr>
            <w:tcW w:w="737" w:type="dxa"/>
          </w:tcPr>
          <w:p w:rsidR="005B66C7" w:rsidRDefault="005B66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  <w:jc w:val="center"/>
            </w:pPr>
            <w:r>
              <w:t>Группы земельных участков, определенные с учетом вида разрешенного использования земельного участка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  <w:jc w:val="center"/>
            </w:pPr>
            <w:r>
              <w:t>Виды территориальных зон</w:t>
            </w:r>
          </w:p>
        </w:tc>
        <w:tc>
          <w:tcPr>
            <w:tcW w:w="2211" w:type="dxa"/>
          </w:tcPr>
          <w:p w:rsidR="005B66C7" w:rsidRDefault="005B66C7">
            <w:pPr>
              <w:pStyle w:val="ConsPlusNormal"/>
              <w:jc w:val="center"/>
            </w:pPr>
            <w:r>
              <w:t>Значение коэффициента, учитывающего вид разрешенного использования земельного участка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</w:tr>
      <w:tr w:rsidR="005B66C7">
        <w:tc>
          <w:tcPr>
            <w:tcW w:w="737" w:type="dxa"/>
          </w:tcPr>
          <w:p w:rsidR="005B66C7" w:rsidRDefault="005B66C7">
            <w:pPr>
              <w:pStyle w:val="ConsPlusNormal"/>
            </w:pPr>
            <w:r>
              <w:t>1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</w:pPr>
            <w:r>
              <w:t>Земельные участки, на которых размещены жилые дома (за исключением доли в праве на земельный участок, приходящейся на объект, не относящийся к жилищному фонду), и земельные участки, предоставленные для жилищного строительства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</w:pPr>
            <w:r>
              <w:t>Жилая зона, многофункциональная зона, общественно-деловая зона, зона специального назначения</w:t>
            </w:r>
          </w:p>
        </w:tc>
        <w:tc>
          <w:tcPr>
            <w:tcW w:w="2211" w:type="dxa"/>
          </w:tcPr>
          <w:p w:rsidR="005B66C7" w:rsidRDefault="005B66C7">
            <w:pPr>
              <w:pStyle w:val="ConsPlusNormal"/>
              <w:jc w:val="center"/>
            </w:pPr>
            <w:r>
              <w:t>0,001</w:t>
            </w:r>
          </w:p>
        </w:tc>
      </w:tr>
      <w:tr w:rsidR="005B66C7">
        <w:tc>
          <w:tcPr>
            <w:tcW w:w="737" w:type="dxa"/>
          </w:tcPr>
          <w:p w:rsidR="005B66C7" w:rsidRDefault="005B66C7">
            <w:pPr>
              <w:pStyle w:val="ConsPlusNormal"/>
            </w:pPr>
            <w:r>
              <w:t>2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</w:pPr>
            <w:r>
              <w:t>Земельные участки, предназначенные для ведения садоводства, огородничества, дачного хозяйства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</w:pPr>
            <w:r>
              <w:t>Жилая зона, зона объектов садоводства и дачного хозяйства</w:t>
            </w:r>
          </w:p>
        </w:tc>
        <w:tc>
          <w:tcPr>
            <w:tcW w:w="2211" w:type="dxa"/>
          </w:tcPr>
          <w:p w:rsidR="005B66C7" w:rsidRDefault="005B66C7">
            <w:pPr>
              <w:pStyle w:val="ConsPlusNormal"/>
              <w:jc w:val="center"/>
            </w:pPr>
            <w:r>
              <w:t>0,001</w:t>
            </w:r>
          </w:p>
        </w:tc>
      </w:tr>
      <w:tr w:rsidR="005B66C7">
        <w:tc>
          <w:tcPr>
            <w:tcW w:w="737" w:type="dxa"/>
          </w:tcPr>
          <w:p w:rsidR="005B66C7" w:rsidRDefault="005B66C7">
            <w:pPr>
              <w:pStyle w:val="ConsPlusNormal"/>
            </w:pPr>
            <w:r>
              <w:t>3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</w:pPr>
            <w:r>
              <w:t>Земельные участки, на которых размещены: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5B66C7" w:rsidRDefault="005B66C7">
            <w:pPr>
              <w:pStyle w:val="ConsPlusNormal"/>
              <w:jc w:val="center"/>
            </w:pPr>
            <w:r>
              <w:t>0,001</w:t>
            </w:r>
          </w:p>
        </w:tc>
      </w:tr>
      <w:tr w:rsidR="005B66C7">
        <w:tc>
          <w:tcPr>
            <w:tcW w:w="737" w:type="dxa"/>
          </w:tcPr>
          <w:p w:rsidR="005B66C7" w:rsidRDefault="005B66C7">
            <w:pPr>
              <w:pStyle w:val="ConsPlusNormal"/>
            </w:pPr>
            <w:r>
              <w:t>3.1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</w:pPr>
            <w:r>
              <w:t xml:space="preserve">Объекты гаражного назначения (в том числе отдельно стоящие </w:t>
            </w:r>
            <w:r>
              <w:lastRenderedPageBreak/>
              <w:t>и пристроенные гаражи, предназначенные для хранения личного автотранспорта граждан, индивидуальные, подземные, многоярусные, постоянные или временные гаражи с несколькими стояночными местами и другие)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</w:pPr>
            <w:r>
              <w:lastRenderedPageBreak/>
              <w:t xml:space="preserve">Жилая зона, многофункциональная зона, </w:t>
            </w:r>
            <w:r>
              <w:lastRenderedPageBreak/>
              <w:t>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 и дачного хозяйства; зона рекреационного назначения; зона зеленых насаждений; транспортная многофункциональная зона</w:t>
            </w:r>
          </w:p>
        </w:tc>
        <w:tc>
          <w:tcPr>
            <w:tcW w:w="2211" w:type="dxa"/>
            <w:vMerge/>
          </w:tcPr>
          <w:p w:rsidR="005B66C7" w:rsidRDefault="005B66C7"/>
        </w:tc>
      </w:tr>
      <w:tr w:rsidR="005B66C7">
        <w:tc>
          <w:tcPr>
            <w:tcW w:w="737" w:type="dxa"/>
          </w:tcPr>
          <w:p w:rsidR="005B66C7" w:rsidRDefault="005B66C7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</w:pPr>
            <w:r>
              <w:t>Стоянки автомобильного транспорта (в том числе подземные и наземные автостоянки, стоянки для автомобилей сотрудников и посетителей торгового центра или рынка, стоянки (парковки) и другие)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</w:pPr>
            <w:r>
              <w:t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 и дачного хозяйства; зона рекреационного назначения; зона зеленых насаждений; транспортная многофункциональная зона</w:t>
            </w:r>
          </w:p>
        </w:tc>
        <w:tc>
          <w:tcPr>
            <w:tcW w:w="2211" w:type="dxa"/>
            <w:vMerge/>
          </w:tcPr>
          <w:p w:rsidR="005B66C7" w:rsidRDefault="005B66C7"/>
        </w:tc>
      </w:tr>
      <w:tr w:rsidR="005B66C7">
        <w:tc>
          <w:tcPr>
            <w:tcW w:w="737" w:type="dxa"/>
          </w:tcPr>
          <w:p w:rsidR="005B66C7" w:rsidRDefault="005B66C7">
            <w:pPr>
              <w:pStyle w:val="ConsPlusNormal"/>
            </w:pPr>
            <w:r>
              <w:t>4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</w:pPr>
            <w:r>
              <w:t>Земельные участки, на которых размещены сети инженерно-технического обеспечения, иные объекты инженерной инфраструктуры (за исключением доли в праве на земельный участок, приходящейся на объект, не относящийся к сетям инженерно-технического обеспечения, иным объектам инженерной инфраструктуры)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</w:pPr>
            <w:r>
              <w:t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зона объектов садоводства и дачного хозяйства; зона рекреационного назначения; зона специального назначения; зона развития жилой застройки перспективная; зона зеленых насаждений; транспортная многофункциональная зона</w:t>
            </w:r>
          </w:p>
        </w:tc>
        <w:tc>
          <w:tcPr>
            <w:tcW w:w="2211" w:type="dxa"/>
          </w:tcPr>
          <w:p w:rsidR="005B66C7" w:rsidRDefault="005B66C7">
            <w:pPr>
              <w:pStyle w:val="ConsPlusNormal"/>
              <w:jc w:val="center"/>
            </w:pPr>
            <w:r>
              <w:t>0,001</w:t>
            </w:r>
          </w:p>
        </w:tc>
      </w:tr>
      <w:tr w:rsidR="005B66C7">
        <w:tc>
          <w:tcPr>
            <w:tcW w:w="737" w:type="dxa"/>
          </w:tcPr>
          <w:p w:rsidR="005B66C7" w:rsidRDefault="005B66C7">
            <w:pPr>
              <w:pStyle w:val="ConsPlusNormal"/>
            </w:pPr>
            <w:r>
              <w:t>5</w:t>
            </w:r>
          </w:p>
        </w:tc>
        <w:tc>
          <w:tcPr>
            <w:tcW w:w="3175" w:type="dxa"/>
          </w:tcPr>
          <w:p w:rsidR="005B66C7" w:rsidRDefault="005B66C7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2948" w:type="dxa"/>
          </w:tcPr>
          <w:p w:rsidR="005B66C7" w:rsidRDefault="005B66C7">
            <w:pPr>
              <w:pStyle w:val="ConsPlusNormal"/>
            </w:pPr>
            <w:r>
              <w:t xml:space="preserve">Жилая зона, многофункциональная зона, общественно-деловая зона, зона размещения производственно-коммунальных объектов, зона объектов инженерной и транспортной инфраструктур, </w:t>
            </w:r>
            <w:r>
              <w:lastRenderedPageBreak/>
              <w:t>зона объектов садоводства и дачного хозяйства; зона рекреационного назначения; зона специального назначения; зона развития жилой застройки перспективная; зона городских лесов; зона зеленых насаждений; транспортная многофункциональная зона</w:t>
            </w:r>
          </w:p>
        </w:tc>
        <w:tc>
          <w:tcPr>
            <w:tcW w:w="2211" w:type="dxa"/>
          </w:tcPr>
          <w:p w:rsidR="005B66C7" w:rsidRDefault="005B66C7">
            <w:pPr>
              <w:pStyle w:val="ConsPlusNormal"/>
              <w:jc w:val="center"/>
            </w:pPr>
            <w:r>
              <w:lastRenderedPageBreak/>
              <w:t>0,015</w:t>
            </w:r>
          </w:p>
        </w:tc>
      </w:tr>
    </w:tbl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right"/>
        <w:outlineLvl w:val="0"/>
      </w:pPr>
      <w:r>
        <w:t>Приложение 3</w:t>
      </w:r>
    </w:p>
    <w:p w:rsidR="005B66C7" w:rsidRDefault="005B66C7">
      <w:pPr>
        <w:pStyle w:val="ConsPlusNormal"/>
        <w:jc w:val="right"/>
      </w:pPr>
      <w:r>
        <w:t>к Решению</w:t>
      </w:r>
    </w:p>
    <w:p w:rsidR="005B66C7" w:rsidRDefault="005B66C7">
      <w:pPr>
        <w:pStyle w:val="ConsPlusNormal"/>
        <w:jc w:val="right"/>
      </w:pPr>
      <w:r>
        <w:t>Красноярского городского</w:t>
      </w:r>
    </w:p>
    <w:p w:rsidR="005B66C7" w:rsidRDefault="005B66C7">
      <w:pPr>
        <w:pStyle w:val="ConsPlusNormal"/>
        <w:jc w:val="right"/>
      </w:pPr>
      <w:r>
        <w:t>Совета депутатов</w:t>
      </w:r>
    </w:p>
    <w:p w:rsidR="005B66C7" w:rsidRDefault="005B66C7">
      <w:pPr>
        <w:pStyle w:val="ConsPlusNormal"/>
        <w:jc w:val="right"/>
      </w:pPr>
      <w:r>
        <w:t>от 14 октября 2008 г. N В-43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</w:pPr>
      <w:bookmarkStart w:id="3" w:name="P183"/>
      <w:bookmarkEnd w:id="3"/>
      <w:r>
        <w:t>ЗНАЧЕНИЯ КОЭФФИЦИЕНТА, УЧИТЫВАЮЩЕГО КАТЕГОРИЮ</w:t>
      </w:r>
    </w:p>
    <w:p w:rsidR="005B66C7" w:rsidRDefault="005B66C7">
      <w:pPr>
        <w:pStyle w:val="ConsPlusNormal"/>
        <w:jc w:val="center"/>
      </w:pPr>
      <w:r>
        <w:t>АРЕНДАТОРА (К</w:t>
      </w:r>
      <w:proofErr w:type="gramStart"/>
      <w:r>
        <w:t>2</w:t>
      </w:r>
      <w:proofErr w:type="gramEnd"/>
      <w:r>
        <w:t>), ПРИМЕНЯЕМОГО ПРИ ОПРЕДЕЛЕНИИ РАЗМЕРА</w:t>
      </w:r>
    </w:p>
    <w:p w:rsidR="005B66C7" w:rsidRDefault="005B66C7">
      <w:pPr>
        <w:pStyle w:val="ConsPlusNormal"/>
        <w:jc w:val="center"/>
      </w:pPr>
      <w:r>
        <w:t>АРЕНДНОЙ ПЛАТЫ ЗА ИСПОЛЬЗОВАНИЕ ЗЕМЕЛЬНЫХ УЧАСТКОВ,</w:t>
      </w:r>
    </w:p>
    <w:p w:rsidR="005B66C7" w:rsidRDefault="005B66C7">
      <w:pPr>
        <w:pStyle w:val="ConsPlusNormal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5B66C7" w:rsidRDefault="005B66C7">
      <w:pPr>
        <w:pStyle w:val="ConsPlusNormal"/>
        <w:jc w:val="center"/>
      </w:pPr>
      <w:r>
        <w:t>НЕ РАЗГРАНИЧЕНА</w:t>
      </w:r>
    </w:p>
    <w:p w:rsidR="005B66C7" w:rsidRDefault="005B6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6C7" w:rsidRDefault="005B66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42" w:history="1">
              <w:r>
                <w:rPr>
                  <w:color w:val="0000FF"/>
                </w:rPr>
                <w:t>N В-87</w:t>
              </w:r>
            </w:hyperlink>
            <w:r>
              <w:rPr>
                <w:color w:val="392C69"/>
              </w:rPr>
              <w:t xml:space="preserve">, от 24.11.2015 </w:t>
            </w:r>
            <w:hyperlink r:id="rId43" w:history="1">
              <w:r>
                <w:rPr>
                  <w:color w:val="0000FF"/>
                </w:rPr>
                <w:t>N 10-139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6C7" w:rsidRDefault="005B66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20"/>
        <w:gridCol w:w="1871"/>
      </w:tblGrid>
      <w:tr w:rsidR="005B66C7">
        <w:tc>
          <w:tcPr>
            <w:tcW w:w="660" w:type="dxa"/>
          </w:tcPr>
          <w:p w:rsidR="005B66C7" w:rsidRDefault="005B66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t>Значение коэффициента, учитывающего категорию арендатора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r>
              <w:t xml:space="preserve">Негосударственные общеобразовательные учреждения для детей-сирот и детей, оставшихся без попечения родителей (законных представителей), при наличии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t>0,005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r>
              <w:t>Организации, осуществляющие строительство спортивно-оздоровительных комплексов на земельных участках площадью более 400,0 тысячи кв. м, в том числе по нескольким договорам аренды, заключенным с одним лицом</w:t>
            </w:r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t>0,05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r>
              <w:t xml:space="preserve">Герои Советского Союза, Герои Российской Федерации, полные кавалеры ордена Славы; инвалиды, имеющие III степень ограничения способности к трудовой деятельности, а также лица, которые имеют I и II группу инвалидности, установленную до 1 </w:t>
            </w:r>
            <w:r>
              <w:lastRenderedPageBreak/>
              <w:t>января 2004 года без вынесения заключения о степени ограничения способности к трудовой деятельности;</w:t>
            </w:r>
          </w:p>
          <w:p w:rsidR="005B66C7" w:rsidRDefault="005B66C7">
            <w:pPr>
              <w:pStyle w:val="ConsPlusNormal"/>
            </w:pPr>
            <w:r>
              <w:t>инвалиды детства, ветераны и инвалиды Великой Отечественной войны, а также ветераны и инвалиды боевых действий;</w:t>
            </w:r>
          </w:p>
          <w:p w:rsidR="005B66C7" w:rsidRDefault="005B66C7">
            <w:pPr>
              <w:pStyle w:val="ConsPlusNormal"/>
            </w:pPr>
            <w:proofErr w:type="gramStart"/>
            <w:r>
              <w:t xml:space="preserve">физические лица, имеющие право на получение социальной поддержки в соответствии с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социальной защите граждан Российской Федерации, подвергшихся воздействию радиации вследствие катастрофы на Чернобыльской АЭС",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" и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социальных гарантиях гражданам</w:t>
            </w:r>
            <w:proofErr w:type="gramEnd"/>
            <w:r>
              <w:t xml:space="preserve">, </w:t>
            </w:r>
            <w:proofErr w:type="gramStart"/>
            <w:r>
              <w:t>подвергшимся радиационному воздействию вследствие ядерных испытаний на Семипалатинском полигоне";</w:t>
            </w:r>
            <w:proofErr w:type="gramEnd"/>
          </w:p>
          <w:p w:rsidR="005B66C7" w:rsidRDefault="005B66C7">
            <w:pPr>
              <w:pStyle w:val="ConsPlusNormal"/>
            </w:pPr>
            <w:proofErr w:type="gramStart"/>
            <w: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ликвидациях аварий ядерных установок на средствах вооружения и военных объектах;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End"/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lastRenderedPageBreak/>
              <w:t>0,95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proofErr w:type="gramStart"/>
            <w:r>
              <w:t>Юридические и физические лица (в том числе индивидуальные предприниматели), осуществляющие в установленном порядке размещение объектов, не являющихся объектами капитального строительства (в том числе нестационарных торговых объектов), в отношении земельных участков, предоставленных им с целью размещения объектов, не являющихся объектами капитального строительства (в том числе нестационарных торговых объектов):</w:t>
            </w:r>
            <w:proofErr w:type="gramEnd"/>
          </w:p>
        </w:tc>
        <w:tc>
          <w:tcPr>
            <w:tcW w:w="1871" w:type="dxa"/>
          </w:tcPr>
          <w:p w:rsidR="005B66C7" w:rsidRDefault="005B66C7">
            <w:pPr>
              <w:pStyle w:val="ConsPlusNormal"/>
            </w:pP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t>4.1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r>
              <w:t>автодром;</w:t>
            </w:r>
          </w:p>
          <w:p w:rsidR="005B66C7" w:rsidRDefault="005B66C7">
            <w:pPr>
              <w:pStyle w:val="ConsPlusNormal"/>
            </w:pPr>
            <w:r>
              <w:t>аттракцион;</w:t>
            </w:r>
          </w:p>
          <w:p w:rsidR="005B66C7" w:rsidRDefault="005B66C7">
            <w:pPr>
              <w:pStyle w:val="ConsPlusNormal"/>
            </w:pPr>
            <w:r>
              <w:t>вольер;</w:t>
            </w:r>
          </w:p>
          <w:p w:rsidR="005B66C7" w:rsidRDefault="005B66C7">
            <w:pPr>
              <w:pStyle w:val="ConsPlusNormal"/>
            </w:pPr>
            <w:r>
              <w:t>дизель-генераторная электроподстанция;</w:t>
            </w:r>
          </w:p>
          <w:p w:rsidR="005B66C7" w:rsidRDefault="005B66C7">
            <w:pPr>
              <w:pStyle w:val="ConsPlusNormal"/>
            </w:pPr>
            <w:r>
              <w:t>индивидуальный железобетонный гараж;</w:t>
            </w:r>
          </w:p>
          <w:p w:rsidR="005B66C7" w:rsidRDefault="005B66C7">
            <w:pPr>
              <w:pStyle w:val="ConsPlusNormal"/>
            </w:pPr>
            <w:r>
              <w:t>индивидуальный металлический гараж;</w:t>
            </w:r>
          </w:p>
          <w:p w:rsidR="005B66C7" w:rsidRDefault="005B66C7">
            <w:pPr>
              <w:pStyle w:val="ConsPlusNormal"/>
            </w:pPr>
            <w:r>
              <w:t>комплектная трансформаторная подстанция;</w:t>
            </w:r>
          </w:p>
          <w:p w:rsidR="005B66C7" w:rsidRDefault="005B66C7">
            <w:pPr>
              <w:pStyle w:val="ConsPlusNormal"/>
            </w:pPr>
            <w:r>
              <w:t>перрон;</w:t>
            </w:r>
          </w:p>
          <w:p w:rsidR="005B66C7" w:rsidRDefault="005B66C7">
            <w:pPr>
              <w:pStyle w:val="ConsPlusNormal"/>
            </w:pPr>
            <w:r>
              <w:t>плоскостное спортивное сооружение;</w:t>
            </w:r>
          </w:p>
          <w:p w:rsidR="005B66C7" w:rsidRDefault="005B66C7">
            <w:pPr>
              <w:pStyle w:val="ConsPlusNormal"/>
            </w:pPr>
            <w:r>
              <w:t>причал;</w:t>
            </w:r>
          </w:p>
          <w:p w:rsidR="005B66C7" w:rsidRDefault="005B66C7">
            <w:pPr>
              <w:pStyle w:val="ConsPlusNormal"/>
            </w:pPr>
            <w:r>
              <w:t>специализированное техническое средство оповещения и информирования населения;</w:t>
            </w:r>
          </w:p>
          <w:p w:rsidR="005B66C7" w:rsidRDefault="005B66C7">
            <w:pPr>
              <w:pStyle w:val="ConsPlusNormal"/>
            </w:pPr>
            <w:r>
              <w:t>телекоммуникационный контейнер;</w:t>
            </w:r>
          </w:p>
          <w:p w:rsidR="005B66C7" w:rsidRDefault="005B66C7">
            <w:pPr>
              <w:pStyle w:val="ConsPlusNormal"/>
            </w:pPr>
            <w:r>
              <w:t>овощехранилище;</w:t>
            </w:r>
          </w:p>
          <w:p w:rsidR="005B66C7" w:rsidRDefault="005B66C7">
            <w:pPr>
              <w:pStyle w:val="ConsPlusNormal"/>
            </w:pPr>
            <w:r>
              <w:t>спортивный павильон;</w:t>
            </w:r>
          </w:p>
          <w:p w:rsidR="005B66C7" w:rsidRDefault="005B66C7">
            <w:pPr>
              <w:pStyle w:val="ConsPlusNormal"/>
            </w:pPr>
            <w:r>
              <w:t>общественный туалет;</w:t>
            </w:r>
          </w:p>
          <w:p w:rsidR="005B66C7" w:rsidRDefault="005B66C7">
            <w:pPr>
              <w:pStyle w:val="ConsPlusNormal"/>
            </w:pPr>
            <w:r>
              <w:t>служебные станции;</w:t>
            </w:r>
          </w:p>
          <w:p w:rsidR="005B66C7" w:rsidRDefault="005B66C7">
            <w:pPr>
              <w:pStyle w:val="ConsPlusNormal"/>
            </w:pPr>
            <w:r>
              <w:t>информационный стенд;</w:t>
            </w:r>
          </w:p>
          <w:p w:rsidR="005B66C7" w:rsidRDefault="005B66C7">
            <w:pPr>
              <w:pStyle w:val="ConsPlusNormal"/>
            </w:pPr>
            <w:r>
              <w:t>лодочная станция (лодочная парковка)</w:t>
            </w:r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t>1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t>4.2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r>
              <w:t>автостоянка;</w:t>
            </w:r>
          </w:p>
          <w:p w:rsidR="005B66C7" w:rsidRDefault="005B66C7">
            <w:pPr>
              <w:pStyle w:val="ConsPlusNormal"/>
            </w:pPr>
            <w:r>
              <w:t>открытый склад;</w:t>
            </w:r>
          </w:p>
          <w:p w:rsidR="005B66C7" w:rsidRDefault="005B66C7">
            <w:pPr>
              <w:pStyle w:val="ConsPlusNormal"/>
            </w:pPr>
            <w:r>
              <w:lastRenderedPageBreak/>
              <w:t>производственная база;</w:t>
            </w:r>
          </w:p>
          <w:p w:rsidR="005B66C7" w:rsidRDefault="005B66C7">
            <w:pPr>
              <w:pStyle w:val="ConsPlusNormal"/>
            </w:pPr>
            <w:r>
              <w:t>площадка для парковки (парковка);</w:t>
            </w:r>
          </w:p>
          <w:p w:rsidR="005B66C7" w:rsidRDefault="005B66C7">
            <w:pPr>
              <w:pStyle w:val="ConsPlusNormal"/>
            </w:pPr>
            <w:r>
              <w:t>павильон-</w:t>
            </w:r>
            <w:proofErr w:type="spellStart"/>
            <w:r>
              <w:t>трансформер</w:t>
            </w:r>
            <w:proofErr w:type="spellEnd"/>
            <w:r>
              <w:t>;</w:t>
            </w:r>
          </w:p>
          <w:p w:rsidR="005B66C7" w:rsidRDefault="005B66C7">
            <w:pPr>
              <w:pStyle w:val="ConsPlusNormal"/>
            </w:pPr>
            <w:r>
              <w:t>многофункциональный центр самообслуживания</w:t>
            </w:r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r>
              <w:t>автозаправочная станция;</w:t>
            </w:r>
          </w:p>
          <w:p w:rsidR="005B66C7" w:rsidRDefault="005B66C7">
            <w:pPr>
              <w:pStyle w:val="ConsPlusNormal"/>
            </w:pPr>
            <w:r>
              <w:t>автоматический киоск самообслуживания;</w:t>
            </w:r>
          </w:p>
          <w:p w:rsidR="005B66C7" w:rsidRDefault="005B66C7">
            <w:pPr>
              <w:pStyle w:val="ConsPlusNormal"/>
            </w:pPr>
            <w:r>
              <w:t>киоск;</w:t>
            </w:r>
          </w:p>
          <w:p w:rsidR="005B66C7" w:rsidRDefault="005B66C7">
            <w:pPr>
              <w:pStyle w:val="ConsPlusNormal"/>
            </w:pPr>
            <w:r>
              <w:t>комплекс временных объектов;</w:t>
            </w:r>
          </w:p>
          <w:p w:rsidR="005B66C7" w:rsidRDefault="005B66C7">
            <w:pPr>
              <w:pStyle w:val="ConsPlusNormal"/>
            </w:pPr>
            <w:r>
              <w:t>сезонное кафе;</w:t>
            </w:r>
          </w:p>
          <w:p w:rsidR="005B66C7" w:rsidRDefault="005B66C7">
            <w:pPr>
              <w:pStyle w:val="ConsPlusNormal"/>
            </w:pPr>
            <w:r>
              <w:t>мастерская по обслуживанию автомобилей;</w:t>
            </w:r>
          </w:p>
          <w:p w:rsidR="005B66C7" w:rsidRDefault="005B66C7">
            <w:pPr>
              <w:pStyle w:val="ConsPlusNormal"/>
            </w:pPr>
            <w:r>
              <w:t>павильон;</w:t>
            </w:r>
          </w:p>
          <w:p w:rsidR="005B66C7" w:rsidRDefault="005B66C7">
            <w:pPr>
              <w:pStyle w:val="ConsPlusNormal"/>
            </w:pPr>
            <w:r>
              <w:t>передвижная торговая точка;</w:t>
            </w:r>
          </w:p>
          <w:p w:rsidR="005B66C7" w:rsidRDefault="005B66C7">
            <w:pPr>
              <w:pStyle w:val="ConsPlusNormal"/>
            </w:pPr>
            <w:r>
              <w:t>летняя веранда;</w:t>
            </w:r>
          </w:p>
          <w:p w:rsidR="005B66C7" w:rsidRDefault="005B66C7">
            <w:pPr>
              <w:pStyle w:val="ConsPlusNormal"/>
            </w:pPr>
            <w:r>
              <w:t>пункт проката спортивного инвентаря;</w:t>
            </w:r>
          </w:p>
          <w:p w:rsidR="005B66C7" w:rsidRDefault="005B66C7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t>3</w:t>
            </w:r>
          </w:p>
        </w:tc>
      </w:tr>
      <w:tr w:rsidR="005B66C7">
        <w:tc>
          <w:tcPr>
            <w:tcW w:w="9051" w:type="dxa"/>
            <w:gridSpan w:val="3"/>
          </w:tcPr>
          <w:p w:rsidR="005B66C7" w:rsidRDefault="005B66C7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24.11.2015 N 10-139)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6520" w:type="dxa"/>
          </w:tcPr>
          <w:p w:rsidR="005B66C7" w:rsidRDefault="005B66C7">
            <w:pPr>
              <w:pStyle w:val="ConsPlusNormal"/>
            </w:pPr>
            <w:r>
              <w:t>Прочие категории арендаторов</w:t>
            </w:r>
          </w:p>
        </w:tc>
        <w:tc>
          <w:tcPr>
            <w:tcW w:w="1871" w:type="dxa"/>
          </w:tcPr>
          <w:p w:rsidR="005B66C7" w:rsidRDefault="005B66C7">
            <w:pPr>
              <w:pStyle w:val="ConsPlusNormal"/>
              <w:jc w:val="center"/>
            </w:pPr>
            <w:r>
              <w:t>1</w:t>
            </w:r>
          </w:p>
        </w:tc>
      </w:tr>
    </w:tbl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right"/>
        <w:outlineLvl w:val="0"/>
      </w:pPr>
      <w:r>
        <w:t>Приложение 4</w:t>
      </w:r>
    </w:p>
    <w:p w:rsidR="005B66C7" w:rsidRDefault="005B66C7">
      <w:pPr>
        <w:pStyle w:val="ConsPlusNormal"/>
        <w:jc w:val="right"/>
      </w:pPr>
      <w:r>
        <w:t>к Решению</w:t>
      </w:r>
    </w:p>
    <w:p w:rsidR="005B66C7" w:rsidRDefault="005B66C7">
      <w:pPr>
        <w:pStyle w:val="ConsPlusNormal"/>
        <w:jc w:val="right"/>
      </w:pPr>
      <w:r>
        <w:t>Красноярского городского</w:t>
      </w:r>
    </w:p>
    <w:p w:rsidR="005B66C7" w:rsidRDefault="005B66C7">
      <w:pPr>
        <w:pStyle w:val="ConsPlusNormal"/>
        <w:jc w:val="right"/>
      </w:pPr>
      <w:r>
        <w:t>Совета депутатов</w:t>
      </w:r>
    </w:p>
    <w:p w:rsidR="005B66C7" w:rsidRDefault="005B66C7">
      <w:pPr>
        <w:pStyle w:val="ConsPlusNormal"/>
        <w:jc w:val="right"/>
      </w:pPr>
      <w:r>
        <w:t>от 14 октября 2008 г. N В-43</w:t>
      </w: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center"/>
      </w:pPr>
      <w:bookmarkStart w:id="4" w:name="P266"/>
      <w:bookmarkEnd w:id="4"/>
      <w:r>
        <w:t>ЗНАЧЕНИЯ КОЭФФИЦИЕНТА,</w:t>
      </w:r>
    </w:p>
    <w:p w:rsidR="005B66C7" w:rsidRDefault="005B66C7">
      <w:pPr>
        <w:pStyle w:val="ConsPlusNormal"/>
        <w:jc w:val="center"/>
      </w:pPr>
      <w:proofErr w:type="gramStart"/>
      <w:r>
        <w:t>УЧИТЫВАЮЩЕГО СРОК (ОПРЕДЕЛЯЕМЫЙ С ДАТЫ ПРЕДОСТАВЛЕНИЯ</w:t>
      </w:r>
      <w:proofErr w:type="gramEnd"/>
    </w:p>
    <w:p w:rsidR="005B66C7" w:rsidRDefault="005B66C7">
      <w:pPr>
        <w:pStyle w:val="ConsPlusNormal"/>
        <w:jc w:val="center"/>
      </w:pPr>
      <w:proofErr w:type="gramStart"/>
      <w:r>
        <w:t>В АРЕНДУ ЗЕМЕЛЬНОГО УЧАСТКА), ПО ИСТЕЧЕНИИ КОТОРОГО</w:t>
      </w:r>
      <w:proofErr w:type="gramEnd"/>
    </w:p>
    <w:p w:rsidR="005B66C7" w:rsidRDefault="005B66C7">
      <w:pPr>
        <w:pStyle w:val="ConsPlusNormal"/>
        <w:jc w:val="center"/>
      </w:pPr>
      <w:r>
        <w:t>АРЕНДАТОРОМ ЗЕМЕЛЬНОГО УЧАСТКА, ПРЕДОСТАВЛЕННОГО</w:t>
      </w:r>
    </w:p>
    <w:p w:rsidR="005B66C7" w:rsidRDefault="005B66C7">
      <w:pPr>
        <w:pStyle w:val="ConsPlusNormal"/>
        <w:jc w:val="center"/>
      </w:pPr>
      <w:proofErr w:type="gramStart"/>
      <w:r>
        <w:t>ДЛЯ СТРОИТЕЛЬСТВА (ЗА ИСКЛЮЧЕНИЕМ ЗЕМЕЛЬНОГО УЧАСТКА,</w:t>
      </w:r>
      <w:proofErr w:type="gramEnd"/>
    </w:p>
    <w:p w:rsidR="005B66C7" w:rsidRDefault="005B66C7">
      <w:pPr>
        <w:pStyle w:val="ConsPlusNormal"/>
        <w:jc w:val="center"/>
      </w:pPr>
      <w:proofErr w:type="gramStart"/>
      <w:r>
        <w:t>ПРЕДОСТАВЛЕННОГО ДЛЯ ЖИЛИЩНОГО СТРОИТЕЛЬСТВА),</w:t>
      </w:r>
      <w:proofErr w:type="gramEnd"/>
    </w:p>
    <w:p w:rsidR="005B66C7" w:rsidRDefault="005B66C7">
      <w:pPr>
        <w:pStyle w:val="ConsPlusNormal"/>
        <w:jc w:val="center"/>
      </w:pPr>
      <w:r>
        <w:t>НЕ ВВЕДЕН В ЭКСПЛУАТАЦИЮ ОБЪЕКТ, ДЛЯ СТРОИТЕЛЬСТВА</w:t>
      </w:r>
    </w:p>
    <w:p w:rsidR="005B66C7" w:rsidRDefault="005B66C7">
      <w:pPr>
        <w:pStyle w:val="ConsPlusNormal"/>
        <w:jc w:val="center"/>
      </w:pPr>
      <w:proofErr w:type="gramStart"/>
      <w:r>
        <w:t>КОТОРОГО</w:t>
      </w:r>
      <w:proofErr w:type="gramEnd"/>
      <w:r>
        <w:t xml:space="preserve"> БЫЛ ПРЕДОСТАВЛЕН В АРЕНДУ ТАКОЙ ЗЕМЕЛЬНЫЙ</w:t>
      </w:r>
    </w:p>
    <w:p w:rsidR="005B66C7" w:rsidRDefault="005B66C7">
      <w:pPr>
        <w:pStyle w:val="ConsPlusNormal"/>
        <w:jc w:val="center"/>
      </w:pPr>
      <w:r>
        <w:t>УЧАСТОК (К3), ПРИМЕНЯЕМОГО ПРИ ОПРЕДЕЛЕНИИ РАЗМЕРА</w:t>
      </w:r>
    </w:p>
    <w:p w:rsidR="005B66C7" w:rsidRDefault="005B66C7">
      <w:pPr>
        <w:pStyle w:val="ConsPlusNormal"/>
        <w:jc w:val="center"/>
      </w:pPr>
      <w:r>
        <w:t>АРЕНДНОЙ ПЛАТЫ ЗА ИСПОЛЬЗОВАНИЕ ЗЕМЕЛЬНЫХ УЧАСТКОВ,</w:t>
      </w:r>
    </w:p>
    <w:p w:rsidR="005B66C7" w:rsidRDefault="005B66C7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5B66C7" w:rsidRDefault="005B6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6C7" w:rsidRDefault="005B66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proofErr w:type="gramEnd"/>
          </w:p>
          <w:p w:rsidR="005B66C7" w:rsidRDefault="005B66C7">
            <w:pPr>
              <w:pStyle w:val="ConsPlusNormal"/>
              <w:jc w:val="center"/>
            </w:pPr>
            <w:r>
              <w:rPr>
                <w:color w:val="392C69"/>
              </w:rPr>
              <w:t>от 25.06.2013 N В-377)</w:t>
            </w:r>
          </w:p>
        </w:tc>
      </w:tr>
    </w:tbl>
    <w:p w:rsidR="005B66C7" w:rsidRDefault="005B66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76"/>
        <w:gridCol w:w="3515"/>
      </w:tblGrid>
      <w:tr w:rsidR="005B66C7">
        <w:tc>
          <w:tcPr>
            <w:tcW w:w="660" w:type="dxa"/>
          </w:tcPr>
          <w:p w:rsidR="005B66C7" w:rsidRDefault="005B66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5B66C7" w:rsidRDefault="005B66C7">
            <w:pPr>
              <w:pStyle w:val="ConsPlusNormal"/>
              <w:jc w:val="center"/>
            </w:pPr>
            <w:r>
              <w:t xml:space="preserve">Срок (определяемый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участка), по истечении которого арендатором земельного участка, предоставленного для строительства (за </w:t>
            </w:r>
            <w:r>
              <w:lastRenderedPageBreak/>
              <w:t>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      </w:r>
          </w:p>
        </w:tc>
        <w:tc>
          <w:tcPr>
            <w:tcW w:w="3515" w:type="dxa"/>
          </w:tcPr>
          <w:p w:rsidR="005B66C7" w:rsidRDefault="005B66C7">
            <w:pPr>
              <w:pStyle w:val="ConsPlusNormal"/>
              <w:jc w:val="center"/>
            </w:pPr>
            <w:proofErr w:type="gramStart"/>
            <w:r>
              <w:lastRenderedPageBreak/>
              <w:t xml:space="preserve">Значение коэффициента, учитывающего срок (определяемый с даты предоставления в аренду </w:t>
            </w:r>
            <w:r>
              <w:lastRenderedPageBreak/>
              <w:t>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</w:t>
            </w:r>
            <w:proofErr w:type="gramEnd"/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876" w:type="dxa"/>
          </w:tcPr>
          <w:p w:rsidR="005B66C7" w:rsidRDefault="005B66C7">
            <w:pPr>
              <w:pStyle w:val="ConsPlusNormal"/>
            </w:pPr>
            <w:r>
              <w:t xml:space="preserve">До истечения трех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515" w:type="dxa"/>
          </w:tcPr>
          <w:p w:rsidR="005B66C7" w:rsidRDefault="005B66C7">
            <w:pPr>
              <w:pStyle w:val="ConsPlusNormal"/>
              <w:jc w:val="center"/>
            </w:pPr>
            <w:r>
              <w:t>1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t>2</w:t>
            </w:r>
          </w:p>
        </w:tc>
        <w:tc>
          <w:tcPr>
            <w:tcW w:w="4876" w:type="dxa"/>
          </w:tcPr>
          <w:p w:rsidR="005B66C7" w:rsidRDefault="005B66C7">
            <w:pPr>
              <w:pStyle w:val="ConsPlusNormal"/>
            </w:pPr>
            <w:r>
              <w:t xml:space="preserve">По истечении трех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515" w:type="dxa"/>
          </w:tcPr>
          <w:p w:rsidR="005B66C7" w:rsidRDefault="005B66C7">
            <w:pPr>
              <w:pStyle w:val="ConsPlusNormal"/>
              <w:jc w:val="center"/>
            </w:pPr>
            <w:r>
              <w:t>2</w:t>
            </w:r>
          </w:p>
        </w:tc>
      </w:tr>
      <w:tr w:rsidR="005B66C7">
        <w:tc>
          <w:tcPr>
            <w:tcW w:w="660" w:type="dxa"/>
          </w:tcPr>
          <w:p w:rsidR="005B66C7" w:rsidRDefault="005B66C7">
            <w:pPr>
              <w:pStyle w:val="ConsPlusNormal"/>
            </w:pPr>
            <w:r>
              <w:t>3</w:t>
            </w:r>
          </w:p>
        </w:tc>
        <w:tc>
          <w:tcPr>
            <w:tcW w:w="4876" w:type="dxa"/>
          </w:tcPr>
          <w:p w:rsidR="005B66C7" w:rsidRDefault="005B66C7">
            <w:pPr>
              <w:pStyle w:val="ConsPlusNormal"/>
            </w:pPr>
            <w:r>
              <w:t xml:space="preserve">По истечении шести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515" w:type="dxa"/>
          </w:tcPr>
          <w:p w:rsidR="005B66C7" w:rsidRDefault="005B66C7">
            <w:pPr>
              <w:pStyle w:val="ConsPlusNormal"/>
              <w:jc w:val="center"/>
            </w:pPr>
            <w:r>
              <w:t>4</w:t>
            </w:r>
          </w:p>
        </w:tc>
      </w:tr>
    </w:tbl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jc w:val="both"/>
      </w:pPr>
    </w:p>
    <w:p w:rsidR="005B66C7" w:rsidRDefault="005B6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CA4" w:rsidRDefault="00732CA4">
      <w:bookmarkStart w:id="5" w:name="_GoBack"/>
      <w:bookmarkEnd w:id="5"/>
    </w:p>
    <w:sectPr w:rsidR="00732CA4" w:rsidSect="00C9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C7"/>
    <w:rsid w:val="005B66C7"/>
    <w:rsid w:val="007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E78377A9DE707A045E51120196536FE25C60059586A215D5E00E1AE2B1364FE626F8AB9988DD15336A59F28F36E6C807A0A1DF1094FAC710D8421Eg0yAI" TargetMode="External"/><Relationship Id="rId18" Type="http://schemas.openxmlformats.org/officeDocument/2006/relationships/hyperlink" Target="consultantplus://offline/ref=7AE78377A9DE707A045E51120196536FE25C6005938CA71ED5EE5310EAE83A4DE129A7AE9E99DD15327459F1943FB29Bg4y2I" TargetMode="External"/><Relationship Id="rId26" Type="http://schemas.openxmlformats.org/officeDocument/2006/relationships/hyperlink" Target="consultantplus://offline/ref=7AE78377A9DE707A045E51120196536FE25C6005968AA314DCEE5310EAE83A4DE129A7AE9E99DD15327459F1943FB29Bg4y2I" TargetMode="External"/><Relationship Id="rId39" Type="http://schemas.openxmlformats.org/officeDocument/2006/relationships/hyperlink" Target="consultantplus://offline/ref=7AE78377A9DE707A045E51120196536FE25C6005958BA114DDE20E1AE2B1364FE626F8AB9988DD15336A59F38B36E6C807A0A1DF1094FAC710D8421Eg0yAI" TargetMode="External"/><Relationship Id="rId21" Type="http://schemas.openxmlformats.org/officeDocument/2006/relationships/hyperlink" Target="consultantplus://offline/ref=7AE78377A9DE707A045E51120196536FE25C6005908BA215DFEE5310EAE83A4DE129A7BC9EC1D114336A59F48169E3DD16F8ADDF0F8AF9DA0CDA40g1yDI" TargetMode="External"/><Relationship Id="rId34" Type="http://schemas.openxmlformats.org/officeDocument/2006/relationships/hyperlink" Target="consultantplus://offline/ref=7AE78377A9DE707A045E51120196536FE25C60059D89A613D4EE5310EAE83A4DE129A7BC9EC1D114336A58F18169E3DD16F8ADDF0F8AF9DA0CDA40g1yDI" TargetMode="External"/><Relationship Id="rId42" Type="http://schemas.openxmlformats.org/officeDocument/2006/relationships/hyperlink" Target="consultantplus://offline/ref=7AE78377A9DE707A045E51120196536FE25C6005958DAC17DDE30E1AE2B1364FE626F8AB9988DD15336A59F28F36E6C807A0A1DF1094FAC710D8421Eg0yAI" TargetMode="External"/><Relationship Id="rId47" Type="http://schemas.openxmlformats.org/officeDocument/2006/relationships/hyperlink" Target="consultantplus://offline/ref=7AE78377A9DE707A045E51120196536FE25C6005958BA114DDE20E1AE2B1364FE626F8AB9988DD15336A59F38836E6C807A0A1DF1094FAC710D8421Eg0yA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AE78377A9DE707A045E51120196536FE25C60059089A117D5EE5310EAE83A4DE129A7BC9EC1D114336A59F78169E3DD16F8ADDF0F8AF9DA0CDA40g1y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E78377A9DE707A045E4F1F17FA0C60E2503D09948BAF4080B1084DBDE1301AA666FEFEDACCD11333610DA3CE68BF9842EBACDD0F88FAC6g0yFI" TargetMode="External"/><Relationship Id="rId29" Type="http://schemas.openxmlformats.org/officeDocument/2006/relationships/hyperlink" Target="consultantplus://offline/ref=7AE78377A9DE707A045E51120196536FE25C6005958BA114DDE20E1AE2B1364FE626F8AB9988DD15336A59F28C36E6C807A0A1DF1094FAC710D8421Eg0yAI" TargetMode="External"/><Relationship Id="rId11" Type="http://schemas.openxmlformats.org/officeDocument/2006/relationships/hyperlink" Target="consultantplus://offline/ref=7AE78377A9DE707A045E51120196536FE25C6005958CA71EDBE70E1AE2B1364FE626F8AB9988DD15336A59F28F36E6C807A0A1DF1094FAC710D8421Eg0yAI" TargetMode="External"/><Relationship Id="rId24" Type="http://schemas.openxmlformats.org/officeDocument/2006/relationships/hyperlink" Target="consultantplus://offline/ref=7AE78377A9DE707A045E51120196536FE25C6005968AA314DCEE5310EAE83A4DE129A7AE9E99DD15327459F1943FB29Bg4y2I" TargetMode="External"/><Relationship Id="rId32" Type="http://schemas.openxmlformats.org/officeDocument/2006/relationships/hyperlink" Target="consultantplus://offline/ref=7AE78377A9DE707A045E51120196536FE25C60059D89A613D4EE5310EAE83A4DE129A7BC9EC1D114336A58F28169E3DD16F8ADDF0F8AF9DA0CDA40g1yDI" TargetMode="External"/><Relationship Id="rId37" Type="http://schemas.openxmlformats.org/officeDocument/2006/relationships/hyperlink" Target="consultantplus://offline/ref=7AE78377A9DE707A045E51120196536FE25C6005958BA114DDE20E1AE2B1364FE626F8AB9988DD15336A59F28336E6C807A0A1DF1094FAC710D8421Eg0yAI" TargetMode="External"/><Relationship Id="rId40" Type="http://schemas.openxmlformats.org/officeDocument/2006/relationships/hyperlink" Target="consultantplus://offline/ref=7AE78377A9DE707A045E51120196536FE25C6005968EA412DBE00E1AE2B1364FE626F8AB9988DD15336A59F28D36E6C807A0A1DF1094FAC710D8421Eg0yAI" TargetMode="External"/><Relationship Id="rId45" Type="http://schemas.openxmlformats.org/officeDocument/2006/relationships/hyperlink" Target="consultantplus://offline/ref=7AE78377A9DE707A045E4F1F17FA0C60E2523F0A928FAF4080B1084DBDE1301AB466A6F2DBCDCE1430745BF288g3yCI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AE78377A9DE707A045E51120196536FE25C6005958DAC17DDE30E1AE2B1364FE626F8AB9988DD15336A59F28F36E6C807A0A1DF1094FAC710D8421Eg0yAI" TargetMode="External"/><Relationship Id="rId19" Type="http://schemas.openxmlformats.org/officeDocument/2006/relationships/hyperlink" Target="consultantplus://offline/ref=7AE78377A9DE707A045E51120196536FE25C6005958FA714DCE30E1AE2B1364FE626F8AB8B888519326B47F28923B09941gFy4I" TargetMode="External"/><Relationship Id="rId31" Type="http://schemas.openxmlformats.org/officeDocument/2006/relationships/hyperlink" Target="consultantplus://offline/ref=7AE78377A9DE707A045E51120196536FE25C6005958BA114DDE20E1AE2B1364FE626F8AB9988DD15336A59F28D36E6C807A0A1DF1094FAC710D8421Eg0yAI" TargetMode="External"/><Relationship Id="rId44" Type="http://schemas.openxmlformats.org/officeDocument/2006/relationships/hyperlink" Target="consultantplus://offline/ref=7AE78377A9DE707A045E4F1F17FA0C60E2523F0A9787AF4080B1084DBDE1301AB466A6F2DBCDCE1430745BF288g3yCI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78377A9DE707A045E51120196536FE25C6005958EA114DEE00E1AE2B1364FE626F8AB9988DD15336A59F28F36E6C807A0A1DF1094FAC710D8421Eg0yAI" TargetMode="External"/><Relationship Id="rId14" Type="http://schemas.openxmlformats.org/officeDocument/2006/relationships/hyperlink" Target="consultantplus://offline/ref=7AE78377A9DE707A045E51120196536FE25C6005968EA412DBE00E1AE2B1364FE626F8AB9988DD15336A59F28F36E6C807A0A1DF1094FAC710D8421Eg0yAI" TargetMode="External"/><Relationship Id="rId22" Type="http://schemas.openxmlformats.org/officeDocument/2006/relationships/hyperlink" Target="consultantplus://offline/ref=7AE78377A9DE707A045E51120196536FE25C6005908BA215DFEE5310EAE83A4DE129A7BC9EC1D114336A59FA8169E3DD16F8ADDF0F8AF9DA0CDA40g1yDI" TargetMode="External"/><Relationship Id="rId27" Type="http://schemas.openxmlformats.org/officeDocument/2006/relationships/hyperlink" Target="consultantplus://offline/ref=7AE78377A9DE707A045E51120196536FE25C6005968AA216DDE60E1AE2B1364FE626F8AB9988DD15336A59F38236E6C807A0A1DF1094FAC710D8421Eg0yAI" TargetMode="External"/><Relationship Id="rId30" Type="http://schemas.openxmlformats.org/officeDocument/2006/relationships/hyperlink" Target="consultantplus://offline/ref=7AE78377A9DE707A045E51120196536FE25C6005968EA412DBE00E1AE2B1364FE626F8AB9988DD15336A59F28F36E6C807A0A1DF1094FAC710D8421Eg0yAI" TargetMode="External"/><Relationship Id="rId35" Type="http://schemas.openxmlformats.org/officeDocument/2006/relationships/hyperlink" Target="consultantplus://offline/ref=7AE78377A9DE707A045E51120196536FE25C6005968EA412DBE00E1AE2B1364FE626F8AB9988DD15336A59F28C36E6C807A0A1DF1094FAC710D8421Eg0yAI" TargetMode="External"/><Relationship Id="rId43" Type="http://schemas.openxmlformats.org/officeDocument/2006/relationships/hyperlink" Target="consultantplus://offline/ref=7AE78377A9DE707A045E51120196536FE25C6005958BA114DDE20E1AE2B1364FE626F8AB9988DD15336A59F38836E6C807A0A1DF1094FAC710D8421Eg0yAI" TargetMode="External"/><Relationship Id="rId48" Type="http://schemas.openxmlformats.org/officeDocument/2006/relationships/hyperlink" Target="consultantplus://offline/ref=7AE78377A9DE707A045E51120196536FE25C6005958DAC17DDE30E1AE2B1364FE626F8AB9988DD15336A59F38836E6C807A0A1DF1094FAC710D8421Eg0yAI" TargetMode="External"/><Relationship Id="rId8" Type="http://schemas.openxmlformats.org/officeDocument/2006/relationships/hyperlink" Target="consultantplus://offline/ref=7AE78377A9DE707A045E51120196536FE25C60059D89A613D4EE5310EAE83A4DE129A7BC9EC1D114336A59F78169E3DD16F8ADDF0F8AF9DA0CDA40g1yD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E78377A9DE707A045E51120196536FE25C6005958BA114DDE20E1AE2B1364FE626F8AB9988DD15336A59F28F36E6C807A0A1DF1094FAC710D8421Eg0yAI" TargetMode="External"/><Relationship Id="rId17" Type="http://schemas.openxmlformats.org/officeDocument/2006/relationships/hyperlink" Target="consultantplus://offline/ref=7AE78377A9DE707A045E4F1F17FA0C60E2503D09948BAF4080B1084DBDE1301AA666FEFEDACCD51236610DA3CE68BF9842EBACDD0F88FAC6g0yFI" TargetMode="External"/><Relationship Id="rId25" Type="http://schemas.openxmlformats.org/officeDocument/2006/relationships/hyperlink" Target="consultantplus://offline/ref=7AE78377A9DE707A045E51120196536FE25C6005968CA112D9EE5310EAE83A4DE129A7AE9E99DD15327459F1943FB29Bg4y2I" TargetMode="External"/><Relationship Id="rId33" Type="http://schemas.openxmlformats.org/officeDocument/2006/relationships/hyperlink" Target="consultantplus://offline/ref=7AE78377A9DE707A045E51120196536FE25C60059D89A613D4EE5310EAE83A4DE129A7BC9EC1D114336A58F08169E3DD16F8ADDF0F8AF9DA0CDA40g1yDI" TargetMode="External"/><Relationship Id="rId38" Type="http://schemas.openxmlformats.org/officeDocument/2006/relationships/hyperlink" Target="consultantplus://offline/ref=7AE78377A9DE707A045E4F1F17FA0C60E2503D09948BAF4080B1084DBDE1301AA666FEFAD8CDDB40622E0CFF8B3CAC9940EBAEDE13g8yBI" TargetMode="External"/><Relationship Id="rId46" Type="http://schemas.openxmlformats.org/officeDocument/2006/relationships/hyperlink" Target="consultantplus://offline/ref=7AE78377A9DE707A045E4F1F17FA0C60E2523F0A908AAF4080B1084DBDE1301AB466A6F2DBCDCE1430745BF288g3yCI" TargetMode="External"/><Relationship Id="rId20" Type="http://schemas.openxmlformats.org/officeDocument/2006/relationships/hyperlink" Target="consultantplus://offline/ref=7AE78377A9DE707A045E51120196536FE25C6005968BA111D5E70E1AE2B1364FE626F8AB9988DD15336B58F78B36E6C807A0A1DF1094FAC710D8421Eg0yAI" TargetMode="External"/><Relationship Id="rId41" Type="http://schemas.openxmlformats.org/officeDocument/2006/relationships/hyperlink" Target="consultantplus://offline/ref=7AE78377A9DE707A045E51120196536FE25C60059586A215D5E00E1AE2B1364FE626F8AB9988DD15336A59F28F36E6C807A0A1DF1094FAC710D8421Eg0yAI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78377A9DE707A045E51120196536FE25C6005908BA215DFEE5310EAE83A4DE129A7BC9EC1D114336A59F78169E3DD16F8ADDF0F8AF9DA0CDA40g1yDI" TargetMode="External"/><Relationship Id="rId15" Type="http://schemas.openxmlformats.org/officeDocument/2006/relationships/hyperlink" Target="consultantplus://offline/ref=7AE78377A9DE707A045E51120196536FE25C60059689A414DBE30E1AE2B1364FE626F8AB9988DD15336A58F68336E6C807A0A1DF1094FAC710D8421Eg0yAI" TargetMode="External"/><Relationship Id="rId23" Type="http://schemas.openxmlformats.org/officeDocument/2006/relationships/hyperlink" Target="consultantplus://offline/ref=7AE78377A9DE707A045E51120196536FE25C60059D89A613D4EE5310EAE83A4DE129A7BC9EC1D114336A59F58169E3DD16F8ADDF0F8AF9DA0CDA40g1yDI" TargetMode="External"/><Relationship Id="rId28" Type="http://schemas.openxmlformats.org/officeDocument/2006/relationships/hyperlink" Target="consultantplus://offline/ref=7AE78377A9DE707A045E51120196536FE25C60059D89A613D4EE5310EAE83A4DE129A7BC9EC1D114336A59FB8169E3DD16F8ADDF0F8AF9DA0CDA40g1yDI" TargetMode="External"/><Relationship Id="rId36" Type="http://schemas.openxmlformats.org/officeDocument/2006/relationships/hyperlink" Target="consultantplus://offline/ref=7AE78377A9DE707A045E4F1F17FA0C60E2503D09948BAF4080B1084DBDE1301AA666FEFED8CAD71F673B1DA7873CB38743F6B2DC1188gFyBI" TargetMode="External"/><Relationship Id="rId49" Type="http://schemas.openxmlformats.org/officeDocument/2006/relationships/hyperlink" Target="consultantplus://offline/ref=7AE78377A9DE707A045E51120196536FE25C60059D89A613D4EE5310EAE83A4DE129A7BC9EC1D114336A5BF08169E3DD16F8ADDF0F8AF9DA0CDA40g1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6E282-17C7-4D58-AA65-9096B9838186}"/>
</file>

<file path=customXml/itemProps2.xml><?xml version="1.0" encoding="utf-8"?>
<ds:datastoreItem xmlns:ds="http://schemas.openxmlformats.org/officeDocument/2006/customXml" ds:itemID="{E5FF1B45-A0F0-4F46-89D2-28166759F27B}"/>
</file>

<file path=customXml/itemProps3.xml><?xml version="1.0" encoding="utf-8"?>
<ds:datastoreItem xmlns:ds="http://schemas.openxmlformats.org/officeDocument/2006/customXml" ds:itemID="{7EDA550E-B3AB-4866-865A-BE08A25A3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4649</Words>
  <Characters>26503</Characters>
  <Application>Microsoft Office Word</Application>
  <DocSecurity>0</DocSecurity>
  <Lines>220</Lines>
  <Paragraphs>62</Paragraphs>
  <ScaleCrop>false</ScaleCrop>
  <Company/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Анна Сергеевна</dc:creator>
  <cp:lastModifiedBy>Быковская Анна Сергеевна</cp:lastModifiedBy>
  <cp:revision>1</cp:revision>
  <dcterms:created xsi:type="dcterms:W3CDTF">2021-03-11T08:50:00Z</dcterms:created>
  <dcterms:modified xsi:type="dcterms:W3CDTF">2021-03-11T08:50:00Z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