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64" w:rsidRPr="003B2F64" w:rsidRDefault="003B2F64" w:rsidP="003B2F64">
      <w:pPr>
        <w:rPr>
          <w:rFonts w:ascii="Times New Roman" w:hAnsi="Times New Roman" w:cs="Times New Roman"/>
          <w:sz w:val="28"/>
          <w:szCs w:val="28"/>
        </w:rPr>
      </w:pPr>
      <w:r w:rsidRPr="003B2F64">
        <w:rPr>
          <w:rFonts w:ascii="Times New Roman" w:hAnsi="Times New Roman" w:cs="Times New Roman"/>
          <w:sz w:val="28"/>
          <w:szCs w:val="28"/>
        </w:rPr>
        <w:t>С 16 июля по 1 сентября будет ограничено движение транспорта на участке улиц Семафорная и Гладкова</w:t>
      </w:r>
    </w:p>
    <w:p w:rsidR="003B2F64" w:rsidRPr="003B2F64" w:rsidRDefault="003B2F64" w:rsidP="003B2F64">
      <w:pPr>
        <w:rPr>
          <w:rFonts w:ascii="Times New Roman" w:hAnsi="Times New Roman" w:cs="Times New Roman"/>
          <w:sz w:val="28"/>
          <w:szCs w:val="28"/>
        </w:rPr>
      </w:pPr>
    </w:p>
    <w:p w:rsidR="003B2F64" w:rsidRPr="003B2F64" w:rsidRDefault="003B2F64" w:rsidP="003B2F6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B2F64">
        <w:rPr>
          <w:rFonts w:ascii="Times New Roman" w:hAnsi="Times New Roman" w:cs="Times New Roman"/>
          <w:sz w:val="28"/>
          <w:szCs w:val="28"/>
        </w:rPr>
        <w:t>С 08:00 16 июля до 24:00 01 сентября будет ограничено движение транспорта по нечетной стороне ул. Семафорная от здания № 215«г» строение 1 до остановки общественного транспорта «Студенческая» путем сужения проезжей части шириной не более 2м, а на съезде с ул. Семафорная на ул. Анатолия Гладкова путем перекрытия полос движения.</w:t>
      </w:r>
      <w:proofErr w:type="gramEnd"/>
    </w:p>
    <w:p w:rsidR="003B2F64" w:rsidRPr="003B2F64" w:rsidRDefault="003B2F64" w:rsidP="003B2F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6ACD" w:rsidRPr="003B2F64" w:rsidRDefault="003B2F64" w:rsidP="003B2F64">
      <w:pPr>
        <w:rPr>
          <w:rFonts w:ascii="Times New Roman" w:hAnsi="Times New Roman" w:cs="Times New Roman"/>
          <w:sz w:val="28"/>
          <w:szCs w:val="28"/>
        </w:rPr>
      </w:pPr>
      <w:r w:rsidRPr="003B2F64">
        <w:rPr>
          <w:rFonts w:ascii="Times New Roman" w:hAnsi="Times New Roman" w:cs="Times New Roman"/>
          <w:sz w:val="28"/>
          <w:szCs w:val="28"/>
        </w:rPr>
        <w:t>​На данном участке ООО «</w:t>
      </w:r>
      <w:proofErr w:type="spellStart"/>
      <w:r w:rsidRPr="003B2F64">
        <w:rPr>
          <w:rFonts w:ascii="Times New Roman" w:hAnsi="Times New Roman" w:cs="Times New Roman"/>
          <w:sz w:val="28"/>
          <w:szCs w:val="28"/>
        </w:rPr>
        <w:t>РегионЭнергоСтрой</w:t>
      </w:r>
      <w:proofErr w:type="spellEnd"/>
      <w:r w:rsidRPr="003B2F64">
        <w:rPr>
          <w:rFonts w:ascii="Times New Roman" w:hAnsi="Times New Roman" w:cs="Times New Roman"/>
          <w:sz w:val="28"/>
          <w:szCs w:val="28"/>
        </w:rPr>
        <w:t>» проводит работы по капитальному ремонту тепловых сетей.</w:t>
      </w:r>
    </w:p>
    <w:sectPr w:rsidR="00856ACD" w:rsidRPr="003B2F64" w:rsidSect="003B2F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CB"/>
    <w:rsid w:val="003121CB"/>
    <w:rsid w:val="003B2F64"/>
    <w:rsid w:val="0085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2FD829-6A8C-412A-8877-FF9A9CED62B0}"/>
</file>

<file path=customXml/itemProps2.xml><?xml version="1.0" encoding="utf-8"?>
<ds:datastoreItem xmlns:ds="http://schemas.openxmlformats.org/officeDocument/2006/customXml" ds:itemID="{D876306C-B11A-421A-808E-D09A7D8FB4D0}"/>
</file>

<file path=customXml/itemProps3.xml><?xml version="1.0" encoding="utf-8"?>
<ds:datastoreItem xmlns:ds="http://schemas.openxmlformats.org/officeDocument/2006/customXml" ds:itemID="{B9F92A28-DABA-48FB-9100-B43C6CDBC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2021-07-27T08:37:00Z</dcterms:created>
  <dcterms:modified xsi:type="dcterms:W3CDTF">2021-07-27T08:38:00Z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