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9A" w:rsidRDefault="000152A2" w:rsidP="0001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A2">
        <w:rPr>
          <w:rFonts w:ascii="Times New Roman" w:hAnsi="Times New Roman" w:cs="Times New Roman"/>
          <w:b/>
          <w:sz w:val="28"/>
          <w:szCs w:val="28"/>
        </w:rPr>
        <w:t xml:space="preserve">Территории г. Красноярска, подлежащие </w:t>
      </w:r>
      <w:proofErr w:type="spellStart"/>
      <w:r w:rsidRPr="000152A2">
        <w:rPr>
          <w:rFonts w:ascii="Times New Roman" w:hAnsi="Times New Roman" w:cs="Times New Roman"/>
          <w:b/>
          <w:sz w:val="28"/>
          <w:szCs w:val="28"/>
        </w:rPr>
        <w:t>акарицидной</w:t>
      </w:r>
      <w:proofErr w:type="spellEnd"/>
      <w:r w:rsidRPr="000152A2">
        <w:rPr>
          <w:rFonts w:ascii="Times New Roman" w:hAnsi="Times New Roman" w:cs="Times New Roman"/>
          <w:b/>
          <w:sz w:val="28"/>
          <w:szCs w:val="28"/>
        </w:rPr>
        <w:t xml:space="preserve"> обработке в 2020 году за счет средств бюджета города</w:t>
      </w:r>
    </w:p>
    <w:p w:rsidR="000152A2" w:rsidRDefault="000152A2" w:rsidP="0001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A2" w:rsidRDefault="000152A2" w:rsidP="0001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 средства из городского бюджета будет обработано 445 га городской территории.  </w:t>
      </w:r>
    </w:p>
    <w:p w:rsidR="000152A2" w:rsidRDefault="000152A2" w:rsidP="0001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A2" w:rsidRDefault="000152A2" w:rsidP="0001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в городе должны быть обработаны следующие участки: </w:t>
      </w:r>
    </w:p>
    <w:p w:rsidR="000152A2" w:rsidRDefault="000152A2" w:rsidP="0001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79"/>
        <w:gridCol w:w="1692"/>
      </w:tblGrid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обработки,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Весны,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«Арена «Север» 1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 «Арена «Север» 2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Абытаевская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Урванцева, 4,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окрестрости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№215)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СССР, 61-ул. 40 лет Победы,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мая, 8 – ул. Светлогорская,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Алексеева, 3 – ул. Водопьянова,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территория вокруг в радиусе 50м/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Батурина 30,36,38,40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Ульяновский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Молокова, ул. Шахтеров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Молодежный, ул. Светлогорская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Петра Ломако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Ботанический, сосновый бор напротив детского сада №96,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Ботаническая, 2, 2а, 26, 2в,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2, 4,6,8,10; ул. Светлова 3, 3А, 5, 5а, 7/1, 7/2, 9/1,9/2, 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Урванцева 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Утренняя (пос.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вангардная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Фруктовая,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Ботанический,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5-7, бульвар Ботанический, 17,18,19, ул. Лиственная,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Ботанический, ул. Пихтовая,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Станиславского, ул.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Фруктовая, ул. Ботаническая,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школы №96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Слобода Весны)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Светлова,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3А, 5А, 5Б, 5В,5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</w:tbl>
    <w:p w:rsidR="000152A2" w:rsidRDefault="000152A2" w:rsidP="0001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A2" w:rsidRDefault="000152A2" w:rsidP="0001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86"/>
        <w:gridCol w:w="1785"/>
      </w:tblGrid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обработки,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Академгородка нижний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Академгородка верхний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Студгородка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плодово-ягодной станции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Ветлужанка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Николаевской сопки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в районе СФУ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совхоза «Удачный»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берега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Базаиха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парка флоры и фауны «Роев ручей»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на горе станции Енисей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заповедника «Столбы»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Торгашино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п. Водники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около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фар-парка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«Бобровый лог»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2A2" w:rsidTr="000152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участки при регистрации жалоб и обращений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2" w:rsidRDefault="00015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66,87</w:t>
            </w:r>
          </w:p>
        </w:tc>
      </w:tr>
    </w:tbl>
    <w:p w:rsidR="000152A2" w:rsidRDefault="000152A2" w:rsidP="0001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A2" w:rsidRPr="000152A2" w:rsidRDefault="000152A2" w:rsidP="00015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152A2" w:rsidRPr="0001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EE"/>
    <w:rsid w:val="000152A2"/>
    <w:rsid w:val="00596BEE"/>
    <w:rsid w:val="008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D5E1E-E47A-4759-9C2D-797CE8248356}"/>
</file>

<file path=customXml/itemProps2.xml><?xml version="1.0" encoding="utf-8"?>
<ds:datastoreItem xmlns:ds="http://schemas.openxmlformats.org/officeDocument/2006/customXml" ds:itemID="{3CD7CBE8-287D-4848-9FE0-0C98841FAD17}"/>
</file>

<file path=customXml/itemProps3.xml><?xml version="1.0" encoding="utf-8"?>
<ds:datastoreItem xmlns:ds="http://schemas.openxmlformats.org/officeDocument/2006/customXml" ds:itemID="{B6CE170F-64E1-4741-B1A3-A64E16384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2020-04-06T09:46:00Z</dcterms:created>
  <dcterms:modified xsi:type="dcterms:W3CDTF">2020-04-06T09:47:00Z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