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</w:rPr>
        <w:t>Сведения об образовании резервного фонда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</w:rPr>
        <w:t>Решение о создании резервного фонда ТСЖ «Афонтовское»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 xml:space="preserve"> принято на общем собрании </w:t>
      </w:r>
      <w:r>
        <w:rPr>
          <w:rFonts w:cs="Times New Roman" w:ascii="Times New Roman" w:hAnsi="Times New Roman"/>
          <w:sz w:val="24"/>
          <w:szCs w:val="24"/>
        </w:rPr>
        <w:t xml:space="preserve">14.02.2009г. (приложение 1) путем утверждения сметы  доходов и расходов, содержащей статью «Резервный фонд»  </w:t>
      </w:r>
      <w:r>
        <w:rPr>
          <w:rFonts w:cs="Times New Roman" w:ascii="Times New Roman" w:hAnsi="Times New Roman"/>
          <w:color w:val="000000"/>
        </w:rPr>
        <w:t xml:space="preserve">(приложение 2). Плановый и фактический размер </w:t>
      </w:r>
      <w:r>
        <w:rPr>
          <w:rFonts w:cs="Times New Roman" w:ascii="Times New Roman" w:hAnsi="Times New Roman"/>
        </w:rPr>
        <w:t>резервного фонда на 01.01.2010г. составил 100000 руб.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Накопление и расходование резервного фонда осуществляется в соответствии с Положением о резервном фонде (приложение 3), утвержденным собранием </w:t>
      </w:r>
      <w:r>
        <w:rPr>
          <w:rFonts w:cs="Times New Roman" w:ascii="Times New Roman" w:hAnsi="Times New Roman"/>
          <w:color w:val="000000"/>
        </w:rPr>
        <w:t>21.01.2011г. (приложение 4).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4"/>
          <w:szCs w:val="24"/>
        </w:rPr>
        <w:t>Движение средств резервного фонда за отчетный период (201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год):</w:t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sz w:val="26"/>
          <w:szCs w:val="26"/>
        </w:rPr>
        <w:tab/>
        <w:tab/>
      </w:r>
      <w:r/>
    </w:p>
    <w:tbl>
      <w:tblPr>
        <w:tblW w:w="9524" w:type="dxa"/>
        <w:jc w:val="left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2"/>
        <w:gridCol w:w="4761"/>
      </w:tblGrid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rFonts w:cs="Times New Roman" w:ascii="Times New Roman" w:hAnsi="Times New Roman"/>
              </w:rPr>
              <w:t>Наименование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rFonts w:cs="Times New Roman" w:ascii="Times New Roman" w:hAnsi="Times New Roman"/>
              </w:rPr>
              <w:t>Сумма, руб.</w:t>
            </w:r>
            <w:r/>
          </w:p>
        </w:tc>
      </w:tr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</w:pPr>
            <w:r>
              <w:rPr>
                <w:rFonts w:cs="Times New Roman" w:ascii="Times New Roman" w:hAnsi="Times New Roman"/>
              </w:rPr>
              <w:t>Остаток РФ на 01.01.201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г.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right"/>
            </w:pPr>
            <w:r>
              <w:rPr>
                <w:rFonts w:cs="Times New Roman" w:ascii="Times New Roman" w:hAnsi="Times New Roman"/>
              </w:rPr>
              <w:t>0,00</w:t>
            </w:r>
            <w:r/>
          </w:p>
        </w:tc>
      </w:tr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</w:pPr>
            <w:r>
              <w:rPr>
                <w:rFonts w:cs="Times New Roman" w:ascii="Times New Roman" w:hAnsi="Times New Roman"/>
              </w:rPr>
              <w:t>Отчисления в резервный фонд  за 201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год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right"/>
            </w:pPr>
            <w:bookmarkStart w:id="0" w:name="__DdeLink__324_1184350400"/>
            <w:bookmarkEnd w:id="0"/>
            <w:r>
              <w:rPr>
                <w:rFonts w:cs="Times New Roman" w:ascii="Times New Roman" w:hAnsi="Times New Roman"/>
              </w:rPr>
              <w:t>91064,69</w:t>
            </w:r>
            <w:r/>
          </w:p>
        </w:tc>
      </w:tr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</w:pPr>
            <w:r>
              <w:rPr>
                <w:rFonts w:cs="Times New Roman" w:ascii="Times New Roman" w:hAnsi="Times New Roman"/>
              </w:rPr>
              <w:t>Затрачено по смете</w:t>
              <w:tab/>
              <w:t xml:space="preserve">                                    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right"/>
            </w:pPr>
            <w:r>
              <w:rPr>
                <w:rFonts w:cs="Times New Roman" w:ascii="Times New Roman" w:hAnsi="Times New Roman"/>
              </w:rPr>
              <w:t>91064,69</w:t>
            </w:r>
            <w:r/>
          </w:p>
        </w:tc>
      </w:tr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</w:pPr>
            <w:r>
              <w:rPr>
                <w:rFonts w:cs="Times New Roman" w:ascii="Times New Roman" w:hAnsi="Times New Roman"/>
              </w:rPr>
              <w:t>Компенсация фактических расходов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right"/>
            </w:pPr>
            <w:r>
              <w:rPr>
                <w:rFonts w:cs="Times New Roman" w:ascii="Times New Roman" w:hAnsi="Times New Roman"/>
              </w:rPr>
              <w:t>91064,69</w:t>
            </w:r>
            <w:r/>
          </w:p>
        </w:tc>
      </w:tr>
      <w:tr>
        <w:trPr/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</w:pPr>
            <w:r>
              <w:rPr>
                <w:rFonts w:cs="Times New Roman" w:ascii="Times New Roman" w:hAnsi="Times New Roman"/>
              </w:rPr>
              <w:t>Остаток РФ на 01.01.201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г.</w:t>
              <w:tab/>
              <w:t xml:space="preserve">                         </w:t>
            </w:r>
            <w:r/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right"/>
            </w:pPr>
            <w:r>
              <w:rPr>
                <w:rFonts w:cs="Times New Roman" w:ascii="Times New Roman" w:hAnsi="Times New Roman"/>
              </w:rPr>
              <w:t>0,00</w:t>
            </w:r>
            <w:r/>
          </w:p>
        </w:tc>
      </w:tr>
    </w:tbl>
    <w:p>
      <w:pPr>
        <w:pStyle w:val="Normal"/>
        <w:spacing w:lineRule="atLeast" w:line="100" w:before="0" w:after="0"/>
        <w:ind w:left="46" w:right="0" w:hanging="0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tLeast" w:line="100" w:before="0" w:after="0"/>
        <w:ind w:left="46" w:right="0" w:hanging="0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tLeast" w:line="100" w:before="0" w:after="0"/>
        <w:ind w:left="46" w:right="0" w:hanging="0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</w:t>
        <w:tab/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pacing w:before="0" w:after="200"/>
        <w:jc w:val="right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FC96D-5EE8-4C1A-A32F-683636B14F8E}"/>
</file>

<file path=customXml/itemProps2.xml><?xml version="1.0" encoding="utf-8"?>
<ds:datastoreItem xmlns:ds="http://schemas.openxmlformats.org/officeDocument/2006/customXml" ds:itemID="{D832E497-923F-40D6-AA0B-22DD4A93D073}"/>
</file>

<file path=customXml/itemProps3.xml><?xml version="1.0" encoding="utf-8"?>
<ds:datastoreItem xmlns:ds="http://schemas.openxmlformats.org/officeDocument/2006/customXml" ds:itemID="{6F7FEEA6-32AE-47D9-87C0-444897890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Даничева</dc:creator>
  <cp:revision>4</cp:revision>
  <cp:lastPrinted>2014-04-03T12:31:55Z</cp:lastPrinted>
  <dcterms:created xsi:type="dcterms:W3CDTF">2013-03-24T13:00:00Z</dcterms:created>
  <dcterms:modified xsi:type="dcterms:W3CDTF">2015-02-05T11:57:28Z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