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</w:pPr>
      <w:r>
        <w:rPr/>
        <w:drawing>
          <wp:inline distT="0" distB="0" distL="0" distR="0">
            <wp:extent cx="1257300" cy="7905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tLeast" w:line="100" w:before="0" w:after="0"/>
      </w:pPr>
      <w:r>
        <w:rPr>
          <w:rFonts w:eastAsia="Times New Roman" w:cs="Times New Roman" w:ascii="Franklin Gothic Book" w:hAnsi="Franklin Gothic Book"/>
          <w:color w:val="333333"/>
          <w:sz w:val="24"/>
          <w:szCs w:val="24"/>
          <w:lang w:eastAsia="ru-RU"/>
        </w:rPr>
        <w:t>_____________________________</w:t>
      </w:r>
      <w:r>
        <w:rPr>
          <w:rFonts w:eastAsia="Times New Roman" w:cs="Times New Roman" w:ascii="Franklin Gothic Book" w:hAnsi="Franklin Gothic Book"/>
          <w:color w:val="333333"/>
          <w:sz w:val="24"/>
          <w:szCs w:val="24"/>
          <w:lang w:val="en-US" w:eastAsia="ru-RU"/>
        </w:rPr>
        <w:t>______</w:t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Style21"/>
        <w:ind w:left="0" w:right="0" w:hanging="0"/>
      </w:pPr>
      <w:r>
        <w:rPr>
          <w:rFonts w:cs="Times New Roman" w:ascii="Times New Roman" w:hAnsi="Times New Roman"/>
          <w:color w:val="333333"/>
        </w:rPr>
        <w:t>ИНН/КПП 2463081723/246301001,</w:t>
      </w:r>
      <w:r/>
    </w:p>
    <w:p>
      <w:pPr>
        <w:pStyle w:val="Style21"/>
        <w:ind w:left="0" w:right="0" w:hanging="0"/>
      </w:pPr>
      <w:r>
        <w:rPr>
          <w:rFonts w:cs="Times New Roman" w:ascii="Times New Roman" w:hAnsi="Times New Roman"/>
          <w:color w:val="333333"/>
        </w:rPr>
        <w:t>ОКПО 97614559</w:t>
      </w:r>
      <w:r/>
    </w:p>
    <w:p>
      <w:pPr>
        <w:pStyle w:val="Style21"/>
        <w:ind w:left="0" w:right="0" w:hanging="0"/>
      </w:pPr>
      <w:r>
        <w:rPr>
          <w:rFonts w:cs="Times New Roman" w:ascii="Times New Roman" w:hAnsi="Times New Roman"/>
          <w:color w:val="333333"/>
        </w:rPr>
        <w:t>Россия, 660074, г. Красноярск,</w:t>
      </w:r>
      <w:r/>
    </w:p>
    <w:p>
      <w:pPr>
        <w:pStyle w:val="Style21"/>
        <w:ind w:left="0" w:right="0" w:hanging="0"/>
      </w:pPr>
      <w:r>
        <w:rPr>
          <w:rFonts w:cs="Times New Roman" w:ascii="Times New Roman" w:hAnsi="Times New Roman"/>
          <w:color w:val="333333"/>
        </w:rPr>
        <w:t>ул. Академика Киренского, 11-Б</w:t>
      </w:r>
      <w:r/>
    </w:p>
    <w:p>
      <w:pPr>
        <w:pStyle w:val="Style21"/>
        <w:ind w:left="0" w:right="0" w:hanging="0"/>
      </w:pPr>
      <w:r>
        <w:rPr>
          <w:rFonts w:ascii="Times New Roman" w:hAnsi="Times New Roman"/>
          <w:color w:val="333333"/>
        </w:rPr>
        <w:t xml:space="preserve">тел./факс (391) 2497-980, </w:t>
      </w:r>
      <w:r/>
    </w:p>
    <w:p>
      <w:pPr>
        <w:pStyle w:val="Style21"/>
        <w:ind w:left="0" w:right="0" w:hanging="0"/>
      </w:pPr>
      <w:hyperlink r:id="rId3">
        <w:r>
          <w:rPr>
            <w:rStyle w:val="Style14"/>
          </w:rPr>
          <w:t>afontovskoe@</w:t>
        </w:r>
        <w:r>
          <w:rPr>
            <w:rStyle w:val="Style14"/>
            <w:lang w:val="en-US"/>
          </w:rPr>
          <w:t>mail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r>
        <w:rPr>
          <w:color w:val="333333"/>
        </w:rPr>
        <w:t>,</w:t>
      </w:r>
      <w:r/>
    </w:p>
    <w:p>
      <w:pPr>
        <w:pStyle w:val="Style21"/>
        <w:spacing w:before="0" w:after="120"/>
        <w:ind w:left="0" w:right="0" w:hanging="0"/>
      </w:pPr>
      <w:hyperlink r:id="rId4">
        <w:r>
          <w:rPr>
            <w:rStyle w:val="Style14"/>
          </w:rPr>
          <w:t>http://afontovskoe.sitetsg.ru</w:t>
        </w:r>
      </w:hyperlink>
      <w:r/>
    </w:p>
    <w:p>
      <w:pPr>
        <w:pStyle w:val="Normal"/>
        <w:spacing w:lineRule="atLeast" w:line="10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tLeast" w:line="10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</w:rPr>
        <w:t xml:space="preserve">ИНФОРМАЦИЯ ДЛЯ РАЗМЕЩЕНИЯ НА САЙТАХ </w:t>
      </w:r>
      <w:hyperlink r:id="rId5">
        <w:r>
          <w:rPr>
            <w:rStyle w:val="Style14"/>
            <w:rFonts w:cs="Times New Roman" w:ascii="Times New Roman" w:hAnsi="Times New Roman"/>
            <w:b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</w:rPr>
          <w:t>.</w:t>
        </w:r>
        <w:r>
          <w:rPr>
            <w:rStyle w:val="Style14"/>
            <w:rFonts w:cs="Times New Roman" w:ascii="Times New Roman" w:hAnsi="Times New Roman"/>
            <w:b/>
            <w:lang w:val="en-US"/>
          </w:rPr>
          <w:t>reformagkh</w:t>
        </w:r>
        <w:r>
          <w:rPr>
            <w:rStyle w:val="Style14"/>
            <w:rFonts w:cs="Times New Roman" w:ascii="Times New Roman" w:hAnsi="Times New Roman"/>
            <w:b/>
          </w:rPr>
          <w:t>.</w:t>
        </w:r>
        <w:r>
          <w:rPr>
            <w:rStyle w:val="Style14"/>
            <w:rFonts w:cs="Times New Roman" w:ascii="Times New Roman" w:hAnsi="Times New Roman"/>
            <w:b/>
            <w:lang w:val="en-US"/>
          </w:rPr>
          <w:t>ru</w:t>
        </w:r>
      </w:hyperlink>
      <w:r>
        <w:rPr>
          <w:rFonts w:cs="Times New Roman" w:ascii="Times New Roman" w:hAnsi="Times New Roman"/>
          <w:b/>
        </w:rPr>
        <w:t xml:space="preserve">; </w:t>
      </w:r>
      <w:r>
        <w:rPr>
          <w:rFonts w:cs="Times New Roman" w:ascii="Times New Roman" w:hAnsi="Times New Roman"/>
          <w:b/>
          <w:lang w:val="en-US"/>
        </w:rPr>
        <w:t>www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lang w:val="en-US"/>
        </w:rPr>
        <w:t>admkrsk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lang w:val="en-US"/>
        </w:rPr>
        <w:t>ru</w:t>
      </w:r>
      <w:r>
        <w:rPr>
          <w:rFonts w:cs="Times New Roman" w:ascii="Times New Roman" w:hAnsi="Times New Roman"/>
          <w:b/>
        </w:rPr>
        <w:t>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>Случаев снижения платы за нарушение качества коммунальных услуг и (или) превышения установленной продолжительности перерывов в их оказании за 201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 не было.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>Фактов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 Правительствам РФ  правилами содержания общего имущества в МКД и правилами предоставления коммунальных услуг собственникам и пользователям помещений в МКД и жилых домах в 201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году не было.</w:t>
      </w:r>
      <w:r/>
    </w:p>
    <w:p>
      <w:pPr>
        <w:pStyle w:val="Style21"/>
        <w:spacing w:before="0" w:after="120"/>
        <w:ind w:left="2694" w:right="0" w:hanging="0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Franklin Gothic Boo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Style14">
    <w:name w:val="Интернет-ссылка"/>
    <w:rPr>
      <w:color w:val="0000FF"/>
      <w:u w:val="single"/>
      <w:lang w:val="zxx" w:eastAsia="zxx" w:bidi="zxx"/>
    </w:rPr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Style17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mailto:afontovskoe@mail.ru" TargetMode="External"/><Relationship Id="rId7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afontovskoe.sitetsg.ru/" TargetMode="Externa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10EE0-BE97-481B-97F3-AEDAABE3120F}"/>
</file>

<file path=customXml/itemProps2.xml><?xml version="1.0" encoding="utf-8"?>
<ds:datastoreItem xmlns:ds="http://schemas.openxmlformats.org/officeDocument/2006/customXml" ds:itemID="{80F7263F-CC79-492B-989E-7C19925CBE0F}"/>
</file>

<file path=customXml/itemProps3.xml><?xml version="1.0" encoding="utf-8"?>
<ds:datastoreItem xmlns:ds="http://schemas.openxmlformats.org/officeDocument/2006/customXml" ds:itemID="{2454546E-4E45-4196-B2A1-09AFB8E1F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Даничева</dc:creator>
  <cp:revision>5</cp:revision>
  <cp:lastPrinted>2013-03-18T01:54:00Z</cp:lastPrinted>
  <dcterms:created xsi:type="dcterms:W3CDTF">2013-03-17T09:12:00Z</dcterms:created>
  <dcterms:modified xsi:type="dcterms:W3CDTF">2015-02-14T19:08:00Z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