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9C" w:rsidRPr="00C4139C" w:rsidRDefault="00C4139C" w:rsidP="00C413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ГОСТ </w:t>
      </w: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52766-2007</w:t>
      </w: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Группа Д28 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139C" w:rsidRPr="00C4139C" w:rsidRDefault="00C4139C" w:rsidP="00C4139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НАЦИОНАЛЬНЫЙ СТАНДАРТ РОССИЙСКОЙ ФЕДЕРАЦИИ</w:t>
      </w:r>
    </w:p>
    <w:p w:rsidR="00C4139C" w:rsidRPr="00C4139C" w:rsidRDefault="00C4139C" w:rsidP="00C41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автомобильные общего пользования</w:t>
      </w:r>
    </w:p>
    <w:p w:rsidR="00C4139C" w:rsidRPr="00C4139C" w:rsidRDefault="00C4139C" w:rsidP="00C41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ОБУСТРОЙСТВА. ОБЩИЕ</w:t>
      </w:r>
      <w:r w:rsidRPr="00C4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</w:p>
    <w:p w:rsidR="00C4139C" w:rsidRPr="00C4139C" w:rsidRDefault="00C4139C" w:rsidP="00C41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Automobile roads of general use.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Road facilities.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General requirements 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4139C" w:rsidRPr="00C4139C" w:rsidRDefault="00C4139C" w:rsidP="00C41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</w:t>
      </w:r>
      <w:r w:rsidRPr="00C413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93.080.30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ОКП 52 1000 </w:t>
      </w:r>
    </w:p>
    <w:p w:rsidR="00C4139C" w:rsidRPr="00C4139C" w:rsidRDefault="00C4139C" w:rsidP="00C4139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введения 2008-07-01 </w:t>
      </w:r>
    </w:p>
    <w:p w:rsidR="00C4139C" w:rsidRPr="00C4139C" w:rsidRDefault="00C4139C" w:rsidP="00C41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C4139C" w:rsidRPr="00C4139C" w:rsidRDefault="00C4139C" w:rsidP="00C413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13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Предисловие </w:t>
      </w:r>
    </w:p>
    <w:p w:rsidR="00C4139C" w:rsidRPr="00C4139C" w:rsidRDefault="00C4139C" w:rsidP="00C41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принципы стандартизации в Российской Федерации установлены </w:t>
      </w:r>
      <w:hyperlink r:id="rId5" w:anchor="64U0IK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27 декабря 2002 г. N 184-ФЗ "О техническом регулировании"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правила применения национальных стандартов Российской Федерации - </w:t>
      </w:r>
      <w:hyperlink r:id="rId6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1.0-2004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"Стандартизация в Российской Федерации. Основные положения"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стандарте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РАЗРАБОТАН Федеральным государственным унитарным предприятием "Российский дорожный научно-исследовательский институт" (ФГУП "РОСДОРНИИ") </w:t>
      </w:r>
      <w:proofErr w:type="spell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Росавтодора</w:t>
      </w:r>
      <w:proofErr w:type="spell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Департаментом ОБДД МВД России и ЗАО "ДОРИСКОНСАЛТ"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Техническим комитетом по стандартизации ТК 418 "Дорожное хозяйство"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УТВЕРЖДЕН И ВВЕДЕН В ДЕЙСТВИЕ </w:t>
      </w:r>
      <w:hyperlink r:id="rId7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Федерального агентства по техническому регулированию и метрологии от 23 октября 2007 г. N 270-ст</w:t>
        </w:r>
      </w:hyperlink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4 ВВЕДЕН ВПЕРВЫЕ</w:t>
      </w: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об изменениях к настоящему стандарту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стандарта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</w:t>
      </w:r>
    </w:p>
    <w:p w:rsidR="00C4139C" w:rsidRPr="00C4139C" w:rsidRDefault="00C4139C" w:rsidP="00C41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ВНЕСЕНЫ: </w:t>
      </w:r>
      <w:hyperlink r:id="rId8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Изменение N 1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и введенное в действие </w:t>
      </w:r>
      <w:hyperlink r:id="rId9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Федерального агентства по техническому регулированию и метрологии от 09.12.2013 N 2218-ст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28.02.2014; </w:t>
      </w:r>
      <w:hyperlink r:id="rId10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Изменение 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и введенное в действие </w:t>
      </w:r>
      <w:hyperlink r:id="rId11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Федерального агентства по техническому регулированию и метрологии от 15.04.2020 N 163-ст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01.07.2020 </w:t>
      </w:r>
    </w:p>
    <w:p w:rsidR="00C4139C" w:rsidRPr="00C4139C" w:rsidRDefault="00C4139C" w:rsidP="00C41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N 1, 2 внесены изготовителем базы данных по тексту ИУС N 4, 2014 год; ИУС N 6-7, 2020 год, с </w:t>
      </w:r>
      <w:hyperlink r:id="rId12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Поправкой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опубликованной в ИУС N 10, 2020 год </w:t>
      </w:r>
    </w:p>
    <w:p w:rsidR="00C4139C" w:rsidRPr="00C4139C" w:rsidRDefault="00C4139C" w:rsidP="00C413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13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    1 Область применения </w:t>
      </w:r>
    </w:p>
    <w:p w:rsidR="00C4139C" w:rsidRPr="00C4139C" w:rsidRDefault="00C4139C" w:rsidP="00C41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распространяется на элементы обустройства автомобильных дорог общего пользования (далее - дорог), улиц и дорог городских и сельских поселений в соответствии с [</w:t>
      </w:r>
      <w:hyperlink r:id="rId13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] (далее - улиц), устанавливает общие требования к ним и правила их применения.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(Измененная редакция, </w:t>
      </w:r>
      <w:hyperlink r:id="rId14" w:anchor="64U0IK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139C" w:rsidRPr="00C4139C" w:rsidRDefault="00C4139C" w:rsidP="00C413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13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    2 Нормативные ссылки </w:t>
      </w:r>
    </w:p>
    <w:p w:rsidR="00C4139C" w:rsidRPr="00C4139C" w:rsidRDefault="00C4139C" w:rsidP="00C41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стандарте использованы ссылки на следующие стандарты: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32759-2014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Дорожные тумбы. Технические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32838-2014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Экраны противоослепляющие. Технические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32843-2014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Столбики сигнальные дорожные. Технические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32846-2014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Элементы обустройства. Классификация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32865-2014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Знаки переменной информации. Технические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32866-2014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</w:t>
      </w:r>
      <w:proofErr w:type="spell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Световозвращатели</w:t>
      </w:r>
      <w:proofErr w:type="spell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дорожные. Технические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32945-2014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Знаки дорожные. Технические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32947-2014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Опоры стационарного электрического освещения. Технические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32953-2014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Разметка дорожная. Технические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32957-2014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Экраны акустические. Технические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32964-2014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Искусственные неровности сборные. Технические требования. Методы контроля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33025-2014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Полосы шумовые. Технические условия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33062-2014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Требования к размещению объектов дорожного и придорожного сервиса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33128-2014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Ограждения дорожные. Технические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33144-2014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Дорожные зеркала. Технические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33150-2014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Проектирование пешеходных и велосипедных дорожек. Общие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33151-2014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Элементы обустройства. Технические требования. Правила применения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33176-2014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Горизонтальная освещенность от искусственного освещения. Технические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ИСО 23600-2013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Вспомогательные технические средства для лиц с нарушением функций зрения и лиц с нарушением функций зрения и слуха. Звуковые и тактильные сигналы дорожных светофоров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50597-2017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50970-2011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средства организации дорожного движения. Столбики сигнальные дорожные. Общие технические требования. Правила применения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50971-2011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средства организации дорожного движения. </w:t>
      </w:r>
      <w:proofErr w:type="spell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Световозвращатели</w:t>
      </w:r>
      <w:proofErr w:type="spell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дорожные. Общие технические требования. Правила применения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51256-2018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средства организации дорожного движения. Разметка дорожная. Классификация. Технические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52282-2004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средства организации дорожного движения. Светофоры дорожные. Типы и основные параметры. Общие технические требования. Методы испытаний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52289-2004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52290-2004 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организации дорожного движения. Знаки дорожные. Общие технические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52398-2005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Классификация автомобильных дорог. Основные параметры и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52605-2006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средства организации дорожного движения. Искусственные неровности. Общие технические требования. Правила применения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52607-2006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Технические средства организации дорожного движения. Ограждения дорожные удерживающие боковые для автомобилей. Общие технические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52765-2007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автомобильные общего пользования. Элементы обустройства. Классификация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55706-2013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Освещение наружное утилитарное. Классификация и нормы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56350-2015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Интеллектуальные транспортные системы. Косвенное управление транспортными потоками. Требования к динамическим информационным табло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56351-2015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Интеллектуальные транспортные системы. Косвенное управление транспортными потоками. Требования к технологии информирования участников дорожного движения посредством динамических информационных табло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57144-2016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технические средства, работающие в автоматическом режиме и имеющие функции фото- и киносъемки, видеозаписи, для обеспечения контроля за дорожным движением. Общие технические требования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57145-2016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Специальные технические средства, работающие в автоматическом режиме и имеющие функции фото- и киносъемки, видеозаписи, для обеспечения контроля за дорожным движением. Правила применения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 - При пользовании настоящим стандартом целесообразно проверить действие ссылочных стандартов в информационной системе общего пользования -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"Национальные стандарты",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году.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ссылочный стандарт заменен (изменен), то при пользовании настоящим стандартом следует руководствоваться заменяющим (измененным) стандартом. Если ссылочный стандарт отменен без замены, то положение, в котором дана ссылка на него, применяется в части, не затрагивающей эту ссылку.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(Измененная редакция, </w:t>
      </w:r>
      <w:hyperlink r:id="rId50" w:anchor="64U0IK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1" w:anchor="6500IL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139C" w:rsidRPr="00C4139C" w:rsidRDefault="00C4139C" w:rsidP="00C413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13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    3 Термины и определения 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В настоящем стандарте применены термины по </w:t>
      </w:r>
      <w:hyperlink r:id="rId52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52765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3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32846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(Измененная редакция, </w:t>
      </w:r>
      <w:hyperlink r:id="rId54" w:anchor="6520IM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139C" w:rsidRPr="00C4139C" w:rsidRDefault="00C4139C" w:rsidP="00C413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13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    4 Требования к техническим средствам и устройствам организации и обеспечения безопасности дорожного движения </w:t>
      </w:r>
    </w:p>
    <w:p w:rsidR="00C4139C" w:rsidRPr="00C4139C" w:rsidRDefault="00C4139C" w:rsidP="00C4139C">
      <w:pPr>
        <w:spacing w:before="100" w:beforeAutospacing="1" w:after="27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4.1 Дорожные знаки и сигналы</w:t>
      </w:r>
      <w:r w:rsidRPr="00C41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     </w:t>
      </w:r>
    </w:p>
    <w:p w:rsidR="00C4139C" w:rsidRPr="00C4139C" w:rsidRDefault="00C4139C" w:rsidP="00C4139C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4.1.1 Дорожные знаки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Дорожные знаки должны соответствовать требованиям </w:t>
      </w:r>
      <w:hyperlink r:id="rId55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52290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6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32945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изображения, символы и надписи, фотометрические и колориметрические характеристики - </w:t>
      </w:r>
      <w:hyperlink r:id="rId57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Р 52290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Знаки переменной информации должны соответствовать требованиям </w:t>
      </w:r>
      <w:hyperlink r:id="rId58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32865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Дорожные знаки должны быть установлены по </w:t>
      </w:r>
      <w:hyperlink r:id="rId59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52289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 проектом (схемой) организации дорожного движения.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(Измененная редакция, </w:t>
      </w:r>
      <w:hyperlink r:id="rId60" w:anchor="6540IN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139C" w:rsidRPr="00C4139C" w:rsidRDefault="00C4139C" w:rsidP="00C4139C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4.1.2 Табло с изменяющейся информацией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4.1.2.1 Табло с изменяющейся информацией должны соответствовать требованиям </w:t>
      </w:r>
      <w:hyperlink r:id="rId61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52290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2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Р 56350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3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Р 56351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табло со световой индикацией с изображением надписей и символов в матричной форме допускается заменять надписи и символы черного цвета на белый или желтый, а белый фон знаков - на черный в случаях, если это не приведет к их ошибочному восприятию. Замена красного цвета фона, символа и каймы на изображениях знаков не допускается.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(Измененная редакция, </w:t>
      </w:r>
      <w:hyperlink r:id="rId64" w:anchor="6560IO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4.1.2.2 Размеры табло, изображаемые на нем надписи и символы должны соответствовать размерам аналогичных элементов для знаков индивидуального проектирования в соответствии с </w:t>
      </w:r>
      <w:hyperlink r:id="rId65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52290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4.1.2.3, 4.1.2.4 (Исключены, </w:t>
      </w:r>
      <w:hyperlink r:id="rId66" w:anchor="6580IP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4.1.2.5 Надписи и символы на табло должны быть четко различимы с расстояния не менее 100 м.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(Измененная редакция, </w:t>
      </w:r>
      <w:hyperlink r:id="rId67" w:anchor="65A0IQ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139C" w:rsidRPr="00C4139C" w:rsidRDefault="00C4139C" w:rsidP="00C4139C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4.1.3 Дорожная разметка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Дорожная разметка должна соответствовать требованиям </w:t>
      </w:r>
      <w:hyperlink r:id="rId68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51256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9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32953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форма, размеры и цвет - </w:t>
      </w:r>
      <w:hyperlink r:id="rId70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Р 51256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Разметка должна быть нанесена по </w:t>
      </w:r>
      <w:hyperlink r:id="rId71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52289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утвержденным проектом (схемой) организации дорожного движения.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(Измененная редакция, </w:t>
      </w:r>
      <w:hyperlink r:id="rId72" w:anchor="65C0IR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139C" w:rsidRPr="00C4139C" w:rsidRDefault="00C4139C" w:rsidP="00C4139C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4.1.4 Дорожные светофоры</w:t>
      </w:r>
    </w:p>
    <w:p w:rsidR="00C4139C" w:rsidRPr="00C4139C" w:rsidRDefault="00C4139C" w:rsidP="00C4139C">
      <w:pPr>
        <w:spacing w:before="100" w:beforeAutospacing="1" w:after="24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5.4.1 Стационарные посты дорожно-патрульной службы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5.4.1.1 Стационарные посты дорожно-патрульной службы (посты ДПС) размещают на автомобильных дорогах в соответствии с порядком, утвержденным МВД России.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5.4.1.2 Посты ДПС должны быть оборудованы специальными служебными помещениями, остановочными полосами и площадками для стоянки автомобилей, а также оперативно-техническими и специальными средствами контроля.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5.4.1.3 Остановочные полосы должны иметь длину, соответствующую нормам для полос разгона и торможения.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5.4.1.4 Стоянки должны иметь вместимость не менее чем на 10 грузовых автомобилей и располагаться за зданием поста по ходу движения.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5.4.1.5 Участки автомобильных дорог на протяжении остановочной полосы и площадки для стоянки автомобилей должны быть оборудованы стационарным электрическим освещением в соответствии с нормами освещения автомобильных дорог.</w:t>
      </w:r>
    </w:p>
    <w:p w:rsidR="00C4139C" w:rsidRPr="00C4139C" w:rsidRDefault="00C4139C" w:rsidP="00C4139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5.4.2 Пункты весового и габаритного контроля*</w:t>
      </w:r>
    </w:p>
    <w:p w:rsidR="00C4139C" w:rsidRPr="00C4139C" w:rsidRDefault="00C4139C" w:rsidP="00C41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Измененная редакция, </w:t>
      </w:r>
      <w:hyperlink r:id="rId73" w:anchor="7EG0KH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 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5.4.2.1 Пункты весового и габаритного контроля (ПВГК) размещают на автомобильных дорогах в соответствии с порядком, утвержденным органами управления автомобильными дорогами.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Пункты весового и габаритного контроля размещают в соответствии с требованиями настоящего стандарта и </w:t>
      </w:r>
      <w:hyperlink r:id="rId74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33151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(Измененная редакция, </w:t>
      </w:r>
      <w:hyperlink r:id="rId75" w:anchor="7EI0KI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5.4.2.2 (Исключен, </w:t>
      </w:r>
      <w:hyperlink r:id="rId76" w:anchor="7EK0KJ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5.4.2.3 Въезд на территорию ПВГК должен осуществляться через переходно-скоростные полосы, размеры которых должны соответствовать категории дороги, на которой расположен пункт.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5.4.2.4-5.4.2.6 (Исключены, </w:t>
      </w:r>
      <w:hyperlink r:id="rId77" w:anchor="7EK0KJ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5.4.2.7 Режим работы ПВГК - круглосуточный.</w:t>
      </w:r>
    </w:p>
    <w:p w:rsidR="00C4139C" w:rsidRPr="00C4139C" w:rsidRDefault="00C4139C" w:rsidP="00C4139C">
      <w:pPr>
        <w:spacing w:before="100" w:beforeAutospacing="1" w:after="27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5.5 Требования по обеспечению безопасности движения в местах размещения зданий и сооружений обслуживания движения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5.5.1</w:t>
      </w: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автомобильных дорогах с разделительной полосой при интенсивности движения более 7000 авт./</w:t>
      </w:r>
      <w:proofErr w:type="spell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сооружения обслуживания движения одного вида располагают по обе стороны дороги со смещением навстречу движению на расстояние 150-200 м между точками примыкания переходно-скоростных полос.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одностороннее размещение сооружения в 400-500 м от пересечений в разных уровнях на пересекаемой или примыкающей дороге. В этом случае для подъезда к сооружению автомобилей встречного направления должны использоваться съезды транспортной развязки.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5.5.2</w:t>
      </w: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дорогах с интенсивностью движения менее 7000 авт./</w:t>
      </w:r>
      <w:proofErr w:type="spell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сооружения обслуживания движения могут располагаться с одной стороны от дороги. Для въезда на территорию сооружения и для выезда с нее автомобилей, движущихся в противоположных направлениях, должны быть предусмотрены места разворота или на противоположной стороне дороги должна быть устроена стоянка со смещением навстречу движению на расстояние не менее 150 м и организован пешеходный переход.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5.5.3 Ближайшая граница земельного участка сооружения обслуживания движения должна быть удалена за резервную полосу при перспективной реконструкции автодороги под высшую категорию.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5.5.4 Сооружения, в состав которых входят капитальные строения, размещают у границы перспективной застройки населенных пунктов.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5.5.5 Сооружения обслуживания, предназначенные для отдыха участников дорожного движения, отделяют от дороги полосой зеленых насаждений шириной 6-20 м.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Минимальное удаление стоянки транспортных средств от кромки проезжей части должно быть не менее 2,7 м.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5.5.6</w:t>
      </w: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размещении АЗС в придорожных полосах автомобильных дорог минимально допустимое расстояние от кромки проезжей части должно быть не менее 25 м для дорог I категории и 15 м - для остальных дорог. Указанные расстояния следует определять от топливораздаточных колонок или границ подземных резервуаров для хранения топлива.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5.5.7</w:t>
      </w: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следует располагать сооружения обслуживания движения на участках дорог с уклоном более 40‰, на участках дорог с кривыми в плане радиусом менее 1000 м на их внутренней стороне, на участках с насыпями более 2,0 м, в пониженных местах рельефа местности, если там возможны заносы и подтопления, а также на участках дорог, являющихся местами концентрации дорожно-транспортных происшествий.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(Измененная редакция, </w:t>
      </w:r>
      <w:hyperlink r:id="rId78" w:anchor="7EM0KK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5.5.8 (Исключен, </w:t>
      </w:r>
      <w:hyperlink r:id="rId79" w:anchor="7EO0KL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5.5.9 Ширина обочин на переходно-скоростных полосах должна составлять не менее 2,5 м.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5.5.10</w:t>
      </w: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участках устройства переходно-скоростных полос крутизна откосов насыпи должна быть не менее чем 1:4.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5.5.11 Конструкция дорожной одежды переходно-скоростных полос и примыканий в пределах радиусов закруглений должна быть равнопрочной с основной дорогой.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дороги в пределах переходно-скоростных полос должен иметь асфальтобетонное покрытие.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5.5.12 Наименьший радиус кривых при сопряжениях съездов с дорогой принимают в зависимости от категории дороги; не менее 25 м на дорогах I, II категорий, не менее 20 м на дорогах III категории и 15 м на дорогах IV категории.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односторонних подъездов ширина проезжей части должна составлять не менее 5,0 м (при наличии бордюров - не менее 6,0 м), ширина обочин - не менее 1,5 м.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устройстве съездов с двусторонним движением ширина проезжей части должна быть не менее 7,0 м при ширине обочин не менее 1,5 м.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5.5.13</w:t>
      </w: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местах выездов должна быть обеспечена боковая видимость.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расстояний для обеспечения боковой видимости приведены в таблице 23.</w:t>
      </w: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4139C" w:rsidRPr="00C4139C" w:rsidRDefault="00C4139C" w:rsidP="00C41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7"/>
        <w:gridCol w:w="3573"/>
        <w:gridCol w:w="1367"/>
        <w:gridCol w:w="2438"/>
      </w:tblGrid>
      <w:tr w:rsidR="00C4139C" w:rsidRPr="00C4139C" w:rsidTr="00C4139C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C4139C" w:rsidRPr="00C4139C" w:rsidRDefault="00C4139C" w:rsidP="00C4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139C" w:rsidRPr="00C4139C" w:rsidRDefault="00C4139C" w:rsidP="00C4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139C" w:rsidRPr="00C4139C" w:rsidRDefault="00C4139C" w:rsidP="00C4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4139C" w:rsidRPr="00C4139C" w:rsidRDefault="00C4139C" w:rsidP="00C4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4139C" w:rsidRPr="00C4139C" w:rsidTr="00C4139C">
        <w:trPr>
          <w:tblCellSpacing w:w="15" w:type="dxa"/>
        </w:trPr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движения на главной дороге, авт./</w:t>
            </w:r>
            <w:proofErr w:type="spellStart"/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расстояние видимости автомобиля на главной дороге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55270" cy="225425"/>
                      <wp:effectExtent l="0" t="0" r="0" b="0"/>
                      <wp:docPr id="3" name="Прямоугольник 3" descr="data:image;base64,R0lGODdhGwAYAIABAAAAAP///ywAAAAAGwAYAAACNoyPqcvtD6OcNIB76wKa8a58ICKORmmiowqibFSK2DwnNEaell7FPOXb9XSfVwOHzJiWzCalAA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27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3" o:spid="_x0000_s1026" alt="data:image;base64,R0lGODdhGwAYAIABAAAAAP///ywAAAAAGwAYAAACNoyPqcvtD6OcNIB76wKa8a58ICKORmmiowqibFSK2DwnNEaell7FPOXb9XSfVwOHzJiWzCalAAA7" style="width:20.1pt;height: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2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расстояние видимости поверхности дороги, </w:t>
            </w:r>
            <w:proofErr w:type="gramStart"/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C4139C" w:rsidRPr="00C4139C" w:rsidTr="00C4139C">
        <w:trPr>
          <w:tblCellSpacing w:w="15" w:type="dxa"/>
        </w:trPr>
        <w:tc>
          <w:tcPr>
            <w:tcW w:w="0" w:type="auto"/>
            <w:hideMark/>
          </w:tcPr>
          <w:p w:rsidR="00C4139C" w:rsidRPr="00C4139C" w:rsidRDefault="00C4139C" w:rsidP="00C4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19710" cy="225425"/>
                      <wp:effectExtent l="0" t="0" r="0" b="0"/>
                      <wp:docPr id="2" name="Прямоугольник 2" descr="data:image;base64,R0lGODdhFwAYAIABAAAAAP///ywAAAAAFwAYAAACMYyPqcvtD6OEoNaZAFZ6o+4ZYDh65XZi6TRarpvB4tyt3DdHbU7RvGMJBIOhovEIKQA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9710" cy="225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data:image;base64,R0lGODdhFwAYAIABAAAAAP///ywAAAAAFwAYAAACMYyPqcvtD6OEoNaZAFZ6o+4ZYDh65XZi6TRarpvB4tyt3DdHbU7RvGMJBIOhovEIKQAAOw==" style="width:17.3pt;height: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второстепенной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219710" cy="219710"/>
                      <wp:effectExtent l="0" t="0" r="0" b="0"/>
                      <wp:docPr id="1" name="Прямоугольник 1" descr="data:image;base64,R0lGODdhFwAXAIABAAAAAP///ywAAAAAFwAXAAACMIyPqcvtD6OEoNaZAFZ6o+4ZYDh65XZi6TRanVvCxxtodmR9rDjvdY/LiS6hohFSAA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9710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data:image;base64,R0lGODdhFwAXAIABAAAAAP///ywAAAAAFwAXAAACMIyPqcvtD6OEoNaZAFZ6o+4ZYDh65XZi6TRanVvCxxtodmR9rDjvdY/LiS6hohFSAAA7" style="width:17.3pt;height:1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4139C" w:rsidRPr="00C4139C" w:rsidTr="00C4139C">
        <w:trPr>
          <w:tblCellSpacing w:w="15" w:type="dxa"/>
        </w:trPr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4139C" w:rsidRPr="00C4139C" w:rsidTr="00C4139C">
        <w:trPr>
          <w:tblCellSpacing w:w="15" w:type="dxa"/>
        </w:trPr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4139C" w:rsidRPr="00C4139C" w:rsidTr="00C4139C">
        <w:trPr>
          <w:tblCellSpacing w:w="15" w:type="dxa"/>
        </w:trPr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4139C" w:rsidRPr="00C4139C" w:rsidTr="00C4139C">
        <w:trPr>
          <w:tblCellSpacing w:w="15" w:type="dxa"/>
        </w:trPr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139C" w:rsidRPr="00C4139C" w:rsidTr="00C4139C">
        <w:trPr>
          <w:tblCellSpacing w:w="15" w:type="dxa"/>
        </w:trPr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</w:t>
            </w: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C4139C" w:rsidRPr="00C4139C" w:rsidRDefault="00C4139C" w:rsidP="00C41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5.5.14</w:t>
      </w: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обеспечения продольного водоотвода под съездами должны быть уложены водопропускные трубы, увязанные с существующей системой водоотвода от дороги.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5.5.15 Продольный уклон площадки сооружения обслуживания движения и съездов к нему должен быть направлен в противоположную сторону от дороги. В пределах радиусов закругления он должен составлять 20‰.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Площадка и съезды к ней должны иметь твердое усовершенствованное покрытие.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5.5.16 Территория сооружения обслуживания движения по функциональному назначению должна иметь три зоны: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обслуживания автомобилей (АЗС, СТОА, эстакады, стоянки);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обслуживания водителей и пассажиров (место отдыха с элементами декоративного озеленения и художественного оформления, пункты питания и торговли, мотели, кемпинги);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санитарно-гигиеническую зону (общественный туалет, мусоросборники и т.п.).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случае зона обслуживания транспортных средств должна располагаться как можно ближе к дороге.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5.5.17 Отдельно стоящие сооружения обслуживания движения и комплексы сооружений должны быть оборудованы местами для стоянок транспортных средств, планировка и вместимость которых должны соответствовать вместимости объектов, режима их работы, формы обслуживания проезжающих. В комплексах обслуживания, имеющих в своем составе сооружения продолжительного отдыха (мотель, кемпинг), должны быть предусмотрены отдельные охраняемые площадки для длительной стоянки.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5.5.18</w:t>
      </w: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стояночных площадках сооружений обслуживания движения, рассчитанных на кратковременную остановку, грузовые автомобили следует располагать слева, а легковые автомобили и автобусы справа по ходу движения. При этом рекомендуется стоянки автобусов </w:t>
      </w: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ближе к мотелям, кемпингам и пунктам питания. Стоянки грузовых автомобилей следует устраивать по продольному и прямоточному способу расстановки. Стоянки легковых автомобилей следует устраивать преимущественно по тупиковому способу расстановки, при углах установки 45°-90° в зависимости от наличия площадей.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5.5.19 Стоянка должна отделяться от проезжей части разметкой или разделительной полосой шириной не менее 2,7 м.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5.5.20 Стоянка должна включать зону для парковки автомобилей и зону маневрирования, предназначенную для маневрирования автомобилей при въезде, выезде и постановки автомобилей на места парковки.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5.5.21</w:t>
      </w: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территории сооружения обслуживания движения должна быть предусмотрена возможность сквозного проезда к стоянке без пересечения транспортных потоков.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лучшей ориентации водителей у въезда на объект должна быть установлена схема расположения зданий, проездов и стоянок.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5.5.22</w:t>
      </w: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исключения движения пешеходов по проездам на территории сооружения обслуживания движения пешеходные дорожки должны быть вынесены за пределы внутренних проездов и мест стоянки автомобилей.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5.5.23 Сооружение обслуживания движения должно быть оборудовано телефонной связью, доступной для участников дорожного движения.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5.5.24</w:t>
      </w: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сооружениях обслуживания движения должны быть средства оказания первой медицинской помощи.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5.5.25 На дороге должны быть установлены дорожные знаки на нормируемых </w:t>
      </w:r>
      <w:hyperlink r:id="rId80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52289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расстояниях от сооружений обслуживания движения и у съездов к ним.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Проезжая часть основной дороги, стоянка и подъезды к сооружению обслуживания движения должны быть оборудованы горизонтальной разметкой в соответствии с </w:t>
      </w:r>
      <w:hyperlink r:id="rId81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51256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5.5.26</w:t>
      </w: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основной дороге в зоне размещения сооружения обслуживания движения при интенсивном движении пешеходов должны быть предусмотрены пешеходные переходы.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5.5.27 Содержание переходно-скоростных полос, проездов и территории сооружений обслуживания движения обеспечивается их владельцами за собственный счет.</w:t>
      </w:r>
    </w:p>
    <w:p w:rsidR="00C4139C" w:rsidRPr="00C4139C" w:rsidRDefault="00C4139C" w:rsidP="00C4139C">
      <w:pPr>
        <w:spacing w:before="100" w:beforeAutospacing="1" w:after="27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41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5.6 Сооружения </w:t>
      </w:r>
      <w:proofErr w:type="gramStart"/>
      <w:r w:rsidRPr="00C41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 за</w:t>
      </w:r>
      <w:proofErr w:type="gramEnd"/>
      <w:r w:rsidRPr="00C413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движением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технические средства, работающие в автоматическом режиме и имеющие функции фото- и киносъемки, видеозаписи, для обеспечения контроля за дорожным движением должны соответствовать требованиям </w:t>
      </w:r>
      <w:hyperlink r:id="rId82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ГОСТ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57144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размещаться по </w:t>
      </w:r>
      <w:hyperlink r:id="rId83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ГОСТ Р 57145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они могут размещаться в местах производства дорожных работ.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(Введен дополнительно, </w:t>
      </w:r>
      <w:hyperlink r:id="rId84" w:anchor="8OE0LK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139C" w:rsidRPr="00C4139C" w:rsidRDefault="00C4139C" w:rsidP="00C413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13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Библиография </w:t>
      </w:r>
    </w:p>
    <w:p w:rsidR="00C4139C" w:rsidRPr="00C4139C" w:rsidRDefault="00C4139C" w:rsidP="00C413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[1], [2] (Исключены, </w:t>
      </w:r>
      <w:hyperlink r:id="rId85" w:anchor="8OG0LL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[3] </w:t>
      </w:r>
      <w:hyperlink r:id="rId86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42.13330.2016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 правил. Градостроительство. Планировка и застройка городских и сельских поселений. Актуализированная редакция СНиП 2.07.01-89*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[4] </w:t>
      </w:r>
      <w:hyperlink r:id="rId87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 52.13330.2016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Естественное и искусственное освещение. Актуализированная редакция СНиП 23-05-95*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[5] </w:t>
      </w:r>
      <w:hyperlink r:id="rId88" w:anchor="7D20K3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СНиП 32-04-97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Тоннели железнодорожные и автодорожные</w:t>
      </w:r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[6] (Исключена, </w:t>
      </w:r>
      <w:hyperlink r:id="rId89" w:anchor="8OG0LL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C4139C" w:rsidRPr="00C4139C" w:rsidRDefault="00C4139C" w:rsidP="00C4139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(Измененная редакция, </w:t>
      </w:r>
      <w:hyperlink r:id="rId90" w:anchor="7DI0KA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Изм.</w:t>
        </w:r>
        <w:proofErr w:type="gramEnd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1" w:anchor="8OG0LL" w:history="1">
        <w:r w:rsidRPr="00C413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C413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254CC2" w:rsidRDefault="00254CC2">
      <w:bookmarkStart w:id="0" w:name="_GoBack"/>
      <w:bookmarkEnd w:id="0"/>
    </w:p>
    <w:sectPr w:rsidR="00254CC2" w:rsidSect="00941858">
      <w:pgSz w:w="11906" w:h="16838"/>
      <w:pgMar w:top="567" w:right="567" w:bottom="567" w:left="1134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AB"/>
    <w:rsid w:val="00254CC2"/>
    <w:rsid w:val="00461AAB"/>
    <w:rsid w:val="00941858"/>
    <w:rsid w:val="00C4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1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1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13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13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13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4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4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1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13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1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13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3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13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13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C4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41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1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9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1200119188" TargetMode="External"/><Relationship Id="rId21" Type="http://schemas.openxmlformats.org/officeDocument/2006/relationships/hyperlink" Target="https://docs.cntd.ru/document/1200130816" TargetMode="External"/><Relationship Id="rId42" Type="http://schemas.openxmlformats.org/officeDocument/2006/relationships/hyperlink" Target="https://docs.cntd.ru/document/1200048469" TargetMode="External"/><Relationship Id="rId47" Type="http://schemas.openxmlformats.org/officeDocument/2006/relationships/hyperlink" Target="https://docs.cntd.ru/document/1200119072" TargetMode="External"/><Relationship Id="rId63" Type="http://schemas.openxmlformats.org/officeDocument/2006/relationships/hyperlink" Target="https://docs.cntd.ru/document/1200119072" TargetMode="External"/><Relationship Id="rId68" Type="http://schemas.openxmlformats.org/officeDocument/2006/relationships/hyperlink" Target="https://docs.cntd.ru/document/1200158480" TargetMode="External"/><Relationship Id="rId84" Type="http://schemas.openxmlformats.org/officeDocument/2006/relationships/hyperlink" Target="https://docs.cntd.ru/document/1200172573" TargetMode="External"/><Relationship Id="rId89" Type="http://schemas.openxmlformats.org/officeDocument/2006/relationships/hyperlink" Target="https://docs.cntd.ru/document/1200172573" TargetMode="External"/><Relationship Id="rId16" Type="http://schemas.openxmlformats.org/officeDocument/2006/relationships/hyperlink" Target="https://docs.cntd.ru/document/1200119643" TargetMode="External"/><Relationship Id="rId11" Type="http://schemas.openxmlformats.org/officeDocument/2006/relationships/hyperlink" Target="https://docs.cntd.ru/document/565321166" TargetMode="External"/><Relationship Id="rId32" Type="http://schemas.openxmlformats.org/officeDocument/2006/relationships/hyperlink" Target="https://docs.cntd.ru/document/1200119493" TargetMode="External"/><Relationship Id="rId37" Type="http://schemas.openxmlformats.org/officeDocument/2006/relationships/hyperlink" Target="https://docs.cntd.ru/document/1200158480" TargetMode="External"/><Relationship Id="rId53" Type="http://schemas.openxmlformats.org/officeDocument/2006/relationships/hyperlink" Target="https://docs.cntd.ru/document/1200119187" TargetMode="External"/><Relationship Id="rId58" Type="http://schemas.openxmlformats.org/officeDocument/2006/relationships/hyperlink" Target="https://docs.cntd.ru/document/1200124243" TargetMode="External"/><Relationship Id="rId74" Type="http://schemas.openxmlformats.org/officeDocument/2006/relationships/hyperlink" Target="https://docs.cntd.ru/document/1200122912" TargetMode="External"/><Relationship Id="rId79" Type="http://schemas.openxmlformats.org/officeDocument/2006/relationships/hyperlink" Target="https://docs.cntd.ru/document/1200172573" TargetMode="External"/><Relationship Id="rId5" Type="http://schemas.openxmlformats.org/officeDocument/2006/relationships/hyperlink" Target="https://docs.cntd.ru/document/901836556" TargetMode="External"/><Relationship Id="rId90" Type="http://schemas.openxmlformats.org/officeDocument/2006/relationships/hyperlink" Target="https://docs.cntd.ru/document/1200107271" TargetMode="External"/><Relationship Id="rId95" Type="http://schemas.openxmlformats.org/officeDocument/2006/relationships/customXml" Target="../customXml/item2.xml"/><Relationship Id="rId22" Type="http://schemas.openxmlformats.org/officeDocument/2006/relationships/hyperlink" Target="https://docs.cntd.ru/document/1200134398" TargetMode="External"/><Relationship Id="rId27" Type="http://schemas.openxmlformats.org/officeDocument/2006/relationships/hyperlink" Target="https://docs.cntd.ru/document/1200123714" TargetMode="External"/><Relationship Id="rId43" Type="http://schemas.openxmlformats.org/officeDocument/2006/relationships/hyperlink" Target="https://docs.cntd.ru/document/1200048470" TargetMode="External"/><Relationship Id="rId48" Type="http://schemas.openxmlformats.org/officeDocument/2006/relationships/hyperlink" Target="https://docs.cntd.ru/document/1200140208" TargetMode="External"/><Relationship Id="rId64" Type="http://schemas.openxmlformats.org/officeDocument/2006/relationships/hyperlink" Target="https://docs.cntd.ru/document/1200172573" TargetMode="External"/><Relationship Id="rId69" Type="http://schemas.openxmlformats.org/officeDocument/2006/relationships/hyperlink" Target="https://docs.cntd.ru/document/1200119656" TargetMode="External"/><Relationship Id="rId8" Type="http://schemas.openxmlformats.org/officeDocument/2006/relationships/hyperlink" Target="https://docs.cntd.ru/document/1200107271" TargetMode="External"/><Relationship Id="rId51" Type="http://schemas.openxmlformats.org/officeDocument/2006/relationships/hyperlink" Target="https://docs.cntd.ru/document/1200172573" TargetMode="External"/><Relationship Id="rId72" Type="http://schemas.openxmlformats.org/officeDocument/2006/relationships/hyperlink" Target="https://docs.cntd.ru/document/1200172573" TargetMode="External"/><Relationship Id="rId80" Type="http://schemas.openxmlformats.org/officeDocument/2006/relationships/hyperlink" Target="https://docs.cntd.ru/document/1200038798" TargetMode="External"/><Relationship Id="rId85" Type="http://schemas.openxmlformats.org/officeDocument/2006/relationships/hyperlink" Target="https://docs.cntd.ru/document/1200172573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566068878" TargetMode="External"/><Relationship Id="rId17" Type="http://schemas.openxmlformats.org/officeDocument/2006/relationships/hyperlink" Target="https://docs.cntd.ru/document/1200119637" TargetMode="External"/><Relationship Id="rId25" Type="http://schemas.openxmlformats.org/officeDocument/2006/relationships/hyperlink" Target="https://docs.cntd.ru/document/1200123906" TargetMode="External"/><Relationship Id="rId33" Type="http://schemas.openxmlformats.org/officeDocument/2006/relationships/hyperlink" Target="https://docs.cntd.ru/document/1200107576" TargetMode="External"/><Relationship Id="rId38" Type="http://schemas.openxmlformats.org/officeDocument/2006/relationships/hyperlink" Target="https://docs.cntd.ru/document/1200038801" TargetMode="External"/><Relationship Id="rId46" Type="http://schemas.openxmlformats.org/officeDocument/2006/relationships/hyperlink" Target="https://docs.cntd.ru/document/1200118276" TargetMode="External"/><Relationship Id="rId59" Type="http://schemas.openxmlformats.org/officeDocument/2006/relationships/hyperlink" Target="https://docs.cntd.ru/document/1200170422" TargetMode="External"/><Relationship Id="rId67" Type="http://schemas.openxmlformats.org/officeDocument/2006/relationships/hyperlink" Target="https://docs.cntd.ru/document/1200172573" TargetMode="External"/><Relationship Id="rId20" Type="http://schemas.openxmlformats.org/officeDocument/2006/relationships/hyperlink" Target="https://docs.cntd.ru/document/1200118886" TargetMode="External"/><Relationship Id="rId41" Type="http://schemas.openxmlformats.org/officeDocument/2006/relationships/hyperlink" Target="https://docs.cntd.ru/document/1200042582" TargetMode="External"/><Relationship Id="rId54" Type="http://schemas.openxmlformats.org/officeDocument/2006/relationships/hyperlink" Target="https://docs.cntd.ru/document/1200172573" TargetMode="External"/><Relationship Id="rId62" Type="http://schemas.openxmlformats.org/officeDocument/2006/relationships/hyperlink" Target="https://docs.cntd.ru/document/1200118276" TargetMode="External"/><Relationship Id="rId70" Type="http://schemas.openxmlformats.org/officeDocument/2006/relationships/hyperlink" Target="https://docs.cntd.ru/document/1200158480" TargetMode="External"/><Relationship Id="rId75" Type="http://schemas.openxmlformats.org/officeDocument/2006/relationships/hyperlink" Target="https://docs.cntd.ru/document/1200172573" TargetMode="External"/><Relationship Id="rId83" Type="http://schemas.openxmlformats.org/officeDocument/2006/relationships/hyperlink" Target="https://docs.cntd.ru/document/1200140209" TargetMode="External"/><Relationship Id="rId88" Type="http://schemas.openxmlformats.org/officeDocument/2006/relationships/hyperlink" Target="https://docs.cntd.ru/document/901701418" TargetMode="External"/><Relationship Id="rId91" Type="http://schemas.openxmlformats.org/officeDocument/2006/relationships/hyperlink" Target="https://docs.cntd.ru/document/1200172573" TargetMode="External"/><Relationship Id="rId9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1200038794" TargetMode="External"/><Relationship Id="rId15" Type="http://schemas.openxmlformats.org/officeDocument/2006/relationships/hyperlink" Target="https://docs.cntd.ru/document/1200119651" TargetMode="External"/><Relationship Id="rId23" Type="http://schemas.openxmlformats.org/officeDocument/2006/relationships/hyperlink" Target="https://docs.cntd.ru/document/1200119656" TargetMode="External"/><Relationship Id="rId28" Type="http://schemas.openxmlformats.org/officeDocument/2006/relationships/hyperlink" Target="https://docs.cntd.ru/document/1200119825" TargetMode="External"/><Relationship Id="rId36" Type="http://schemas.openxmlformats.org/officeDocument/2006/relationships/hyperlink" Target="https://docs.cntd.ru/document/1200084950" TargetMode="External"/><Relationship Id="rId49" Type="http://schemas.openxmlformats.org/officeDocument/2006/relationships/hyperlink" Target="https://docs.cntd.ru/document/1200140209" TargetMode="External"/><Relationship Id="rId57" Type="http://schemas.openxmlformats.org/officeDocument/2006/relationships/hyperlink" Target="https://docs.cntd.ru/document/1200038802" TargetMode="External"/><Relationship Id="rId10" Type="http://schemas.openxmlformats.org/officeDocument/2006/relationships/hyperlink" Target="https://docs.cntd.ru/document/1200172573" TargetMode="External"/><Relationship Id="rId31" Type="http://schemas.openxmlformats.org/officeDocument/2006/relationships/hyperlink" Target="https://docs.cntd.ru/document/1200122912" TargetMode="External"/><Relationship Id="rId44" Type="http://schemas.openxmlformats.org/officeDocument/2006/relationships/hyperlink" Target="https://docs.cntd.ru/document/1200057499" TargetMode="External"/><Relationship Id="rId52" Type="http://schemas.openxmlformats.org/officeDocument/2006/relationships/hyperlink" Target="https://docs.cntd.ru/document/1200057499" TargetMode="External"/><Relationship Id="rId60" Type="http://schemas.openxmlformats.org/officeDocument/2006/relationships/hyperlink" Target="https://docs.cntd.ru/document/1200172573" TargetMode="External"/><Relationship Id="rId65" Type="http://schemas.openxmlformats.org/officeDocument/2006/relationships/hyperlink" Target="https://docs.cntd.ru/document/1200038802" TargetMode="External"/><Relationship Id="rId73" Type="http://schemas.openxmlformats.org/officeDocument/2006/relationships/hyperlink" Target="https://docs.cntd.ru/document/1200172573" TargetMode="External"/><Relationship Id="rId78" Type="http://schemas.openxmlformats.org/officeDocument/2006/relationships/hyperlink" Target="https://docs.cntd.ru/document/1200172573" TargetMode="External"/><Relationship Id="rId81" Type="http://schemas.openxmlformats.org/officeDocument/2006/relationships/hyperlink" Target="https://docs.cntd.ru/document/1200158480" TargetMode="External"/><Relationship Id="rId86" Type="http://schemas.openxmlformats.org/officeDocument/2006/relationships/hyperlink" Target="https://docs.cntd.ru/document/456054209" TargetMode="External"/><Relationship Id="rId94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78301" TargetMode="External"/><Relationship Id="rId13" Type="http://schemas.openxmlformats.org/officeDocument/2006/relationships/hyperlink" Target="https://docs.cntd.ru/document/456054209" TargetMode="External"/><Relationship Id="rId18" Type="http://schemas.openxmlformats.org/officeDocument/2006/relationships/hyperlink" Target="https://docs.cntd.ru/document/1200119187" TargetMode="External"/><Relationship Id="rId39" Type="http://schemas.openxmlformats.org/officeDocument/2006/relationships/hyperlink" Target="https://docs.cntd.ru/document/1200038798" TargetMode="External"/><Relationship Id="rId34" Type="http://schemas.openxmlformats.org/officeDocument/2006/relationships/hyperlink" Target="https://docs.cntd.ru/document/1200147085" TargetMode="External"/><Relationship Id="rId50" Type="http://schemas.openxmlformats.org/officeDocument/2006/relationships/hyperlink" Target="https://docs.cntd.ru/document/1200107271" TargetMode="External"/><Relationship Id="rId55" Type="http://schemas.openxmlformats.org/officeDocument/2006/relationships/hyperlink" Target="https://docs.cntd.ru/document/1200038802" TargetMode="External"/><Relationship Id="rId76" Type="http://schemas.openxmlformats.org/officeDocument/2006/relationships/hyperlink" Target="https://docs.cntd.ru/document/1200172573" TargetMode="External"/><Relationship Id="rId7" Type="http://schemas.openxmlformats.org/officeDocument/2006/relationships/hyperlink" Target="https://docs.cntd.ru/document/902078641" TargetMode="External"/><Relationship Id="rId71" Type="http://schemas.openxmlformats.org/officeDocument/2006/relationships/hyperlink" Target="https://docs.cntd.ru/document/1200170422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docs.cntd.ru/document/1200122918" TargetMode="External"/><Relationship Id="rId24" Type="http://schemas.openxmlformats.org/officeDocument/2006/relationships/hyperlink" Target="https://docs.cntd.ru/document/1200124424" TargetMode="External"/><Relationship Id="rId40" Type="http://schemas.openxmlformats.org/officeDocument/2006/relationships/hyperlink" Target="https://docs.cntd.ru/document/1200038802" TargetMode="External"/><Relationship Id="rId45" Type="http://schemas.openxmlformats.org/officeDocument/2006/relationships/hyperlink" Target="https://docs.cntd.ru/document/1200105703" TargetMode="External"/><Relationship Id="rId66" Type="http://schemas.openxmlformats.org/officeDocument/2006/relationships/hyperlink" Target="https://docs.cntd.ru/document/1200172573" TargetMode="External"/><Relationship Id="rId87" Type="http://schemas.openxmlformats.org/officeDocument/2006/relationships/hyperlink" Target="https://docs.cntd.ru/document/456054197" TargetMode="External"/><Relationship Id="rId61" Type="http://schemas.openxmlformats.org/officeDocument/2006/relationships/hyperlink" Target="https://docs.cntd.ru/document/1200038802" TargetMode="External"/><Relationship Id="rId82" Type="http://schemas.openxmlformats.org/officeDocument/2006/relationships/hyperlink" Target="https://docs.cntd.ru/document/1200140208" TargetMode="External"/><Relationship Id="rId19" Type="http://schemas.openxmlformats.org/officeDocument/2006/relationships/hyperlink" Target="https://docs.cntd.ru/document/1200124243" TargetMode="External"/><Relationship Id="rId14" Type="http://schemas.openxmlformats.org/officeDocument/2006/relationships/hyperlink" Target="https://docs.cntd.ru/document/1200172573" TargetMode="External"/><Relationship Id="rId30" Type="http://schemas.openxmlformats.org/officeDocument/2006/relationships/hyperlink" Target="https://docs.cntd.ru/document/1200123908" TargetMode="External"/><Relationship Id="rId35" Type="http://schemas.openxmlformats.org/officeDocument/2006/relationships/hyperlink" Target="https://docs.cntd.ru/document/1200084949" TargetMode="External"/><Relationship Id="rId56" Type="http://schemas.openxmlformats.org/officeDocument/2006/relationships/hyperlink" Target="https://docs.cntd.ru/document/1200130816" TargetMode="External"/><Relationship Id="rId77" Type="http://schemas.openxmlformats.org/officeDocument/2006/relationships/hyperlink" Target="https://docs.cntd.ru/document/1200172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AD8B54-8191-44B3-815E-28869D3D4AF2}"/>
</file>

<file path=customXml/itemProps2.xml><?xml version="1.0" encoding="utf-8"?>
<ds:datastoreItem xmlns:ds="http://schemas.openxmlformats.org/officeDocument/2006/customXml" ds:itemID="{02F3956C-BC81-4F12-8E42-260E0DA2B7B1}"/>
</file>

<file path=customXml/itemProps3.xml><?xml version="1.0" encoding="utf-8"?>
<ds:datastoreItem xmlns:ds="http://schemas.openxmlformats.org/officeDocument/2006/customXml" ds:itemID="{4964E7E1-913B-4E2C-B6CB-319CAC7E23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3843</Words>
  <Characters>21906</Characters>
  <Application>Microsoft Office Word</Application>
  <DocSecurity>0</DocSecurity>
  <Lines>182</Lines>
  <Paragraphs>51</Paragraphs>
  <ScaleCrop>false</ScaleCrop>
  <Company/>
  <LinksUpToDate>false</LinksUpToDate>
  <CharactersWithSpaces>25698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Яровикова Светлана Викторовна</dc:creator>
  <cp:keywords/>
  <dc:description/>
  <cp:lastModifiedBy>Яровикова Светлана Викторовна</cp:lastModifiedBy>
  <cp:revision>2</cp:revision>
  <dcterms:created xsi:type="dcterms:W3CDTF">2022-05-05T08:39:00Z</dcterms:created>
  <dcterms:modified xsi:type="dcterms:W3CDTF">2022-05-05T08:40:00Z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