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8.xml" ContentType="application/vnd.openxmlformats-officedocument.drawingml.chart+xml"/>
  <Override PartName="/word/charts/chart17.xml" ContentType="application/vnd.openxmlformats-officedocument.drawingml.chart+xml"/>
  <Override PartName="/word/charts/chart16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3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0" w:rsidRDefault="009260B0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31" w:rsidRPr="00ED7296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ED72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ED7296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ED7296">
        <w:rPr>
          <w:rFonts w:ascii="Times New Roman" w:hAnsi="Times New Roman" w:cs="Times New Roman"/>
          <w:b/>
          <w:sz w:val="28"/>
          <w:szCs w:val="28"/>
        </w:rPr>
        <w:t>миллиониками</w:t>
      </w:r>
      <w:proofErr w:type="spellEnd"/>
      <w:r w:rsidRPr="00ED729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72B88" w:rsidRPr="00ED7296">
        <w:rPr>
          <w:rFonts w:ascii="Times New Roman" w:hAnsi="Times New Roman" w:cs="Times New Roman"/>
          <w:b/>
          <w:sz w:val="28"/>
          <w:szCs w:val="28"/>
        </w:rPr>
        <w:t>2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F28" w:rsidRPr="00ED7296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ED7296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>А</w:t>
      </w:r>
      <w:r w:rsidR="00C82895" w:rsidRPr="00ED7296">
        <w:rPr>
          <w:rFonts w:ascii="Times New Roman" w:hAnsi="Times New Roman" w:cs="Times New Roman"/>
          <w:sz w:val="28"/>
          <w:szCs w:val="28"/>
        </w:rPr>
        <w:t xml:space="preserve">нализ социально-экономических показателей проводится среди </w:t>
      </w:r>
      <w:r w:rsidR="001A117A">
        <w:rPr>
          <w:rFonts w:ascii="Times New Roman" w:hAnsi="Times New Roman" w:cs="Times New Roman"/>
          <w:sz w:val="28"/>
          <w:szCs w:val="28"/>
        </w:rPr>
        <w:br/>
      </w:r>
      <w:r w:rsidR="00C82895" w:rsidRPr="00ED7296">
        <w:rPr>
          <w:rFonts w:ascii="Times New Roman" w:hAnsi="Times New Roman" w:cs="Times New Roman"/>
          <w:sz w:val="28"/>
          <w:szCs w:val="28"/>
        </w:rPr>
        <w:t>1</w:t>
      </w:r>
      <w:r w:rsidR="005015C3" w:rsidRPr="00ED7296">
        <w:rPr>
          <w:rFonts w:ascii="Times New Roman" w:hAnsi="Times New Roman" w:cs="Times New Roman"/>
          <w:sz w:val="28"/>
          <w:szCs w:val="28"/>
        </w:rPr>
        <w:t>4</w:t>
      </w:r>
      <w:r w:rsidR="00C70319" w:rsidRPr="00ED7296">
        <w:rPr>
          <w:rFonts w:ascii="Times New Roman" w:hAnsi="Times New Roman" w:cs="Times New Roman"/>
          <w:sz w:val="28"/>
          <w:szCs w:val="28"/>
        </w:rPr>
        <w:t> </w:t>
      </w:r>
      <w:r w:rsidR="00C82895" w:rsidRPr="00ED7296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3F6A81" w:rsidRPr="00ED7296">
        <w:rPr>
          <w:rFonts w:ascii="Times New Roman" w:hAnsi="Times New Roman" w:cs="Times New Roman"/>
          <w:sz w:val="28"/>
          <w:szCs w:val="28"/>
        </w:rPr>
        <w:br/>
      </w:r>
      <w:r w:rsidR="005015C3" w:rsidRPr="00ED7296">
        <w:rPr>
          <w:rFonts w:ascii="Times New Roman" w:hAnsi="Times New Roman" w:cs="Times New Roman"/>
          <w:sz w:val="28"/>
          <w:szCs w:val="28"/>
        </w:rPr>
        <w:t>(</w:t>
      </w:r>
      <w:r w:rsidR="003F6A81" w:rsidRPr="00ED7296">
        <w:rPr>
          <w:rFonts w:ascii="Times New Roman" w:hAnsi="Times New Roman" w:cs="Times New Roman"/>
          <w:i/>
          <w:sz w:val="28"/>
          <w:szCs w:val="28"/>
        </w:rPr>
        <w:t>добавился</w:t>
      </w:r>
      <w:r w:rsidR="003F6A81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5015C3" w:rsidRPr="00ED7296">
        <w:rPr>
          <w:rFonts w:ascii="Times New Roman" w:hAnsi="Times New Roman" w:cs="Times New Roman"/>
          <w:i/>
          <w:sz w:val="28"/>
          <w:szCs w:val="28"/>
        </w:rPr>
        <w:t>Краснодар</w:t>
      </w:r>
      <w:r w:rsidR="005015C3" w:rsidRPr="00ED7296">
        <w:rPr>
          <w:rFonts w:ascii="Times New Roman" w:hAnsi="Times New Roman" w:cs="Times New Roman"/>
          <w:sz w:val="28"/>
          <w:szCs w:val="28"/>
        </w:rPr>
        <w:t xml:space="preserve">) </w:t>
      </w:r>
      <w:r w:rsidR="006B07E4" w:rsidRPr="00ED7296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ED7296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ED7296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ED7296">
        <w:rPr>
          <w:rFonts w:ascii="Times New Roman" w:hAnsi="Times New Roman" w:cs="Times New Roman"/>
          <w:sz w:val="28"/>
          <w:szCs w:val="28"/>
        </w:rPr>
        <w:t>.</w:t>
      </w:r>
    </w:p>
    <w:p w:rsidR="00F523BA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E6B70" w:rsidRPr="00ED7296">
        <w:rPr>
          <w:rFonts w:ascii="Times New Roman" w:hAnsi="Times New Roman" w:cs="Times New Roman"/>
          <w:sz w:val="28"/>
          <w:szCs w:val="28"/>
        </w:rPr>
        <w:t>Красноя</w:t>
      </w:r>
      <w:proofErr w:type="gramStart"/>
      <w:r w:rsidR="007E6B70" w:rsidRPr="00ED7296">
        <w:rPr>
          <w:rFonts w:ascii="Times New Roman" w:hAnsi="Times New Roman" w:cs="Times New Roman"/>
          <w:sz w:val="28"/>
          <w:szCs w:val="28"/>
        </w:rPr>
        <w:t xml:space="preserve">рск </w:t>
      </w:r>
      <w:r w:rsidR="00763E85" w:rsidRPr="00ED7296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63E85" w:rsidRPr="00ED7296">
        <w:rPr>
          <w:rFonts w:ascii="Times New Roman" w:hAnsi="Times New Roman" w:cs="Times New Roman"/>
          <w:sz w:val="28"/>
          <w:szCs w:val="28"/>
        </w:rPr>
        <w:t xml:space="preserve">еди городов – миллионников </w:t>
      </w:r>
      <w:r w:rsidR="006B07E4" w:rsidRPr="00ED729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B07E4" w:rsidRPr="00ED7296">
        <w:rPr>
          <w:rFonts w:ascii="Times New Roman" w:hAnsi="Times New Roman" w:cs="Times New Roman"/>
          <w:b/>
          <w:sz w:val="28"/>
          <w:szCs w:val="28"/>
        </w:rPr>
        <w:t>1</w:t>
      </w:r>
      <w:r w:rsidR="00F53A17" w:rsidRPr="00ED7296">
        <w:rPr>
          <w:rFonts w:ascii="Times New Roman" w:hAnsi="Times New Roman" w:cs="Times New Roman"/>
          <w:b/>
          <w:sz w:val="28"/>
          <w:szCs w:val="28"/>
        </w:rPr>
        <w:t>0</w:t>
      </w:r>
      <w:r w:rsidR="006B07E4" w:rsidRPr="00ED729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E6B70" w:rsidRPr="00ED7296">
        <w:rPr>
          <w:rFonts w:ascii="Times New Roman" w:hAnsi="Times New Roman" w:cs="Times New Roman"/>
          <w:b/>
          <w:sz w:val="28"/>
          <w:szCs w:val="28"/>
        </w:rPr>
        <w:t>по численности населения</w:t>
      </w:r>
      <w:r w:rsidR="007E6B70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63E85" w:rsidRPr="00ED7296">
        <w:rPr>
          <w:rFonts w:ascii="Times New Roman" w:hAnsi="Times New Roman" w:cs="Times New Roman"/>
          <w:sz w:val="28"/>
          <w:szCs w:val="28"/>
        </w:rPr>
        <w:t>202</w:t>
      </w:r>
      <w:r w:rsidR="00F62989" w:rsidRPr="00ED7296">
        <w:rPr>
          <w:rFonts w:ascii="Times New Roman" w:hAnsi="Times New Roman" w:cs="Times New Roman"/>
          <w:sz w:val="28"/>
          <w:szCs w:val="28"/>
        </w:rPr>
        <w:t>2</w:t>
      </w:r>
      <w:r w:rsidR="00763E85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>года</w:t>
      </w:r>
      <w:r w:rsidR="00F53A17" w:rsidRPr="00ED7296">
        <w:rPr>
          <w:rFonts w:ascii="Times New Roman" w:hAnsi="Times New Roman" w:cs="Times New Roman"/>
          <w:sz w:val="28"/>
          <w:szCs w:val="28"/>
        </w:rPr>
        <w:t xml:space="preserve">, опережая </w:t>
      </w:r>
      <w:r w:rsidR="005015C3" w:rsidRPr="00ED7296">
        <w:rPr>
          <w:rFonts w:ascii="Times New Roman" w:hAnsi="Times New Roman" w:cs="Times New Roman"/>
          <w:sz w:val="28"/>
          <w:szCs w:val="28"/>
        </w:rPr>
        <w:t xml:space="preserve">Краснодар, </w:t>
      </w:r>
      <w:r w:rsidR="00FB11C2" w:rsidRPr="00ED7296"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="00F53A17" w:rsidRPr="00ED7296">
        <w:rPr>
          <w:rFonts w:ascii="Times New Roman" w:hAnsi="Times New Roman" w:cs="Times New Roman"/>
          <w:sz w:val="28"/>
          <w:szCs w:val="28"/>
        </w:rPr>
        <w:t>Пермь</w:t>
      </w:r>
      <w:r w:rsidR="007E6B70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C82895" w:rsidRPr="00ED7296">
        <w:rPr>
          <w:rFonts w:ascii="Times New Roman" w:hAnsi="Times New Roman" w:cs="Times New Roman"/>
          <w:sz w:val="28"/>
          <w:szCs w:val="28"/>
        </w:rPr>
        <w:t>и Волгоград</w:t>
      </w:r>
      <w:r w:rsidR="007E6B70" w:rsidRPr="00ED7296">
        <w:rPr>
          <w:rFonts w:ascii="Times New Roman" w:hAnsi="Times New Roman" w:cs="Times New Roman"/>
          <w:sz w:val="28"/>
          <w:szCs w:val="28"/>
        </w:rPr>
        <w:t>.</w:t>
      </w:r>
      <w:r w:rsidR="005930DB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ED7296">
        <w:rPr>
          <w:rFonts w:ascii="Times New Roman" w:hAnsi="Times New Roman" w:cs="Times New Roman"/>
          <w:b/>
          <w:sz w:val="28"/>
          <w:szCs w:val="28"/>
        </w:rPr>
        <w:t xml:space="preserve">Среди городов Сибирского федерального округа </w:t>
      </w:r>
      <w:r w:rsidR="006A6CCA" w:rsidRPr="00ED7296">
        <w:rPr>
          <w:rFonts w:ascii="Times New Roman" w:hAnsi="Times New Roman" w:cs="Times New Roman"/>
          <w:b/>
          <w:sz w:val="28"/>
          <w:szCs w:val="28"/>
        </w:rPr>
        <w:t>(СФО)</w:t>
      </w:r>
      <w:r w:rsidR="006A6CCA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ED7296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F523BA" w:rsidRPr="00ED7296">
        <w:rPr>
          <w:rFonts w:ascii="Times New Roman" w:hAnsi="Times New Roman" w:cs="Times New Roman"/>
          <w:b/>
          <w:sz w:val="28"/>
          <w:szCs w:val="28"/>
        </w:rPr>
        <w:t>3 место</w:t>
      </w:r>
      <w:r w:rsidR="00F523BA" w:rsidRPr="00ED7296">
        <w:rPr>
          <w:rFonts w:ascii="Times New Roman" w:hAnsi="Times New Roman" w:cs="Times New Roman"/>
          <w:sz w:val="28"/>
          <w:szCs w:val="28"/>
        </w:rPr>
        <w:t xml:space="preserve"> по численности населения</w:t>
      </w:r>
      <w:r w:rsidR="003C3A41" w:rsidRPr="00ED7296">
        <w:rPr>
          <w:rFonts w:ascii="Times New Roman" w:hAnsi="Times New Roman" w:cs="Times New Roman"/>
          <w:sz w:val="28"/>
          <w:szCs w:val="28"/>
        </w:rPr>
        <w:t>.</w:t>
      </w:r>
    </w:p>
    <w:p w:rsidR="00C82895" w:rsidRPr="00C62069" w:rsidRDefault="00C82895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91D2D" wp14:editId="1F5112A7">
            <wp:extent cx="65436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0DB" w:rsidRPr="00C62069" w:rsidRDefault="005930D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>На 01.</w:t>
      </w:r>
      <w:r w:rsidR="005015C3" w:rsidRPr="00ED7296">
        <w:rPr>
          <w:rFonts w:ascii="Times New Roman" w:hAnsi="Times New Roman" w:cs="Times New Roman"/>
          <w:sz w:val="28"/>
          <w:szCs w:val="28"/>
        </w:rPr>
        <w:t>01</w:t>
      </w:r>
      <w:r w:rsidRPr="00ED7296">
        <w:rPr>
          <w:rFonts w:ascii="Times New Roman" w:hAnsi="Times New Roman" w:cs="Times New Roman"/>
          <w:sz w:val="28"/>
          <w:szCs w:val="28"/>
        </w:rPr>
        <w:t>.202</w:t>
      </w:r>
      <w:r w:rsidR="005015C3" w:rsidRPr="00ED7296">
        <w:rPr>
          <w:rFonts w:ascii="Times New Roman" w:hAnsi="Times New Roman" w:cs="Times New Roman"/>
          <w:sz w:val="28"/>
          <w:szCs w:val="28"/>
        </w:rPr>
        <w:t>3</w:t>
      </w:r>
      <w:r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ED7296">
        <w:rPr>
          <w:rFonts w:ascii="Times New Roman" w:hAnsi="Times New Roman" w:cs="Times New Roman"/>
          <w:sz w:val="28"/>
          <w:szCs w:val="28"/>
        </w:rPr>
        <w:t>г</w:t>
      </w:r>
      <w:r w:rsidR="00BA383E" w:rsidRPr="00ED7296">
        <w:rPr>
          <w:rFonts w:ascii="Times New Roman" w:hAnsi="Times New Roman" w:cs="Times New Roman"/>
          <w:sz w:val="28"/>
          <w:szCs w:val="28"/>
        </w:rPr>
        <w:t>ород Красноярск</w:t>
      </w:r>
      <w:r w:rsidR="007E6B70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8B5377" w:rsidRPr="00ED7296">
        <w:rPr>
          <w:rFonts w:ascii="Times New Roman" w:hAnsi="Times New Roman" w:cs="Times New Roman"/>
          <w:b/>
          <w:sz w:val="28"/>
          <w:szCs w:val="28"/>
        </w:rPr>
        <w:t xml:space="preserve">по числу </w:t>
      </w:r>
      <w:proofErr w:type="gramStart"/>
      <w:r w:rsidR="008B5377" w:rsidRPr="00ED7296">
        <w:rPr>
          <w:rFonts w:ascii="Times New Roman" w:hAnsi="Times New Roman" w:cs="Times New Roman"/>
          <w:b/>
          <w:sz w:val="28"/>
          <w:szCs w:val="28"/>
        </w:rPr>
        <w:t>родившихся</w:t>
      </w:r>
      <w:proofErr w:type="gramEnd"/>
      <w:r w:rsidR="008B5377" w:rsidRPr="00ED7296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="005015C3"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C3" w:rsidRPr="00ED729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015C3" w:rsidRPr="00ED7296">
        <w:rPr>
          <w:rFonts w:ascii="Times New Roman" w:hAnsi="Times New Roman" w:cs="Times New Roman"/>
          <w:b/>
          <w:sz w:val="28"/>
          <w:szCs w:val="28"/>
        </w:rPr>
        <w:t>6 место</w:t>
      </w:r>
      <w:r w:rsidR="00C719F8" w:rsidRPr="00ED72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9D7" w:rsidRPr="00ED7296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ED7296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ED7296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D6" w:rsidRPr="00ED7296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ED7296">
        <w:rPr>
          <w:rFonts w:ascii="Times New Roman" w:hAnsi="Times New Roman" w:cs="Times New Roman"/>
          <w:sz w:val="28"/>
          <w:szCs w:val="28"/>
        </w:rPr>
        <w:t>.</w:t>
      </w:r>
    </w:p>
    <w:p w:rsidR="00BA383E" w:rsidRPr="00C62069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55934" wp14:editId="737BCCC5">
            <wp:extent cx="6467475" cy="2095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C62069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proofErr w:type="gramStart"/>
      <w:r w:rsidRPr="00ED7296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ED7296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ED7296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A31CCD" w:rsidRPr="00ED7296">
        <w:rPr>
          <w:rFonts w:ascii="Times New Roman" w:hAnsi="Times New Roman" w:cs="Times New Roman"/>
          <w:sz w:val="28"/>
          <w:szCs w:val="28"/>
        </w:rPr>
        <w:t>4</w:t>
      </w:r>
      <w:r w:rsidR="00B40C10" w:rsidRPr="00ED7296">
        <w:rPr>
          <w:rFonts w:ascii="Times New Roman" w:hAnsi="Times New Roman" w:cs="Times New Roman"/>
          <w:sz w:val="28"/>
          <w:szCs w:val="28"/>
        </w:rPr>
        <w:t> мест</w:t>
      </w:r>
      <w:r w:rsidR="00031998" w:rsidRPr="00ED7296">
        <w:rPr>
          <w:rFonts w:ascii="Times New Roman" w:hAnsi="Times New Roman" w:cs="Times New Roman"/>
          <w:sz w:val="28"/>
          <w:szCs w:val="28"/>
        </w:rPr>
        <w:t>о</w:t>
      </w:r>
      <w:r w:rsidR="00E6570D" w:rsidRPr="00ED7296">
        <w:rPr>
          <w:rFonts w:ascii="Times New Roman" w:hAnsi="Times New Roman" w:cs="Times New Roman"/>
          <w:sz w:val="28"/>
          <w:szCs w:val="28"/>
        </w:rPr>
        <w:t>.</w:t>
      </w:r>
      <w:r w:rsidR="00031998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ED7296">
        <w:rPr>
          <w:rFonts w:ascii="Times New Roman" w:hAnsi="Times New Roman" w:cs="Times New Roman"/>
          <w:sz w:val="28"/>
          <w:szCs w:val="28"/>
        </w:rPr>
        <w:t>Лидером является Уфа</w:t>
      </w:r>
      <w:r w:rsidR="00C111DB" w:rsidRPr="00ED7296">
        <w:rPr>
          <w:rFonts w:ascii="Times New Roman" w:hAnsi="Times New Roman" w:cs="Times New Roman"/>
          <w:sz w:val="28"/>
          <w:szCs w:val="28"/>
        </w:rPr>
        <w:t>,</w:t>
      </w:r>
      <w:r w:rsidR="00320888" w:rsidRPr="00ED7296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ED7296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ED7296">
        <w:rPr>
          <w:rFonts w:ascii="Times New Roman" w:hAnsi="Times New Roman" w:cs="Times New Roman"/>
          <w:sz w:val="28"/>
          <w:szCs w:val="28"/>
        </w:rPr>
        <w:t>.</w:t>
      </w:r>
      <w:r w:rsidR="00A31CCD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A31CCD" w:rsidRPr="00ED7296">
        <w:rPr>
          <w:rFonts w:ascii="Times New Roman" w:hAnsi="Times New Roman" w:cs="Times New Roman"/>
          <w:b/>
          <w:sz w:val="28"/>
          <w:szCs w:val="28"/>
        </w:rPr>
        <w:t xml:space="preserve">Среди городов СФО </w:t>
      </w:r>
      <w:r w:rsidR="00A31CCD" w:rsidRPr="00ED7296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A31CCD" w:rsidRPr="00ED7296">
        <w:rPr>
          <w:rFonts w:ascii="Times New Roman" w:hAnsi="Times New Roman" w:cs="Times New Roman"/>
          <w:b/>
          <w:sz w:val="28"/>
          <w:szCs w:val="28"/>
        </w:rPr>
        <w:t xml:space="preserve"> 1 место</w:t>
      </w:r>
      <w:r w:rsidR="00A31CCD" w:rsidRPr="00ED7296">
        <w:rPr>
          <w:rFonts w:ascii="Times New Roman" w:hAnsi="Times New Roman" w:cs="Times New Roman"/>
          <w:sz w:val="28"/>
          <w:szCs w:val="28"/>
        </w:rPr>
        <w:t>.</w:t>
      </w:r>
    </w:p>
    <w:p w:rsidR="00C70319" w:rsidRPr="00C62069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B9A33" wp14:editId="0E078174">
            <wp:extent cx="6619875" cy="2047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0B0" w:rsidRDefault="009260B0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5B" w:rsidRDefault="0097005B" w:rsidP="00A31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CCD" w:rsidRDefault="00A31CCD" w:rsidP="00A3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>По количеству умерших</w:t>
      </w:r>
      <w:r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b/>
          <w:sz w:val="28"/>
          <w:szCs w:val="28"/>
        </w:rPr>
        <w:t>детей в возрасте до 1 года</w:t>
      </w:r>
      <w:r w:rsidRPr="00ED7296">
        <w:rPr>
          <w:rFonts w:ascii="Times New Roman" w:hAnsi="Times New Roman" w:cs="Times New Roman"/>
          <w:sz w:val="28"/>
          <w:szCs w:val="28"/>
        </w:rPr>
        <w:t xml:space="preserve"> на </w:t>
      </w:r>
      <w:r w:rsidR="00FB3FF8" w:rsidRPr="00ED7296">
        <w:rPr>
          <w:rFonts w:ascii="Times New Roman" w:hAnsi="Times New Roman" w:cs="Times New Roman"/>
          <w:sz w:val="28"/>
          <w:szCs w:val="28"/>
        </w:rPr>
        <w:t xml:space="preserve">100 </w:t>
      </w:r>
      <w:r w:rsidRPr="00ED7296">
        <w:rPr>
          <w:rFonts w:ascii="Times New Roman" w:hAnsi="Times New Roman" w:cs="Times New Roman"/>
          <w:sz w:val="28"/>
          <w:szCs w:val="28"/>
        </w:rPr>
        <w:t>тыс</w:t>
      </w:r>
      <w:r w:rsidR="00FB3FF8" w:rsidRPr="00ED7296">
        <w:rPr>
          <w:rFonts w:ascii="Times New Roman" w:hAnsi="Times New Roman" w:cs="Times New Roman"/>
          <w:sz w:val="28"/>
          <w:szCs w:val="28"/>
        </w:rPr>
        <w:t>.</w:t>
      </w:r>
      <w:r w:rsidR="00144C38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12236B" w:rsidRPr="00ED7296">
        <w:rPr>
          <w:rFonts w:ascii="Times New Roman" w:hAnsi="Times New Roman" w:cs="Times New Roman"/>
          <w:sz w:val="28"/>
          <w:szCs w:val="28"/>
        </w:rPr>
        <w:br/>
      </w:r>
      <w:r w:rsidRPr="00ED7296">
        <w:rPr>
          <w:rFonts w:ascii="Times New Roman" w:hAnsi="Times New Roman" w:cs="Times New Roman"/>
          <w:sz w:val="28"/>
          <w:szCs w:val="28"/>
        </w:rPr>
        <w:t xml:space="preserve">населения город Красноярск занимает </w:t>
      </w:r>
      <w:r w:rsidR="00144C38" w:rsidRPr="00ED7296">
        <w:rPr>
          <w:rFonts w:ascii="Times New Roman" w:hAnsi="Times New Roman" w:cs="Times New Roman"/>
          <w:sz w:val="28"/>
          <w:szCs w:val="28"/>
        </w:rPr>
        <w:t>1</w:t>
      </w:r>
      <w:r w:rsidRPr="00ED7296">
        <w:rPr>
          <w:rFonts w:ascii="Times New Roman" w:hAnsi="Times New Roman" w:cs="Times New Roman"/>
          <w:sz w:val="28"/>
          <w:szCs w:val="28"/>
        </w:rPr>
        <w:t> место</w:t>
      </w:r>
      <w:r w:rsidR="00144C38" w:rsidRPr="00ED7296">
        <w:rPr>
          <w:rFonts w:ascii="Times New Roman" w:hAnsi="Times New Roman" w:cs="Times New Roman"/>
          <w:sz w:val="28"/>
          <w:szCs w:val="28"/>
        </w:rPr>
        <w:t xml:space="preserve">, демонстрируя самый </w:t>
      </w:r>
      <w:r w:rsidR="0012236B" w:rsidRPr="00ED7296">
        <w:rPr>
          <w:rFonts w:ascii="Times New Roman" w:hAnsi="Times New Roman" w:cs="Times New Roman"/>
          <w:sz w:val="28"/>
          <w:szCs w:val="28"/>
        </w:rPr>
        <w:br/>
      </w:r>
      <w:r w:rsidR="00144C38" w:rsidRPr="00ED7296">
        <w:rPr>
          <w:rFonts w:ascii="Times New Roman" w:hAnsi="Times New Roman" w:cs="Times New Roman"/>
          <w:sz w:val="28"/>
          <w:szCs w:val="28"/>
        </w:rPr>
        <w:t>низкий показатель</w:t>
      </w:r>
      <w:r w:rsidRPr="00ED7296">
        <w:rPr>
          <w:rFonts w:ascii="Times New Roman" w:hAnsi="Times New Roman" w:cs="Times New Roman"/>
          <w:sz w:val="28"/>
          <w:szCs w:val="28"/>
        </w:rPr>
        <w:t>.</w:t>
      </w:r>
    </w:p>
    <w:p w:rsidR="0012236B" w:rsidRPr="00C62069" w:rsidRDefault="0012236B" w:rsidP="00A3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CD" w:rsidRPr="00C62069" w:rsidRDefault="00A31CCD" w:rsidP="00A3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874A4" wp14:editId="652F911E">
            <wp:extent cx="6619875" cy="2047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CCD" w:rsidRPr="00E72B88" w:rsidRDefault="00A3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0" w:rsidRPr="00C62069" w:rsidRDefault="000615F3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570D" w:rsidRPr="00ED7296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D664D5" w:rsidRPr="00ED7296">
        <w:rPr>
          <w:rFonts w:ascii="Times New Roman" w:hAnsi="Times New Roman" w:cs="Times New Roman"/>
          <w:sz w:val="28"/>
          <w:szCs w:val="28"/>
        </w:rPr>
        <w:t>естественн</w:t>
      </w:r>
      <w:r w:rsidR="00BB226D" w:rsidRPr="00ED7296">
        <w:rPr>
          <w:rFonts w:ascii="Times New Roman" w:hAnsi="Times New Roman" w:cs="Times New Roman"/>
          <w:sz w:val="28"/>
          <w:szCs w:val="28"/>
        </w:rPr>
        <w:t>ый</w:t>
      </w:r>
      <w:r w:rsidR="00D664D5" w:rsidRPr="00ED7296">
        <w:rPr>
          <w:rFonts w:ascii="Times New Roman" w:hAnsi="Times New Roman" w:cs="Times New Roman"/>
          <w:sz w:val="28"/>
          <w:szCs w:val="28"/>
        </w:rPr>
        <w:t xml:space="preserve"> при</w:t>
      </w:r>
      <w:r w:rsidR="00BB226D" w:rsidRPr="00ED7296">
        <w:rPr>
          <w:rFonts w:ascii="Times New Roman" w:hAnsi="Times New Roman" w:cs="Times New Roman"/>
          <w:sz w:val="28"/>
          <w:szCs w:val="28"/>
        </w:rPr>
        <w:t>рост</w:t>
      </w:r>
      <w:r w:rsidR="00D664D5" w:rsidRPr="00ED7296">
        <w:rPr>
          <w:rFonts w:ascii="Times New Roman" w:hAnsi="Times New Roman" w:cs="Times New Roman"/>
          <w:sz w:val="28"/>
          <w:szCs w:val="28"/>
        </w:rPr>
        <w:t xml:space="preserve"> сложилс</w:t>
      </w:r>
      <w:r w:rsidR="00BB226D" w:rsidRPr="00ED7296">
        <w:rPr>
          <w:rFonts w:ascii="Times New Roman" w:hAnsi="Times New Roman" w:cs="Times New Roman"/>
          <w:sz w:val="28"/>
          <w:szCs w:val="28"/>
        </w:rPr>
        <w:t>я</w:t>
      </w:r>
      <w:r w:rsidR="00D664D5" w:rsidRPr="00ED7296">
        <w:rPr>
          <w:rFonts w:ascii="Times New Roman" w:hAnsi="Times New Roman" w:cs="Times New Roman"/>
          <w:sz w:val="28"/>
          <w:szCs w:val="28"/>
        </w:rPr>
        <w:t xml:space="preserve"> только в Казани</w:t>
      </w:r>
      <w:r w:rsidR="00144C38" w:rsidRPr="00ED7296">
        <w:rPr>
          <w:rFonts w:ascii="Times New Roman" w:hAnsi="Times New Roman" w:cs="Times New Roman"/>
          <w:sz w:val="28"/>
          <w:szCs w:val="28"/>
        </w:rPr>
        <w:t xml:space="preserve"> и Краснодаре</w:t>
      </w:r>
      <w:r w:rsidR="00D664D5" w:rsidRPr="00ED7296">
        <w:rPr>
          <w:rFonts w:ascii="Times New Roman" w:hAnsi="Times New Roman" w:cs="Times New Roman"/>
          <w:sz w:val="28"/>
          <w:szCs w:val="28"/>
        </w:rPr>
        <w:t>,</w:t>
      </w:r>
      <w:r w:rsidR="00B73A63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ED7296">
        <w:rPr>
          <w:rFonts w:ascii="Times New Roman" w:hAnsi="Times New Roman" w:cs="Times New Roman"/>
          <w:sz w:val="28"/>
          <w:szCs w:val="28"/>
        </w:rPr>
        <w:t xml:space="preserve">в </w:t>
      </w:r>
      <w:r w:rsidR="00D664D5" w:rsidRPr="00ED7296">
        <w:rPr>
          <w:rFonts w:ascii="Times New Roman" w:hAnsi="Times New Roman" w:cs="Times New Roman"/>
          <w:sz w:val="28"/>
          <w:szCs w:val="28"/>
        </w:rPr>
        <w:t>остальных</w:t>
      </w:r>
      <w:r w:rsidR="00236E22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>город</w:t>
      </w:r>
      <w:r w:rsidR="00236E22" w:rsidRPr="00ED7296">
        <w:rPr>
          <w:rFonts w:ascii="Times New Roman" w:hAnsi="Times New Roman" w:cs="Times New Roman"/>
          <w:sz w:val="28"/>
          <w:szCs w:val="28"/>
        </w:rPr>
        <w:t>ах</w:t>
      </w:r>
      <w:r w:rsidRPr="00ED72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7296">
        <w:rPr>
          <w:rFonts w:ascii="Times New Roman" w:hAnsi="Times New Roman" w:cs="Times New Roman"/>
          <w:sz w:val="28"/>
          <w:szCs w:val="28"/>
        </w:rPr>
        <w:t>миллионик</w:t>
      </w:r>
      <w:r w:rsidR="00236E22" w:rsidRPr="00ED729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ED7296">
        <w:rPr>
          <w:rFonts w:ascii="Times New Roman" w:hAnsi="Times New Roman" w:cs="Times New Roman"/>
          <w:sz w:val="28"/>
          <w:szCs w:val="28"/>
        </w:rPr>
        <w:t xml:space="preserve">зафиксирована </w:t>
      </w:r>
      <w:r w:rsidRPr="00ED7296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Pr="00ED7296">
        <w:rPr>
          <w:rFonts w:ascii="Times New Roman" w:hAnsi="Times New Roman" w:cs="Times New Roman"/>
          <w:sz w:val="28"/>
          <w:szCs w:val="28"/>
        </w:rPr>
        <w:t xml:space="preserve">. Город </w:t>
      </w:r>
      <w:r w:rsidR="007E6B70" w:rsidRPr="00ED7296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Pr="00ED7296">
        <w:rPr>
          <w:rFonts w:ascii="Times New Roman" w:hAnsi="Times New Roman" w:cs="Times New Roman"/>
          <w:sz w:val="28"/>
          <w:szCs w:val="28"/>
        </w:rPr>
        <w:t xml:space="preserve">по данному показателю занимает </w:t>
      </w:r>
      <w:r w:rsidR="001C66C3" w:rsidRPr="00ED7296">
        <w:rPr>
          <w:rFonts w:ascii="Times New Roman" w:hAnsi="Times New Roman" w:cs="Times New Roman"/>
          <w:b/>
          <w:sz w:val="28"/>
          <w:szCs w:val="28"/>
        </w:rPr>
        <w:t>5</w:t>
      </w:r>
      <w:r w:rsidR="007E6B70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ED7296">
        <w:rPr>
          <w:rFonts w:ascii="Times New Roman" w:hAnsi="Times New Roman" w:cs="Times New Roman"/>
          <w:sz w:val="28"/>
          <w:szCs w:val="28"/>
        </w:rPr>
        <w:t>.</w:t>
      </w:r>
      <w:r w:rsidR="003C3A41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ED7296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C62069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DFA68" wp14:editId="3A7C5B9F">
            <wp:extent cx="6477000" cy="2200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7F4F" w:rsidRPr="00C62069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ED7296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ED7296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ED7296">
        <w:rPr>
          <w:rFonts w:ascii="Times New Roman" w:hAnsi="Times New Roman" w:cs="Times New Roman"/>
          <w:sz w:val="28"/>
          <w:szCs w:val="28"/>
        </w:rPr>
        <w:t xml:space="preserve"> на тысячу человек.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B0" w:rsidRPr="00C62069" w:rsidRDefault="009260B0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68" w:rsidRPr="00C62069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3B58F" wp14:editId="07E8FDC7">
            <wp:extent cx="6477000" cy="2543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1406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ED7296">
        <w:rPr>
          <w:rFonts w:ascii="Times New Roman" w:hAnsi="Times New Roman" w:cs="Times New Roman"/>
          <w:b/>
          <w:sz w:val="28"/>
          <w:szCs w:val="28"/>
        </w:rPr>
        <w:t>их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ED7296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ED7296">
        <w:rPr>
          <w:rFonts w:ascii="Times New Roman" w:hAnsi="Times New Roman" w:cs="Times New Roman"/>
          <w:sz w:val="28"/>
          <w:szCs w:val="28"/>
        </w:rPr>
        <w:t>, напротив,</w:t>
      </w:r>
      <w:r w:rsidRPr="00ED7296">
        <w:rPr>
          <w:rFonts w:ascii="Times New Roman" w:hAnsi="Times New Roman" w:cs="Times New Roman"/>
          <w:sz w:val="28"/>
          <w:szCs w:val="28"/>
        </w:rPr>
        <w:t xml:space="preserve"> занял последнее место.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B0" w:rsidRPr="00C62069" w:rsidRDefault="009260B0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C62069" w:rsidRDefault="000A7F4F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C7212" wp14:editId="4590C78C">
            <wp:extent cx="6477000" cy="24955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470F" w:rsidRPr="004562F9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>Красноярск</w:t>
      </w:r>
      <w:r w:rsidR="004562F9" w:rsidRPr="00ED7296">
        <w:rPr>
          <w:rFonts w:ascii="Times New Roman" w:hAnsi="Times New Roman" w:cs="Times New Roman"/>
          <w:sz w:val="28"/>
          <w:szCs w:val="28"/>
        </w:rPr>
        <w:t>,</w:t>
      </w:r>
      <w:r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5F7217" w:rsidRPr="00ED72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C3986" w:rsidRPr="00ED7296">
        <w:rPr>
          <w:rFonts w:ascii="Times New Roman" w:hAnsi="Times New Roman" w:cs="Times New Roman"/>
          <w:sz w:val="28"/>
          <w:szCs w:val="28"/>
        </w:rPr>
        <w:t>Краснодара</w:t>
      </w:r>
      <w:r w:rsidR="00926F5E" w:rsidRPr="00ED7296">
        <w:rPr>
          <w:rFonts w:ascii="Times New Roman" w:hAnsi="Times New Roman" w:cs="Times New Roman"/>
          <w:sz w:val="28"/>
          <w:szCs w:val="28"/>
        </w:rPr>
        <w:t xml:space="preserve"> и Уфы </w:t>
      </w:r>
      <w:r w:rsidR="005F7217" w:rsidRPr="00ED729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F7217" w:rsidRPr="00ED7296">
        <w:rPr>
          <w:rFonts w:ascii="Times New Roman" w:hAnsi="Times New Roman" w:cs="Times New Roman"/>
          <w:b/>
          <w:sz w:val="28"/>
          <w:szCs w:val="28"/>
        </w:rPr>
        <w:t xml:space="preserve">3 место по </w:t>
      </w:r>
      <w:r w:rsidR="00926F5E" w:rsidRPr="00ED7296">
        <w:rPr>
          <w:rFonts w:ascii="Times New Roman" w:hAnsi="Times New Roman" w:cs="Times New Roman"/>
          <w:b/>
          <w:sz w:val="28"/>
          <w:szCs w:val="28"/>
        </w:rPr>
        <w:t>миграционн</w:t>
      </w:r>
      <w:r w:rsidR="005F7217" w:rsidRPr="00ED7296">
        <w:rPr>
          <w:rFonts w:ascii="Times New Roman" w:hAnsi="Times New Roman" w:cs="Times New Roman"/>
          <w:b/>
          <w:sz w:val="28"/>
          <w:szCs w:val="28"/>
        </w:rPr>
        <w:t>ому</w:t>
      </w:r>
      <w:r w:rsidR="00926F5E" w:rsidRPr="00ED7296">
        <w:rPr>
          <w:rFonts w:ascii="Times New Roman" w:hAnsi="Times New Roman" w:cs="Times New Roman"/>
          <w:b/>
          <w:sz w:val="28"/>
          <w:szCs w:val="28"/>
        </w:rPr>
        <w:t xml:space="preserve"> прирост</w:t>
      </w:r>
      <w:r w:rsidR="005F7217" w:rsidRPr="00ED7296">
        <w:rPr>
          <w:rFonts w:ascii="Times New Roman" w:hAnsi="Times New Roman" w:cs="Times New Roman"/>
          <w:b/>
          <w:sz w:val="28"/>
          <w:szCs w:val="28"/>
        </w:rPr>
        <w:t>у.</w:t>
      </w:r>
      <w:r w:rsidR="00926F5E"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17" w:rsidRPr="00ED7296">
        <w:rPr>
          <w:rFonts w:ascii="Times New Roman" w:hAnsi="Times New Roman" w:cs="Times New Roman"/>
          <w:sz w:val="28"/>
          <w:szCs w:val="28"/>
        </w:rPr>
        <w:t xml:space="preserve">Среди городов СФО – </w:t>
      </w:r>
      <w:r w:rsidR="005F7217" w:rsidRPr="00ED7296">
        <w:rPr>
          <w:rFonts w:ascii="Times New Roman" w:hAnsi="Times New Roman" w:cs="Times New Roman"/>
          <w:b/>
          <w:sz w:val="28"/>
          <w:szCs w:val="28"/>
        </w:rPr>
        <w:t>1 место</w:t>
      </w:r>
      <w:r w:rsidR="005F7217" w:rsidRPr="00ED7296">
        <w:rPr>
          <w:rFonts w:ascii="Times New Roman" w:hAnsi="Times New Roman" w:cs="Times New Roman"/>
          <w:sz w:val="28"/>
          <w:szCs w:val="28"/>
        </w:rPr>
        <w:t>. Отметим, что миграционный прирост зафиксирован только в 6 городах-миллионниках, в 7</w:t>
      </w:r>
      <w:r w:rsidR="0040024F" w:rsidRPr="00ED7296">
        <w:rPr>
          <w:rFonts w:ascii="Times New Roman" w:hAnsi="Times New Roman" w:cs="Times New Roman"/>
          <w:sz w:val="28"/>
          <w:szCs w:val="28"/>
        </w:rPr>
        <w:t xml:space="preserve"> городах зафиксирована миграционная убыль</w:t>
      </w:r>
      <w:r w:rsidR="00436803" w:rsidRPr="00ED7296">
        <w:rPr>
          <w:rFonts w:ascii="Times New Roman" w:hAnsi="Times New Roman" w:cs="Times New Roman"/>
          <w:sz w:val="28"/>
          <w:szCs w:val="28"/>
        </w:rPr>
        <w:t>.</w:t>
      </w:r>
      <w:r w:rsidR="002112BF" w:rsidRPr="0045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DD" w:rsidRPr="004562F9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41545" w:rsidRPr="00C62069" w:rsidRDefault="005516B7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4429BD" wp14:editId="7802165E">
            <wp:simplePos x="0" y="0"/>
            <wp:positionH relativeFrom="column">
              <wp:posOffset>-119380</wp:posOffset>
            </wp:positionH>
            <wp:positionV relativeFrom="paragraph">
              <wp:posOffset>1398905</wp:posOffset>
            </wp:positionV>
            <wp:extent cx="6496050" cy="192405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45"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104C5" wp14:editId="24C0AD58">
            <wp:extent cx="6477000" cy="16383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1647" w:rsidRPr="00C62069" w:rsidRDefault="00C91647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0FF" w:rsidRPr="00C62069" w:rsidRDefault="00C430FF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ED7296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ED7296">
        <w:rPr>
          <w:rFonts w:ascii="Times New Roman" w:hAnsi="Times New Roman" w:cs="Times New Roman"/>
          <w:sz w:val="28"/>
          <w:szCs w:val="28"/>
        </w:rPr>
        <w:br/>
      </w:r>
      <w:r w:rsidRPr="00ED7296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ED7296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ED7296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5F7217" w:rsidRPr="00ED7296">
        <w:rPr>
          <w:rFonts w:ascii="Times New Roman" w:hAnsi="Times New Roman" w:cs="Times New Roman"/>
          <w:sz w:val="28"/>
          <w:szCs w:val="28"/>
        </w:rPr>
        <w:t>9</w:t>
      </w:r>
      <w:r w:rsidRPr="00ED7296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ED7296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C91647" w:rsidRPr="00ED7296">
        <w:rPr>
          <w:rFonts w:ascii="Times New Roman" w:hAnsi="Times New Roman" w:cs="Times New Roman"/>
          <w:b/>
          <w:sz w:val="28"/>
          <w:szCs w:val="28"/>
        </w:rPr>
        <w:t>.</w:t>
      </w:r>
    </w:p>
    <w:p w:rsidR="00C430FF" w:rsidRPr="00C62069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6D028" wp14:editId="7C2C4813">
            <wp:extent cx="6477000" cy="24479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51BE" w:rsidRDefault="003351BE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79E8" w:rsidRPr="00C62069" w:rsidRDefault="00BA79E8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>По числу безработных граждан на тысячу человек населения</w:t>
      </w:r>
      <w:r w:rsidRPr="00ED7296">
        <w:rPr>
          <w:rFonts w:ascii="Times New Roman" w:hAnsi="Times New Roman" w:cs="Times New Roman"/>
          <w:sz w:val="28"/>
          <w:szCs w:val="28"/>
        </w:rPr>
        <w:t xml:space="preserve"> город Красноярск зан</w:t>
      </w:r>
      <w:r w:rsidR="00884BEA" w:rsidRPr="00ED7296">
        <w:rPr>
          <w:rFonts w:ascii="Times New Roman" w:hAnsi="Times New Roman" w:cs="Times New Roman"/>
          <w:sz w:val="28"/>
          <w:szCs w:val="28"/>
        </w:rPr>
        <w:t>имает</w:t>
      </w:r>
      <w:r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B71BFF">
        <w:rPr>
          <w:rFonts w:ascii="Times New Roman" w:hAnsi="Times New Roman" w:cs="Times New Roman"/>
          <w:sz w:val="28"/>
          <w:szCs w:val="28"/>
        </w:rPr>
        <w:t>11</w:t>
      </w:r>
      <w:r w:rsidRPr="00ED729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441A" w:rsidRPr="00ED7296">
        <w:rPr>
          <w:rFonts w:ascii="Times New Roman" w:hAnsi="Times New Roman" w:cs="Times New Roman"/>
          <w:sz w:val="28"/>
          <w:szCs w:val="28"/>
        </w:rPr>
        <w:t xml:space="preserve">. 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884BEA" w:rsidRPr="00ED7296">
        <w:rPr>
          <w:rFonts w:ascii="Times New Roman" w:hAnsi="Times New Roman" w:cs="Times New Roman"/>
          <w:b/>
          <w:sz w:val="28"/>
          <w:szCs w:val="28"/>
        </w:rPr>
        <w:t>2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BA79E8" w:rsidRPr="00C62069" w:rsidRDefault="00BA79E8" w:rsidP="00BA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5EDEC" wp14:editId="2F155BAA">
            <wp:extent cx="6477000" cy="2314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51BE" w:rsidRDefault="003351BE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0889" w:rsidRPr="00C62069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ED7296">
        <w:rPr>
          <w:rFonts w:ascii="Times New Roman" w:hAnsi="Times New Roman" w:cs="Times New Roman"/>
          <w:sz w:val="28"/>
          <w:szCs w:val="28"/>
        </w:rPr>
        <w:t>на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ED7296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ED7296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ED7296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B03AC1" w:rsidRPr="00ED7296">
        <w:rPr>
          <w:rFonts w:ascii="Times New Roman" w:hAnsi="Times New Roman" w:cs="Times New Roman"/>
          <w:b/>
          <w:sz w:val="28"/>
          <w:szCs w:val="28"/>
        </w:rPr>
        <w:t>1</w:t>
      </w:r>
      <w:r w:rsidR="00884BEA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1BEC" w:rsidRPr="00ED7296">
        <w:rPr>
          <w:rFonts w:ascii="Times New Roman" w:hAnsi="Times New Roman" w:cs="Times New Roman"/>
          <w:sz w:val="28"/>
          <w:szCs w:val="28"/>
        </w:rPr>
        <w:t>.</w:t>
      </w:r>
      <w:r w:rsidR="00BD1BEC"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C5" w:rsidRPr="00C62069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C62069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55EF" wp14:editId="476F8F1C">
            <wp:extent cx="6477000" cy="22193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51BE" w:rsidRDefault="003351BE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1A" w:rsidRPr="00C62069" w:rsidRDefault="00B03AC1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1 место по </w:t>
      </w:r>
      <w:r w:rsidR="006040B0" w:rsidRPr="00ED7296">
        <w:rPr>
          <w:rFonts w:ascii="Times New Roman" w:hAnsi="Times New Roman" w:cs="Times New Roman"/>
          <w:sz w:val="28"/>
          <w:szCs w:val="28"/>
        </w:rPr>
        <w:t>итогам 202</w:t>
      </w:r>
      <w:r w:rsidR="00504F6C" w:rsidRPr="00ED7296">
        <w:rPr>
          <w:rFonts w:ascii="Times New Roman" w:hAnsi="Times New Roman" w:cs="Times New Roman"/>
          <w:sz w:val="28"/>
          <w:szCs w:val="28"/>
        </w:rPr>
        <w:t>2</w:t>
      </w:r>
      <w:r w:rsidR="00DA792F" w:rsidRPr="00ED72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0B0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ED7296">
        <w:rPr>
          <w:rFonts w:ascii="Times New Roman" w:hAnsi="Times New Roman" w:cs="Times New Roman"/>
          <w:sz w:val="28"/>
          <w:szCs w:val="28"/>
        </w:rPr>
        <w:t>Красноярск</w:t>
      </w:r>
      <w:r w:rsidR="00504F6C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74DDE" w:rsidRPr="00ED7296">
        <w:rPr>
          <w:rFonts w:ascii="Times New Roman" w:hAnsi="Times New Roman" w:cs="Times New Roman"/>
          <w:sz w:val="28"/>
          <w:szCs w:val="28"/>
        </w:rPr>
        <w:t>по</w:t>
      </w:r>
      <w:r w:rsidR="0018581A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ED7296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ED7296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ED7296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ED7296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ED7296">
        <w:rPr>
          <w:rFonts w:ascii="Times New Roman" w:hAnsi="Times New Roman" w:cs="Times New Roman"/>
          <w:sz w:val="28"/>
          <w:szCs w:val="28"/>
        </w:rPr>
        <w:t>по</w:t>
      </w:r>
      <w:r w:rsidR="003B065F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ED7296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ED7296">
        <w:rPr>
          <w:rFonts w:ascii="Times New Roman" w:hAnsi="Times New Roman" w:cs="Times New Roman"/>
          <w:sz w:val="28"/>
          <w:szCs w:val="28"/>
        </w:rPr>
        <w:t>м</w:t>
      </w:r>
      <w:r w:rsidR="00536D2F" w:rsidRPr="00ED7296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ED7296">
        <w:rPr>
          <w:rFonts w:ascii="Times New Roman" w:hAnsi="Times New Roman" w:cs="Times New Roman"/>
          <w:sz w:val="28"/>
          <w:szCs w:val="28"/>
        </w:rPr>
        <w:t>м</w:t>
      </w:r>
      <w:r w:rsidR="00536D2F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ED7296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ED7296">
        <w:rPr>
          <w:rFonts w:ascii="Times New Roman" w:hAnsi="Times New Roman" w:cs="Times New Roman"/>
          <w:sz w:val="28"/>
          <w:szCs w:val="28"/>
        </w:rPr>
        <w:t>ям</w:t>
      </w:r>
      <w:r w:rsidR="00274DDE" w:rsidRPr="00ED729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ED7296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504F6C" w:rsidRPr="00ED7296">
        <w:rPr>
          <w:rFonts w:ascii="Times New Roman" w:hAnsi="Times New Roman" w:cs="Times New Roman"/>
          <w:sz w:val="28"/>
          <w:szCs w:val="28"/>
        </w:rPr>
        <w:t xml:space="preserve">. </w:t>
      </w:r>
      <w:r w:rsidR="00536D2F" w:rsidRPr="00ED729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536D2F" w:rsidRPr="00ED72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4DDE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FC2AD3" w:rsidRPr="00ED7296">
        <w:rPr>
          <w:rFonts w:ascii="Times New Roman" w:hAnsi="Times New Roman" w:cs="Times New Roman"/>
          <w:sz w:val="28"/>
          <w:szCs w:val="28"/>
        </w:rPr>
        <w:t>Красноярск</w:t>
      </w:r>
      <w:r w:rsidR="00B11269" w:rsidRPr="00ED7296">
        <w:rPr>
          <w:rFonts w:ascii="Times New Roman" w:hAnsi="Times New Roman" w:cs="Times New Roman"/>
          <w:sz w:val="28"/>
          <w:szCs w:val="28"/>
        </w:rPr>
        <w:t>,</w:t>
      </w:r>
      <w:r w:rsidR="00FC2AD3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4D6097" w:rsidRPr="00ED7296">
        <w:rPr>
          <w:rFonts w:ascii="Times New Roman" w:hAnsi="Times New Roman" w:cs="Times New Roman"/>
          <w:sz w:val="28"/>
          <w:szCs w:val="28"/>
        </w:rPr>
        <w:t xml:space="preserve">по величине сальдированной прибыли </w:t>
      </w:r>
      <w:r w:rsidR="00FC2AD3" w:rsidRPr="00ED7296">
        <w:rPr>
          <w:rFonts w:ascii="Times New Roman" w:hAnsi="Times New Roman" w:cs="Times New Roman"/>
          <w:sz w:val="28"/>
          <w:szCs w:val="28"/>
        </w:rPr>
        <w:t xml:space="preserve">опережает </w:t>
      </w:r>
      <w:r w:rsidRPr="00ED7296">
        <w:rPr>
          <w:rFonts w:ascii="Times New Roman" w:hAnsi="Times New Roman" w:cs="Times New Roman"/>
          <w:sz w:val="28"/>
          <w:szCs w:val="28"/>
        </w:rPr>
        <w:t>Екатеринбург</w:t>
      </w:r>
      <w:r w:rsidR="00FC2AD3" w:rsidRPr="00ED7296">
        <w:rPr>
          <w:rFonts w:ascii="Times New Roman" w:hAnsi="Times New Roman" w:cs="Times New Roman"/>
          <w:sz w:val="28"/>
          <w:szCs w:val="28"/>
        </w:rPr>
        <w:t>, находящ</w:t>
      </w:r>
      <w:r w:rsidRPr="00ED7296">
        <w:rPr>
          <w:rFonts w:ascii="Times New Roman" w:hAnsi="Times New Roman" w:cs="Times New Roman"/>
          <w:sz w:val="28"/>
          <w:szCs w:val="28"/>
        </w:rPr>
        <w:t>ий</w:t>
      </w:r>
      <w:r w:rsidR="00FC2AD3" w:rsidRPr="00ED7296"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ED7296">
        <w:rPr>
          <w:rFonts w:ascii="Times New Roman" w:hAnsi="Times New Roman" w:cs="Times New Roman"/>
          <w:sz w:val="28"/>
          <w:szCs w:val="28"/>
        </w:rPr>
        <w:t>2</w:t>
      </w:r>
      <w:r w:rsidR="00FC2AD3" w:rsidRPr="00ED7296">
        <w:rPr>
          <w:rFonts w:ascii="Times New Roman" w:hAnsi="Times New Roman" w:cs="Times New Roman"/>
          <w:sz w:val="28"/>
          <w:szCs w:val="28"/>
        </w:rPr>
        <w:t xml:space="preserve"> месте, в </w:t>
      </w:r>
      <w:r w:rsidRPr="00ED7296">
        <w:rPr>
          <w:rFonts w:ascii="Times New Roman" w:hAnsi="Times New Roman" w:cs="Times New Roman"/>
          <w:sz w:val="28"/>
          <w:szCs w:val="28"/>
        </w:rPr>
        <w:t>1,</w:t>
      </w:r>
      <w:r w:rsidR="00B11269" w:rsidRPr="00ED7296">
        <w:rPr>
          <w:rFonts w:ascii="Times New Roman" w:hAnsi="Times New Roman" w:cs="Times New Roman"/>
          <w:sz w:val="28"/>
          <w:szCs w:val="28"/>
        </w:rPr>
        <w:t>6 </w:t>
      </w:r>
      <w:r w:rsidR="00FC2AD3" w:rsidRPr="00ED7296">
        <w:rPr>
          <w:rFonts w:ascii="Times New Roman" w:hAnsi="Times New Roman" w:cs="Times New Roman"/>
          <w:sz w:val="28"/>
          <w:szCs w:val="28"/>
        </w:rPr>
        <w:t>раза.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5F" w:rsidRPr="00C62069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2047C" wp14:editId="1D02BE53">
            <wp:extent cx="6477000" cy="2552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368E" w:rsidRDefault="00A9368E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68E" w:rsidRDefault="00A9368E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B8" w:rsidRPr="00C62069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ED7296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ED7296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AF4238" w:rsidRPr="00ED7296">
        <w:rPr>
          <w:rFonts w:ascii="Times New Roman" w:hAnsi="Times New Roman" w:cs="Times New Roman"/>
          <w:b/>
          <w:sz w:val="28"/>
          <w:szCs w:val="28"/>
        </w:rPr>
        <w:t>5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Pr="00ED7296">
        <w:rPr>
          <w:rFonts w:ascii="Times New Roman" w:hAnsi="Times New Roman" w:cs="Times New Roman"/>
          <w:sz w:val="28"/>
          <w:szCs w:val="28"/>
        </w:rPr>
        <w:t>.</w:t>
      </w:r>
      <w:r w:rsidR="00C91647" w:rsidRPr="00ED7296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504F6C" w:rsidRPr="00ED7296">
        <w:rPr>
          <w:rFonts w:ascii="Times New Roman" w:hAnsi="Times New Roman" w:cs="Times New Roman"/>
          <w:b/>
          <w:sz w:val="28"/>
          <w:szCs w:val="28"/>
        </w:rPr>
        <w:t>1</w:t>
      </w:r>
      <w:r w:rsidR="00C91647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ED7296">
        <w:rPr>
          <w:rFonts w:ascii="Times New Roman" w:hAnsi="Times New Roman" w:cs="Times New Roman"/>
          <w:sz w:val="28"/>
          <w:szCs w:val="28"/>
        </w:rPr>
        <w:t>.</w:t>
      </w:r>
    </w:p>
    <w:p w:rsidR="001B3FB8" w:rsidRPr="00C62069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C2F40" wp14:editId="3EBD6D76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3330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ED7296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ED7296">
        <w:rPr>
          <w:rFonts w:ascii="Times New Roman" w:hAnsi="Times New Roman" w:cs="Times New Roman"/>
          <w:b/>
          <w:sz w:val="28"/>
          <w:szCs w:val="28"/>
        </w:rPr>
        <w:t>оду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ED7296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ED7296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ED7296">
        <w:rPr>
          <w:rFonts w:ascii="Times New Roman" w:hAnsi="Times New Roman" w:cs="Times New Roman"/>
          <w:b/>
          <w:sz w:val="28"/>
          <w:szCs w:val="28"/>
        </w:rPr>
        <w:t>я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на тысячу населения город Красноярск </w:t>
      </w:r>
      <w:r w:rsidR="004B229A" w:rsidRPr="00ED7296">
        <w:rPr>
          <w:rFonts w:ascii="Times New Roman" w:hAnsi="Times New Roman" w:cs="Times New Roman"/>
          <w:sz w:val="28"/>
          <w:szCs w:val="28"/>
        </w:rPr>
        <w:t>находится на</w:t>
      </w:r>
      <w:r w:rsidR="00583DA7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3F6A81" w:rsidRPr="00ED7296">
        <w:rPr>
          <w:rFonts w:ascii="Times New Roman" w:hAnsi="Times New Roman" w:cs="Times New Roman"/>
          <w:b/>
          <w:sz w:val="28"/>
          <w:szCs w:val="28"/>
        </w:rPr>
        <w:t>6</w:t>
      </w:r>
      <w:r w:rsidR="00AD3A3D" w:rsidRPr="00ED7296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B229A" w:rsidRPr="00ED7296">
        <w:rPr>
          <w:rFonts w:ascii="Times New Roman" w:hAnsi="Times New Roman" w:cs="Times New Roman"/>
          <w:b/>
          <w:sz w:val="28"/>
          <w:szCs w:val="28"/>
        </w:rPr>
        <w:t>е</w:t>
      </w:r>
      <w:r w:rsidR="00583DA7" w:rsidRPr="00ED7296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ED7296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3F6A81" w:rsidRPr="00ED7296">
        <w:rPr>
          <w:rFonts w:ascii="Times New Roman" w:hAnsi="Times New Roman" w:cs="Times New Roman"/>
          <w:b/>
          <w:sz w:val="28"/>
          <w:szCs w:val="28"/>
        </w:rPr>
        <w:t>1</w:t>
      </w:r>
      <w:r w:rsidR="00C91647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ED7296">
        <w:rPr>
          <w:rFonts w:ascii="Times New Roman" w:hAnsi="Times New Roman" w:cs="Times New Roman"/>
          <w:sz w:val="28"/>
          <w:szCs w:val="28"/>
        </w:rPr>
        <w:t>.</w:t>
      </w:r>
    </w:p>
    <w:p w:rsidR="009260B0" w:rsidRPr="009260B0" w:rsidRDefault="00926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A3300" w:rsidRPr="00C62069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D1F16" wp14:editId="6C3E52F3">
            <wp:extent cx="6477000" cy="26003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3050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sz w:val="28"/>
          <w:szCs w:val="28"/>
        </w:rPr>
        <w:t xml:space="preserve">По </w:t>
      </w:r>
      <w:r w:rsidRPr="00ED7296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ED7296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на тысячу населения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B35C23" w:rsidRPr="00ED7296">
        <w:rPr>
          <w:rFonts w:ascii="Times New Roman" w:hAnsi="Times New Roman" w:cs="Times New Roman"/>
          <w:b/>
          <w:sz w:val="28"/>
          <w:szCs w:val="28"/>
        </w:rPr>
        <w:t>10</w:t>
      </w:r>
      <w:r w:rsidR="00703050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03050" w:rsidRPr="00ED7296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ED7296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E3366C" w:rsidRPr="00ED7296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ED72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ED7296">
        <w:rPr>
          <w:rFonts w:ascii="Times New Roman" w:hAnsi="Times New Roman" w:cs="Times New Roman"/>
          <w:sz w:val="28"/>
          <w:szCs w:val="28"/>
        </w:rPr>
        <w:t>.</w:t>
      </w:r>
    </w:p>
    <w:p w:rsidR="009260B0" w:rsidRPr="009260B0" w:rsidRDefault="00926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E1406" w:rsidRPr="00C62069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12AD1" wp14:editId="7DD4552F">
            <wp:extent cx="6477000" cy="23050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30DC" w:rsidRDefault="00D030DC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DA7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6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ED7296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96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ED7296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F82115" w:rsidRPr="00ED7296">
        <w:rPr>
          <w:rFonts w:ascii="Times New Roman" w:hAnsi="Times New Roman" w:cs="Times New Roman"/>
          <w:sz w:val="28"/>
          <w:szCs w:val="28"/>
        </w:rPr>
        <w:t>так же занимает</w:t>
      </w:r>
      <w:r w:rsidR="00D264F1" w:rsidRPr="00ED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9E" w:rsidRPr="00ED7296">
        <w:rPr>
          <w:rFonts w:ascii="Times New Roman" w:hAnsi="Times New Roman" w:cs="Times New Roman"/>
          <w:b/>
          <w:sz w:val="28"/>
          <w:szCs w:val="28"/>
        </w:rPr>
        <w:t>10</w:t>
      </w:r>
      <w:r w:rsidR="00D264F1" w:rsidRPr="00ED7296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F82115" w:rsidRPr="00ED7296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ED7296">
        <w:rPr>
          <w:rFonts w:ascii="Times New Roman" w:hAnsi="Times New Roman" w:cs="Times New Roman"/>
          <w:sz w:val="28"/>
          <w:szCs w:val="28"/>
        </w:rPr>
        <w:t>.</w:t>
      </w:r>
      <w:r w:rsidR="00D13CE3" w:rsidRPr="00ED7296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ED7296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ED7296">
        <w:rPr>
          <w:rFonts w:ascii="Times New Roman" w:hAnsi="Times New Roman" w:cs="Times New Roman"/>
          <w:sz w:val="28"/>
          <w:szCs w:val="28"/>
        </w:rPr>
        <w:t>.</w:t>
      </w:r>
    </w:p>
    <w:p w:rsidR="009260B0" w:rsidRPr="009260B0" w:rsidRDefault="00926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971C8" w:rsidRPr="00C62069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F44B" wp14:editId="65ACC3C6">
            <wp:extent cx="6477000" cy="2381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B50A1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E72B88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E72B8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E72B88">
        <w:rPr>
          <w:rFonts w:ascii="Times New Roman" w:hAnsi="Times New Roman" w:cs="Times New Roman"/>
          <w:sz w:val="28"/>
          <w:szCs w:val="28"/>
        </w:rPr>
        <w:t>занимает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026FE2">
        <w:rPr>
          <w:rFonts w:ascii="Times New Roman" w:hAnsi="Times New Roman" w:cs="Times New Roman"/>
          <w:b/>
          <w:sz w:val="28"/>
          <w:szCs w:val="28"/>
        </w:rPr>
        <w:t>8</w:t>
      </w:r>
      <w:r w:rsidR="00E85F31" w:rsidRPr="00E72B88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E72B88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E72B88">
        <w:rPr>
          <w:rFonts w:ascii="Times New Roman" w:hAnsi="Times New Roman" w:cs="Times New Roman"/>
          <w:sz w:val="28"/>
          <w:szCs w:val="28"/>
        </w:rPr>
        <w:t>.</w:t>
      </w:r>
      <w:r w:rsidR="005B50A1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965EF8" w:rsidRPr="00E72B88">
        <w:rPr>
          <w:rFonts w:ascii="Times New Roman" w:hAnsi="Times New Roman" w:cs="Times New Roman"/>
          <w:sz w:val="28"/>
          <w:szCs w:val="28"/>
        </w:rPr>
        <w:t>.</w:t>
      </w:r>
    </w:p>
    <w:p w:rsidR="009260B0" w:rsidRPr="009260B0" w:rsidRDefault="009260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A70C8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C8BE6" wp14:editId="4DBFC1B5">
            <wp:extent cx="6477000" cy="18573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124F9B" w:rsidRPr="00C62069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C62069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F9B" w:rsidRPr="00763E85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sectPr w:rsidR="00124F9B" w:rsidRPr="00763E85" w:rsidSect="009260B0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1A" w:rsidRDefault="0076641A" w:rsidP="00BC44DC">
      <w:pPr>
        <w:spacing w:after="0" w:line="240" w:lineRule="auto"/>
      </w:pPr>
      <w:r>
        <w:separator/>
      </w:r>
    </w:p>
  </w:endnote>
  <w:endnote w:type="continuationSeparator" w:id="0">
    <w:p w:rsidR="0076641A" w:rsidRDefault="0076641A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1A" w:rsidRDefault="0076641A" w:rsidP="00BC44DC">
      <w:pPr>
        <w:spacing w:after="0" w:line="240" w:lineRule="auto"/>
      </w:pPr>
      <w:r>
        <w:separator/>
      </w:r>
    </w:p>
  </w:footnote>
  <w:footnote w:type="continuationSeparator" w:id="0">
    <w:p w:rsidR="0076641A" w:rsidRDefault="0076641A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1110E"/>
    <w:rsid w:val="00012ADE"/>
    <w:rsid w:val="00026FE2"/>
    <w:rsid w:val="00031998"/>
    <w:rsid w:val="00041DF9"/>
    <w:rsid w:val="000615F3"/>
    <w:rsid w:val="00062546"/>
    <w:rsid w:val="0007785D"/>
    <w:rsid w:val="000A70C8"/>
    <w:rsid w:val="000A7F4F"/>
    <w:rsid w:val="000C651B"/>
    <w:rsid w:val="000D02D6"/>
    <w:rsid w:val="000D6F05"/>
    <w:rsid w:val="000E7E5E"/>
    <w:rsid w:val="000F240D"/>
    <w:rsid w:val="00110D47"/>
    <w:rsid w:val="00111899"/>
    <w:rsid w:val="001169EE"/>
    <w:rsid w:val="00122008"/>
    <w:rsid w:val="0012236B"/>
    <w:rsid w:val="00124F9B"/>
    <w:rsid w:val="00135527"/>
    <w:rsid w:val="001414F0"/>
    <w:rsid w:val="00141545"/>
    <w:rsid w:val="00144C38"/>
    <w:rsid w:val="00145506"/>
    <w:rsid w:val="0018581A"/>
    <w:rsid w:val="001A117A"/>
    <w:rsid w:val="001B2A3F"/>
    <w:rsid w:val="001B3FB8"/>
    <w:rsid w:val="001C66C3"/>
    <w:rsid w:val="001D23BB"/>
    <w:rsid w:val="001D41A9"/>
    <w:rsid w:val="001F1DCE"/>
    <w:rsid w:val="00200889"/>
    <w:rsid w:val="002112BF"/>
    <w:rsid w:val="002353D5"/>
    <w:rsid w:val="00236E22"/>
    <w:rsid w:val="0024331B"/>
    <w:rsid w:val="00251A40"/>
    <w:rsid w:val="00257B9A"/>
    <w:rsid w:val="00274DDE"/>
    <w:rsid w:val="002A3300"/>
    <w:rsid w:val="002D426F"/>
    <w:rsid w:val="002F0445"/>
    <w:rsid w:val="002F0729"/>
    <w:rsid w:val="00306A0C"/>
    <w:rsid w:val="00320888"/>
    <w:rsid w:val="00321D8E"/>
    <w:rsid w:val="003317C7"/>
    <w:rsid w:val="003351BE"/>
    <w:rsid w:val="00350A4D"/>
    <w:rsid w:val="003515AB"/>
    <w:rsid w:val="00356C91"/>
    <w:rsid w:val="00363B32"/>
    <w:rsid w:val="00391156"/>
    <w:rsid w:val="003968E7"/>
    <w:rsid w:val="00397025"/>
    <w:rsid w:val="00397CF3"/>
    <w:rsid w:val="003A58FB"/>
    <w:rsid w:val="003B065F"/>
    <w:rsid w:val="003C3A41"/>
    <w:rsid w:val="003E1229"/>
    <w:rsid w:val="003F0810"/>
    <w:rsid w:val="003F2442"/>
    <w:rsid w:val="003F6A81"/>
    <w:rsid w:val="0040024F"/>
    <w:rsid w:val="00400734"/>
    <w:rsid w:val="00403152"/>
    <w:rsid w:val="00427177"/>
    <w:rsid w:val="00430FEE"/>
    <w:rsid w:val="00436803"/>
    <w:rsid w:val="00440BC5"/>
    <w:rsid w:val="00441DED"/>
    <w:rsid w:val="00447E6A"/>
    <w:rsid w:val="004562F9"/>
    <w:rsid w:val="004616AF"/>
    <w:rsid w:val="004B229A"/>
    <w:rsid w:val="004B3B98"/>
    <w:rsid w:val="004B7C7B"/>
    <w:rsid w:val="004C3986"/>
    <w:rsid w:val="004D2CE3"/>
    <w:rsid w:val="004D5C48"/>
    <w:rsid w:val="004D6097"/>
    <w:rsid w:val="004E1406"/>
    <w:rsid w:val="004E3B9E"/>
    <w:rsid w:val="004E4362"/>
    <w:rsid w:val="004F6DCE"/>
    <w:rsid w:val="005015C3"/>
    <w:rsid w:val="00504F6C"/>
    <w:rsid w:val="005060C9"/>
    <w:rsid w:val="00516DFB"/>
    <w:rsid w:val="00522925"/>
    <w:rsid w:val="00536D2F"/>
    <w:rsid w:val="005516B7"/>
    <w:rsid w:val="00553330"/>
    <w:rsid w:val="0056371F"/>
    <w:rsid w:val="00583DA7"/>
    <w:rsid w:val="005930DB"/>
    <w:rsid w:val="005B4D54"/>
    <w:rsid w:val="005B50A1"/>
    <w:rsid w:val="005D3AFC"/>
    <w:rsid w:val="005D6AED"/>
    <w:rsid w:val="005F7217"/>
    <w:rsid w:val="006040B0"/>
    <w:rsid w:val="0060562B"/>
    <w:rsid w:val="00610591"/>
    <w:rsid w:val="00610B0A"/>
    <w:rsid w:val="00631D8C"/>
    <w:rsid w:val="00635FFF"/>
    <w:rsid w:val="00644E51"/>
    <w:rsid w:val="00651569"/>
    <w:rsid w:val="0065548C"/>
    <w:rsid w:val="00662598"/>
    <w:rsid w:val="00667531"/>
    <w:rsid w:val="006906A3"/>
    <w:rsid w:val="00690B1A"/>
    <w:rsid w:val="006A41E7"/>
    <w:rsid w:val="006A6CCA"/>
    <w:rsid w:val="006B07E4"/>
    <w:rsid w:val="006B470F"/>
    <w:rsid w:val="006B5CA4"/>
    <w:rsid w:val="006C053A"/>
    <w:rsid w:val="006F21B4"/>
    <w:rsid w:val="006F4CE7"/>
    <w:rsid w:val="00703050"/>
    <w:rsid w:val="00707103"/>
    <w:rsid w:val="00710EDC"/>
    <w:rsid w:val="007145C7"/>
    <w:rsid w:val="0071712A"/>
    <w:rsid w:val="007211BE"/>
    <w:rsid w:val="00735299"/>
    <w:rsid w:val="00746C5A"/>
    <w:rsid w:val="00763E85"/>
    <w:rsid w:val="00763F4A"/>
    <w:rsid w:val="0076641A"/>
    <w:rsid w:val="00771D15"/>
    <w:rsid w:val="00775070"/>
    <w:rsid w:val="00781659"/>
    <w:rsid w:val="00786D48"/>
    <w:rsid w:val="0079214F"/>
    <w:rsid w:val="007A1E48"/>
    <w:rsid w:val="007A3E22"/>
    <w:rsid w:val="007A59DE"/>
    <w:rsid w:val="007B4C89"/>
    <w:rsid w:val="007C6E8B"/>
    <w:rsid w:val="007D6432"/>
    <w:rsid w:val="007E1D38"/>
    <w:rsid w:val="007E6B70"/>
    <w:rsid w:val="008117CE"/>
    <w:rsid w:val="00821A0E"/>
    <w:rsid w:val="008221A7"/>
    <w:rsid w:val="00824EE4"/>
    <w:rsid w:val="00841FE4"/>
    <w:rsid w:val="00864874"/>
    <w:rsid w:val="0087327A"/>
    <w:rsid w:val="00882835"/>
    <w:rsid w:val="00884BEA"/>
    <w:rsid w:val="00890B61"/>
    <w:rsid w:val="008A1AFC"/>
    <w:rsid w:val="008A6B85"/>
    <w:rsid w:val="008B5377"/>
    <w:rsid w:val="008E4A29"/>
    <w:rsid w:val="008F179E"/>
    <w:rsid w:val="008F5FD8"/>
    <w:rsid w:val="00906938"/>
    <w:rsid w:val="00911755"/>
    <w:rsid w:val="009137DB"/>
    <w:rsid w:val="00924DD3"/>
    <w:rsid w:val="009260B0"/>
    <w:rsid w:val="00926F5E"/>
    <w:rsid w:val="00930075"/>
    <w:rsid w:val="00931422"/>
    <w:rsid w:val="00935F9D"/>
    <w:rsid w:val="00942078"/>
    <w:rsid w:val="0094323B"/>
    <w:rsid w:val="00957F9E"/>
    <w:rsid w:val="00961A33"/>
    <w:rsid w:val="00965EF8"/>
    <w:rsid w:val="00966CBB"/>
    <w:rsid w:val="0097005B"/>
    <w:rsid w:val="00980C35"/>
    <w:rsid w:val="009913B8"/>
    <w:rsid w:val="009A6BBF"/>
    <w:rsid w:val="009B669B"/>
    <w:rsid w:val="009C1CE8"/>
    <w:rsid w:val="009C63FF"/>
    <w:rsid w:val="009F3A25"/>
    <w:rsid w:val="00A10440"/>
    <w:rsid w:val="00A14CC3"/>
    <w:rsid w:val="00A15E25"/>
    <w:rsid w:val="00A210F6"/>
    <w:rsid w:val="00A31CCD"/>
    <w:rsid w:val="00A72ACF"/>
    <w:rsid w:val="00A76E64"/>
    <w:rsid w:val="00A9368E"/>
    <w:rsid w:val="00AB5AEC"/>
    <w:rsid w:val="00AB5F28"/>
    <w:rsid w:val="00AC441A"/>
    <w:rsid w:val="00AD3A3D"/>
    <w:rsid w:val="00AD7D1D"/>
    <w:rsid w:val="00AE23D8"/>
    <w:rsid w:val="00AF4238"/>
    <w:rsid w:val="00B01A8A"/>
    <w:rsid w:val="00B03AC1"/>
    <w:rsid w:val="00B11269"/>
    <w:rsid w:val="00B153DD"/>
    <w:rsid w:val="00B21468"/>
    <w:rsid w:val="00B2546F"/>
    <w:rsid w:val="00B35C23"/>
    <w:rsid w:val="00B40018"/>
    <w:rsid w:val="00B40C10"/>
    <w:rsid w:val="00B54290"/>
    <w:rsid w:val="00B71BFF"/>
    <w:rsid w:val="00B72B35"/>
    <w:rsid w:val="00B73A63"/>
    <w:rsid w:val="00B873CC"/>
    <w:rsid w:val="00B962E8"/>
    <w:rsid w:val="00B97D3F"/>
    <w:rsid w:val="00BA383E"/>
    <w:rsid w:val="00BA79E8"/>
    <w:rsid w:val="00BB1785"/>
    <w:rsid w:val="00BB226D"/>
    <w:rsid w:val="00BB2913"/>
    <w:rsid w:val="00BC44DC"/>
    <w:rsid w:val="00BD1BEC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895"/>
    <w:rsid w:val="00C91647"/>
    <w:rsid w:val="00C92DEA"/>
    <w:rsid w:val="00C944DE"/>
    <w:rsid w:val="00C95635"/>
    <w:rsid w:val="00CA0C7D"/>
    <w:rsid w:val="00CD0B09"/>
    <w:rsid w:val="00D030DC"/>
    <w:rsid w:val="00D11737"/>
    <w:rsid w:val="00D13CE3"/>
    <w:rsid w:val="00D169DD"/>
    <w:rsid w:val="00D207CE"/>
    <w:rsid w:val="00D230CF"/>
    <w:rsid w:val="00D264F1"/>
    <w:rsid w:val="00D4468C"/>
    <w:rsid w:val="00D53242"/>
    <w:rsid w:val="00D6316B"/>
    <w:rsid w:val="00D664D5"/>
    <w:rsid w:val="00D97496"/>
    <w:rsid w:val="00D97632"/>
    <w:rsid w:val="00DA792F"/>
    <w:rsid w:val="00DB15B0"/>
    <w:rsid w:val="00DB29D7"/>
    <w:rsid w:val="00DB475A"/>
    <w:rsid w:val="00DB4909"/>
    <w:rsid w:val="00DE426E"/>
    <w:rsid w:val="00DE4352"/>
    <w:rsid w:val="00DF1375"/>
    <w:rsid w:val="00E16C8D"/>
    <w:rsid w:val="00E31210"/>
    <w:rsid w:val="00E3366C"/>
    <w:rsid w:val="00E45FA9"/>
    <w:rsid w:val="00E468B5"/>
    <w:rsid w:val="00E6570D"/>
    <w:rsid w:val="00E72B88"/>
    <w:rsid w:val="00E740C5"/>
    <w:rsid w:val="00E85F31"/>
    <w:rsid w:val="00E957FF"/>
    <w:rsid w:val="00E971C8"/>
    <w:rsid w:val="00E97351"/>
    <w:rsid w:val="00E974BC"/>
    <w:rsid w:val="00EA484C"/>
    <w:rsid w:val="00EA5ECD"/>
    <w:rsid w:val="00EB691B"/>
    <w:rsid w:val="00EC006C"/>
    <w:rsid w:val="00ED7296"/>
    <w:rsid w:val="00EF293F"/>
    <w:rsid w:val="00EF2CF4"/>
    <w:rsid w:val="00F0672E"/>
    <w:rsid w:val="00F1516B"/>
    <w:rsid w:val="00F2547E"/>
    <w:rsid w:val="00F269B8"/>
    <w:rsid w:val="00F3086E"/>
    <w:rsid w:val="00F523BA"/>
    <w:rsid w:val="00F53A17"/>
    <w:rsid w:val="00F62989"/>
    <w:rsid w:val="00F65CA3"/>
    <w:rsid w:val="00F77C4D"/>
    <w:rsid w:val="00F82115"/>
    <w:rsid w:val="00F871D8"/>
    <w:rsid w:val="00FB11C2"/>
    <w:rsid w:val="00FB3FF8"/>
    <w:rsid w:val="00FB72EE"/>
    <w:rsid w:val="00FC26F0"/>
    <w:rsid w:val="00FC2AD3"/>
    <w:rsid w:val="00FC605F"/>
    <w:rsid w:val="00FE1112"/>
    <w:rsid w:val="00FE18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Челябинск</c:v>
                </c:pt>
                <c:pt idx="5">
                  <c:v>Уфа</c:v>
                </c:pt>
                <c:pt idx="6">
                  <c:v>Самара</c:v>
                </c:pt>
                <c:pt idx="7">
                  <c:v>Ростов-на-Дону</c:v>
                </c:pt>
                <c:pt idx="8">
                  <c:v>Омск</c:v>
                </c:pt>
                <c:pt idx="9">
                  <c:v>Красноярск</c:v>
                </c:pt>
                <c:pt idx="10">
                  <c:v>Краснодар</c:v>
                </c:pt>
                <c:pt idx="11">
                  <c:v>Воронеж </c:v>
                </c:pt>
                <c:pt idx="12">
                  <c:v>Пермь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1621</c:v>
                </c:pt>
                <c:pt idx="1">
                  <c:v>1526</c:v>
                </c:pt>
                <c:pt idx="2">
                  <c:v>1259</c:v>
                </c:pt>
                <c:pt idx="3">
                  <c:v>1253</c:v>
                </c:pt>
                <c:pt idx="4">
                  <c:v>1179</c:v>
                </c:pt>
                <c:pt idx="5">
                  <c:v>1147</c:v>
                </c:pt>
                <c:pt idx="6">
                  <c:v>1137</c:v>
                </c:pt>
                <c:pt idx="7">
                  <c:v>1135</c:v>
                </c:pt>
                <c:pt idx="8">
                  <c:v>1126</c:v>
                </c:pt>
                <c:pt idx="9">
                  <c:v>1104</c:v>
                </c:pt>
                <c:pt idx="10">
                  <c:v>1062.5999999999999</c:v>
                </c:pt>
                <c:pt idx="11">
                  <c:v>1049</c:v>
                </c:pt>
                <c:pt idx="12">
                  <c:v>1043</c:v>
                </c:pt>
                <c:pt idx="13">
                  <c:v>1001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228371968"/>
        <c:axId val="272444224"/>
      </c:barChart>
      <c:catAx>
        <c:axId val="228371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2444224"/>
        <c:crosses val="autoZero"/>
        <c:auto val="1"/>
        <c:lblAlgn val="ctr"/>
        <c:lblOffset val="100"/>
        <c:noMultiLvlLbl val="0"/>
      </c:catAx>
      <c:valAx>
        <c:axId val="272444224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71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12461819704443559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Краснодар</c:v>
                </c:pt>
                <c:pt idx="4">
                  <c:v>Челябинск</c:v>
                </c:pt>
                <c:pt idx="5">
                  <c:v>Казань </c:v>
                </c:pt>
                <c:pt idx="6">
                  <c:v>Уфа</c:v>
                </c:pt>
                <c:pt idx="7">
                  <c:v>Пермь</c:v>
                </c:pt>
                <c:pt idx="8">
                  <c:v>Красноярск</c:v>
                </c:pt>
                <c:pt idx="9">
                  <c:v>Воронеж </c:v>
                </c:pt>
                <c:pt idx="10">
                  <c:v>Ростов-на-Дону</c:v>
                </c:pt>
                <c:pt idx="11">
                  <c:v>Омск</c:v>
                </c:pt>
                <c:pt idx="12">
                  <c:v>Новосибирск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307.41000000000003</c:v>
                </c:pt>
                <c:pt idx="1">
                  <c:v>295.48</c:v>
                </c:pt>
                <c:pt idx="2" formatCode="#,##0.0">
                  <c:v>288.02</c:v>
                </c:pt>
                <c:pt idx="3" formatCode="#,##0.0">
                  <c:v>286.57</c:v>
                </c:pt>
                <c:pt idx="4">
                  <c:v>267.87</c:v>
                </c:pt>
                <c:pt idx="5">
                  <c:v>263.89999999999998</c:v>
                </c:pt>
                <c:pt idx="6">
                  <c:v>258.10000000000002</c:v>
                </c:pt>
                <c:pt idx="7">
                  <c:v>257.77</c:v>
                </c:pt>
                <c:pt idx="8" formatCode="#,##0.0">
                  <c:v>251.87</c:v>
                </c:pt>
                <c:pt idx="9">
                  <c:v>247.82</c:v>
                </c:pt>
                <c:pt idx="10">
                  <c:v>247.73</c:v>
                </c:pt>
                <c:pt idx="11">
                  <c:v>243.08</c:v>
                </c:pt>
                <c:pt idx="12">
                  <c:v>238.03</c:v>
                </c:pt>
                <c:pt idx="13">
                  <c:v>227.33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28370944"/>
        <c:axId val="303359104"/>
      </c:barChart>
      <c:catAx>
        <c:axId val="22837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359104"/>
        <c:crosses val="autoZero"/>
        <c:auto val="1"/>
        <c:lblAlgn val="ctr"/>
        <c:lblOffset val="100"/>
        <c:noMultiLvlLbl val="0"/>
      </c:catAx>
      <c:valAx>
        <c:axId val="303359104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70944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1230581823205114"/>
          <c:w val="0.95002573232975962"/>
          <c:h val="0.5155674440216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9228037671760179E-3"/>
                  <c:y val="1.791865432879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202827748721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Волгоград</c:v>
                </c:pt>
                <c:pt idx="1">
                  <c:v>Ростов-на-Дону</c:v>
                </c:pt>
                <c:pt idx="2">
                  <c:v>Пермь</c:v>
                </c:pt>
                <c:pt idx="3">
                  <c:v>Омск</c:v>
                </c:pt>
                <c:pt idx="4">
                  <c:v>Екатеринбург </c:v>
                </c:pt>
                <c:pt idx="5">
                  <c:v>Челябинск</c:v>
                </c:pt>
                <c:pt idx="6">
                  <c:v>Краснодар</c:v>
                </c:pt>
                <c:pt idx="7">
                  <c:v>Н. Новгород</c:v>
                </c:pt>
                <c:pt idx="8">
                  <c:v>Казань </c:v>
                </c:pt>
                <c:pt idx="9">
                  <c:v>Самара</c:v>
                </c:pt>
                <c:pt idx="10">
                  <c:v>Красноярск</c:v>
                </c:pt>
                <c:pt idx="11">
                  <c:v>Новосибирск</c:v>
                </c:pt>
                <c:pt idx="12">
                  <c:v>Уфа</c:v>
                </c:pt>
                <c:pt idx="13">
                  <c:v>Воронеж 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1.1100000000000001</c:v>
                </c:pt>
                <c:pt idx="1">
                  <c:v>1.8</c:v>
                </c:pt>
                <c:pt idx="2">
                  <c:v>1.92</c:v>
                </c:pt>
                <c:pt idx="3">
                  <c:v>1.92</c:v>
                </c:pt>
                <c:pt idx="4">
                  <c:v>2.19</c:v>
                </c:pt>
                <c:pt idx="5">
                  <c:v>2.4900000000000002</c:v>
                </c:pt>
                <c:pt idx="6">
                  <c:v>2.4900000000000002</c:v>
                </c:pt>
                <c:pt idx="7">
                  <c:v>2.5</c:v>
                </c:pt>
                <c:pt idx="8">
                  <c:v>2.52</c:v>
                </c:pt>
                <c:pt idx="9">
                  <c:v>2.76</c:v>
                </c:pt>
                <c:pt idx="10">
                  <c:v>2.93</c:v>
                </c:pt>
                <c:pt idx="11">
                  <c:v>2.95</c:v>
                </c:pt>
                <c:pt idx="12">
                  <c:v>3.76</c:v>
                </c:pt>
                <c:pt idx="13">
                  <c:v>3.77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79307264"/>
        <c:axId val="303361408"/>
      </c:barChart>
      <c:catAx>
        <c:axId val="27930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361408"/>
        <c:crosses val="autoZero"/>
        <c:auto val="1"/>
        <c:lblAlgn val="ctr"/>
        <c:lblOffset val="100"/>
        <c:noMultiLvlLbl val="0"/>
      </c:catAx>
      <c:valAx>
        <c:axId val="303361408"/>
        <c:scaling>
          <c:orientation val="minMax"/>
          <c:max val="5"/>
          <c:min val="1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930726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Екатеринбург </c:v>
                </c:pt>
                <c:pt idx="2">
                  <c:v>Новосибирск</c:v>
                </c:pt>
                <c:pt idx="3">
                  <c:v>Краснодар</c:v>
                </c:pt>
                <c:pt idx="4">
                  <c:v>Н. Новгород</c:v>
                </c:pt>
                <c:pt idx="5">
                  <c:v>Казань </c:v>
                </c:pt>
                <c:pt idx="6">
                  <c:v>Уфа</c:v>
                </c:pt>
                <c:pt idx="7">
                  <c:v>Пермь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</c:formatCode>
                <c:ptCount val="14"/>
                <c:pt idx="0">
                  <c:v>73461</c:v>
                </c:pt>
                <c:pt idx="1">
                  <c:v>72581</c:v>
                </c:pt>
                <c:pt idx="2">
                  <c:v>67035</c:v>
                </c:pt>
                <c:pt idx="3">
                  <c:v>65523</c:v>
                </c:pt>
                <c:pt idx="4">
                  <c:v>65457</c:v>
                </c:pt>
                <c:pt idx="5">
                  <c:v>65276</c:v>
                </c:pt>
                <c:pt idx="6">
                  <c:v>64677</c:v>
                </c:pt>
                <c:pt idx="7">
                  <c:v>63677</c:v>
                </c:pt>
                <c:pt idx="8">
                  <c:v>61876</c:v>
                </c:pt>
                <c:pt idx="9">
                  <c:v>59595</c:v>
                </c:pt>
                <c:pt idx="10">
                  <c:v>57417</c:v>
                </c:pt>
                <c:pt idx="11">
                  <c:v>56381</c:v>
                </c:pt>
                <c:pt idx="12">
                  <c:v>55874</c:v>
                </c:pt>
                <c:pt idx="13">
                  <c:v>50204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79308800"/>
        <c:axId val="303363136"/>
      </c:barChart>
      <c:catAx>
        <c:axId val="27930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363136"/>
        <c:crosses val="autoZero"/>
        <c:auto val="1"/>
        <c:lblAlgn val="ctr"/>
        <c:lblOffset val="100"/>
        <c:noMultiLvlLbl val="0"/>
      </c:catAx>
      <c:valAx>
        <c:axId val="303363136"/>
        <c:scaling>
          <c:orientation val="minMax"/>
          <c:max val="75000"/>
          <c:min val="25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9308800"/>
        <c:crosses val="autoZero"/>
        <c:crossBetween val="between"/>
        <c:majorUnit val="1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18819641947741608"/>
          <c:w val="0.93432721200366664"/>
          <c:h val="0.42705801700160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Екатеринбург </c:v>
                </c:pt>
                <c:pt idx="2">
                  <c:v>Уфа</c:v>
                </c:pt>
                <c:pt idx="3">
                  <c:v>Н. Новгород</c:v>
                </c:pt>
                <c:pt idx="4">
                  <c:v>Челябинск</c:v>
                </c:pt>
                <c:pt idx="5">
                  <c:v>Пермь</c:v>
                </c:pt>
                <c:pt idx="6">
                  <c:v>Самара</c:v>
                </c:pt>
                <c:pt idx="7">
                  <c:v>Новосибирск</c:v>
                </c:pt>
                <c:pt idx="8">
                  <c:v>Краснодар</c:v>
                </c:pt>
                <c:pt idx="9">
                  <c:v>Ростов-на-Дону</c:v>
                </c:pt>
                <c:pt idx="10">
                  <c:v>Казань </c:v>
                </c:pt>
                <c:pt idx="11">
                  <c:v>Омск</c:v>
                </c:pt>
                <c:pt idx="12">
                  <c:v>Воронеж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422.4</c:v>
                </c:pt>
                <c:pt idx="1">
                  <c:v>267.8</c:v>
                </c:pt>
                <c:pt idx="2">
                  <c:v>230.5</c:v>
                </c:pt>
                <c:pt idx="3">
                  <c:v>190.6</c:v>
                </c:pt>
                <c:pt idx="4">
                  <c:v>141.1</c:v>
                </c:pt>
                <c:pt idx="5">
                  <c:v>129</c:v>
                </c:pt>
                <c:pt idx="6">
                  <c:v>125.1</c:v>
                </c:pt>
                <c:pt idx="7">
                  <c:v>108.9</c:v>
                </c:pt>
                <c:pt idx="8">
                  <c:v>98.4</c:v>
                </c:pt>
                <c:pt idx="9">
                  <c:v>95.6</c:v>
                </c:pt>
                <c:pt idx="10">
                  <c:v>76.900000000000006</c:v>
                </c:pt>
                <c:pt idx="11">
                  <c:v>56.7</c:v>
                </c:pt>
                <c:pt idx="12">
                  <c:v>56.4</c:v>
                </c:pt>
                <c:pt idx="13">
                  <c:v>47.3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28369920"/>
        <c:axId val="303364864"/>
      </c:barChart>
      <c:catAx>
        <c:axId val="22836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364864"/>
        <c:crosses val="autoZero"/>
        <c:auto val="1"/>
        <c:lblAlgn val="ctr"/>
        <c:lblOffset val="100"/>
        <c:noMultiLvlLbl val="0"/>
      </c:catAx>
      <c:valAx>
        <c:axId val="303364864"/>
        <c:scaling>
          <c:orientation val="minMax"/>
          <c:max val="425"/>
          <c:min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69920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Челябинск</c:v>
                </c:pt>
                <c:pt idx="1">
                  <c:v>Уфа</c:v>
                </c:pt>
                <c:pt idx="2">
                  <c:v>Н. Новгород</c:v>
                </c:pt>
                <c:pt idx="3">
                  <c:v>Пермь</c:v>
                </c:pt>
                <c:pt idx="4">
                  <c:v>Красноярск</c:v>
                </c:pt>
                <c:pt idx="5">
                  <c:v>Екатеринбург </c:v>
                </c:pt>
                <c:pt idx="6">
                  <c:v>Казань </c:v>
                </c:pt>
                <c:pt idx="7">
                  <c:v>Омск</c:v>
                </c:pt>
                <c:pt idx="8">
                  <c:v>Самара</c:v>
                </c:pt>
                <c:pt idx="9">
                  <c:v>Волгоград</c:v>
                </c:pt>
                <c:pt idx="10">
                  <c:v>Ростов-на-Дону</c:v>
                </c:pt>
                <c:pt idx="11">
                  <c:v>Новосибирск</c:v>
                </c:pt>
                <c:pt idx="12">
                  <c:v>Воронеж 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587.59</c:v>
                </c:pt>
                <c:pt idx="1">
                  <c:v>582.83000000000004</c:v>
                </c:pt>
                <c:pt idx="2">
                  <c:v>416.9</c:v>
                </c:pt>
                <c:pt idx="3">
                  <c:v>416.11</c:v>
                </c:pt>
                <c:pt idx="4">
                  <c:v>415.07</c:v>
                </c:pt>
                <c:pt idx="5">
                  <c:v>395.88</c:v>
                </c:pt>
                <c:pt idx="6">
                  <c:v>366.34</c:v>
                </c:pt>
                <c:pt idx="7">
                  <c:v>338.5</c:v>
                </c:pt>
                <c:pt idx="8">
                  <c:v>321.77</c:v>
                </c:pt>
                <c:pt idx="9">
                  <c:v>303.29000000000002</c:v>
                </c:pt>
                <c:pt idx="10">
                  <c:v>298.31</c:v>
                </c:pt>
                <c:pt idx="11" formatCode="#,##0.00">
                  <c:v>208.59</c:v>
                </c:pt>
                <c:pt idx="12" formatCode="#,##0.00">
                  <c:v>202.34</c:v>
                </c:pt>
                <c:pt idx="13">
                  <c:v>95.85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9308288"/>
        <c:axId val="304874048"/>
      </c:barChart>
      <c:catAx>
        <c:axId val="27930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74048"/>
        <c:crosses val="autoZero"/>
        <c:auto val="1"/>
        <c:lblAlgn val="ctr"/>
        <c:lblOffset val="100"/>
        <c:noMultiLvlLbl val="0"/>
      </c:catAx>
      <c:valAx>
        <c:axId val="304874048"/>
        <c:scaling>
          <c:orientation val="minMax"/>
          <c:max val="6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9308288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Краснодар</c:v>
                </c:pt>
                <c:pt idx="1">
                  <c:v>Ростов-на-Дону</c:v>
                </c:pt>
                <c:pt idx="2">
                  <c:v>Уфа</c:v>
                </c:pt>
                <c:pt idx="3">
                  <c:v>Екатеринбург </c:v>
                </c:pt>
                <c:pt idx="4">
                  <c:v>Воронеж </c:v>
                </c:pt>
                <c:pt idx="5">
                  <c:v>Красноярск</c:v>
                </c:pt>
                <c:pt idx="6">
                  <c:v>Новосибирск</c:v>
                </c:pt>
                <c:pt idx="7">
                  <c:v>Пермь</c:v>
                </c:pt>
                <c:pt idx="8">
                  <c:v>Казань </c:v>
                </c:pt>
                <c:pt idx="9">
                  <c:v>Воронеж </c:v>
                </c:pt>
                <c:pt idx="10">
                  <c:v>Самара</c:v>
                </c:pt>
                <c:pt idx="11">
                  <c:v>Челябинск</c:v>
                </c:pt>
                <c:pt idx="12">
                  <c:v>Н. Новгород</c:v>
                </c:pt>
                <c:pt idx="13">
                  <c:v>Волгоград</c:v>
                </c:pt>
                <c:pt idx="14">
                  <c:v>Омск</c:v>
                </c:pt>
              </c:strCache>
            </c:strRef>
          </c:cat>
          <c:val>
            <c:numRef>
              <c:f>Лист1!$B$2:$B$16</c:f>
              <c:numCache>
                <c:formatCode>#,##0.0</c:formatCode>
                <c:ptCount val="15"/>
                <c:pt idx="0" formatCode="General">
                  <c:v>2833.48</c:v>
                </c:pt>
                <c:pt idx="1">
                  <c:v>1062.9100000000001</c:v>
                </c:pt>
                <c:pt idx="2">
                  <c:v>995.54</c:v>
                </c:pt>
                <c:pt idx="3">
                  <c:v>912.82</c:v>
                </c:pt>
                <c:pt idx="4">
                  <c:v>842.45</c:v>
                </c:pt>
                <c:pt idx="5">
                  <c:v>833.9</c:v>
                </c:pt>
                <c:pt idx="6">
                  <c:v>800.71</c:v>
                </c:pt>
                <c:pt idx="7">
                  <c:v>791.27</c:v>
                </c:pt>
                <c:pt idx="8">
                  <c:v>694.49</c:v>
                </c:pt>
                <c:pt idx="9">
                  <c:v>534.16999999999996</c:v>
                </c:pt>
                <c:pt idx="10">
                  <c:v>559.71</c:v>
                </c:pt>
                <c:pt idx="11">
                  <c:v>479.08</c:v>
                </c:pt>
                <c:pt idx="12">
                  <c:v>458.27</c:v>
                </c:pt>
                <c:pt idx="13">
                  <c:v>398.83</c:v>
                </c:pt>
                <c:pt idx="14">
                  <c:v>378.79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9309824"/>
        <c:axId val="304876352"/>
      </c:barChart>
      <c:catAx>
        <c:axId val="279309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76352"/>
        <c:crosses val="autoZero"/>
        <c:auto val="1"/>
        <c:lblAlgn val="ctr"/>
        <c:lblOffset val="100"/>
        <c:noMultiLvlLbl val="0"/>
      </c:catAx>
      <c:valAx>
        <c:axId val="30487635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9309824"/>
        <c:crosses val="autoZero"/>
        <c:crossBetween val="between"/>
        <c:majorUnit val="5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47297152056452E-17"/>
                  <c:y val="1.5371033166308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Н. Новгород</c:v>
                </c:pt>
                <c:pt idx="2">
                  <c:v>Екатеринбург </c:v>
                </c:pt>
                <c:pt idx="3">
                  <c:v>Краснодар</c:v>
                </c:pt>
                <c:pt idx="4">
                  <c:v>Пермь</c:v>
                </c:pt>
                <c:pt idx="5">
                  <c:v>Уфа</c:v>
                </c:pt>
                <c:pt idx="6">
                  <c:v>Ростов-на-Дону</c:v>
                </c:pt>
                <c:pt idx="7">
                  <c:v>Воронеж </c:v>
                </c:pt>
                <c:pt idx="8">
                  <c:v>Омск</c:v>
                </c:pt>
                <c:pt idx="9">
                  <c:v>Красноярск</c:v>
                </c:pt>
                <c:pt idx="10">
                  <c:v>Самара</c:v>
                </c:pt>
                <c:pt idx="11">
                  <c:v>Волгоград</c:v>
                </c:pt>
                <c:pt idx="12">
                  <c:v>Челябинск</c:v>
                </c:pt>
                <c:pt idx="13">
                  <c:v>Новосибирск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198.3</c:v>
                </c:pt>
                <c:pt idx="1">
                  <c:v>144</c:v>
                </c:pt>
                <c:pt idx="2">
                  <c:v>142.19999999999999</c:v>
                </c:pt>
                <c:pt idx="3">
                  <c:v>138.19999999999999</c:v>
                </c:pt>
                <c:pt idx="4">
                  <c:v>135.19999999999999</c:v>
                </c:pt>
                <c:pt idx="5">
                  <c:v>134</c:v>
                </c:pt>
                <c:pt idx="6">
                  <c:v>129.30000000000001</c:v>
                </c:pt>
                <c:pt idx="7">
                  <c:v>121.1</c:v>
                </c:pt>
                <c:pt idx="8">
                  <c:v>116.8</c:v>
                </c:pt>
                <c:pt idx="9">
                  <c:v>104.6</c:v>
                </c:pt>
                <c:pt idx="10">
                  <c:v>82.1</c:v>
                </c:pt>
                <c:pt idx="11">
                  <c:v>79.7</c:v>
                </c:pt>
                <c:pt idx="12">
                  <c:v>74.2</c:v>
                </c:pt>
                <c:pt idx="13">
                  <c:v>66.400000000000006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061248"/>
        <c:axId val="304877504"/>
      </c:barChart>
      <c:catAx>
        <c:axId val="29906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77504"/>
        <c:crosses val="autoZero"/>
        <c:auto val="1"/>
        <c:lblAlgn val="ctr"/>
        <c:lblOffset val="100"/>
        <c:noMultiLvlLbl val="0"/>
      </c:catAx>
      <c:valAx>
        <c:axId val="304877504"/>
        <c:scaling>
          <c:orientation val="minMax"/>
          <c:max val="2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061248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Казань </c:v>
                </c:pt>
                <c:pt idx="4">
                  <c:v>Новосибирск</c:v>
                </c:pt>
                <c:pt idx="5">
                  <c:v>Ростов-на-Дону</c:v>
                </c:pt>
                <c:pt idx="6">
                  <c:v>Волгоград</c:v>
                </c:pt>
                <c:pt idx="7">
                  <c:v>Самара</c:v>
                </c:pt>
                <c:pt idx="8">
                  <c:v>Челябинск</c:v>
                </c:pt>
                <c:pt idx="9">
                  <c:v>Красноярск</c:v>
                </c:pt>
                <c:pt idx="10">
                  <c:v>Воронеж </c:v>
                </c:pt>
                <c:pt idx="11">
                  <c:v>Пермь</c:v>
                </c:pt>
                <c:pt idx="12">
                  <c:v>Уфа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344.45</c:v>
                </c:pt>
                <c:pt idx="1">
                  <c:v>251.19</c:v>
                </c:pt>
                <c:pt idx="2">
                  <c:v>230</c:v>
                </c:pt>
                <c:pt idx="3">
                  <c:v>217.61</c:v>
                </c:pt>
                <c:pt idx="4">
                  <c:v>203.03</c:v>
                </c:pt>
                <c:pt idx="5">
                  <c:v>196.71</c:v>
                </c:pt>
                <c:pt idx="6">
                  <c:v>191.32</c:v>
                </c:pt>
                <c:pt idx="7">
                  <c:v>189.3</c:v>
                </c:pt>
                <c:pt idx="8">
                  <c:v>187.59</c:v>
                </c:pt>
                <c:pt idx="9">
                  <c:v>185.6</c:v>
                </c:pt>
                <c:pt idx="10">
                  <c:v>179.57</c:v>
                </c:pt>
                <c:pt idx="11">
                  <c:v>179.28</c:v>
                </c:pt>
                <c:pt idx="12">
                  <c:v>170.06</c:v>
                </c:pt>
                <c:pt idx="13">
                  <c:v>160.18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28370432"/>
        <c:axId val="304879232"/>
      </c:barChart>
      <c:catAx>
        <c:axId val="22837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79232"/>
        <c:crosses val="autoZero"/>
        <c:auto val="1"/>
        <c:lblAlgn val="ctr"/>
        <c:lblOffset val="100"/>
        <c:noMultiLvlLbl val="0"/>
      </c:catAx>
      <c:valAx>
        <c:axId val="304879232"/>
        <c:scaling>
          <c:orientation val="minMax"/>
          <c:max val="3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7043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5562760537286E-2"/>
          <c:y val="0.26305781008143214"/>
          <c:w val="0.93432721200366664"/>
          <c:h val="0.33870704623460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Краснодар</c:v>
                </c:pt>
                <c:pt idx="2">
                  <c:v>Екатеринбург </c:v>
                </c:pt>
                <c:pt idx="3">
                  <c:v>Уфа</c:v>
                </c:pt>
                <c:pt idx="4">
                  <c:v>Ростов-на-Дону</c:v>
                </c:pt>
                <c:pt idx="5">
                  <c:v>Волгоград</c:v>
                </c:pt>
                <c:pt idx="6">
                  <c:v>Самара</c:v>
                </c:pt>
                <c:pt idx="7">
                  <c:v>Красноярск</c:v>
                </c:pt>
                <c:pt idx="8">
                  <c:v>Новосибирск</c:v>
                </c:pt>
                <c:pt idx="9">
                  <c:v>Н. Новгород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Пермь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10.88</c:v>
                </c:pt>
                <c:pt idx="1">
                  <c:v>9.4499999999999993</c:v>
                </c:pt>
                <c:pt idx="2">
                  <c:v>6.89</c:v>
                </c:pt>
                <c:pt idx="3">
                  <c:v>6.23</c:v>
                </c:pt>
                <c:pt idx="4">
                  <c:v>6.2</c:v>
                </c:pt>
                <c:pt idx="5">
                  <c:v>5.99</c:v>
                </c:pt>
                <c:pt idx="6">
                  <c:v>5.61</c:v>
                </c:pt>
                <c:pt idx="7">
                  <c:v>5.6</c:v>
                </c:pt>
                <c:pt idx="8">
                  <c:v>5.08</c:v>
                </c:pt>
                <c:pt idx="9">
                  <c:v>5.07</c:v>
                </c:pt>
                <c:pt idx="10">
                  <c:v>4.18</c:v>
                </c:pt>
                <c:pt idx="11">
                  <c:v>4.1500000000000004</c:v>
                </c:pt>
                <c:pt idx="12">
                  <c:v>3.53</c:v>
                </c:pt>
                <c:pt idx="13">
                  <c:v>3.53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8277376"/>
        <c:axId val="304880960"/>
      </c:barChart>
      <c:catAx>
        <c:axId val="298277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80960"/>
        <c:crosses val="autoZero"/>
        <c:auto val="1"/>
        <c:lblAlgn val="ctr"/>
        <c:lblOffset val="100"/>
        <c:noMultiLvlLbl val="0"/>
      </c:catAx>
      <c:valAx>
        <c:axId val="304880960"/>
        <c:scaling>
          <c:orientation val="minMax"/>
          <c:max val="1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277376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36418385846101E-2"/>
          <c:y val="0.14101646385110952"/>
          <c:w val="0.93432721200366664"/>
          <c:h val="0.46104286964129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563709175527E-3"/>
                  <c:y val="-1.7591134441528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Новосибирск</c:v>
                </c:pt>
                <c:pt idx="5">
                  <c:v>Красноярск</c:v>
                </c:pt>
                <c:pt idx="6">
                  <c:v>Пермь</c:v>
                </c:pt>
                <c:pt idx="7">
                  <c:v>Уфа</c:v>
                </c:pt>
                <c:pt idx="8">
                  <c:v>Самара</c:v>
                </c:pt>
                <c:pt idx="9">
                  <c:v>Воронеж </c:v>
                </c:pt>
                <c:pt idx="10">
                  <c:v>Ростов-на-Дону</c:v>
                </c:pt>
                <c:pt idx="11">
                  <c:v>Омск</c:v>
                </c:pt>
                <c:pt idx="12">
                  <c:v>Н. Новгород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12.93</c:v>
                </c:pt>
                <c:pt idx="1">
                  <c:v>11.11</c:v>
                </c:pt>
                <c:pt idx="2">
                  <c:v>10.61</c:v>
                </c:pt>
                <c:pt idx="3">
                  <c:v>9.98</c:v>
                </c:pt>
                <c:pt idx="4">
                  <c:v>9.83</c:v>
                </c:pt>
                <c:pt idx="5">
                  <c:v>9.81</c:v>
                </c:pt>
                <c:pt idx="6">
                  <c:v>8.8800000000000008</c:v>
                </c:pt>
                <c:pt idx="7">
                  <c:v>8.8000000000000007</c:v>
                </c:pt>
                <c:pt idx="8">
                  <c:v>8.74</c:v>
                </c:pt>
                <c:pt idx="9">
                  <c:v>8.57</c:v>
                </c:pt>
                <c:pt idx="10">
                  <c:v>8.56</c:v>
                </c:pt>
                <c:pt idx="11">
                  <c:v>8.32</c:v>
                </c:pt>
                <c:pt idx="12">
                  <c:v>8.14</c:v>
                </c:pt>
                <c:pt idx="13">
                  <c:v>7.29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272373760"/>
        <c:axId val="272491072"/>
      </c:barChart>
      <c:catAx>
        <c:axId val="27237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2491072"/>
        <c:crosses val="autoZero"/>
        <c:auto val="1"/>
        <c:lblAlgn val="ctr"/>
        <c:lblOffset val="100"/>
        <c:noMultiLvlLbl val="0"/>
      </c:catAx>
      <c:valAx>
        <c:axId val="272491072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2373760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Уфа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Красноярск</c:v>
                </c:pt>
                <c:pt idx="4">
                  <c:v>Челябинск</c:v>
                </c:pt>
                <c:pt idx="5">
                  <c:v>Пермь</c:v>
                </c:pt>
                <c:pt idx="6">
                  <c:v>Новосибирск</c:v>
                </c:pt>
                <c:pt idx="7">
                  <c:v>Краснодар</c:v>
                </c:pt>
                <c:pt idx="8">
                  <c:v>Ростов-на-Дону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Волгоград</c:v>
                </c:pt>
                <c:pt idx="12">
                  <c:v>Н. Новгород</c:v>
                </c:pt>
                <c:pt idx="13">
                  <c:v>Самара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9.93</c:v>
                </c:pt>
                <c:pt idx="1">
                  <c:v>10.48</c:v>
                </c:pt>
                <c:pt idx="2">
                  <c:v>11.48</c:v>
                </c:pt>
                <c:pt idx="3">
                  <c:v>11.515000000000001</c:v>
                </c:pt>
                <c:pt idx="4">
                  <c:v>11.7</c:v>
                </c:pt>
                <c:pt idx="5">
                  <c:v>12.21</c:v>
                </c:pt>
                <c:pt idx="6">
                  <c:v>12.71</c:v>
                </c:pt>
                <c:pt idx="7">
                  <c:v>12.78</c:v>
                </c:pt>
                <c:pt idx="8">
                  <c:v>13.06</c:v>
                </c:pt>
                <c:pt idx="9">
                  <c:v>13.08</c:v>
                </c:pt>
                <c:pt idx="10">
                  <c:v>13.21</c:v>
                </c:pt>
                <c:pt idx="11">
                  <c:v>13.43</c:v>
                </c:pt>
                <c:pt idx="12">
                  <c:v>14.13</c:v>
                </c:pt>
                <c:pt idx="13">
                  <c:v>14.4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8589696"/>
        <c:axId val="272495104"/>
      </c:barChart>
      <c:catAx>
        <c:axId val="98589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2495104"/>
        <c:crosses val="autoZero"/>
        <c:auto val="1"/>
        <c:lblAlgn val="ctr"/>
        <c:lblOffset val="100"/>
        <c:noMultiLvlLbl val="0"/>
      </c:catAx>
      <c:valAx>
        <c:axId val="272495104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589696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Уфа</c:v>
                </c:pt>
                <c:pt idx="2">
                  <c:v>Волгоград</c:v>
                </c:pt>
                <c:pt idx="3">
                  <c:v>Воронеж </c:v>
                </c:pt>
                <c:pt idx="4">
                  <c:v>Н. Новгород</c:v>
                </c:pt>
                <c:pt idx="5">
                  <c:v>Ростов-на-Дону</c:v>
                </c:pt>
                <c:pt idx="6">
                  <c:v>Омск</c:v>
                </c:pt>
                <c:pt idx="7">
                  <c:v>Казань </c:v>
                </c:pt>
                <c:pt idx="8">
                  <c:v>Пермь</c:v>
                </c:pt>
                <c:pt idx="9">
                  <c:v>Самара</c:v>
                </c:pt>
                <c:pt idx="10">
                  <c:v>Екатеринбург </c:v>
                </c:pt>
                <c:pt idx="11">
                  <c:v>Челябинск</c:v>
                </c:pt>
                <c:pt idx="12">
                  <c:v>Новосибирск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2.9</c:v>
                </c:pt>
                <c:pt idx="1">
                  <c:v>3.06</c:v>
                </c:pt>
                <c:pt idx="2">
                  <c:v>3.1</c:v>
                </c:pt>
                <c:pt idx="3">
                  <c:v>3.24</c:v>
                </c:pt>
                <c:pt idx="4">
                  <c:v>3.27</c:v>
                </c:pt>
                <c:pt idx="5">
                  <c:v>3.53</c:v>
                </c:pt>
                <c:pt idx="6">
                  <c:v>3.83</c:v>
                </c:pt>
                <c:pt idx="7">
                  <c:v>3.97</c:v>
                </c:pt>
                <c:pt idx="8">
                  <c:v>4.03</c:v>
                </c:pt>
                <c:pt idx="9">
                  <c:v>4.3099999999999996</c:v>
                </c:pt>
                <c:pt idx="10">
                  <c:v>4.46</c:v>
                </c:pt>
                <c:pt idx="11">
                  <c:v>4.58</c:v>
                </c:pt>
                <c:pt idx="12">
                  <c:v>5.0599999999999996</c:v>
                </c:pt>
                <c:pt idx="13">
                  <c:v>5.83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28371456"/>
        <c:axId val="272497408"/>
      </c:barChart>
      <c:catAx>
        <c:axId val="22837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2497408"/>
        <c:crosses val="autoZero"/>
        <c:auto val="1"/>
        <c:lblAlgn val="ctr"/>
        <c:lblOffset val="100"/>
        <c:noMultiLvlLbl val="0"/>
      </c:catAx>
      <c:valAx>
        <c:axId val="272497408"/>
        <c:scaling>
          <c:orientation val="minMax"/>
          <c:max val="6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7145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43572388894426167"/>
          <c:w val="0.91018156553960172"/>
          <c:h val="0.48872055550018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72062194757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Краснодар</c:v>
                </c:pt>
                <c:pt idx="2">
                  <c:v>Екатеринбург </c:v>
                </c:pt>
                <c:pt idx="3">
                  <c:v>Уфа</c:v>
                </c:pt>
                <c:pt idx="4">
                  <c:v>Красноярск</c:v>
                </c:pt>
                <c:pt idx="5">
                  <c:v>Челябинск</c:v>
                </c:pt>
                <c:pt idx="6">
                  <c:v>Пермь</c:v>
                </c:pt>
                <c:pt idx="7">
                  <c:v>Новосибирск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Волгоград</c:v>
                </c:pt>
                <c:pt idx="12">
                  <c:v>Самара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_-* #,##0.0\ _₽_-;\-* #,##0.0\ _₽_-;_-* "-"??\ _₽_-;_-@_-</c:formatCode>
                <c:ptCount val="14"/>
                <c:pt idx="0">
                  <c:v>0.78900000000000003</c:v>
                </c:pt>
                <c:pt idx="1">
                  <c:v>0.16400000000000001</c:v>
                </c:pt>
                <c:pt idx="2">
                  <c:v>-1.32</c:v>
                </c:pt>
                <c:pt idx="3">
                  <c:v>-1.32</c:v>
                </c:pt>
                <c:pt idx="4">
                  <c:v>-1.88</c:v>
                </c:pt>
                <c:pt idx="5">
                  <c:v>-2.0299999999999998</c:v>
                </c:pt>
                <c:pt idx="6">
                  <c:v>-3.47</c:v>
                </c:pt>
                <c:pt idx="7">
                  <c:v>-4.68</c:v>
                </c:pt>
                <c:pt idx="8">
                  <c:v>-4.87</c:v>
                </c:pt>
                <c:pt idx="9">
                  <c:v>-5.12</c:v>
                </c:pt>
                <c:pt idx="10">
                  <c:v>-5.34</c:v>
                </c:pt>
                <c:pt idx="11">
                  <c:v>-6.15</c:v>
                </c:pt>
                <c:pt idx="12">
                  <c:v>-6.43</c:v>
                </c:pt>
                <c:pt idx="13">
                  <c:v>-7.5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298276352"/>
        <c:axId val="300352064"/>
      </c:barChart>
      <c:catAx>
        <c:axId val="298276352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52064"/>
        <c:crosses val="autoZero"/>
        <c:auto val="1"/>
        <c:lblAlgn val="ctr"/>
        <c:lblOffset val="100"/>
        <c:noMultiLvlLbl val="0"/>
      </c:catAx>
      <c:valAx>
        <c:axId val="300352064"/>
        <c:scaling>
          <c:orientation val="minMax"/>
          <c:max val="2"/>
          <c:min val="-8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27635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Краснодар</c:v>
                </c:pt>
                <c:pt idx="2">
                  <c:v>Уфа</c:v>
                </c:pt>
                <c:pt idx="3">
                  <c:v>Воронеж </c:v>
                </c:pt>
                <c:pt idx="4">
                  <c:v>Новосибирск</c:v>
                </c:pt>
                <c:pt idx="5">
                  <c:v>Волгоград</c:v>
                </c:pt>
                <c:pt idx="6">
                  <c:v>Казань </c:v>
                </c:pt>
                <c:pt idx="7">
                  <c:v>Челябинск</c:v>
                </c:pt>
                <c:pt idx="8">
                  <c:v>Екатеринбург </c:v>
                </c:pt>
                <c:pt idx="9">
                  <c:v>Пермь</c:v>
                </c:pt>
                <c:pt idx="10">
                  <c:v>Самара</c:v>
                </c:pt>
                <c:pt idx="11">
                  <c:v>Омск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43.41</c:v>
                </c:pt>
                <c:pt idx="1">
                  <c:v>40.880000000000003</c:v>
                </c:pt>
                <c:pt idx="2">
                  <c:v>32.450000000000003</c:v>
                </c:pt>
                <c:pt idx="3">
                  <c:v>25.01</c:v>
                </c:pt>
                <c:pt idx="4">
                  <c:v>24.21</c:v>
                </c:pt>
                <c:pt idx="5">
                  <c:v>23.24</c:v>
                </c:pt>
                <c:pt idx="6">
                  <c:v>21.7</c:v>
                </c:pt>
                <c:pt idx="7">
                  <c:v>21.43</c:v>
                </c:pt>
                <c:pt idx="8">
                  <c:v>20.09</c:v>
                </c:pt>
                <c:pt idx="9">
                  <c:v>19.04</c:v>
                </c:pt>
                <c:pt idx="10">
                  <c:v>18.59</c:v>
                </c:pt>
                <c:pt idx="11">
                  <c:v>14.67</c:v>
                </c:pt>
                <c:pt idx="12">
                  <c:v>14.54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28368896"/>
        <c:axId val="300354368"/>
      </c:barChart>
      <c:catAx>
        <c:axId val="228368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54368"/>
        <c:crosses val="autoZero"/>
        <c:auto val="1"/>
        <c:lblAlgn val="ctr"/>
        <c:lblOffset val="100"/>
        <c:noMultiLvlLbl val="0"/>
      </c:catAx>
      <c:valAx>
        <c:axId val="300354368"/>
        <c:scaling>
          <c:orientation val="minMax"/>
          <c:max val="4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164451778795E-2"/>
              <c:y val="4.5404642979184392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836889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Казань </c:v>
                </c:pt>
                <c:pt idx="2">
                  <c:v>Самара</c:v>
                </c:pt>
                <c:pt idx="3">
                  <c:v>Волгоград</c:v>
                </c:pt>
                <c:pt idx="4">
                  <c:v>Омск</c:v>
                </c:pt>
                <c:pt idx="5">
                  <c:v>Пермь</c:v>
                </c:pt>
                <c:pt idx="6">
                  <c:v>Новосибирск</c:v>
                </c:pt>
                <c:pt idx="7">
                  <c:v>Челябинск</c:v>
                </c:pt>
                <c:pt idx="8">
                  <c:v>Екатеринбург </c:v>
                </c:pt>
                <c:pt idx="9">
                  <c:v>Воронеж </c:v>
                </c:pt>
                <c:pt idx="10">
                  <c:v>Уфа</c:v>
                </c:pt>
                <c:pt idx="11">
                  <c:v>Краснодар</c:v>
                </c:pt>
                <c:pt idx="12">
                  <c:v>Красноярск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16.53</c:v>
                </c:pt>
                <c:pt idx="1">
                  <c:v>18.100000000000001</c:v>
                </c:pt>
                <c:pt idx="2">
                  <c:v>19.102</c:v>
                </c:pt>
                <c:pt idx="3" formatCode="#,##0.0">
                  <c:v>19.378</c:v>
                </c:pt>
                <c:pt idx="4" formatCode="#,##0.0">
                  <c:v>19.760000000000002</c:v>
                </c:pt>
                <c:pt idx="5" formatCode="#,##0.0">
                  <c:v>20.82</c:v>
                </c:pt>
                <c:pt idx="6" formatCode="#,##0.0">
                  <c:v>21.86</c:v>
                </c:pt>
                <c:pt idx="7" formatCode="#,##0.0">
                  <c:v>22.99</c:v>
                </c:pt>
                <c:pt idx="8">
                  <c:v>24.32</c:v>
                </c:pt>
                <c:pt idx="9">
                  <c:v>26.11</c:v>
                </c:pt>
                <c:pt idx="10">
                  <c:v>26.34</c:v>
                </c:pt>
                <c:pt idx="11">
                  <c:v>26.87</c:v>
                </c:pt>
                <c:pt idx="12">
                  <c:v>37.71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8275840"/>
        <c:axId val="300356096"/>
      </c:barChart>
      <c:catAx>
        <c:axId val="29827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56096"/>
        <c:crosses val="autoZero"/>
        <c:auto val="1"/>
        <c:lblAlgn val="ctr"/>
        <c:lblOffset val="100"/>
        <c:noMultiLvlLbl val="0"/>
      </c:catAx>
      <c:valAx>
        <c:axId val="300356096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27584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34908136482944E-2"/>
          <c:y val="1.1974740781164734E-3"/>
          <c:w val="0.93432721200366664"/>
          <c:h val="0.4358471190344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cat>
            <c:strRef>
              <c:f>Лист1!$A$2:$A$14</c:f>
              <c:strCache>
                <c:ptCount val="13"/>
                <c:pt idx="0">
                  <c:v>Краснодар</c:v>
                </c:pt>
                <c:pt idx="1">
                  <c:v>Уфа</c:v>
                </c:pt>
                <c:pt idx="2">
                  <c:v>Красноярск</c:v>
                </c:pt>
                <c:pt idx="3">
                  <c:v>Казань </c:v>
                </c:pt>
                <c:pt idx="4">
                  <c:v>Волгоград</c:v>
                </c:pt>
                <c:pt idx="5">
                  <c:v>Новосибирск</c:v>
                </c:pt>
                <c:pt idx="6">
                  <c:v>Самара</c:v>
                </c:pt>
                <c:pt idx="7">
                  <c:v>Воронеж </c:v>
                </c:pt>
                <c:pt idx="8">
                  <c:v>Челябинск</c:v>
                </c:pt>
                <c:pt idx="9">
                  <c:v>Пермь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14.89</c:v>
                </c:pt>
                <c:pt idx="1">
                  <c:v>7.18</c:v>
                </c:pt>
                <c:pt idx="2">
                  <c:v>6.29</c:v>
                </c:pt>
                <c:pt idx="3">
                  <c:v>4.53</c:v>
                </c:pt>
                <c:pt idx="4" formatCode="_-* #,##0.0\ _₽_-;\-* #,##0.0\ _₽_-;_-* &quot;-&quot;??\ _₽_-;_-@_-">
                  <c:v>3.87</c:v>
                </c:pt>
                <c:pt idx="5" formatCode="_-* #,##0.0\ _₽_-;\-* #,##0.0\ _₽_-;_-* &quot;-&quot;??\ _₽_-;_-@_-">
                  <c:v>3.8</c:v>
                </c:pt>
                <c:pt idx="6" formatCode="_-* #,##0.0\ _₽_-;\-* #,##0.0\ _₽_-;_-* &quot;-&quot;??\ _₽_-;_-@_-">
                  <c:v>-0.57999999999999996</c:v>
                </c:pt>
                <c:pt idx="7" formatCode="_-* #,##0.0\ _₽_-;\-* #,##0.0\ _₽_-;_-* &quot;-&quot;??\ _₽_-;_-@_-">
                  <c:v>-1.1499999999999999</c:v>
                </c:pt>
                <c:pt idx="8" formatCode="_-* #,##0.0\ _₽_-;\-* #,##0.0\ _₽_-;_-* &quot;-&quot;??\ _₽_-;_-@_-">
                  <c:v>-1.83</c:v>
                </c:pt>
                <c:pt idx="9" formatCode="_-* #,##0.0\ _₽_-;\-* #,##0.0\ _₽_-;_-* &quot;-&quot;??\ _₽_-;_-@_-">
                  <c:v>-1.85</c:v>
                </c:pt>
                <c:pt idx="10" formatCode="_-* #,##0.0\ _₽_-;\-* #,##0.0\ _₽_-;_-* &quot;-&quot;??\ _₽_-;_-@_-">
                  <c:v>-2.48</c:v>
                </c:pt>
                <c:pt idx="11" formatCode="_-* #,##0.0\ _₽_-;\-* #,##0.0\ _₽_-;_-* &quot;-&quot;??\ _₽_-;_-@_-">
                  <c:v>-5.71</c:v>
                </c:pt>
                <c:pt idx="12" formatCode="_-* #,##0.0\ _₽_-;\-* #,##0.0\ _₽_-;_-* &quot;-&quot;??\ _₽_-;_-@_-">
                  <c:v>-6.46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76864"/>
        <c:axId val="300357248"/>
      </c:barChart>
      <c:catAx>
        <c:axId val="298276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57248"/>
        <c:crosses val="autoZero"/>
        <c:auto val="1"/>
        <c:lblAlgn val="ctr"/>
        <c:lblOffset val="100"/>
        <c:noMultiLvlLbl val="0"/>
      </c:catAx>
      <c:valAx>
        <c:axId val="300357248"/>
        <c:scaling>
          <c:orientation val="minMax"/>
          <c:max val="3000"/>
          <c:min val="-6000"/>
        </c:scaling>
        <c:delete val="1"/>
        <c:axPos val="l"/>
        <c:numFmt formatCode="#,##0" sourceLinked="0"/>
        <c:majorTickMark val="out"/>
        <c:minorTickMark val="none"/>
        <c:tickLblPos val="nextTo"/>
        <c:crossAx val="298276864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1599505944112E-2"/>
          <c:y val="0.22862051334492278"/>
          <c:w val="0.93432721200366664"/>
          <c:h val="0.6860090799460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Краснодар</c:v>
                </c:pt>
                <c:pt idx="1">
                  <c:v>Уфа</c:v>
                </c:pt>
                <c:pt idx="2">
                  <c:v>Красноярск</c:v>
                </c:pt>
                <c:pt idx="3">
                  <c:v>Казань </c:v>
                </c:pt>
                <c:pt idx="4">
                  <c:v>Волгоград</c:v>
                </c:pt>
                <c:pt idx="5">
                  <c:v>Новосибирск</c:v>
                </c:pt>
                <c:pt idx="6">
                  <c:v>Самара</c:v>
                </c:pt>
                <c:pt idx="7">
                  <c:v>Воронеж </c:v>
                </c:pt>
                <c:pt idx="8">
                  <c:v>Челябинск</c:v>
                </c:pt>
                <c:pt idx="9">
                  <c:v>Пермь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14.89</c:v>
                </c:pt>
                <c:pt idx="1">
                  <c:v>7.18</c:v>
                </c:pt>
                <c:pt idx="2">
                  <c:v>6.29</c:v>
                </c:pt>
                <c:pt idx="3">
                  <c:v>4.53</c:v>
                </c:pt>
                <c:pt idx="4" formatCode="_-* #,##0.0\ _₽_-;\-* #,##0.0\ _₽_-;_-* &quot;-&quot;??\ _₽_-;_-@_-">
                  <c:v>3.87</c:v>
                </c:pt>
                <c:pt idx="5" formatCode="_-* #,##0.0\ _₽_-;\-* #,##0.0\ _₽_-;_-* &quot;-&quot;??\ _₽_-;_-@_-">
                  <c:v>3.8</c:v>
                </c:pt>
                <c:pt idx="6" formatCode="_-* #,##0.0\ _₽_-;\-* #,##0.0\ _₽_-;_-* &quot;-&quot;??\ _₽_-;_-@_-">
                  <c:v>-0.57999999999999996</c:v>
                </c:pt>
                <c:pt idx="7" formatCode="_-* #,##0.0\ _₽_-;\-* #,##0.0\ _₽_-;_-* &quot;-&quot;??\ _₽_-;_-@_-">
                  <c:v>-1.1499999999999999</c:v>
                </c:pt>
                <c:pt idx="8" formatCode="_-* #,##0.0\ _₽_-;\-* #,##0.0\ _₽_-;_-* &quot;-&quot;??\ _₽_-;_-@_-">
                  <c:v>-1.83</c:v>
                </c:pt>
                <c:pt idx="9" formatCode="_-* #,##0.0\ _₽_-;\-* #,##0.0\ _₽_-;_-* &quot;-&quot;??\ _₽_-;_-@_-">
                  <c:v>-1.85</c:v>
                </c:pt>
                <c:pt idx="10" formatCode="_-* #,##0.0\ _₽_-;\-* #,##0.0\ _₽_-;_-* &quot;-&quot;??\ _₽_-;_-@_-">
                  <c:v>-2.48</c:v>
                </c:pt>
                <c:pt idx="11" formatCode="_-* #,##0.0\ _₽_-;\-* #,##0.0\ _₽_-;_-* &quot;-&quot;??\ _₽_-;_-@_-">
                  <c:v>-5.71</c:v>
                </c:pt>
                <c:pt idx="12" formatCode="_-* #,##0.0\ _₽_-;\-* #,##0.0\ _₽_-;_-* &quot;-&quot;??\ _₽_-;_-@_-">
                  <c:v>-6.46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062272"/>
        <c:axId val="300358976"/>
      </c:barChart>
      <c:catAx>
        <c:axId val="29906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300358976"/>
        <c:crosses val="autoZero"/>
        <c:auto val="1"/>
        <c:lblAlgn val="ctr"/>
        <c:lblOffset val="100"/>
        <c:noMultiLvlLbl val="0"/>
      </c:catAx>
      <c:valAx>
        <c:axId val="300358976"/>
        <c:scaling>
          <c:orientation val="minMax"/>
          <c:max val="15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062272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</a:t>
          </a:r>
          <a:r>
            <a:rPr lang="ru-RU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Г</a:t>
          </a:r>
          <a:r>
            <a:rPr lang="ru-RU" sz="12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орода СФО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Красноярск</a:t>
          </a:r>
          <a:endParaRPr lang="ru-RU" sz="12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0.27656</cdr:x>
      <cdr:y>0.89167</cdr:y>
    </cdr:from>
    <cdr:to>
      <cdr:x>0.29549</cdr:x>
      <cdr:y>0.9375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09749" y="21742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0.53324</cdr:x>
      <cdr:y>0.89688</cdr:y>
    </cdr:from>
    <cdr:to>
      <cdr:x>0.55216</cdr:x>
      <cdr:y>0.94271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489324" y="21869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0.03585</cdr:x>
      <cdr:y>0.63996</cdr:y>
    </cdr:from>
    <cdr:to>
      <cdr:x>0.96838</cdr:x>
      <cdr:y>0.63996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32181" y="1048441"/>
          <a:ext cx="603999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8DEAB-BB22-4EE2-ABA0-0CE93E12CDF2}"/>
</file>

<file path=customXml/itemProps2.xml><?xml version="1.0" encoding="utf-8"?>
<ds:datastoreItem xmlns:ds="http://schemas.openxmlformats.org/officeDocument/2006/customXml" ds:itemID="{0C128FD5-C7D6-437F-97D2-29D6585F8206}"/>
</file>

<file path=customXml/itemProps3.xml><?xml version="1.0" encoding="utf-8"?>
<ds:datastoreItem xmlns:ds="http://schemas.openxmlformats.org/officeDocument/2006/customXml" ds:itemID="{6A5723BB-EFB3-4EF8-A935-2561D594178A}"/>
</file>

<file path=customXml/itemProps4.xml><?xml version="1.0" encoding="utf-8"?>
<ds:datastoreItem xmlns:ds="http://schemas.openxmlformats.org/officeDocument/2006/customXml" ds:itemID="{7CBF95BE-5062-4AC8-ABAA-EDCBCE513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Маскина Татьяна Александровна</cp:lastModifiedBy>
  <cp:revision>6</cp:revision>
  <cp:lastPrinted>2023-03-30T05:02:00Z</cp:lastPrinted>
  <dcterms:created xsi:type="dcterms:W3CDTF">2023-03-30T05:19:00Z</dcterms:created>
  <dcterms:modified xsi:type="dcterms:W3CDTF">2023-04-05T03:47:00Z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