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7.xml" ContentType="application/vnd.openxmlformats-officedocument.drawingml.chart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2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9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C62069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C6206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C62069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C62069">
        <w:rPr>
          <w:rFonts w:ascii="Times New Roman" w:hAnsi="Times New Roman" w:cs="Times New Roman"/>
          <w:b/>
          <w:sz w:val="28"/>
          <w:szCs w:val="28"/>
        </w:rPr>
        <w:t>миллиониками</w:t>
      </w:r>
      <w:proofErr w:type="spellEnd"/>
      <w:r w:rsidRPr="00C6206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72B88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F62989"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b/>
          <w:sz w:val="28"/>
          <w:szCs w:val="28"/>
        </w:rPr>
        <w:t>202</w:t>
      </w:r>
      <w:r w:rsidR="00E72B88">
        <w:rPr>
          <w:rFonts w:ascii="Times New Roman" w:hAnsi="Times New Roman" w:cs="Times New Roman"/>
          <w:b/>
          <w:sz w:val="28"/>
          <w:szCs w:val="28"/>
        </w:rPr>
        <w:t>2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2989" w:rsidRPr="00C62069">
        <w:rPr>
          <w:rFonts w:ascii="Times New Roman" w:hAnsi="Times New Roman" w:cs="Times New Roman"/>
          <w:b/>
          <w:sz w:val="28"/>
          <w:szCs w:val="28"/>
        </w:rPr>
        <w:t>а</w:t>
      </w:r>
    </w:p>
    <w:p w:rsidR="00AB5F28" w:rsidRPr="00C62069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E72B88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>А</w:t>
      </w:r>
      <w:r w:rsidR="00C82895" w:rsidRPr="00E72B88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13</w:t>
      </w:r>
      <w:r w:rsidR="00C70319" w:rsidRPr="00E72B88">
        <w:rPr>
          <w:rFonts w:ascii="Times New Roman" w:hAnsi="Times New Roman" w:cs="Times New Roman"/>
          <w:sz w:val="28"/>
          <w:szCs w:val="28"/>
        </w:rPr>
        <w:t> </w:t>
      </w:r>
      <w:r w:rsidR="00C82895" w:rsidRPr="00E72B88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E72B88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E72B8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E72B88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E72B88">
        <w:rPr>
          <w:rFonts w:ascii="Times New Roman" w:hAnsi="Times New Roman" w:cs="Times New Roman"/>
          <w:sz w:val="28"/>
          <w:szCs w:val="28"/>
        </w:rPr>
        <w:t>.</w:t>
      </w:r>
    </w:p>
    <w:p w:rsidR="00F523BA" w:rsidRPr="00C62069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E6B70" w:rsidRPr="00E72B88">
        <w:rPr>
          <w:rFonts w:ascii="Times New Roman" w:hAnsi="Times New Roman" w:cs="Times New Roman"/>
          <w:sz w:val="28"/>
          <w:szCs w:val="28"/>
        </w:rPr>
        <w:t>Красноя</w:t>
      </w:r>
      <w:proofErr w:type="gramStart"/>
      <w:r w:rsidR="007E6B70" w:rsidRPr="00E72B88">
        <w:rPr>
          <w:rFonts w:ascii="Times New Roman" w:hAnsi="Times New Roman" w:cs="Times New Roman"/>
          <w:sz w:val="28"/>
          <w:szCs w:val="28"/>
        </w:rPr>
        <w:t xml:space="preserve">рск </w:t>
      </w:r>
      <w:r w:rsidR="00763E85" w:rsidRPr="00E72B8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63E85" w:rsidRPr="00E72B88">
        <w:rPr>
          <w:rFonts w:ascii="Times New Roman" w:hAnsi="Times New Roman" w:cs="Times New Roman"/>
          <w:sz w:val="28"/>
          <w:szCs w:val="28"/>
        </w:rPr>
        <w:t xml:space="preserve">еди городов – миллионников </w:t>
      </w:r>
      <w:r w:rsidR="006B07E4" w:rsidRPr="00E72B88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6B07E4" w:rsidRPr="00E72B88">
        <w:rPr>
          <w:rFonts w:ascii="Times New Roman" w:hAnsi="Times New Roman" w:cs="Times New Roman"/>
          <w:b/>
          <w:sz w:val="28"/>
          <w:szCs w:val="28"/>
        </w:rPr>
        <w:t>1</w:t>
      </w:r>
      <w:r w:rsidR="00F53A17" w:rsidRPr="00E72B88">
        <w:rPr>
          <w:rFonts w:ascii="Times New Roman" w:hAnsi="Times New Roman" w:cs="Times New Roman"/>
          <w:b/>
          <w:sz w:val="28"/>
          <w:szCs w:val="28"/>
        </w:rPr>
        <w:t>0</w:t>
      </w:r>
      <w:r w:rsidR="006B07E4" w:rsidRPr="00E72B88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7E6B70" w:rsidRPr="00E72B88">
        <w:rPr>
          <w:rFonts w:ascii="Times New Roman" w:hAnsi="Times New Roman" w:cs="Times New Roman"/>
          <w:b/>
          <w:sz w:val="28"/>
          <w:szCs w:val="28"/>
        </w:rPr>
        <w:t>по численности населения</w:t>
      </w:r>
      <w:r w:rsidR="007E6B70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63E85" w:rsidRPr="00E72B88">
        <w:rPr>
          <w:rFonts w:ascii="Times New Roman" w:hAnsi="Times New Roman" w:cs="Times New Roman"/>
          <w:sz w:val="28"/>
          <w:szCs w:val="28"/>
        </w:rPr>
        <w:t>202</w:t>
      </w:r>
      <w:r w:rsidR="00F62989" w:rsidRPr="00E72B88">
        <w:rPr>
          <w:rFonts w:ascii="Times New Roman" w:hAnsi="Times New Roman" w:cs="Times New Roman"/>
          <w:sz w:val="28"/>
          <w:szCs w:val="28"/>
        </w:rPr>
        <w:t>2</w:t>
      </w:r>
      <w:r w:rsidR="00763E85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года</w:t>
      </w:r>
      <w:r w:rsidR="00F53A17" w:rsidRPr="00E72B88">
        <w:rPr>
          <w:rFonts w:ascii="Times New Roman" w:hAnsi="Times New Roman" w:cs="Times New Roman"/>
          <w:sz w:val="28"/>
          <w:szCs w:val="28"/>
        </w:rPr>
        <w:t xml:space="preserve">, опережая </w:t>
      </w:r>
      <w:r w:rsidR="00FB11C2" w:rsidRPr="00E72B88"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="00F53A17" w:rsidRPr="00E72B88">
        <w:rPr>
          <w:rFonts w:ascii="Times New Roman" w:hAnsi="Times New Roman" w:cs="Times New Roman"/>
          <w:sz w:val="28"/>
          <w:szCs w:val="28"/>
        </w:rPr>
        <w:t>Пермь</w:t>
      </w:r>
      <w:r w:rsidR="007E6B70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C82895" w:rsidRPr="00E72B88">
        <w:rPr>
          <w:rFonts w:ascii="Times New Roman" w:hAnsi="Times New Roman" w:cs="Times New Roman"/>
          <w:sz w:val="28"/>
          <w:szCs w:val="28"/>
        </w:rPr>
        <w:t>и Волгоград</w:t>
      </w:r>
      <w:r w:rsidR="007E6B70" w:rsidRPr="00E72B88">
        <w:rPr>
          <w:rFonts w:ascii="Times New Roman" w:hAnsi="Times New Roman" w:cs="Times New Roman"/>
          <w:sz w:val="28"/>
          <w:szCs w:val="28"/>
        </w:rPr>
        <w:t>.</w:t>
      </w:r>
      <w:r w:rsidR="005930DB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E72B88">
        <w:rPr>
          <w:rFonts w:ascii="Times New Roman" w:hAnsi="Times New Roman" w:cs="Times New Roman"/>
          <w:b/>
          <w:sz w:val="28"/>
          <w:szCs w:val="28"/>
        </w:rPr>
        <w:t xml:space="preserve">Среди городов Сибирского федерального округа </w:t>
      </w:r>
      <w:r w:rsidR="006A6CCA" w:rsidRPr="00E72B88">
        <w:rPr>
          <w:rFonts w:ascii="Times New Roman" w:hAnsi="Times New Roman" w:cs="Times New Roman"/>
          <w:b/>
          <w:sz w:val="28"/>
          <w:szCs w:val="28"/>
        </w:rPr>
        <w:t>(СФО)</w:t>
      </w:r>
      <w:r w:rsidR="006A6CCA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E72B88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 w:rsidR="00F523BA" w:rsidRPr="00E72B88">
        <w:rPr>
          <w:rFonts w:ascii="Times New Roman" w:hAnsi="Times New Roman" w:cs="Times New Roman"/>
          <w:b/>
          <w:sz w:val="28"/>
          <w:szCs w:val="28"/>
        </w:rPr>
        <w:t>3 место</w:t>
      </w:r>
      <w:r w:rsidR="00F523BA" w:rsidRPr="00E72B88">
        <w:rPr>
          <w:rFonts w:ascii="Times New Roman" w:hAnsi="Times New Roman" w:cs="Times New Roman"/>
          <w:sz w:val="28"/>
          <w:szCs w:val="28"/>
        </w:rPr>
        <w:t xml:space="preserve"> по численности населения</w:t>
      </w:r>
      <w:r w:rsidR="003C3A41" w:rsidRPr="00E72B88">
        <w:rPr>
          <w:rFonts w:ascii="Times New Roman" w:hAnsi="Times New Roman" w:cs="Times New Roman"/>
          <w:sz w:val="28"/>
          <w:szCs w:val="28"/>
        </w:rPr>
        <w:t>.</w:t>
      </w:r>
    </w:p>
    <w:p w:rsidR="00C82895" w:rsidRPr="00C62069" w:rsidRDefault="00C82895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91D2D" wp14:editId="1F5112A7">
            <wp:extent cx="65436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0DB" w:rsidRPr="00C62069" w:rsidRDefault="005930D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C62069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>На 01.</w:t>
      </w:r>
      <w:r w:rsidR="00031998" w:rsidRPr="00E72B88">
        <w:rPr>
          <w:rFonts w:ascii="Times New Roman" w:hAnsi="Times New Roman" w:cs="Times New Roman"/>
          <w:sz w:val="28"/>
          <w:szCs w:val="28"/>
        </w:rPr>
        <w:t>0</w:t>
      </w:r>
      <w:r w:rsidR="000D02D6" w:rsidRPr="00E72B88">
        <w:rPr>
          <w:rFonts w:ascii="Times New Roman" w:hAnsi="Times New Roman" w:cs="Times New Roman"/>
          <w:sz w:val="28"/>
          <w:szCs w:val="28"/>
        </w:rPr>
        <w:t>7</w:t>
      </w:r>
      <w:r w:rsidRPr="00E72B88">
        <w:rPr>
          <w:rFonts w:ascii="Times New Roman" w:hAnsi="Times New Roman" w:cs="Times New Roman"/>
          <w:sz w:val="28"/>
          <w:szCs w:val="28"/>
        </w:rPr>
        <w:t>.202</w:t>
      </w:r>
      <w:r w:rsidR="00031998" w:rsidRPr="00E72B88">
        <w:rPr>
          <w:rFonts w:ascii="Times New Roman" w:hAnsi="Times New Roman" w:cs="Times New Roman"/>
          <w:sz w:val="28"/>
          <w:szCs w:val="28"/>
        </w:rPr>
        <w:t>2</w:t>
      </w:r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E72B88">
        <w:rPr>
          <w:rFonts w:ascii="Times New Roman" w:hAnsi="Times New Roman" w:cs="Times New Roman"/>
          <w:sz w:val="28"/>
          <w:szCs w:val="28"/>
        </w:rPr>
        <w:t>г</w:t>
      </w:r>
      <w:r w:rsidR="00BA383E" w:rsidRPr="00E72B88">
        <w:rPr>
          <w:rFonts w:ascii="Times New Roman" w:hAnsi="Times New Roman" w:cs="Times New Roman"/>
          <w:sz w:val="28"/>
          <w:szCs w:val="28"/>
        </w:rPr>
        <w:t>ород Красноярск</w:t>
      </w:r>
      <w:r w:rsidR="000A70C8" w:rsidRPr="00E72B88">
        <w:rPr>
          <w:rFonts w:ascii="Times New Roman" w:hAnsi="Times New Roman" w:cs="Times New Roman"/>
          <w:sz w:val="28"/>
          <w:szCs w:val="28"/>
        </w:rPr>
        <w:t xml:space="preserve">, заняв </w:t>
      </w:r>
      <w:r w:rsidR="000D02D6" w:rsidRPr="00E72B88">
        <w:rPr>
          <w:rFonts w:ascii="Times New Roman" w:hAnsi="Times New Roman" w:cs="Times New Roman"/>
          <w:b/>
          <w:sz w:val="28"/>
          <w:szCs w:val="28"/>
        </w:rPr>
        <w:t>5</w:t>
      </w:r>
      <w:r w:rsidR="000A70C8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A70C8" w:rsidRPr="00E72B88">
        <w:rPr>
          <w:rFonts w:ascii="Times New Roman" w:hAnsi="Times New Roman" w:cs="Times New Roman"/>
          <w:sz w:val="28"/>
          <w:szCs w:val="28"/>
        </w:rPr>
        <w:t>,</w:t>
      </w:r>
      <w:r w:rsidR="00BA383E" w:rsidRPr="00E72B88">
        <w:rPr>
          <w:rFonts w:ascii="Times New Roman" w:hAnsi="Times New Roman" w:cs="Times New Roman"/>
          <w:sz w:val="28"/>
          <w:szCs w:val="28"/>
        </w:rPr>
        <w:t xml:space="preserve"> вошел в</w:t>
      </w:r>
      <w:r w:rsidR="007E6B70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E72B88">
        <w:rPr>
          <w:rFonts w:ascii="Times New Roman" w:hAnsi="Times New Roman" w:cs="Times New Roman"/>
          <w:sz w:val="28"/>
          <w:szCs w:val="28"/>
        </w:rPr>
        <w:t>пятер</w:t>
      </w:r>
      <w:r w:rsidR="007E6B70" w:rsidRPr="00E72B88">
        <w:rPr>
          <w:rFonts w:ascii="Times New Roman" w:hAnsi="Times New Roman" w:cs="Times New Roman"/>
          <w:sz w:val="28"/>
          <w:szCs w:val="28"/>
        </w:rPr>
        <w:t xml:space="preserve">ку лидеров </w:t>
      </w:r>
      <w:r w:rsidR="008B5377" w:rsidRPr="00E72B88">
        <w:rPr>
          <w:rFonts w:ascii="Times New Roman" w:hAnsi="Times New Roman" w:cs="Times New Roman"/>
          <w:b/>
          <w:sz w:val="28"/>
          <w:szCs w:val="28"/>
        </w:rPr>
        <w:t>по числу родившихся на тысячу населения</w:t>
      </w:r>
      <w:r w:rsidR="00C719F8" w:rsidRPr="00E72B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9D7" w:rsidRPr="00E72B8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E72B88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E72B88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D6" w:rsidRPr="00E72B88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E72B88">
        <w:rPr>
          <w:rFonts w:ascii="Times New Roman" w:hAnsi="Times New Roman" w:cs="Times New Roman"/>
          <w:sz w:val="28"/>
          <w:szCs w:val="28"/>
        </w:rPr>
        <w:t>.</w:t>
      </w:r>
    </w:p>
    <w:p w:rsidR="00BA383E" w:rsidRPr="00C62069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55934" wp14:editId="737BCCC5">
            <wp:extent cx="6467475" cy="1714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C62069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 xml:space="preserve">По количеству </w:t>
      </w:r>
      <w:proofErr w:type="gramStart"/>
      <w:r w:rsidRPr="00E72B88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E72B88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E72B88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0D02D6" w:rsidRPr="00E72B88">
        <w:rPr>
          <w:rFonts w:ascii="Times New Roman" w:hAnsi="Times New Roman" w:cs="Times New Roman"/>
          <w:sz w:val="28"/>
          <w:szCs w:val="28"/>
        </w:rPr>
        <w:t>5</w:t>
      </w:r>
      <w:r w:rsidR="00B40C10" w:rsidRPr="00E72B88">
        <w:rPr>
          <w:rFonts w:ascii="Times New Roman" w:hAnsi="Times New Roman" w:cs="Times New Roman"/>
          <w:sz w:val="28"/>
          <w:szCs w:val="28"/>
        </w:rPr>
        <w:t> мест</w:t>
      </w:r>
      <w:r w:rsidR="00031998" w:rsidRPr="00E72B88">
        <w:rPr>
          <w:rFonts w:ascii="Times New Roman" w:hAnsi="Times New Roman" w:cs="Times New Roman"/>
          <w:sz w:val="28"/>
          <w:szCs w:val="28"/>
        </w:rPr>
        <w:t>о</w:t>
      </w:r>
      <w:r w:rsidR="00E6570D" w:rsidRPr="00E72B88">
        <w:rPr>
          <w:rFonts w:ascii="Times New Roman" w:hAnsi="Times New Roman" w:cs="Times New Roman"/>
          <w:sz w:val="28"/>
          <w:szCs w:val="28"/>
        </w:rPr>
        <w:t>.</w:t>
      </w:r>
      <w:r w:rsidR="00031998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E72B88">
        <w:rPr>
          <w:rFonts w:ascii="Times New Roman" w:hAnsi="Times New Roman" w:cs="Times New Roman"/>
          <w:sz w:val="28"/>
          <w:szCs w:val="28"/>
        </w:rPr>
        <w:t>Лидером является Уфа</w:t>
      </w:r>
      <w:r w:rsidR="00C111DB" w:rsidRPr="00E72B88">
        <w:rPr>
          <w:rFonts w:ascii="Times New Roman" w:hAnsi="Times New Roman" w:cs="Times New Roman"/>
          <w:sz w:val="28"/>
          <w:szCs w:val="28"/>
        </w:rPr>
        <w:t>,</w:t>
      </w:r>
      <w:r w:rsidR="00320888" w:rsidRPr="00E72B88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E72B88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E72B88">
        <w:rPr>
          <w:rFonts w:ascii="Times New Roman" w:hAnsi="Times New Roman" w:cs="Times New Roman"/>
          <w:sz w:val="28"/>
          <w:szCs w:val="28"/>
        </w:rPr>
        <w:t>.</w:t>
      </w:r>
    </w:p>
    <w:p w:rsidR="00C70319" w:rsidRPr="00C62069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B9A33" wp14:editId="0E078174">
            <wp:extent cx="6619875" cy="1704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B70" w:rsidRPr="00C62069" w:rsidRDefault="000615F3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570D" w:rsidRPr="00E72B88">
        <w:rPr>
          <w:rFonts w:ascii="Times New Roman" w:hAnsi="Times New Roman" w:cs="Times New Roman"/>
          <w:sz w:val="28"/>
          <w:szCs w:val="28"/>
        </w:rPr>
        <w:t xml:space="preserve">1 </w:t>
      </w:r>
      <w:r w:rsidR="00D664D5" w:rsidRPr="00E72B88">
        <w:rPr>
          <w:rFonts w:ascii="Times New Roman" w:hAnsi="Times New Roman" w:cs="Times New Roman"/>
          <w:sz w:val="28"/>
          <w:szCs w:val="28"/>
        </w:rPr>
        <w:t>полугодия</w:t>
      </w:r>
      <w:r w:rsidR="00E6570D" w:rsidRPr="00E72B88">
        <w:rPr>
          <w:rFonts w:ascii="Times New Roman" w:hAnsi="Times New Roman" w:cs="Times New Roman"/>
          <w:sz w:val="28"/>
          <w:szCs w:val="28"/>
        </w:rPr>
        <w:t xml:space="preserve"> 2022 года, </w:t>
      </w:r>
      <w:r w:rsidR="00D664D5" w:rsidRPr="00E72B88">
        <w:rPr>
          <w:rFonts w:ascii="Times New Roman" w:hAnsi="Times New Roman" w:cs="Times New Roman"/>
          <w:sz w:val="28"/>
          <w:szCs w:val="28"/>
        </w:rPr>
        <w:t>естественная прибыль сложилась только в городе Казани,</w:t>
      </w:r>
      <w:r w:rsidR="00B73A63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E72B88">
        <w:rPr>
          <w:rFonts w:ascii="Times New Roman" w:hAnsi="Times New Roman" w:cs="Times New Roman"/>
          <w:sz w:val="28"/>
          <w:szCs w:val="28"/>
        </w:rPr>
        <w:t xml:space="preserve">в </w:t>
      </w:r>
      <w:r w:rsidR="00D664D5" w:rsidRPr="00E72B88">
        <w:rPr>
          <w:rFonts w:ascii="Times New Roman" w:hAnsi="Times New Roman" w:cs="Times New Roman"/>
          <w:sz w:val="28"/>
          <w:szCs w:val="28"/>
        </w:rPr>
        <w:t>остальных</w:t>
      </w:r>
      <w:r w:rsidR="00236E22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город</w:t>
      </w:r>
      <w:r w:rsidR="00236E22" w:rsidRPr="00E72B88">
        <w:rPr>
          <w:rFonts w:ascii="Times New Roman" w:hAnsi="Times New Roman" w:cs="Times New Roman"/>
          <w:sz w:val="28"/>
          <w:szCs w:val="28"/>
        </w:rPr>
        <w:t>ах</w:t>
      </w:r>
      <w:r w:rsidRPr="00E72B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2B88">
        <w:rPr>
          <w:rFonts w:ascii="Times New Roman" w:hAnsi="Times New Roman" w:cs="Times New Roman"/>
          <w:sz w:val="28"/>
          <w:szCs w:val="28"/>
        </w:rPr>
        <w:t>миллионик</w:t>
      </w:r>
      <w:r w:rsidR="00236E22" w:rsidRPr="00E72B88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E72B88">
        <w:rPr>
          <w:rFonts w:ascii="Times New Roman" w:hAnsi="Times New Roman" w:cs="Times New Roman"/>
          <w:sz w:val="28"/>
          <w:szCs w:val="28"/>
        </w:rPr>
        <w:t xml:space="preserve">зафиксирована </w:t>
      </w:r>
      <w:r w:rsidRPr="00E72B88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Pr="00E72B88">
        <w:rPr>
          <w:rFonts w:ascii="Times New Roman" w:hAnsi="Times New Roman" w:cs="Times New Roman"/>
          <w:sz w:val="28"/>
          <w:szCs w:val="28"/>
        </w:rPr>
        <w:t xml:space="preserve">. Город </w:t>
      </w:r>
      <w:r w:rsidR="007E6B70" w:rsidRPr="00E72B88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Pr="00E72B88">
        <w:rPr>
          <w:rFonts w:ascii="Times New Roman" w:hAnsi="Times New Roman" w:cs="Times New Roman"/>
          <w:sz w:val="28"/>
          <w:szCs w:val="28"/>
        </w:rPr>
        <w:t xml:space="preserve">по данному показателю занимает </w:t>
      </w:r>
      <w:r w:rsidR="001C66C3" w:rsidRPr="00E72B88">
        <w:rPr>
          <w:rFonts w:ascii="Times New Roman" w:hAnsi="Times New Roman" w:cs="Times New Roman"/>
          <w:b/>
          <w:sz w:val="28"/>
          <w:szCs w:val="28"/>
        </w:rPr>
        <w:t>5</w:t>
      </w:r>
      <w:r w:rsidR="007E6B70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E72B88">
        <w:rPr>
          <w:rFonts w:ascii="Times New Roman" w:hAnsi="Times New Roman" w:cs="Times New Roman"/>
          <w:sz w:val="28"/>
          <w:szCs w:val="28"/>
        </w:rPr>
        <w:t>.</w:t>
      </w:r>
      <w:r w:rsidR="003C3A41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E72B88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AB5F28" w:rsidRPr="00C62069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FDFA68" wp14:editId="3A7C5B9F">
            <wp:extent cx="6477000" cy="175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4F" w:rsidRPr="00C62069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C62069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E72B88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E72B88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E72B88">
        <w:rPr>
          <w:rFonts w:ascii="Times New Roman" w:hAnsi="Times New Roman" w:cs="Times New Roman"/>
          <w:sz w:val="28"/>
          <w:szCs w:val="28"/>
        </w:rPr>
        <w:t xml:space="preserve"> на тысячу человек.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68" w:rsidRPr="00C62069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3B58F" wp14:editId="07E8FDC7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C62069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>По числу выбывш</w:t>
      </w:r>
      <w:r w:rsidR="00D169DD" w:rsidRPr="00E72B88">
        <w:rPr>
          <w:rFonts w:ascii="Times New Roman" w:hAnsi="Times New Roman" w:cs="Times New Roman"/>
          <w:b/>
          <w:sz w:val="28"/>
          <w:szCs w:val="28"/>
        </w:rPr>
        <w:t>их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E72B88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E72B88">
        <w:rPr>
          <w:rFonts w:ascii="Times New Roman" w:hAnsi="Times New Roman" w:cs="Times New Roman"/>
          <w:sz w:val="28"/>
          <w:szCs w:val="28"/>
        </w:rPr>
        <w:t>, напротив,</w:t>
      </w:r>
      <w:r w:rsidRPr="00E72B88">
        <w:rPr>
          <w:rFonts w:ascii="Times New Roman" w:hAnsi="Times New Roman" w:cs="Times New Roman"/>
          <w:sz w:val="28"/>
          <w:szCs w:val="28"/>
        </w:rPr>
        <w:t xml:space="preserve"> занял последнее 13 место.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DD" w:rsidRPr="00C62069" w:rsidRDefault="000A7F4F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C7212" wp14:editId="4590C78C">
            <wp:extent cx="6477000" cy="20383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70F" w:rsidRPr="00C62069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По </w:t>
      </w:r>
      <w:r w:rsidRPr="00E72B88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C6E8B" w:rsidRPr="00E72B88">
        <w:rPr>
          <w:rFonts w:ascii="Times New Roman" w:hAnsi="Times New Roman" w:cs="Times New Roman"/>
          <w:b/>
          <w:sz w:val="28"/>
          <w:szCs w:val="28"/>
        </w:rPr>
        <w:t xml:space="preserve"> (убыли)</w:t>
      </w:r>
      <w:r w:rsidRPr="00E72B88">
        <w:rPr>
          <w:rFonts w:ascii="Times New Roman" w:hAnsi="Times New Roman" w:cs="Times New Roman"/>
          <w:sz w:val="28"/>
          <w:szCs w:val="28"/>
        </w:rPr>
        <w:t xml:space="preserve"> Красноярск </w:t>
      </w:r>
      <w:r w:rsidR="00436803" w:rsidRPr="00E72B88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9F3A25" w:rsidRPr="00E72B88">
        <w:rPr>
          <w:rFonts w:ascii="Times New Roman" w:hAnsi="Times New Roman" w:cs="Times New Roman"/>
          <w:b/>
          <w:sz w:val="28"/>
          <w:szCs w:val="28"/>
        </w:rPr>
        <w:t>8</w:t>
      </w:r>
      <w:r w:rsidR="00436803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36803" w:rsidRPr="00E72B88">
        <w:rPr>
          <w:rFonts w:ascii="Times New Roman" w:hAnsi="Times New Roman" w:cs="Times New Roman"/>
          <w:sz w:val="28"/>
          <w:szCs w:val="28"/>
        </w:rPr>
        <w:t>.</w:t>
      </w:r>
      <w:r w:rsidR="002112BF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436803" w:rsidRPr="00E72B8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12BF" w:rsidRPr="00E72B88">
        <w:rPr>
          <w:rFonts w:ascii="Times New Roman" w:hAnsi="Times New Roman" w:cs="Times New Roman"/>
          <w:sz w:val="28"/>
          <w:szCs w:val="28"/>
        </w:rPr>
        <w:t xml:space="preserve">городов СФО </w:t>
      </w:r>
      <w:r w:rsidR="000A70C8" w:rsidRPr="00E72B88">
        <w:rPr>
          <w:rFonts w:ascii="Times New Roman" w:hAnsi="Times New Roman" w:cs="Times New Roman"/>
          <w:sz w:val="28"/>
          <w:szCs w:val="28"/>
        </w:rPr>
        <w:t xml:space="preserve">– </w:t>
      </w:r>
      <w:r w:rsidR="00436803" w:rsidRPr="00E72B88">
        <w:rPr>
          <w:rFonts w:ascii="Times New Roman" w:hAnsi="Times New Roman" w:cs="Times New Roman"/>
          <w:b/>
          <w:sz w:val="28"/>
          <w:szCs w:val="28"/>
        </w:rPr>
        <w:t>2</w:t>
      </w:r>
      <w:r w:rsidR="006B470F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E72B88">
        <w:rPr>
          <w:rFonts w:ascii="Times New Roman" w:hAnsi="Times New Roman" w:cs="Times New Roman"/>
          <w:sz w:val="28"/>
          <w:szCs w:val="28"/>
        </w:rPr>
        <w:t>.</w:t>
      </w:r>
      <w:r w:rsidR="006B470F"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DD" w:rsidRPr="00C62069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141545" w:rsidRPr="00C62069" w:rsidRDefault="005516B7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4429BD" wp14:editId="7802165E">
            <wp:simplePos x="0" y="0"/>
            <wp:positionH relativeFrom="column">
              <wp:posOffset>-120014</wp:posOffset>
            </wp:positionH>
            <wp:positionV relativeFrom="paragraph">
              <wp:posOffset>1075055</wp:posOffset>
            </wp:positionV>
            <wp:extent cx="6496050" cy="1924050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45"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104C5" wp14:editId="24C0AD58">
            <wp:extent cx="6477000" cy="13430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1647" w:rsidRPr="00C62069" w:rsidRDefault="00C91647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F" w:rsidRPr="00C62069" w:rsidRDefault="00C430FF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lastRenderedPageBreak/>
        <w:t xml:space="preserve">По среднесписочной численности работников </w:t>
      </w:r>
      <w:r w:rsidR="004B3B98" w:rsidRPr="00E72B88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E72B88">
        <w:rPr>
          <w:rFonts w:ascii="Times New Roman" w:hAnsi="Times New Roman" w:cs="Times New Roman"/>
          <w:sz w:val="28"/>
          <w:szCs w:val="28"/>
        </w:rPr>
        <w:br/>
      </w:r>
      <w:r w:rsidRPr="00E72B88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E72B88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E72B88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F53A17" w:rsidRPr="00E72B88">
        <w:rPr>
          <w:rFonts w:ascii="Times New Roman" w:hAnsi="Times New Roman" w:cs="Times New Roman"/>
          <w:sz w:val="28"/>
          <w:szCs w:val="28"/>
        </w:rPr>
        <w:t>8</w:t>
      </w:r>
      <w:r w:rsidRPr="00E72B88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E72B88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C91647" w:rsidRPr="00E72B88">
        <w:rPr>
          <w:rFonts w:ascii="Times New Roman" w:hAnsi="Times New Roman" w:cs="Times New Roman"/>
          <w:b/>
          <w:sz w:val="28"/>
          <w:szCs w:val="28"/>
        </w:rPr>
        <w:t>.</w:t>
      </w:r>
    </w:p>
    <w:p w:rsidR="00C430FF" w:rsidRPr="00C62069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6D028" wp14:editId="7C2C4813">
            <wp:extent cx="6477000" cy="24479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79E8" w:rsidRPr="00C62069" w:rsidRDefault="00BA79E8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>По числу безработных граждан на тысячу человек населения</w:t>
      </w:r>
      <w:r w:rsidRPr="00E72B88">
        <w:rPr>
          <w:rFonts w:ascii="Times New Roman" w:hAnsi="Times New Roman" w:cs="Times New Roman"/>
          <w:sz w:val="28"/>
          <w:szCs w:val="28"/>
        </w:rPr>
        <w:t xml:space="preserve"> город Красноярск зан</w:t>
      </w:r>
      <w:r w:rsidR="00884BEA" w:rsidRPr="00E72B88">
        <w:rPr>
          <w:rFonts w:ascii="Times New Roman" w:hAnsi="Times New Roman" w:cs="Times New Roman"/>
          <w:sz w:val="28"/>
          <w:szCs w:val="28"/>
        </w:rPr>
        <w:t>имает</w:t>
      </w:r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AC441A" w:rsidRPr="00E72B88">
        <w:rPr>
          <w:rFonts w:ascii="Times New Roman" w:hAnsi="Times New Roman" w:cs="Times New Roman"/>
          <w:sz w:val="28"/>
          <w:szCs w:val="28"/>
        </w:rPr>
        <w:t>5</w:t>
      </w:r>
      <w:r w:rsidRPr="00E72B8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441A" w:rsidRPr="00E72B88">
        <w:rPr>
          <w:rFonts w:ascii="Times New Roman" w:hAnsi="Times New Roman" w:cs="Times New Roman"/>
          <w:sz w:val="28"/>
          <w:szCs w:val="28"/>
        </w:rPr>
        <w:t xml:space="preserve">. 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884BEA" w:rsidRPr="00E72B88">
        <w:rPr>
          <w:rFonts w:ascii="Times New Roman" w:hAnsi="Times New Roman" w:cs="Times New Roman"/>
          <w:b/>
          <w:sz w:val="28"/>
          <w:szCs w:val="28"/>
        </w:rPr>
        <w:t>2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BA79E8" w:rsidRPr="00C62069" w:rsidRDefault="00BA79E8" w:rsidP="00BA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5EDEC" wp14:editId="2F155BAA">
            <wp:extent cx="6477000" cy="2314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0889" w:rsidRPr="00C62069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E72B88">
        <w:rPr>
          <w:rFonts w:ascii="Times New Roman" w:hAnsi="Times New Roman" w:cs="Times New Roman"/>
          <w:sz w:val="28"/>
          <w:szCs w:val="28"/>
        </w:rPr>
        <w:t>на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E72B88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E72B88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E72B88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B03AC1" w:rsidRPr="00E72B88">
        <w:rPr>
          <w:rFonts w:ascii="Times New Roman" w:hAnsi="Times New Roman" w:cs="Times New Roman"/>
          <w:b/>
          <w:sz w:val="28"/>
          <w:szCs w:val="28"/>
        </w:rPr>
        <w:t>1</w:t>
      </w:r>
      <w:r w:rsidR="00884BEA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1BEC" w:rsidRPr="00E72B88">
        <w:rPr>
          <w:rFonts w:ascii="Times New Roman" w:hAnsi="Times New Roman" w:cs="Times New Roman"/>
          <w:sz w:val="28"/>
          <w:szCs w:val="28"/>
        </w:rPr>
        <w:t>.</w:t>
      </w:r>
      <w:r w:rsidR="00BD1BEC"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C5" w:rsidRPr="00C62069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C62069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55EF" wp14:editId="476F8F1C">
            <wp:extent cx="6477000" cy="2419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581A" w:rsidRPr="00C62069" w:rsidRDefault="00B03AC1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1 место по </w:t>
      </w:r>
      <w:r w:rsidR="006040B0" w:rsidRPr="00E72B8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504F6C" w:rsidRPr="00E72B88">
        <w:rPr>
          <w:rFonts w:ascii="Times New Roman" w:hAnsi="Times New Roman" w:cs="Times New Roman"/>
          <w:sz w:val="28"/>
          <w:szCs w:val="28"/>
        </w:rPr>
        <w:t xml:space="preserve">1 </w:t>
      </w:r>
      <w:r w:rsidR="00DA792F" w:rsidRPr="00E72B88">
        <w:rPr>
          <w:rFonts w:ascii="Times New Roman" w:hAnsi="Times New Roman" w:cs="Times New Roman"/>
          <w:sz w:val="28"/>
          <w:szCs w:val="28"/>
        </w:rPr>
        <w:t>полугодия</w:t>
      </w:r>
      <w:r w:rsidR="00504F6C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6040B0" w:rsidRPr="00E72B88">
        <w:rPr>
          <w:rFonts w:ascii="Times New Roman" w:hAnsi="Times New Roman" w:cs="Times New Roman"/>
          <w:sz w:val="28"/>
          <w:szCs w:val="28"/>
        </w:rPr>
        <w:t>202</w:t>
      </w:r>
      <w:r w:rsidR="00504F6C" w:rsidRPr="00E72B88">
        <w:rPr>
          <w:rFonts w:ascii="Times New Roman" w:hAnsi="Times New Roman" w:cs="Times New Roman"/>
          <w:sz w:val="28"/>
          <w:szCs w:val="28"/>
        </w:rPr>
        <w:t>2</w:t>
      </w:r>
      <w:r w:rsidR="00DA792F" w:rsidRPr="00E72B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40B0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E72B88">
        <w:rPr>
          <w:rFonts w:ascii="Times New Roman" w:hAnsi="Times New Roman" w:cs="Times New Roman"/>
          <w:sz w:val="28"/>
          <w:szCs w:val="28"/>
        </w:rPr>
        <w:t>Красноярск</w:t>
      </w:r>
      <w:r w:rsidR="00504F6C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74DDE" w:rsidRPr="00E72B88">
        <w:rPr>
          <w:rFonts w:ascii="Times New Roman" w:hAnsi="Times New Roman" w:cs="Times New Roman"/>
          <w:sz w:val="28"/>
          <w:szCs w:val="28"/>
        </w:rPr>
        <w:t>по</w:t>
      </w:r>
      <w:r w:rsidR="0018581A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E72B88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E72B88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E72B88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E72B88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E72B88">
        <w:rPr>
          <w:rFonts w:ascii="Times New Roman" w:hAnsi="Times New Roman" w:cs="Times New Roman"/>
          <w:sz w:val="28"/>
          <w:szCs w:val="28"/>
        </w:rPr>
        <w:t>по</w:t>
      </w:r>
      <w:r w:rsidR="003B065F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E72B88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E72B88">
        <w:rPr>
          <w:rFonts w:ascii="Times New Roman" w:hAnsi="Times New Roman" w:cs="Times New Roman"/>
          <w:sz w:val="28"/>
          <w:szCs w:val="28"/>
        </w:rPr>
        <w:t>м</w:t>
      </w:r>
      <w:r w:rsidR="00536D2F" w:rsidRPr="00E72B88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E72B88">
        <w:rPr>
          <w:rFonts w:ascii="Times New Roman" w:hAnsi="Times New Roman" w:cs="Times New Roman"/>
          <w:sz w:val="28"/>
          <w:szCs w:val="28"/>
        </w:rPr>
        <w:t>м</w:t>
      </w:r>
      <w:r w:rsidR="00536D2F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E72B88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E72B88">
        <w:rPr>
          <w:rFonts w:ascii="Times New Roman" w:hAnsi="Times New Roman" w:cs="Times New Roman"/>
          <w:sz w:val="28"/>
          <w:szCs w:val="28"/>
        </w:rPr>
        <w:t>ям</w:t>
      </w:r>
      <w:r w:rsidR="00274DDE" w:rsidRPr="00E72B8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E72B88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504F6C" w:rsidRPr="00E72B88">
        <w:rPr>
          <w:rFonts w:ascii="Times New Roman" w:hAnsi="Times New Roman" w:cs="Times New Roman"/>
          <w:sz w:val="28"/>
          <w:szCs w:val="28"/>
        </w:rPr>
        <w:t xml:space="preserve">. </w:t>
      </w:r>
      <w:r w:rsidR="004D6097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E72B8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536D2F" w:rsidRPr="00E72B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4DDE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FC2AD3" w:rsidRPr="00E72B88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D6097" w:rsidRPr="00E72B88">
        <w:rPr>
          <w:rFonts w:ascii="Times New Roman" w:hAnsi="Times New Roman" w:cs="Times New Roman"/>
          <w:sz w:val="28"/>
          <w:szCs w:val="28"/>
        </w:rPr>
        <w:t xml:space="preserve">по величине сальдированной прибыли </w:t>
      </w:r>
      <w:r w:rsidR="00FC2AD3" w:rsidRPr="00E72B88">
        <w:rPr>
          <w:rFonts w:ascii="Times New Roman" w:hAnsi="Times New Roman" w:cs="Times New Roman"/>
          <w:sz w:val="28"/>
          <w:szCs w:val="28"/>
        </w:rPr>
        <w:t xml:space="preserve">опережает </w:t>
      </w:r>
      <w:r w:rsidRPr="00E72B88">
        <w:rPr>
          <w:rFonts w:ascii="Times New Roman" w:hAnsi="Times New Roman" w:cs="Times New Roman"/>
          <w:sz w:val="28"/>
          <w:szCs w:val="28"/>
        </w:rPr>
        <w:t>Екатеринбург</w:t>
      </w:r>
      <w:r w:rsidR="00FC2AD3" w:rsidRPr="00E72B88">
        <w:rPr>
          <w:rFonts w:ascii="Times New Roman" w:hAnsi="Times New Roman" w:cs="Times New Roman"/>
          <w:sz w:val="28"/>
          <w:szCs w:val="28"/>
        </w:rPr>
        <w:t>, находящ</w:t>
      </w:r>
      <w:r w:rsidRPr="00E72B88">
        <w:rPr>
          <w:rFonts w:ascii="Times New Roman" w:hAnsi="Times New Roman" w:cs="Times New Roman"/>
          <w:sz w:val="28"/>
          <w:szCs w:val="28"/>
        </w:rPr>
        <w:t>ий</w:t>
      </w:r>
      <w:r w:rsidR="00FC2AD3" w:rsidRPr="00E72B88"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E72B88">
        <w:rPr>
          <w:rFonts w:ascii="Times New Roman" w:hAnsi="Times New Roman" w:cs="Times New Roman"/>
          <w:sz w:val="28"/>
          <w:szCs w:val="28"/>
        </w:rPr>
        <w:t>2</w:t>
      </w:r>
      <w:r w:rsidR="00FC2AD3" w:rsidRPr="00E72B88">
        <w:rPr>
          <w:rFonts w:ascii="Times New Roman" w:hAnsi="Times New Roman" w:cs="Times New Roman"/>
          <w:sz w:val="28"/>
          <w:szCs w:val="28"/>
        </w:rPr>
        <w:t xml:space="preserve"> месте, в </w:t>
      </w:r>
      <w:r w:rsidRPr="00E72B88">
        <w:rPr>
          <w:rFonts w:ascii="Times New Roman" w:hAnsi="Times New Roman" w:cs="Times New Roman"/>
          <w:sz w:val="28"/>
          <w:szCs w:val="28"/>
        </w:rPr>
        <w:t>1,8</w:t>
      </w:r>
      <w:r w:rsidR="00FC2AD3" w:rsidRPr="00E72B88">
        <w:rPr>
          <w:rFonts w:ascii="Times New Roman" w:hAnsi="Times New Roman" w:cs="Times New Roman"/>
          <w:sz w:val="28"/>
          <w:szCs w:val="28"/>
        </w:rPr>
        <w:t xml:space="preserve"> раза.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5F" w:rsidRPr="00C62069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D2047C" wp14:editId="1D02BE53">
            <wp:extent cx="6477000" cy="2552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3FB8" w:rsidRPr="00C62069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E72B88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E72B88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504F6C" w:rsidRPr="00E72B88">
        <w:rPr>
          <w:rFonts w:ascii="Times New Roman" w:hAnsi="Times New Roman" w:cs="Times New Roman"/>
          <w:b/>
          <w:sz w:val="28"/>
          <w:szCs w:val="28"/>
        </w:rPr>
        <w:t>3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="00504F6C" w:rsidRPr="00E72B88">
        <w:rPr>
          <w:rFonts w:ascii="Times New Roman" w:hAnsi="Times New Roman" w:cs="Times New Roman"/>
          <w:sz w:val="28"/>
          <w:szCs w:val="28"/>
        </w:rPr>
        <w:t xml:space="preserve"> после Уфы и Челябинска</w:t>
      </w:r>
      <w:r w:rsidRPr="00E72B88">
        <w:rPr>
          <w:rFonts w:ascii="Times New Roman" w:hAnsi="Times New Roman" w:cs="Times New Roman"/>
          <w:sz w:val="28"/>
          <w:szCs w:val="28"/>
        </w:rPr>
        <w:t>.</w:t>
      </w:r>
      <w:r w:rsidR="00C91647" w:rsidRPr="00E72B88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504F6C" w:rsidRPr="00E72B88">
        <w:rPr>
          <w:rFonts w:ascii="Times New Roman" w:hAnsi="Times New Roman" w:cs="Times New Roman"/>
          <w:b/>
          <w:sz w:val="28"/>
          <w:szCs w:val="28"/>
        </w:rPr>
        <w:t>1</w:t>
      </w:r>
      <w:r w:rsidR="00C91647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E72B88">
        <w:rPr>
          <w:rFonts w:ascii="Times New Roman" w:hAnsi="Times New Roman" w:cs="Times New Roman"/>
          <w:sz w:val="28"/>
          <w:szCs w:val="28"/>
        </w:rPr>
        <w:t>.</w:t>
      </w:r>
    </w:p>
    <w:p w:rsidR="001B3FB8" w:rsidRPr="00C62069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C2F40" wp14:editId="3EBD6D76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330" w:rsidRPr="00C62069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E72B88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E72B88">
        <w:rPr>
          <w:rFonts w:ascii="Times New Roman" w:hAnsi="Times New Roman" w:cs="Times New Roman"/>
          <w:b/>
          <w:sz w:val="28"/>
          <w:szCs w:val="28"/>
        </w:rPr>
        <w:t>оду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E72B88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E72B88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E72B88">
        <w:rPr>
          <w:rFonts w:ascii="Times New Roman" w:hAnsi="Times New Roman" w:cs="Times New Roman"/>
          <w:b/>
          <w:sz w:val="28"/>
          <w:szCs w:val="28"/>
        </w:rPr>
        <w:t>я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E72B88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4B229A" w:rsidRPr="00E72B88">
        <w:rPr>
          <w:rFonts w:ascii="Times New Roman" w:hAnsi="Times New Roman" w:cs="Times New Roman"/>
          <w:sz w:val="28"/>
          <w:szCs w:val="28"/>
        </w:rPr>
        <w:t>находится на</w:t>
      </w:r>
      <w:r w:rsidR="00583DA7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4B229A" w:rsidRPr="00E72B88">
        <w:rPr>
          <w:rFonts w:ascii="Times New Roman" w:hAnsi="Times New Roman" w:cs="Times New Roman"/>
          <w:sz w:val="28"/>
          <w:szCs w:val="28"/>
        </w:rPr>
        <w:t>7</w:t>
      </w:r>
      <w:r w:rsidR="00AD3A3D" w:rsidRPr="00E72B88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B229A" w:rsidRPr="00E72B88">
        <w:rPr>
          <w:rFonts w:ascii="Times New Roman" w:hAnsi="Times New Roman" w:cs="Times New Roman"/>
          <w:b/>
          <w:sz w:val="28"/>
          <w:szCs w:val="28"/>
        </w:rPr>
        <w:t>е</w:t>
      </w:r>
      <w:r w:rsidR="00583DA7" w:rsidRPr="00E72B88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E72B88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E72B88">
        <w:rPr>
          <w:rFonts w:ascii="Times New Roman" w:hAnsi="Times New Roman" w:cs="Times New Roman"/>
          <w:sz w:val="28"/>
          <w:szCs w:val="28"/>
        </w:rPr>
        <w:t>.</w:t>
      </w:r>
    </w:p>
    <w:p w:rsidR="002A3300" w:rsidRPr="00C62069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D1F16" wp14:editId="6C3E52F3">
            <wp:extent cx="6477000" cy="26003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3050" w:rsidRPr="00C62069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sz w:val="28"/>
          <w:szCs w:val="28"/>
        </w:rPr>
        <w:t xml:space="preserve">По </w:t>
      </w:r>
      <w:r w:rsidRPr="00E72B88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E72B88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на тысячу населения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E3366C" w:rsidRPr="00E72B88">
        <w:rPr>
          <w:rFonts w:ascii="Times New Roman" w:hAnsi="Times New Roman" w:cs="Times New Roman"/>
          <w:sz w:val="28"/>
          <w:szCs w:val="28"/>
        </w:rPr>
        <w:t>7</w:t>
      </w:r>
      <w:r w:rsidR="00703050" w:rsidRPr="00E72B88"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965EF8" w:rsidRPr="00E72B88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E3366C" w:rsidRPr="00E72B88">
        <w:rPr>
          <w:rFonts w:ascii="Times New Roman" w:hAnsi="Times New Roman" w:cs="Times New Roman"/>
          <w:b/>
          <w:sz w:val="28"/>
          <w:szCs w:val="28"/>
        </w:rPr>
        <w:t>2</w:t>
      </w:r>
      <w:r w:rsidR="00965EF8" w:rsidRPr="00E72B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E72B88">
        <w:rPr>
          <w:rFonts w:ascii="Times New Roman" w:hAnsi="Times New Roman" w:cs="Times New Roman"/>
          <w:sz w:val="28"/>
          <w:szCs w:val="28"/>
        </w:rPr>
        <w:t>.</w:t>
      </w:r>
    </w:p>
    <w:p w:rsidR="004E1406" w:rsidRPr="00C62069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012AD1" wp14:editId="7DD4552F">
            <wp:extent cx="6477000" cy="23050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3DA7" w:rsidRPr="00C62069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E72B88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E72B88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F82115" w:rsidRPr="00E72B88">
        <w:rPr>
          <w:rFonts w:ascii="Times New Roman" w:hAnsi="Times New Roman" w:cs="Times New Roman"/>
          <w:sz w:val="28"/>
          <w:szCs w:val="28"/>
        </w:rPr>
        <w:t>так же занимает</w:t>
      </w:r>
      <w:r w:rsidR="00D264F1" w:rsidRPr="00E72B88">
        <w:rPr>
          <w:rFonts w:ascii="Times New Roman" w:hAnsi="Times New Roman" w:cs="Times New Roman"/>
          <w:b/>
          <w:sz w:val="28"/>
          <w:szCs w:val="28"/>
        </w:rPr>
        <w:t xml:space="preserve"> 7 мест</w:t>
      </w:r>
      <w:r w:rsidR="00F82115" w:rsidRPr="00E72B88">
        <w:rPr>
          <w:rFonts w:ascii="Times New Roman" w:hAnsi="Times New Roman" w:cs="Times New Roman"/>
          <w:b/>
          <w:sz w:val="28"/>
          <w:szCs w:val="28"/>
        </w:rPr>
        <w:t>о</w:t>
      </w:r>
      <w:r w:rsidR="00D264F1" w:rsidRPr="00E72B88">
        <w:rPr>
          <w:rFonts w:ascii="Times New Roman" w:hAnsi="Times New Roman" w:cs="Times New Roman"/>
          <w:sz w:val="28"/>
          <w:szCs w:val="28"/>
        </w:rPr>
        <w:t>.</w:t>
      </w:r>
      <w:r w:rsidR="00D13CE3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E72B88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E72B88">
        <w:rPr>
          <w:rFonts w:ascii="Times New Roman" w:hAnsi="Times New Roman" w:cs="Times New Roman"/>
          <w:sz w:val="28"/>
          <w:szCs w:val="28"/>
        </w:rPr>
        <w:t>.</w:t>
      </w:r>
    </w:p>
    <w:p w:rsidR="00E971C8" w:rsidRPr="00C62069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F44B" wp14:editId="65ACC3C6">
            <wp:extent cx="6477000" cy="2381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B50A1" w:rsidRPr="00C62069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88">
        <w:rPr>
          <w:rFonts w:ascii="Times New Roman" w:hAnsi="Times New Roman" w:cs="Times New Roman"/>
          <w:b/>
          <w:sz w:val="28"/>
          <w:szCs w:val="28"/>
        </w:rPr>
        <w:t xml:space="preserve">По обороту </w:t>
      </w:r>
      <w:r w:rsidR="005B50A1" w:rsidRPr="00E72B88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E7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88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E72B88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E72B88">
        <w:rPr>
          <w:rFonts w:ascii="Times New Roman" w:hAnsi="Times New Roman" w:cs="Times New Roman"/>
          <w:sz w:val="28"/>
          <w:szCs w:val="28"/>
        </w:rPr>
        <w:t>занимает</w:t>
      </w:r>
      <w:r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F82115" w:rsidRPr="00E72B88">
        <w:rPr>
          <w:rFonts w:ascii="Times New Roman" w:hAnsi="Times New Roman" w:cs="Times New Roman"/>
          <w:b/>
          <w:sz w:val="28"/>
          <w:szCs w:val="28"/>
        </w:rPr>
        <w:t>4</w:t>
      </w:r>
      <w:r w:rsidR="00E85F31" w:rsidRPr="00E72B88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E72B88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E72B88">
        <w:rPr>
          <w:rFonts w:ascii="Times New Roman" w:hAnsi="Times New Roman" w:cs="Times New Roman"/>
          <w:sz w:val="28"/>
          <w:szCs w:val="28"/>
        </w:rPr>
        <w:t>.</w:t>
      </w:r>
      <w:r w:rsidR="005B50A1" w:rsidRPr="00E72B88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E72B88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965EF8" w:rsidRPr="00E72B88">
        <w:rPr>
          <w:rFonts w:ascii="Times New Roman" w:hAnsi="Times New Roman" w:cs="Times New Roman"/>
          <w:sz w:val="28"/>
          <w:szCs w:val="28"/>
        </w:rPr>
        <w:t>.</w:t>
      </w:r>
    </w:p>
    <w:p w:rsidR="000A70C8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C8BE6" wp14:editId="4DBFC1B5">
            <wp:extent cx="6477000" cy="18573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24F9B" w:rsidRPr="00C62069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C62069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F9B" w:rsidRPr="00763E85" w:rsidRDefault="00124F9B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  <w:bookmarkStart w:id="0" w:name="_GoBack"/>
      <w:bookmarkEnd w:id="0"/>
    </w:p>
    <w:sectPr w:rsidR="00124F9B" w:rsidRPr="00763E85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A1" w:rsidRDefault="007517A1" w:rsidP="00BC44DC">
      <w:pPr>
        <w:spacing w:after="0" w:line="240" w:lineRule="auto"/>
      </w:pPr>
      <w:r>
        <w:separator/>
      </w:r>
    </w:p>
  </w:endnote>
  <w:endnote w:type="continuationSeparator" w:id="0">
    <w:p w:rsidR="007517A1" w:rsidRDefault="007517A1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A1" w:rsidRDefault="007517A1" w:rsidP="00BC44DC">
      <w:pPr>
        <w:spacing w:after="0" w:line="240" w:lineRule="auto"/>
      </w:pPr>
      <w:r>
        <w:separator/>
      </w:r>
    </w:p>
  </w:footnote>
  <w:footnote w:type="continuationSeparator" w:id="0">
    <w:p w:rsidR="007517A1" w:rsidRDefault="007517A1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12ADE"/>
    <w:rsid w:val="00031998"/>
    <w:rsid w:val="00041DF9"/>
    <w:rsid w:val="000615F3"/>
    <w:rsid w:val="00062546"/>
    <w:rsid w:val="0007785D"/>
    <w:rsid w:val="000A70C8"/>
    <w:rsid w:val="000A7F4F"/>
    <w:rsid w:val="000C651B"/>
    <w:rsid w:val="000D02D6"/>
    <w:rsid w:val="000D6F05"/>
    <w:rsid w:val="000E7E5E"/>
    <w:rsid w:val="000F240D"/>
    <w:rsid w:val="00110D47"/>
    <w:rsid w:val="00111899"/>
    <w:rsid w:val="00124F9B"/>
    <w:rsid w:val="00135527"/>
    <w:rsid w:val="001414F0"/>
    <w:rsid w:val="00141545"/>
    <w:rsid w:val="0018581A"/>
    <w:rsid w:val="001B2A3F"/>
    <w:rsid w:val="001B3FB8"/>
    <w:rsid w:val="001C66C3"/>
    <w:rsid w:val="001D23BB"/>
    <w:rsid w:val="001D41A9"/>
    <w:rsid w:val="001F1DCE"/>
    <w:rsid w:val="00200889"/>
    <w:rsid w:val="002112BF"/>
    <w:rsid w:val="002353D5"/>
    <w:rsid w:val="00236E22"/>
    <w:rsid w:val="0024331B"/>
    <w:rsid w:val="00251A40"/>
    <w:rsid w:val="00257B9A"/>
    <w:rsid w:val="00274DDE"/>
    <w:rsid w:val="002A3300"/>
    <w:rsid w:val="002F0445"/>
    <w:rsid w:val="002F0729"/>
    <w:rsid w:val="00306A0C"/>
    <w:rsid w:val="00320888"/>
    <w:rsid w:val="00321D8E"/>
    <w:rsid w:val="003317C7"/>
    <w:rsid w:val="00350A4D"/>
    <w:rsid w:val="003515AB"/>
    <w:rsid w:val="00356C91"/>
    <w:rsid w:val="00363B32"/>
    <w:rsid w:val="00391156"/>
    <w:rsid w:val="003946DE"/>
    <w:rsid w:val="003968E7"/>
    <w:rsid w:val="00397025"/>
    <w:rsid w:val="003A58FB"/>
    <w:rsid w:val="003B065F"/>
    <w:rsid w:val="003C3A41"/>
    <w:rsid w:val="003E1229"/>
    <w:rsid w:val="003F0810"/>
    <w:rsid w:val="003F2442"/>
    <w:rsid w:val="00400734"/>
    <w:rsid w:val="00427177"/>
    <w:rsid w:val="00436803"/>
    <w:rsid w:val="00440BC5"/>
    <w:rsid w:val="00441DED"/>
    <w:rsid w:val="00447E6A"/>
    <w:rsid w:val="004616AF"/>
    <w:rsid w:val="004B229A"/>
    <w:rsid w:val="004B3B98"/>
    <w:rsid w:val="004B7C7B"/>
    <w:rsid w:val="004D2CE3"/>
    <w:rsid w:val="004D5C48"/>
    <w:rsid w:val="004D6097"/>
    <w:rsid w:val="004E1406"/>
    <w:rsid w:val="004E3B9E"/>
    <w:rsid w:val="00504F6C"/>
    <w:rsid w:val="005060C9"/>
    <w:rsid w:val="00516DFB"/>
    <w:rsid w:val="00522925"/>
    <w:rsid w:val="00536D2F"/>
    <w:rsid w:val="005516B7"/>
    <w:rsid w:val="00553330"/>
    <w:rsid w:val="0056371F"/>
    <w:rsid w:val="00583DA7"/>
    <w:rsid w:val="005930DB"/>
    <w:rsid w:val="005B4D54"/>
    <w:rsid w:val="005B50A1"/>
    <w:rsid w:val="005D3AFC"/>
    <w:rsid w:val="005D6AED"/>
    <w:rsid w:val="006040B0"/>
    <w:rsid w:val="0060562B"/>
    <w:rsid w:val="00610B0A"/>
    <w:rsid w:val="00631D8C"/>
    <w:rsid w:val="00644E51"/>
    <w:rsid w:val="0065548C"/>
    <w:rsid w:val="00662598"/>
    <w:rsid w:val="00667531"/>
    <w:rsid w:val="006906A3"/>
    <w:rsid w:val="00690B1A"/>
    <w:rsid w:val="006A41E7"/>
    <w:rsid w:val="006A6CCA"/>
    <w:rsid w:val="006B07E4"/>
    <w:rsid w:val="006B470F"/>
    <w:rsid w:val="006B5CA4"/>
    <w:rsid w:val="006C053A"/>
    <w:rsid w:val="006F4CE7"/>
    <w:rsid w:val="00703050"/>
    <w:rsid w:val="00707103"/>
    <w:rsid w:val="00710EDC"/>
    <w:rsid w:val="007145C7"/>
    <w:rsid w:val="007211BE"/>
    <w:rsid w:val="00735299"/>
    <w:rsid w:val="00746C5A"/>
    <w:rsid w:val="007517A1"/>
    <w:rsid w:val="00763E85"/>
    <w:rsid w:val="00763F4A"/>
    <w:rsid w:val="00771D15"/>
    <w:rsid w:val="00775070"/>
    <w:rsid w:val="00781659"/>
    <w:rsid w:val="0079214F"/>
    <w:rsid w:val="007A1E48"/>
    <w:rsid w:val="007A59DE"/>
    <w:rsid w:val="007B4C89"/>
    <w:rsid w:val="007C6E8B"/>
    <w:rsid w:val="007E1D38"/>
    <w:rsid w:val="007E6B70"/>
    <w:rsid w:val="008117CE"/>
    <w:rsid w:val="00821A0E"/>
    <w:rsid w:val="00824EE4"/>
    <w:rsid w:val="00841FE4"/>
    <w:rsid w:val="0087327A"/>
    <w:rsid w:val="00882835"/>
    <w:rsid w:val="00884BEA"/>
    <w:rsid w:val="00890B61"/>
    <w:rsid w:val="008A1AFC"/>
    <w:rsid w:val="008A6B85"/>
    <w:rsid w:val="008B5377"/>
    <w:rsid w:val="008E4A29"/>
    <w:rsid w:val="008F5FD8"/>
    <w:rsid w:val="00906938"/>
    <w:rsid w:val="00924DD3"/>
    <w:rsid w:val="00930075"/>
    <w:rsid w:val="00931422"/>
    <w:rsid w:val="00942078"/>
    <w:rsid w:val="0094323B"/>
    <w:rsid w:val="00957F9E"/>
    <w:rsid w:val="00961A33"/>
    <w:rsid w:val="00965EF8"/>
    <w:rsid w:val="00966CBB"/>
    <w:rsid w:val="009913B8"/>
    <w:rsid w:val="009A6BBF"/>
    <w:rsid w:val="009B669B"/>
    <w:rsid w:val="009C1CE8"/>
    <w:rsid w:val="009F3A25"/>
    <w:rsid w:val="00A10440"/>
    <w:rsid w:val="00A14CC3"/>
    <w:rsid w:val="00A15E25"/>
    <w:rsid w:val="00A72ACF"/>
    <w:rsid w:val="00A76E64"/>
    <w:rsid w:val="00AB5AEC"/>
    <w:rsid w:val="00AB5F28"/>
    <w:rsid w:val="00AC441A"/>
    <w:rsid w:val="00AD3A3D"/>
    <w:rsid w:val="00AD7D1D"/>
    <w:rsid w:val="00B03AC1"/>
    <w:rsid w:val="00B153DD"/>
    <w:rsid w:val="00B21468"/>
    <w:rsid w:val="00B2546F"/>
    <w:rsid w:val="00B40C10"/>
    <w:rsid w:val="00B54290"/>
    <w:rsid w:val="00B72B35"/>
    <w:rsid w:val="00B73A63"/>
    <w:rsid w:val="00B873CC"/>
    <w:rsid w:val="00B962E8"/>
    <w:rsid w:val="00B97D3F"/>
    <w:rsid w:val="00BA383E"/>
    <w:rsid w:val="00BA79E8"/>
    <w:rsid w:val="00BB1785"/>
    <w:rsid w:val="00BB2913"/>
    <w:rsid w:val="00BC44DC"/>
    <w:rsid w:val="00BD1BEC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895"/>
    <w:rsid w:val="00C91647"/>
    <w:rsid w:val="00C92DEA"/>
    <w:rsid w:val="00C95635"/>
    <w:rsid w:val="00CA0C7D"/>
    <w:rsid w:val="00D11737"/>
    <w:rsid w:val="00D13CE3"/>
    <w:rsid w:val="00D169DD"/>
    <w:rsid w:val="00D207CE"/>
    <w:rsid w:val="00D230CF"/>
    <w:rsid w:val="00D264F1"/>
    <w:rsid w:val="00D4468C"/>
    <w:rsid w:val="00D53242"/>
    <w:rsid w:val="00D6316B"/>
    <w:rsid w:val="00D664D5"/>
    <w:rsid w:val="00D72EE2"/>
    <w:rsid w:val="00D97496"/>
    <w:rsid w:val="00D97632"/>
    <w:rsid w:val="00DA792F"/>
    <w:rsid w:val="00DB15B0"/>
    <w:rsid w:val="00DB29D7"/>
    <w:rsid w:val="00DB475A"/>
    <w:rsid w:val="00DB4909"/>
    <w:rsid w:val="00DE426E"/>
    <w:rsid w:val="00E16C8D"/>
    <w:rsid w:val="00E31210"/>
    <w:rsid w:val="00E3366C"/>
    <w:rsid w:val="00E45FA9"/>
    <w:rsid w:val="00E468B5"/>
    <w:rsid w:val="00E6570D"/>
    <w:rsid w:val="00E72B88"/>
    <w:rsid w:val="00E740C5"/>
    <w:rsid w:val="00E85F31"/>
    <w:rsid w:val="00E971C8"/>
    <w:rsid w:val="00E97351"/>
    <w:rsid w:val="00E974BC"/>
    <w:rsid w:val="00EA484C"/>
    <w:rsid w:val="00EA5ECD"/>
    <w:rsid w:val="00EB691B"/>
    <w:rsid w:val="00EF293F"/>
    <w:rsid w:val="00EF2CF4"/>
    <w:rsid w:val="00F0672E"/>
    <w:rsid w:val="00F1516B"/>
    <w:rsid w:val="00F2547E"/>
    <w:rsid w:val="00F269B8"/>
    <w:rsid w:val="00F523BA"/>
    <w:rsid w:val="00F53A17"/>
    <w:rsid w:val="00F62989"/>
    <w:rsid w:val="00F77C4D"/>
    <w:rsid w:val="00F82115"/>
    <w:rsid w:val="00F871D8"/>
    <w:rsid w:val="00FB11C2"/>
    <w:rsid w:val="00FB72EE"/>
    <w:rsid w:val="00FC26F0"/>
    <w:rsid w:val="00FC2AD3"/>
    <w:rsid w:val="00FC605F"/>
    <w:rsid w:val="00FE1112"/>
    <w:rsid w:val="00FE18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3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Челябинск</c:v>
                </c:pt>
                <c:pt idx="5">
                  <c:v>Уфа</c:v>
                </c:pt>
                <c:pt idx="6">
                  <c:v>Самара</c:v>
                </c:pt>
                <c:pt idx="7">
                  <c:v>Ростов-на-Дону</c:v>
                </c:pt>
                <c:pt idx="8">
                  <c:v>Омск</c:v>
                </c:pt>
                <c:pt idx="9">
                  <c:v>Красноярск</c:v>
                </c:pt>
                <c:pt idx="10">
                  <c:v>Воронеж </c:v>
                </c:pt>
                <c:pt idx="11">
                  <c:v>Пермь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1621</c:v>
                </c:pt>
                <c:pt idx="1">
                  <c:v>1526</c:v>
                </c:pt>
                <c:pt idx="2">
                  <c:v>1259</c:v>
                </c:pt>
                <c:pt idx="3">
                  <c:v>1253</c:v>
                </c:pt>
                <c:pt idx="4">
                  <c:v>1179</c:v>
                </c:pt>
                <c:pt idx="5">
                  <c:v>1137.4000000000001</c:v>
                </c:pt>
                <c:pt idx="6">
                  <c:v>1137</c:v>
                </c:pt>
                <c:pt idx="7">
                  <c:v>1135</c:v>
                </c:pt>
                <c:pt idx="8">
                  <c:v>1126</c:v>
                </c:pt>
                <c:pt idx="9">
                  <c:v>1104</c:v>
                </c:pt>
                <c:pt idx="10">
                  <c:v>1049</c:v>
                </c:pt>
                <c:pt idx="11">
                  <c:v>1043</c:v>
                </c:pt>
                <c:pt idx="12">
                  <c:v>1001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68339712"/>
        <c:axId val="46727168"/>
      </c:barChart>
      <c:catAx>
        <c:axId val="68339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727168"/>
        <c:crosses val="autoZero"/>
        <c:auto val="1"/>
        <c:lblAlgn val="ctr"/>
        <c:lblOffset val="100"/>
        <c:noMultiLvlLbl val="0"/>
      </c:catAx>
      <c:valAx>
        <c:axId val="46727168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339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1230581823205114"/>
          <c:w val="0.95002573232975962"/>
          <c:h val="0.51556744402165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9228037671760179E-3"/>
                  <c:y val="1.791865432879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1.202827748721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Волгоград</c:v>
                </c:pt>
                <c:pt idx="1">
                  <c:v>Омск</c:v>
                </c:pt>
                <c:pt idx="2">
                  <c:v>Пермь</c:v>
                </c:pt>
                <c:pt idx="3">
                  <c:v>Ростов-на-Дону</c:v>
                </c:pt>
                <c:pt idx="4">
                  <c:v>Красноярск</c:v>
                </c:pt>
                <c:pt idx="5">
                  <c:v>Екатеринбург </c:v>
                </c:pt>
                <c:pt idx="6">
                  <c:v>Н. Новгород</c:v>
                </c:pt>
                <c:pt idx="7">
                  <c:v>Казань </c:v>
                </c:pt>
                <c:pt idx="8">
                  <c:v>Самара</c:v>
                </c:pt>
                <c:pt idx="9">
                  <c:v>Челябинск</c:v>
                </c:pt>
                <c:pt idx="10">
                  <c:v>Новосибирск</c:v>
                </c:pt>
                <c:pt idx="11">
                  <c:v>Воронеж </c:v>
                </c:pt>
                <c:pt idx="12">
                  <c:v>Уфа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1.44</c:v>
                </c:pt>
                <c:pt idx="1">
                  <c:v>2.25</c:v>
                </c:pt>
                <c:pt idx="2">
                  <c:v>2.3199999999999998</c:v>
                </c:pt>
                <c:pt idx="3">
                  <c:v>2.42</c:v>
                </c:pt>
                <c:pt idx="4">
                  <c:v>2.57</c:v>
                </c:pt>
                <c:pt idx="5">
                  <c:v>2.63</c:v>
                </c:pt>
                <c:pt idx="6">
                  <c:v>2.9</c:v>
                </c:pt>
                <c:pt idx="7">
                  <c:v>3.16</c:v>
                </c:pt>
                <c:pt idx="8">
                  <c:v>3.29</c:v>
                </c:pt>
                <c:pt idx="9">
                  <c:v>3.41</c:v>
                </c:pt>
                <c:pt idx="10">
                  <c:v>3.87</c:v>
                </c:pt>
                <c:pt idx="11">
                  <c:v>4.54</c:v>
                </c:pt>
                <c:pt idx="12">
                  <c:v>4.91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2715520"/>
        <c:axId val="68695680"/>
      </c:barChart>
      <c:catAx>
        <c:axId val="9271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695680"/>
        <c:crosses val="autoZero"/>
        <c:auto val="1"/>
        <c:lblAlgn val="ctr"/>
        <c:lblOffset val="100"/>
        <c:noMultiLvlLbl val="0"/>
      </c:catAx>
      <c:valAx>
        <c:axId val="68695680"/>
        <c:scaling>
          <c:orientation val="minMax"/>
          <c:max val="5"/>
          <c:min val="1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71552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Екатеринбург </c:v>
                </c:pt>
                <c:pt idx="2">
                  <c:v>Новосибирск</c:v>
                </c:pt>
                <c:pt idx="3">
                  <c:v>Казань </c:v>
                </c:pt>
                <c:pt idx="4">
                  <c:v>Н. Новгород</c:v>
                </c:pt>
                <c:pt idx="5">
                  <c:v>Уфа</c:v>
                </c:pt>
                <c:pt idx="6">
                  <c:v>Пермь</c:v>
                </c:pt>
                <c:pt idx="7">
                  <c:v>Ростов-на-Дону</c:v>
                </c:pt>
                <c:pt idx="8">
                  <c:v>Самара</c:v>
                </c:pt>
                <c:pt idx="9">
                  <c:v>Челябинск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69.819999999999993</c:v>
                </c:pt>
                <c:pt idx="1">
                  <c:v>69.459999999999994</c:v>
                </c:pt>
                <c:pt idx="2">
                  <c:v>63.48</c:v>
                </c:pt>
                <c:pt idx="3">
                  <c:v>62.43</c:v>
                </c:pt>
                <c:pt idx="4">
                  <c:v>62.35</c:v>
                </c:pt>
                <c:pt idx="5">
                  <c:v>60.59</c:v>
                </c:pt>
                <c:pt idx="6">
                  <c:v>60.13</c:v>
                </c:pt>
                <c:pt idx="7">
                  <c:v>58.34</c:v>
                </c:pt>
                <c:pt idx="8">
                  <c:v>56.41</c:v>
                </c:pt>
                <c:pt idx="9">
                  <c:v>54.77</c:v>
                </c:pt>
                <c:pt idx="10">
                  <c:v>54.06</c:v>
                </c:pt>
                <c:pt idx="11">
                  <c:v>52.89</c:v>
                </c:pt>
                <c:pt idx="12">
                  <c:v>47.6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38522112"/>
        <c:axId val="68696832"/>
      </c:barChart>
      <c:catAx>
        <c:axId val="138522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696832"/>
        <c:crosses val="autoZero"/>
        <c:auto val="1"/>
        <c:lblAlgn val="ctr"/>
        <c:lblOffset val="100"/>
        <c:noMultiLvlLbl val="0"/>
      </c:catAx>
      <c:valAx>
        <c:axId val="68696832"/>
        <c:scaling>
          <c:orientation val="minMax"/>
          <c:max val="80"/>
          <c:min val="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522112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2329725602481508"/>
          <c:w val="0.93432721200366664"/>
          <c:h val="0.3822820329277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Красноярск</c:v>
                </c:pt>
                <c:pt idx="1">
                  <c:v>Челябинск</c:v>
                </c:pt>
                <c:pt idx="2">
                  <c:v>Уфа</c:v>
                </c:pt>
                <c:pt idx="3">
                  <c:v>Екатеринбург </c:v>
                </c:pt>
                <c:pt idx="4">
                  <c:v>Пермь</c:v>
                </c:pt>
                <c:pt idx="5">
                  <c:v>Н. Новгород</c:v>
                </c:pt>
                <c:pt idx="6">
                  <c:v>Самара</c:v>
                </c:pt>
                <c:pt idx="7">
                  <c:v>Новосибирск</c:v>
                </c:pt>
                <c:pt idx="8">
                  <c:v>Омск</c:v>
                </c:pt>
                <c:pt idx="9">
                  <c:v>Казань </c:v>
                </c:pt>
                <c:pt idx="10">
                  <c:v>Волгоград</c:v>
                </c:pt>
                <c:pt idx="11">
                  <c:v>Ростов-на-Дону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>
                  <c:v>220.8</c:v>
                </c:pt>
                <c:pt idx="1">
                  <c:v>125.5</c:v>
                </c:pt>
                <c:pt idx="2">
                  <c:v>121.9</c:v>
                </c:pt>
                <c:pt idx="3">
                  <c:v>105</c:v>
                </c:pt>
                <c:pt idx="4">
                  <c:v>72.400000000000006</c:v>
                </c:pt>
                <c:pt idx="5">
                  <c:v>68.400000000000006</c:v>
                </c:pt>
                <c:pt idx="6">
                  <c:v>67.599999999999994</c:v>
                </c:pt>
                <c:pt idx="7">
                  <c:v>41.6</c:v>
                </c:pt>
                <c:pt idx="8">
                  <c:v>35.1</c:v>
                </c:pt>
                <c:pt idx="9">
                  <c:v>31.7</c:v>
                </c:pt>
                <c:pt idx="10">
                  <c:v>31.2</c:v>
                </c:pt>
                <c:pt idx="1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49317120"/>
        <c:axId val="68707456"/>
      </c:barChart>
      <c:catAx>
        <c:axId val="14931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707456"/>
        <c:crosses val="autoZero"/>
        <c:auto val="1"/>
        <c:lblAlgn val="ctr"/>
        <c:lblOffset val="100"/>
        <c:noMultiLvlLbl val="0"/>
      </c:catAx>
      <c:valAx>
        <c:axId val="68707456"/>
        <c:scaling>
          <c:orientation val="minMax"/>
          <c:max val="22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317120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Уфа</c:v>
                </c:pt>
                <c:pt idx="1">
                  <c:v>Челябинск</c:v>
                </c:pt>
                <c:pt idx="2">
                  <c:v>Красноярск</c:v>
                </c:pt>
                <c:pt idx="3">
                  <c:v>Пермь</c:v>
                </c:pt>
                <c:pt idx="4">
                  <c:v>Н. Новгород</c:v>
                </c:pt>
                <c:pt idx="5">
                  <c:v>Екатеринбург </c:v>
                </c:pt>
                <c:pt idx="6">
                  <c:v>Омск</c:v>
                </c:pt>
                <c:pt idx="7">
                  <c:v>Казань </c:v>
                </c:pt>
                <c:pt idx="8">
                  <c:v>Самара</c:v>
                </c:pt>
                <c:pt idx="9">
                  <c:v>Ростов-на-Дону</c:v>
                </c:pt>
                <c:pt idx="10">
                  <c:v>Волгоград</c:v>
                </c:pt>
                <c:pt idx="11">
                  <c:v>Воронеж </c:v>
                </c:pt>
                <c:pt idx="12">
                  <c:v>Новосибирск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316.64999999999998</c:v>
                </c:pt>
                <c:pt idx="1">
                  <c:v>308.18</c:v>
                </c:pt>
                <c:pt idx="2">
                  <c:v>202.06</c:v>
                </c:pt>
                <c:pt idx="3">
                  <c:v>196.12</c:v>
                </c:pt>
                <c:pt idx="4">
                  <c:v>183.74</c:v>
                </c:pt>
                <c:pt idx="5">
                  <c:v>176.68</c:v>
                </c:pt>
                <c:pt idx="6">
                  <c:v>169.33</c:v>
                </c:pt>
                <c:pt idx="7">
                  <c:v>164.96</c:v>
                </c:pt>
                <c:pt idx="8">
                  <c:v>163.46</c:v>
                </c:pt>
                <c:pt idx="9">
                  <c:v>145.52000000000001</c:v>
                </c:pt>
                <c:pt idx="10">
                  <c:v>141.35</c:v>
                </c:pt>
                <c:pt idx="11" formatCode="#,##0.00">
                  <c:v>96.9</c:v>
                </c:pt>
                <c:pt idx="12" formatCode="#,##0.00">
                  <c:v>90.8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9327872"/>
        <c:axId val="68710912"/>
      </c:barChart>
      <c:catAx>
        <c:axId val="14932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710912"/>
        <c:crosses val="autoZero"/>
        <c:auto val="1"/>
        <c:lblAlgn val="ctr"/>
        <c:lblOffset val="100"/>
        <c:noMultiLvlLbl val="0"/>
      </c:catAx>
      <c:valAx>
        <c:axId val="68710912"/>
        <c:scaling>
          <c:orientation val="minMax"/>
          <c:max val="3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32787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Ростов-на-Дону</c:v>
                </c:pt>
                <c:pt idx="1">
                  <c:v>Уфа</c:v>
                </c:pt>
                <c:pt idx="2">
                  <c:v>Казань </c:v>
                </c:pt>
                <c:pt idx="3">
                  <c:v>Новосибирск</c:v>
                </c:pt>
                <c:pt idx="4">
                  <c:v>Пермь</c:v>
                </c:pt>
                <c:pt idx="5">
                  <c:v>Воронеж </c:v>
                </c:pt>
                <c:pt idx="6">
                  <c:v>Красноярск</c:v>
                </c:pt>
                <c:pt idx="7">
                  <c:v>Челябинск</c:v>
                </c:pt>
                <c:pt idx="8">
                  <c:v>Екатеринбург </c:v>
                </c:pt>
                <c:pt idx="9">
                  <c:v>Самара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505.5</c:v>
                </c:pt>
                <c:pt idx="1">
                  <c:v>485.83</c:v>
                </c:pt>
                <c:pt idx="2">
                  <c:v>472.12</c:v>
                </c:pt>
                <c:pt idx="3">
                  <c:v>400.92</c:v>
                </c:pt>
                <c:pt idx="4">
                  <c:v>364.06</c:v>
                </c:pt>
                <c:pt idx="5">
                  <c:v>346.13</c:v>
                </c:pt>
                <c:pt idx="6">
                  <c:v>336.72</c:v>
                </c:pt>
                <c:pt idx="7">
                  <c:v>288.60000000000002</c:v>
                </c:pt>
                <c:pt idx="8">
                  <c:v>278.61</c:v>
                </c:pt>
                <c:pt idx="9">
                  <c:v>232.26</c:v>
                </c:pt>
                <c:pt idx="10">
                  <c:v>214.53</c:v>
                </c:pt>
                <c:pt idx="11">
                  <c:v>210.86</c:v>
                </c:pt>
                <c:pt idx="12">
                  <c:v>163.84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22399232"/>
        <c:axId val="68723840"/>
      </c:barChart>
      <c:catAx>
        <c:axId val="122399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723840"/>
        <c:crosses val="autoZero"/>
        <c:auto val="1"/>
        <c:lblAlgn val="ctr"/>
        <c:lblOffset val="100"/>
        <c:noMultiLvlLbl val="0"/>
      </c:catAx>
      <c:valAx>
        <c:axId val="68723840"/>
        <c:scaling>
          <c:orientation val="minMax"/>
          <c:max val="51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39923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9933190169410642"/>
          <c:w val="0.93432721200366664"/>
          <c:h val="0.42354352400164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47297152056452E-17"/>
                  <c:y val="1.5371033166308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Омск</c:v>
                </c:pt>
                <c:pt idx="4">
                  <c:v>Пермь</c:v>
                </c:pt>
                <c:pt idx="5">
                  <c:v>Уфа</c:v>
                </c:pt>
                <c:pt idx="6">
                  <c:v>Красноярск</c:v>
                </c:pt>
                <c:pt idx="7">
                  <c:v>Ростов-на-Дону</c:v>
                </c:pt>
                <c:pt idx="8">
                  <c:v>Челябинск</c:v>
                </c:pt>
                <c:pt idx="9">
                  <c:v>Воронеж </c:v>
                </c:pt>
                <c:pt idx="10">
                  <c:v>Самара</c:v>
                </c:pt>
                <c:pt idx="11">
                  <c:v>Волгоград</c:v>
                </c:pt>
                <c:pt idx="12">
                  <c:v>Новосибирск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51.7</c:v>
                </c:pt>
                <c:pt idx="1">
                  <c:v>50.5</c:v>
                </c:pt>
                <c:pt idx="2">
                  <c:v>50.3</c:v>
                </c:pt>
                <c:pt idx="3">
                  <c:v>50.2</c:v>
                </c:pt>
                <c:pt idx="4">
                  <c:v>48.9</c:v>
                </c:pt>
                <c:pt idx="5">
                  <c:v>44.9</c:v>
                </c:pt>
                <c:pt idx="6">
                  <c:v>36.799999999999997</c:v>
                </c:pt>
                <c:pt idx="7">
                  <c:v>33.1</c:v>
                </c:pt>
                <c:pt idx="8">
                  <c:v>26.7</c:v>
                </c:pt>
                <c:pt idx="9">
                  <c:v>26.4</c:v>
                </c:pt>
                <c:pt idx="10">
                  <c:v>25.1</c:v>
                </c:pt>
                <c:pt idx="11">
                  <c:v>23.4</c:v>
                </c:pt>
                <c:pt idx="12">
                  <c:v>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49318656"/>
        <c:axId val="68724992"/>
      </c:barChart>
      <c:catAx>
        <c:axId val="14931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724992"/>
        <c:crosses val="autoZero"/>
        <c:auto val="1"/>
        <c:lblAlgn val="ctr"/>
        <c:lblOffset val="100"/>
        <c:noMultiLvlLbl val="0"/>
      </c:catAx>
      <c:valAx>
        <c:axId val="68724992"/>
        <c:scaling>
          <c:orientation val="minMax"/>
          <c:max val="5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31865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Екатеринбург </c:v>
                </c:pt>
                <c:pt idx="1">
                  <c:v>Н. Новгород</c:v>
                </c:pt>
                <c:pt idx="2">
                  <c:v>Казань </c:v>
                </c:pt>
                <c:pt idx="3">
                  <c:v>Новосибирск</c:v>
                </c:pt>
                <c:pt idx="4">
                  <c:v>Ростов-на-Дону</c:v>
                </c:pt>
                <c:pt idx="5">
                  <c:v>Самара</c:v>
                </c:pt>
                <c:pt idx="6">
                  <c:v>Красноярск</c:v>
                </c:pt>
                <c:pt idx="7">
                  <c:v>Челябинск</c:v>
                </c:pt>
                <c:pt idx="8">
                  <c:v>Волгоград</c:v>
                </c:pt>
                <c:pt idx="9">
                  <c:v>Воронеж </c:v>
                </c:pt>
                <c:pt idx="10">
                  <c:v>Пермь</c:v>
                </c:pt>
                <c:pt idx="11">
                  <c:v>Уфа</c:v>
                </c:pt>
                <c:pt idx="12">
                  <c:v>Омск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124.76</c:v>
                </c:pt>
                <c:pt idx="1">
                  <c:v>115.32</c:v>
                </c:pt>
                <c:pt idx="2">
                  <c:v>108.3</c:v>
                </c:pt>
                <c:pt idx="3">
                  <c:v>100.35</c:v>
                </c:pt>
                <c:pt idx="4">
                  <c:v>96.14</c:v>
                </c:pt>
                <c:pt idx="5">
                  <c:v>93.39</c:v>
                </c:pt>
                <c:pt idx="6">
                  <c:v>91.03</c:v>
                </c:pt>
                <c:pt idx="7">
                  <c:v>90.3</c:v>
                </c:pt>
                <c:pt idx="8">
                  <c:v>89.01</c:v>
                </c:pt>
                <c:pt idx="9">
                  <c:v>88.74</c:v>
                </c:pt>
                <c:pt idx="10">
                  <c:v>86.02</c:v>
                </c:pt>
                <c:pt idx="11">
                  <c:v>85.69</c:v>
                </c:pt>
                <c:pt idx="12">
                  <c:v>77.510000000000005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49598208"/>
        <c:axId val="68726720"/>
      </c:barChart>
      <c:catAx>
        <c:axId val="149598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726720"/>
        <c:crosses val="autoZero"/>
        <c:auto val="1"/>
        <c:lblAlgn val="ctr"/>
        <c:lblOffset val="100"/>
        <c:noMultiLvlLbl val="0"/>
      </c:catAx>
      <c:valAx>
        <c:axId val="68726720"/>
        <c:scaling>
          <c:orientation val="minMax"/>
          <c:max val="12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598208"/>
        <c:crosses val="autoZero"/>
        <c:crossBetween val="between"/>
        <c:majorUnit val="2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35921986674742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Екатеринбург </c:v>
                </c:pt>
                <c:pt idx="2">
                  <c:v>Уфа</c:v>
                </c:pt>
                <c:pt idx="3">
                  <c:v>Красноярск</c:v>
                </c:pt>
                <c:pt idx="4">
                  <c:v>Волгоград</c:v>
                </c:pt>
                <c:pt idx="5">
                  <c:v>Ростов-на-Дону</c:v>
                </c:pt>
                <c:pt idx="6">
                  <c:v>Самара</c:v>
                </c:pt>
                <c:pt idx="7">
                  <c:v>Новосибирск</c:v>
                </c:pt>
                <c:pt idx="8">
                  <c:v>Н. Новгород</c:v>
                </c:pt>
                <c:pt idx="9">
                  <c:v>Омск</c:v>
                </c:pt>
                <c:pt idx="10">
                  <c:v>Воронеж </c:v>
                </c:pt>
                <c:pt idx="11">
                  <c:v>Челябинск</c:v>
                </c:pt>
                <c:pt idx="12">
                  <c:v>Пермь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5.39</c:v>
                </c:pt>
                <c:pt idx="1">
                  <c:v>3.36</c:v>
                </c:pt>
                <c:pt idx="2">
                  <c:v>3.08</c:v>
                </c:pt>
                <c:pt idx="3">
                  <c:v>2.69</c:v>
                </c:pt>
                <c:pt idx="4">
                  <c:v>2.63</c:v>
                </c:pt>
                <c:pt idx="5">
                  <c:v>2.5499999999999998</c:v>
                </c:pt>
                <c:pt idx="6">
                  <c:v>2.4700000000000002</c:v>
                </c:pt>
                <c:pt idx="7">
                  <c:v>2.39</c:v>
                </c:pt>
                <c:pt idx="8">
                  <c:v>2.21</c:v>
                </c:pt>
                <c:pt idx="9">
                  <c:v>1.9</c:v>
                </c:pt>
                <c:pt idx="10">
                  <c:v>1.82</c:v>
                </c:pt>
                <c:pt idx="11">
                  <c:v>1.77</c:v>
                </c:pt>
                <c:pt idx="12">
                  <c:v>1.74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49695488"/>
        <c:axId val="68729600"/>
      </c:barChart>
      <c:catAx>
        <c:axId val="149695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729600"/>
        <c:crosses val="autoZero"/>
        <c:auto val="1"/>
        <c:lblAlgn val="ctr"/>
        <c:lblOffset val="100"/>
        <c:noMultiLvlLbl val="0"/>
      </c:catAx>
      <c:valAx>
        <c:axId val="68729600"/>
        <c:scaling>
          <c:orientation val="minMax"/>
          <c:max val="6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695488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9219480898221059"/>
          <c:w val="0.93432721200366664"/>
          <c:h val="0.37215398075240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563709175527E-3"/>
                  <c:y val="-1.7591134441528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Екатеринбург </c:v>
                </c:pt>
                <c:pt idx="2">
                  <c:v>Челябинск</c:v>
                </c:pt>
                <c:pt idx="3">
                  <c:v>Новосибирск</c:v>
                </c:pt>
                <c:pt idx="4">
                  <c:v>Красноярск</c:v>
                </c:pt>
                <c:pt idx="5">
                  <c:v>Пермь</c:v>
                </c:pt>
                <c:pt idx="6">
                  <c:v>Уфа</c:v>
                </c:pt>
                <c:pt idx="7">
                  <c:v>Самара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5.43</c:v>
                </c:pt>
                <c:pt idx="1">
                  <c:v>5.17</c:v>
                </c:pt>
                <c:pt idx="2">
                  <c:v>4.93</c:v>
                </c:pt>
                <c:pt idx="3">
                  <c:v>4.87</c:v>
                </c:pt>
                <c:pt idx="4">
                  <c:v>4.79</c:v>
                </c:pt>
                <c:pt idx="5">
                  <c:v>4.3499999999999996</c:v>
                </c:pt>
                <c:pt idx="6">
                  <c:v>4.34</c:v>
                </c:pt>
                <c:pt idx="7">
                  <c:v>4.29</c:v>
                </c:pt>
                <c:pt idx="8">
                  <c:v>4.2300000000000004</c:v>
                </c:pt>
                <c:pt idx="9">
                  <c:v>4.07</c:v>
                </c:pt>
                <c:pt idx="10">
                  <c:v>4.0199999999999996</c:v>
                </c:pt>
                <c:pt idx="11">
                  <c:v>4</c:v>
                </c:pt>
                <c:pt idx="12">
                  <c:v>3.55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68340736"/>
        <c:axId val="69686912"/>
      </c:barChart>
      <c:catAx>
        <c:axId val="68340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686912"/>
        <c:crosses val="autoZero"/>
        <c:auto val="1"/>
        <c:lblAlgn val="ctr"/>
        <c:lblOffset val="100"/>
        <c:noMultiLvlLbl val="0"/>
      </c:catAx>
      <c:valAx>
        <c:axId val="69686912"/>
        <c:scaling>
          <c:orientation val="minMax"/>
          <c:max val="6"/>
          <c:min val="1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34073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Уфа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Красноярск</c:v>
                </c:pt>
                <c:pt idx="5">
                  <c:v>Пермь</c:v>
                </c:pt>
                <c:pt idx="6">
                  <c:v>Новосибирск</c:v>
                </c:pt>
                <c:pt idx="7">
                  <c:v>Ростов-на-Дону</c:v>
                </c:pt>
                <c:pt idx="8">
                  <c:v>Воронеж </c:v>
                </c:pt>
                <c:pt idx="9">
                  <c:v>Волгоград</c:v>
                </c:pt>
                <c:pt idx="10">
                  <c:v>Омск</c:v>
                </c:pt>
                <c:pt idx="11">
                  <c:v>Н. Новгород</c:v>
                </c:pt>
                <c:pt idx="12">
                  <c:v>Самара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5.42</c:v>
                </c:pt>
                <c:pt idx="1">
                  <c:v>5.43</c:v>
                </c:pt>
                <c:pt idx="2">
                  <c:v>6.02</c:v>
                </c:pt>
                <c:pt idx="3">
                  <c:v>6.09</c:v>
                </c:pt>
                <c:pt idx="4">
                  <c:v>6.4</c:v>
                </c:pt>
                <c:pt idx="5">
                  <c:v>6.49</c:v>
                </c:pt>
                <c:pt idx="6">
                  <c:v>6.72</c:v>
                </c:pt>
                <c:pt idx="7">
                  <c:v>6.9</c:v>
                </c:pt>
                <c:pt idx="8">
                  <c:v>6.98</c:v>
                </c:pt>
                <c:pt idx="9">
                  <c:v>7.02</c:v>
                </c:pt>
                <c:pt idx="10">
                  <c:v>7.13</c:v>
                </c:pt>
                <c:pt idx="11">
                  <c:v>7.62</c:v>
                </c:pt>
                <c:pt idx="12">
                  <c:v>7.68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68341248"/>
        <c:axId val="46730048"/>
      </c:barChart>
      <c:catAx>
        <c:axId val="6834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730048"/>
        <c:crosses val="autoZero"/>
        <c:auto val="1"/>
        <c:lblAlgn val="ctr"/>
        <c:lblOffset val="100"/>
        <c:noMultiLvlLbl val="0"/>
      </c:catAx>
      <c:valAx>
        <c:axId val="46730048"/>
        <c:scaling>
          <c:orientation val="minMax"/>
          <c:max val="8"/>
          <c:min val="2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341248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43572388894426167"/>
          <c:w val="0.91018156553960172"/>
          <c:h val="0.48872055550018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numFmt formatCode="0.00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072062194757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Уфа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Красноярск</c:v>
                </c:pt>
                <c:pt idx="5">
                  <c:v>Пермь</c:v>
                </c:pt>
                <c:pt idx="6">
                  <c:v>Воронеж </c:v>
                </c:pt>
                <c:pt idx="7">
                  <c:v>Новосибирск</c:v>
                </c:pt>
                <c:pt idx="8">
                  <c:v>Ростов-на-Дону</c:v>
                </c:pt>
                <c:pt idx="9">
                  <c:v>Волгоград</c:v>
                </c:pt>
                <c:pt idx="10">
                  <c:v>Омск</c:v>
                </c:pt>
                <c:pt idx="11">
                  <c:v>Самара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_-* #,##0.000\ _₽_-;\-* #,##0.000\ _₽_-;_-* "-"??\ _₽_-;_-@_-</c:formatCode>
                <c:ptCount val="13"/>
                <c:pt idx="0">
                  <c:v>4.0000000000000001E-3</c:v>
                </c:pt>
                <c:pt idx="1">
                  <c:v>-1.24</c:v>
                </c:pt>
                <c:pt idx="2">
                  <c:v>-1.3</c:v>
                </c:pt>
                <c:pt idx="3">
                  <c:v>-1.36</c:v>
                </c:pt>
                <c:pt idx="4">
                  <c:v>-1.56</c:v>
                </c:pt>
                <c:pt idx="5">
                  <c:v>-1.8</c:v>
                </c:pt>
                <c:pt idx="6">
                  <c:v>-1.88</c:v>
                </c:pt>
                <c:pt idx="7">
                  <c:v>-3</c:v>
                </c:pt>
                <c:pt idx="8">
                  <c:v>-3.2</c:v>
                </c:pt>
                <c:pt idx="9">
                  <c:v>-3.47</c:v>
                </c:pt>
                <c:pt idx="10">
                  <c:v>-3.52</c:v>
                </c:pt>
                <c:pt idx="11">
                  <c:v>-3.86</c:v>
                </c:pt>
                <c:pt idx="12">
                  <c:v>-4.51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22400256"/>
        <c:axId val="46731776"/>
      </c:barChart>
      <c:catAx>
        <c:axId val="122400256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731776"/>
        <c:crosses val="autoZero"/>
        <c:auto val="1"/>
        <c:lblAlgn val="ctr"/>
        <c:lblOffset val="100"/>
        <c:noMultiLvlLbl val="0"/>
      </c:catAx>
      <c:valAx>
        <c:axId val="46731776"/>
        <c:scaling>
          <c:orientation val="minMax"/>
          <c:max val="1"/>
          <c:min val="-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40025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Уфа</c:v>
                </c:pt>
                <c:pt idx="2">
                  <c:v>Новосибирск</c:v>
                </c:pt>
                <c:pt idx="3">
                  <c:v>Ростов-на-Дону</c:v>
                </c:pt>
                <c:pt idx="4">
                  <c:v>Волгоград</c:v>
                </c:pt>
                <c:pt idx="5">
                  <c:v>Воронеж </c:v>
                </c:pt>
                <c:pt idx="6">
                  <c:v>Казань </c:v>
                </c:pt>
                <c:pt idx="7">
                  <c:v>Екатеринбург </c:v>
                </c:pt>
                <c:pt idx="8">
                  <c:v>Челябинск</c:v>
                </c:pt>
                <c:pt idx="9">
                  <c:v>Самара</c:v>
                </c:pt>
                <c:pt idx="10">
                  <c:v>Пермь</c:v>
                </c:pt>
                <c:pt idx="11">
                  <c:v>Омск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17.850000000000001</c:v>
                </c:pt>
                <c:pt idx="1">
                  <c:v>13.39</c:v>
                </c:pt>
                <c:pt idx="2">
                  <c:v>11.13</c:v>
                </c:pt>
                <c:pt idx="3">
                  <c:v>11.12</c:v>
                </c:pt>
                <c:pt idx="4">
                  <c:v>10.84</c:v>
                </c:pt>
                <c:pt idx="5">
                  <c:v>10.029999999999999</c:v>
                </c:pt>
                <c:pt idx="6">
                  <c:v>10.01</c:v>
                </c:pt>
                <c:pt idx="7">
                  <c:v>9.77</c:v>
                </c:pt>
                <c:pt idx="8">
                  <c:v>9.1199999999999992</c:v>
                </c:pt>
                <c:pt idx="9">
                  <c:v>8.4700000000000006</c:v>
                </c:pt>
                <c:pt idx="10">
                  <c:v>7.62</c:v>
                </c:pt>
                <c:pt idx="11">
                  <c:v>6.53</c:v>
                </c:pt>
                <c:pt idx="12">
                  <c:v>6.07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38311168"/>
        <c:axId val="46734656"/>
      </c:barChart>
      <c:catAx>
        <c:axId val="138311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734656"/>
        <c:crosses val="autoZero"/>
        <c:auto val="1"/>
        <c:lblAlgn val="ctr"/>
        <c:lblOffset val="100"/>
        <c:noMultiLvlLbl val="0"/>
      </c:catAx>
      <c:valAx>
        <c:axId val="46734656"/>
        <c:scaling>
          <c:orientation val="minMax"/>
          <c:max val="18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164451778795E-2"/>
              <c:y val="4.5404642979184392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311168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Волгоград</c:v>
                </c:pt>
                <c:pt idx="1">
                  <c:v>Н. Новгород</c:v>
                </c:pt>
                <c:pt idx="2">
                  <c:v>Казань </c:v>
                </c:pt>
                <c:pt idx="3">
                  <c:v>Омск</c:v>
                </c:pt>
                <c:pt idx="4">
                  <c:v>Самара</c:v>
                </c:pt>
                <c:pt idx="5">
                  <c:v>Новосибирск</c:v>
                </c:pt>
                <c:pt idx="6">
                  <c:v>Пермь</c:v>
                </c:pt>
                <c:pt idx="7">
                  <c:v>Челябинск</c:v>
                </c:pt>
                <c:pt idx="8">
                  <c:v>Екатеринбург </c:v>
                </c:pt>
                <c:pt idx="9">
                  <c:v>Воронеж </c:v>
                </c:pt>
                <c:pt idx="10">
                  <c:v>Уфа</c:v>
                </c:pt>
                <c:pt idx="11">
                  <c:v>Ростов-на-Дону</c:v>
                </c:pt>
                <c:pt idx="12">
                  <c:v>Красноярск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8.5299999999999994</c:v>
                </c:pt>
                <c:pt idx="1">
                  <c:v>8.85</c:v>
                </c:pt>
                <c:pt idx="2">
                  <c:v>9.08</c:v>
                </c:pt>
                <c:pt idx="3">
                  <c:v>9.9600000000000009</c:v>
                </c:pt>
                <c:pt idx="4">
                  <c:v>10.039999999999999</c:v>
                </c:pt>
                <c:pt idx="5">
                  <c:v>10.28</c:v>
                </c:pt>
                <c:pt idx="6">
                  <c:v>10.41</c:v>
                </c:pt>
                <c:pt idx="7">
                  <c:v>11.27</c:v>
                </c:pt>
                <c:pt idx="8">
                  <c:v>12.74</c:v>
                </c:pt>
                <c:pt idx="9">
                  <c:v>13.7</c:v>
                </c:pt>
                <c:pt idx="10">
                  <c:v>13.89</c:v>
                </c:pt>
                <c:pt idx="11">
                  <c:v>14.36</c:v>
                </c:pt>
                <c:pt idx="12">
                  <c:v>21.13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38520576"/>
        <c:axId val="64410688"/>
      </c:barChart>
      <c:catAx>
        <c:axId val="138520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410688"/>
        <c:crosses val="autoZero"/>
        <c:auto val="1"/>
        <c:lblAlgn val="ctr"/>
        <c:lblOffset val="100"/>
        <c:noMultiLvlLbl val="0"/>
      </c:catAx>
      <c:valAx>
        <c:axId val="64410688"/>
        <c:scaling>
          <c:orientation val="minMax"/>
          <c:max val="22"/>
          <c:min val="2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520576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34908136482944E-2"/>
          <c:y val="1.1974740781164734E-3"/>
          <c:w val="0.93432721200366664"/>
          <c:h val="0.4358471190344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cat>
            <c:strRef>
              <c:f>Лист1!$A$2:$A$14</c:f>
              <c:strCache>
                <c:ptCount val="13"/>
                <c:pt idx="0">
                  <c:v>Волгоград</c:v>
                </c:pt>
                <c:pt idx="1">
                  <c:v>Новосибирск</c:v>
                </c:pt>
                <c:pt idx="2">
                  <c:v>Казань </c:v>
                </c:pt>
                <c:pt idx="3">
                  <c:v>Уфа</c:v>
                </c:pt>
                <c:pt idx="4">
                  <c:v>Самара</c:v>
                </c:pt>
                <c:pt idx="5">
                  <c:v>Челябинск</c:v>
                </c:pt>
                <c:pt idx="6">
                  <c:v>Пермь</c:v>
                </c:pt>
                <c:pt idx="7">
                  <c:v>Красноярск</c:v>
                </c:pt>
                <c:pt idx="8">
                  <c:v>Ростов-на-Дону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Екатеринбург </c:v>
                </c:pt>
              </c:strCache>
            </c:strRef>
          </c:cat>
          <c:val>
            <c:numRef>
              <c:f>Лист1!$B$2:$B$14</c:f>
              <c:numCache>
                <c:formatCode>_-* #,##0.0\ _₽_-;\-* #,##0.0\ _₽_-;_-* "-"??\ _₽_-;_-@_-</c:formatCode>
                <c:ptCount val="13"/>
                <c:pt idx="0">
                  <c:v>2.31</c:v>
                </c:pt>
                <c:pt idx="1">
                  <c:v>1.4</c:v>
                </c:pt>
                <c:pt idx="2">
                  <c:v>1.18</c:v>
                </c:pt>
                <c:pt idx="3">
                  <c:v>-0.56999999999999995</c:v>
                </c:pt>
                <c:pt idx="4">
                  <c:v>-1.79</c:v>
                </c:pt>
                <c:pt idx="5">
                  <c:v>-2.54</c:v>
                </c:pt>
                <c:pt idx="6">
                  <c:v>-2.91</c:v>
                </c:pt>
                <c:pt idx="7">
                  <c:v>-3.62</c:v>
                </c:pt>
                <c:pt idx="8">
                  <c:v>-3.68</c:v>
                </c:pt>
                <c:pt idx="9">
                  <c:v>-3.85</c:v>
                </c:pt>
                <c:pt idx="10">
                  <c:v>-3.49</c:v>
                </c:pt>
                <c:pt idx="11">
                  <c:v>-3.86</c:v>
                </c:pt>
                <c:pt idx="12">
                  <c:v>-4.53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95328"/>
        <c:axId val="64412992"/>
      </c:barChart>
      <c:catAx>
        <c:axId val="84195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412992"/>
        <c:crosses val="autoZero"/>
        <c:auto val="1"/>
        <c:lblAlgn val="ctr"/>
        <c:lblOffset val="100"/>
        <c:noMultiLvlLbl val="0"/>
      </c:catAx>
      <c:valAx>
        <c:axId val="64412992"/>
        <c:scaling>
          <c:orientation val="minMax"/>
          <c:max val="3000"/>
          <c:min val="-6000"/>
        </c:scaling>
        <c:delete val="1"/>
        <c:axPos val="l"/>
        <c:numFmt formatCode="#,##0" sourceLinked="0"/>
        <c:majorTickMark val="out"/>
        <c:minorTickMark val="none"/>
        <c:tickLblPos val="nextTo"/>
        <c:crossAx val="84195328"/>
        <c:crosses val="autoZero"/>
        <c:crossBetween val="between"/>
        <c:majorUnit val="1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1599505944112E-2"/>
          <c:y val="0.22862051334492278"/>
          <c:w val="0.93432721200366664"/>
          <c:h val="0.6860090799460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Волгоград</c:v>
                </c:pt>
                <c:pt idx="1">
                  <c:v>Новосибирск</c:v>
                </c:pt>
                <c:pt idx="2">
                  <c:v>Казань </c:v>
                </c:pt>
                <c:pt idx="3">
                  <c:v>Уфа</c:v>
                </c:pt>
                <c:pt idx="4">
                  <c:v>Самара</c:v>
                </c:pt>
                <c:pt idx="5">
                  <c:v>Челябинск</c:v>
                </c:pt>
                <c:pt idx="6">
                  <c:v>Пермь</c:v>
                </c:pt>
                <c:pt idx="7">
                  <c:v>Красноярск</c:v>
                </c:pt>
                <c:pt idx="8">
                  <c:v>Ростов-на-Дону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Екатеринбург </c:v>
                </c:pt>
              </c:strCache>
            </c:strRef>
          </c:cat>
          <c:val>
            <c:numRef>
              <c:f>Лист1!$B$2:$B$14</c:f>
              <c:numCache>
                <c:formatCode>_-* #,##0.0\ _₽_-;\-* #,##0.0\ _₽_-;_-* "-"??\ _₽_-;_-@_-</c:formatCode>
                <c:ptCount val="13"/>
                <c:pt idx="0">
                  <c:v>2.31</c:v>
                </c:pt>
                <c:pt idx="1">
                  <c:v>1.4</c:v>
                </c:pt>
                <c:pt idx="2">
                  <c:v>1.18</c:v>
                </c:pt>
                <c:pt idx="3">
                  <c:v>-0.56999999999999995</c:v>
                </c:pt>
                <c:pt idx="4">
                  <c:v>-1.79</c:v>
                </c:pt>
                <c:pt idx="5">
                  <c:v>-2.54</c:v>
                </c:pt>
                <c:pt idx="6">
                  <c:v>-2.91</c:v>
                </c:pt>
                <c:pt idx="7">
                  <c:v>-3.62</c:v>
                </c:pt>
                <c:pt idx="8">
                  <c:v>-3.68</c:v>
                </c:pt>
                <c:pt idx="9">
                  <c:v>-3.85</c:v>
                </c:pt>
                <c:pt idx="10">
                  <c:v>-3.49</c:v>
                </c:pt>
                <c:pt idx="11">
                  <c:v>-3.86</c:v>
                </c:pt>
                <c:pt idx="12">
                  <c:v>-4.53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38519040"/>
        <c:axId val="68691072"/>
      </c:barChart>
      <c:catAx>
        <c:axId val="138519040"/>
        <c:scaling>
          <c:orientation val="minMax"/>
        </c:scaling>
        <c:delete val="1"/>
        <c:axPos val="b"/>
        <c:majorTickMark val="out"/>
        <c:minorTickMark val="none"/>
        <c:tickLblPos val="nextTo"/>
        <c:crossAx val="68691072"/>
        <c:crosses val="autoZero"/>
        <c:auto val="1"/>
        <c:lblAlgn val="ctr"/>
        <c:lblOffset val="100"/>
        <c:noMultiLvlLbl val="0"/>
      </c:catAx>
      <c:valAx>
        <c:axId val="68691072"/>
        <c:scaling>
          <c:orientation val="minMax"/>
          <c:max val="3"/>
          <c:min val="-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51904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Уфа</c:v>
                </c:pt>
                <c:pt idx="5">
                  <c:v>Казань </c:v>
                </c:pt>
                <c:pt idx="6">
                  <c:v>Пермь</c:v>
                </c:pt>
                <c:pt idx="7">
                  <c:v>Красноярск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Новосибирск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312.33</c:v>
                </c:pt>
                <c:pt idx="1">
                  <c:v>296.39999999999998</c:v>
                </c:pt>
                <c:pt idx="2">
                  <c:v>291.01</c:v>
                </c:pt>
                <c:pt idx="3">
                  <c:v>269.39999999999998</c:v>
                </c:pt>
                <c:pt idx="4">
                  <c:v>266.8</c:v>
                </c:pt>
                <c:pt idx="5">
                  <c:v>266.52</c:v>
                </c:pt>
                <c:pt idx="6">
                  <c:v>259.02</c:v>
                </c:pt>
                <c:pt idx="7">
                  <c:v>253.04</c:v>
                </c:pt>
                <c:pt idx="8">
                  <c:v>251.25</c:v>
                </c:pt>
                <c:pt idx="9">
                  <c:v>249.32</c:v>
                </c:pt>
                <c:pt idx="10">
                  <c:v>243.21</c:v>
                </c:pt>
                <c:pt idx="11">
                  <c:v>239.53</c:v>
                </c:pt>
                <c:pt idx="12">
                  <c:v>228.33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49316096"/>
        <c:axId val="68692800"/>
      </c:barChart>
      <c:catAx>
        <c:axId val="14931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8692800"/>
        <c:crosses val="autoZero"/>
        <c:auto val="1"/>
        <c:lblAlgn val="ctr"/>
        <c:lblOffset val="100"/>
        <c:noMultiLvlLbl val="0"/>
      </c:catAx>
      <c:valAx>
        <c:axId val="68692800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316096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</a:t>
          </a:r>
          <a:r>
            <a:rPr lang="ru-RU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Г</a:t>
          </a:r>
          <a:r>
            <a:rPr lang="ru-RU" sz="12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орода СФО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Красноярск</a:t>
          </a:r>
          <a:endParaRPr lang="ru-RU" sz="120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0.27656</cdr:x>
      <cdr:y>0.89167</cdr:y>
    </cdr:from>
    <cdr:to>
      <cdr:x>0.29549</cdr:x>
      <cdr:y>0.9375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09749" y="21742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0.53324</cdr:x>
      <cdr:y>0.89688</cdr:y>
    </cdr:from>
    <cdr:to>
      <cdr:x>0.55216</cdr:x>
      <cdr:y>0.94271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489324" y="21869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0.0432</cdr:x>
      <cdr:y>0.48937</cdr:y>
    </cdr:from>
    <cdr:to>
      <cdr:x>0.97573</cdr:x>
      <cdr:y>0.48937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79806" y="657231"/>
          <a:ext cx="603999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0F149-7C87-4662-AB8C-A50343509779}"/>
</file>

<file path=customXml/itemProps2.xml><?xml version="1.0" encoding="utf-8"?>
<ds:datastoreItem xmlns:ds="http://schemas.openxmlformats.org/officeDocument/2006/customXml" ds:itemID="{FC85EE8A-AB4E-44E9-BC08-DE849D56B85A}"/>
</file>

<file path=customXml/itemProps3.xml><?xml version="1.0" encoding="utf-8"?>
<ds:datastoreItem xmlns:ds="http://schemas.openxmlformats.org/officeDocument/2006/customXml" ds:itemID="{C12E8C24-41E0-4121-94D0-A1661888FA7F}"/>
</file>

<file path=customXml/itemProps4.xml><?xml version="1.0" encoding="utf-8"?>
<ds:datastoreItem xmlns:ds="http://schemas.openxmlformats.org/officeDocument/2006/customXml" ds:itemID="{15708FCF-0BB9-4B61-BD53-64E8658AB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Маскина Татьяна Александровна</cp:lastModifiedBy>
  <cp:revision>3</cp:revision>
  <cp:lastPrinted>2022-09-30T03:01:00Z</cp:lastPrinted>
  <dcterms:created xsi:type="dcterms:W3CDTF">2022-09-30T03:50:00Z</dcterms:created>
  <dcterms:modified xsi:type="dcterms:W3CDTF">2022-09-30T03:51:00Z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