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6A" w:rsidRDefault="0027466A" w:rsidP="0027466A">
      <w:pPr>
        <w:pStyle w:val="ConsPlusNormal"/>
        <w:jc w:val="right"/>
      </w:pPr>
      <w:r>
        <w:t>Классификатор N 2</w:t>
      </w:r>
    </w:p>
    <w:p w:rsidR="0027466A" w:rsidRDefault="0027466A" w:rsidP="0027466A">
      <w:pPr>
        <w:pStyle w:val="ConsPlusNormal"/>
        <w:jc w:val="both"/>
      </w:pPr>
    </w:p>
    <w:p w:rsidR="0027466A" w:rsidRDefault="0027466A" w:rsidP="0027466A">
      <w:pPr>
        <w:pStyle w:val="ConsPlusTitle"/>
        <w:jc w:val="center"/>
        <w:outlineLvl w:val="1"/>
      </w:pPr>
      <w:r>
        <w:t>II. КЛАССИФИКАТОР ПРИЧИН НЕСЧАСТНЫХ СЛУЧАЕВ НА ПРОИЗВОДСТВЕ</w:t>
      </w:r>
    </w:p>
    <w:p w:rsidR="0027466A" w:rsidRDefault="0027466A" w:rsidP="0027466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7"/>
        <w:gridCol w:w="7880"/>
      </w:tblGrid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center"/>
            </w:pPr>
            <w:r>
              <w:t>Наименование причины несчастного случая на производстве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Конструктивные недостатки и недостаточная надежность машин, механизмов, оборудования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01.1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proofErr w:type="gramStart"/>
            <w:r>
              <w:t>спец</w:t>
            </w:r>
            <w:proofErr w:type="gramEnd"/>
            <w:r>
              <w:t>- и автотранспорта, самоходных машин и механизмов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01.2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технологического оборудования, механизмов, стационарных лестниц, ограждений, систем управления, контроля технологических процессов, противоаварийной защиты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01.3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вспомогательного оборудования (стремянок, подмостей, приставных и переносных лестниц и других)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01.4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инструмента (в том числе пневматического и электроинструмента) и приспособлений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Несовершенство технологического процесса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02.1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отсутствие технологической карты или другой технической документации на выполняемую работу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02.2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недостатки в изложении требований безопасности в технологической документации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Эксплуатация неисправных машин, механизмов, оборудования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03.1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Применение по назначению неисправных машин, механизмов, оборудования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03.2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Монтаж (демонтаж) неисправных машин, механизмов, оборудования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03.3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Ремонт неисправных машин, механизмов, оборудования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03.4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Хранение неисправных машин, механизмов, оборудования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03.5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Утилизация неисправных машин, механизмов, оборудования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04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Неудовлетворительное техническое состояние зданий, сооружений, территории,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04.1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неудовлетворительное состояние территории и проходов (входов) в здания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04.2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неудовлетворительное состояние полов в зданиях и помещениях и лестничных маршей, строительных конструкций, кровли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04.3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неудовлетворительное состояние строительных конструкций зданий и сооружений,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05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Нарушение технологического процесса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05.1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 xml:space="preserve">использование оборудования, инструмента и материалов, не соответствующих </w:t>
            </w:r>
            <w:r>
              <w:lastRenderedPageBreak/>
              <w:t>технологии и виду выполняемых работ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lastRenderedPageBreak/>
              <w:t>05.2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неправильная эксплуатация оборудования, инструмента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05.3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proofErr w:type="gramStart"/>
            <w:r>
              <w:t>неисполнение требований проекта производства работ и (или) требований руководства (инструкции) по монтажу и (или) эксплуатации изготовителя машин, механизмов, оборудования</w:t>
            </w:r>
            <w:proofErr w:type="gramEnd"/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06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Нарушение требований безопасности при эксплуатации транспортных средств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07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Нарушение правил дорожного движения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07.1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пострадавшим работником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07.2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работником сторонней организации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07.3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другими участниками движения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08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Неудовлетворительная организация производства работ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необеспечение контроля со стороны руководителей и специалистов подразделения за ходом выполнения работы, соблюдением трудовой дисциплины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нарушения допуска к работам с повышенной опасностью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несогласованность действий исполнителей, отсутствие взаимодействия между службами и подразделениями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08.4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необеспечение механизации тяжелых, вредных и опасных работ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08.5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необеспеченность работников необходимым технологическим и вспомогательным оборудованием, материалами, инструментом, помещениями и другим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08.6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 xml:space="preserve">необеспечение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самоходными механизмами и спецтранспортом (в части исключения допуска посторонних лиц к управлению ими)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08.7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 xml:space="preserve">необеспечение </w:t>
            </w:r>
            <w:proofErr w:type="gramStart"/>
            <w:r>
              <w:t>контроля за</w:t>
            </w:r>
            <w:proofErr w:type="gramEnd"/>
            <w:r>
              <w:t xml:space="preserve"> состоянием территории, технологического и вспомогательного оборудования, своевременным проведением планово-предупредительного ремонта и осмотра, техническим обслуживанием оборудования, инструмента, помещений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08.8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отсутствие (недостатки) технического освидетельствования зданий, сооружений, оборудования и другого при сдаче их в эксплуатацию или проведении пусковых испытаний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08.9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нарушение режима труда и отдыха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08.10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недостатки в создании и обеспечении функционирования системы управления охраной труда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08.10.1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недостатки в создании и обеспечении функционирования системы производственного контроля на опасном производственном объекте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09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Неудовлетворительное содержание и недостатки в организации рабочих мест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10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Недостатки в организации и проведении подготовки работников по охране труда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lastRenderedPageBreak/>
              <w:t>10.1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proofErr w:type="spellStart"/>
            <w:r>
              <w:t>непроведение</w:t>
            </w:r>
            <w:proofErr w:type="spellEnd"/>
            <w:r>
              <w:t xml:space="preserve"> инструктажа по охране труда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10.2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proofErr w:type="spellStart"/>
            <w:r>
              <w:t>непроведение</w:t>
            </w:r>
            <w:proofErr w:type="spellEnd"/>
            <w:r>
              <w:t xml:space="preserve"> обучения и проверки знаний охраны труда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10.3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отсутствие инструкций по охране труда и программ проведения инструктажа, недостатки в изложении требований безопасности в инструкциях по охране труда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11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Неприменение работником средств индивидуальной защиты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11.1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вследствие необеспеченности ими работодателем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12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Неприменение средств коллективной защиты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12.1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от воздействия механических факторов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12.2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от поражения электрическим током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12.3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от падения с высоты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13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Нарушение работником трудового распорядка и дисциплины труда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13.1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нахождение пострадавшего в состоянии алкогольного, наркотического и иного токсического опьянения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14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Использование пострадавшего не по специальности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  <w:outlineLvl w:val="2"/>
            </w:pPr>
            <w:r>
              <w:t>15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Прочие причины, квалифицированные по материалам расследования несчастных случаев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 том числе: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15.1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неосторожность, невнимательность, поспешность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15.2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утомление, физическое перенапряжение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15.3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внезапное ухудшение состояния здоровья пострадавшего (головокружение и других)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15.4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причинение вреда жизни и здоровью в результате противоправных действий третьих лиц</w:t>
            </w:r>
          </w:p>
        </w:tc>
      </w:tr>
      <w:tr w:rsidR="0027466A" w:rsidTr="007866A0">
        <w:tc>
          <w:tcPr>
            <w:tcW w:w="1157" w:type="dxa"/>
          </w:tcPr>
          <w:p w:rsidR="0027466A" w:rsidRDefault="0027466A" w:rsidP="007866A0">
            <w:pPr>
              <w:pStyle w:val="ConsPlusNormal"/>
            </w:pPr>
            <w:r>
              <w:t>15.5</w:t>
            </w:r>
          </w:p>
        </w:tc>
        <w:tc>
          <w:tcPr>
            <w:tcW w:w="7880" w:type="dxa"/>
          </w:tcPr>
          <w:p w:rsidR="0027466A" w:rsidRDefault="0027466A" w:rsidP="007866A0">
            <w:pPr>
              <w:pStyle w:val="ConsPlusNormal"/>
              <w:jc w:val="both"/>
            </w:pPr>
            <w:r>
              <w:t>причинение вреда жизни и здоровью в результате чрезвычайных ситуаций природного, техногенного и иного характера</w:t>
            </w:r>
          </w:p>
        </w:tc>
      </w:tr>
    </w:tbl>
    <w:p w:rsidR="0027466A" w:rsidRDefault="0027466A" w:rsidP="0027466A">
      <w:pPr>
        <w:pStyle w:val="ConsPlusNormal"/>
        <w:jc w:val="both"/>
      </w:pPr>
    </w:p>
    <w:p w:rsidR="00E33FCD" w:rsidRDefault="00E33FCD"/>
    <w:p w:rsidR="00E33FCD" w:rsidRDefault="00E33FCD"/>
    <w:p w:rsidR="00E33FCD" w:rsidRDefault="00E33FCD"/>
    <w:p w:rsidR="00E33FCD" w:rsidRDefault="00E33FCD"/>
    <w:p w:rsidR="00E33FCD" w:rsidRDefault="00E33FCD"/>
    <w:p w:rsidR="00E33FCD" w:rsidRDefault="00E33FCD">
      <w:bookmarkStart w:id="0" w:name="_GoBack"/>
      <w:bookmarkEnd w:id="0"/>
    </w:p>
    <w:sectPr w:rsidR="00E33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34"/>
    <w:rsid w:val="0027466A"/>
    <w:rsid w:val="00590F34"/>
    <w:rsid w:val="00A8360F"/>
    <w:rsid w:val="00D52C0E"/>
    <w:rsid w:val="00E3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46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746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FC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746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7466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8C3490-8DED-4C88-AD0B-8453ADD8D49E}"/>
</file>

<file path=customXml/itemProps2.xml><?xml version="1.0" encoding="utf-8"?>
<ds:datastoreItem xmlns:ds="http://schemas.openxmlformats.org/officeDocument/2006/customXml" ds:itemID="{3A13CDE0-3E33-4711-B80E-8F70149D40C0}"/>
</file>

<file path=customXml/itemProps3.xml><?xml version="1.0" encoding="utf-8"?>
<ds:datastoreItem xmlns:ds="http://schemas.openxmlformats.org/officeDocument/2006/customXml" ds:itemID="{789190C6-7BDC-401F-88F5-3CF1A037D0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Моппель Светлана Федоровна</dc:creator>
  <cp:lastModifiedBy>Моппель Светлана Федоровна</cp:lastModifiedBy>
  <cp:revision>3</cp:revision>
  <cp:lastPrinted>2022-09-08T08:18:00Z</cp:lastPrinted>
  <dcterms:created xsi:type="dcterms:W3CDTF">2022-09-08T09:05:00Z</dcterms:created>
  <dcterms:modified xsi:type="dcterms:W3CDTF">2022-09-08T09:05:00Z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