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28" w:rsidRDefault="00CA1CCA" w:rsidP="00BF4E28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Cs w:val="0"/>
          <w:color w:val="0033A0"/>
          <w:sz w:val="28"/>
          <w:szCs w:val="28"/>
        </w:rPr>
      </w:pPr>
      <w:r w:rsidRPr="00BF4E28">
        <w:rPr>
          <w:bCs w:val="0"/>
          <w:color w:val="0033A0"/>
          <w:sz w:val="28"/>
          <w:szCs w:val="28"/>
        </w:rPr>
        <w:t>Повышение мобильности трудовых ресурсов</w:t>
      </w:r>
    </w:p>
    <w:p w:rsidR="00CA1CCA" w:rsidRDefault="00CA1CCA" w:rsidP="00BF4E28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 w:val="0"/>
          <w:bCs w:val="0"/>
          <w:color w:val="0033A0"/>
          <w:sz w:val="24"/>
          <w:szCs w:val="24"/>
        </w:rPr>
      </w:pPr>
      <w:r w:rsidRPr="00BF4E28">
        <w:rPr>
          <w:b w:val="0"/>
          <w:bCs w:val="0"/>
          <w:color w:val="0033A0"/>
          <w:sz w:val="24"/>
          <w:szCs w:val="24"/>
        </w:rPr>
        <w:t>(Постановление Правительства Красноярского края от 27.07.2015 № 391-п)</w:t>
      </w:r>
    </w:p>
    <w:p w:rsidR="00BF4E28" w:rsidRPr="00BF4E28" w:rsidRDefault="00BF4E28" w:rsidP="00BF4E28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Cs w:val="0"/>
          <w:color w:val="0033A0"/>
          <w:sz w:val="28"/>
          <w:szCs w:val="28"/>
        </w:rPr>
      </w:pPr>
    </w:p>
    <w:p w:rsidR="00CA1CCA" w:rsidRPr="00BF4E28" w:rsidRDefault="00CA1CCA" w:rsidP="00BF4E2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33A0"/>
        </w:rPr>
      </w:pPr>
      <w:proofErr w:type="gramStart"/>
      <w:r w:rsidRPr="00BF4E28">
        <w:rPr>
          <w:color w:val="0033A0"/>
        </w:rPr>
        <w:t>В рамках региональной программы повышения мобильности трудовых ресурсов, утвержденной Постановлением Правительства Красноярского края от 27.07.2015 № 391-п, в соответствии со статьями 22.2, 22.3 Закона Российской Федерации «О занятости населения в Российской Федерации» предусмотрена финансовая поддержка работодателей при привлечении на постоянную работу квалифицированных работников из других регионов Российской Федерации на рабочие места, которые не могут быть заполнены местными трудовыми ресурсами.</w:t>
      </w:r>
      <w:proofErr w:type="gramEnd"/>
    </w:p>
    <w:p w:rsidR="00CA1CCA" w:rsidRPr="00BF4E28" w:rsidRDefault="00CA1CCA" w:rsidP="00BF4E28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CF4520"/>
        </w:rPr>
      </w:pPr>
      <w:r w:rsidRPr="00BF4E28">
        <w:rPr>
          <w:color w:val="CF4520"/>
        </w:rPr>
        <w:t>Размер финансовой поддержки составляет </w:t>
      </w:r>
      <w:r w:rsidRPr="00BF4E28">
        <w:rPr>
          <w:rStyle w:val="a4"/>
          <w:color w:val="CF4520"/>
        </w:rPr>
        <w:t>225 тысяч рублей</w:t>
      </w:r>
      <w:r w:rsidRPr="00BF4E28">
        <w:rPr>
          <w:color w:val="CF4520"/>
        </w:rPr>
        <w:t> на одного работника. Средства могут расходоваться на любые меры поддержки привлекаемых из других регионов работников: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компенсация затрат на проезд к месту работы работника и членов его семьи;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оплата доставки багажа работника и членов его семьи;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компенсация затрат, связанных с предоставлением работнику, а также членам его семьи жилья (в том числе предоставление ведомственного жилья, найм или приобретение жилья, в том числе по договору ипотечного кредитования);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выплаты работнику на обустройство;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единовременная выплата работнику в связи с переездом из другого субъекта РФ и трудоустройством в рамках программы;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компенсация затрат на обучение работника (профессиональная подготовка, переподготовка, повышение квалификации), в том числе для получения необходимых компетенций перед трудоустройством;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оплата проезда работника до места учебы и обратно;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оплата пребывания в дошкольной образовательной организации и обучения детей работника в образовательных организациях;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оплата расходов (в том числе командировочных расходов работника) на прохождение работником независимой оценки квалификации на соответствие положениям профессионального стандарта или квалификационным требованиям, установленным федеральными законами и иными нормативными правовыми актами Российской Федерации;</w:t>
      </w:r>
    </w:p>
    <w:p w:rsidR="00CA1CCA" w:rsidRPr="00BF4E28" w:rsidRDefault="00CA1CCA" w:rsidP="00BF4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предоставление работнику дополнительного социального пакета (оплата полиса добровольного медицинского страхования, оплата питания в течение рабочего дня и иные меры поддержки).</w:t>
      </w:r>
    </w:p>
    <w:p w:rsidR="00CA1CCA" w:rsidRPr="00BF4E28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CF4520"/>
        </w:rPr>
      </w:pPr>
    </w:p>
    <w:p w:rsidR="00CA1CCA" w:rsidRPr="006E223D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33A0"/>
        </w:rPr>
      </w:pPr>
      <w:r w:rsidRPr="00BF4E28">
        <w:rPr>
          <w:color w:val="CF4520"/>
        </w:rPr>
        <w:t xml:space="preserve">Внимание! </w:t>
      </w:r>
      <w:r w:rsidRPr="00BF4E28">
        <w:rPr>
          <w:color w:val="0033A0"/>
        </w:rPr>
        <w:t>Финансирование не распространяется на работников, привлеченных из 20 территории, входящих в Перечень регионов приоритетного привлечения трудовых ресурсов, утвержденный </w:t>
      </w:r>
      <w:hyperlink r:id="rId9" w:history="1">
        <w:r w:rsidRPr="006E223D">
          <w:rPr>
            <w:color w:val="0033A0"/>
            <w:u w:val="single"/>
          </w:rPr>
          <w:t>Распоряжением Правительства РФ от 20.04.2015 № 696-р</w:t>
        </w:r>
      </w:hyperlink>
      <w:r w:rsidRPr="006E223D">
        <w:rPr>
          <w:color w:val="0033A0"/>
        </w:rPr>
        <w:t>.</w:t>
      </w:r>
    </w:p>
    <w:p w:rsidR="00BF4E28" w:rsidRPr="006E223D" w:rsidRDefault="00BF4E28" w:rsidP="00BF4E2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33A0"/>
        </w:rPr>
      </w:pPr>
    </w:p>
    <w:p w:rsidR="00CA1CCA" w:rsidRPr="00BF4E28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CF4520"/>
        </w:rPr>
      </w:pPr>
      <w:r w:rsidRPr="00BF4E28">
        <w:rPr>
          <w:color w:val="CF4520"/>
        </w:rPr>
        <w:t>Нормативные документы:</w:t>
      </w:r>
    </w:p>
    <w:p w:rsidR="00CA1CCA" w:rsidRPr="00BF4E28" w:rsidRDefault="006E223D" w:rsidP="00BF4E2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CF4520"/>
          <w:sz w:val="24"/>
          <w:szCs w:val="24"/>
        </w:rPr>
      </w:pPr>
      <w:hyperlink r:id="rId10" w:history="1">
        <w:r w:rsidR="00CA1CCA"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</w:rPr>
          <w:t>Постановление Правительства Красноярского края от 16.11.2018 № 678-п «Об утверждении Порядка и критериев отбора работодателей, подлежащих включению в региональную программу повышения мобильности трудовых ресурсов»</w:t>
        </w:r>
        <w:r w:rsidR="00CA1CCA"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  <w:u w:val="none"/>
          </w:rPr>
          <w:t>;</w:t>
        </w:r>
      </w:hyperlink>
    </w:p>
    <w:p w:rsidR="00CA1CCA" w:rsidRPr="00BF4E28" w:rsidRDefault="00CA1CCA" w:rsidP="00BF4E2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CF4520"/>
          <w:sz w:val="24"/>
          <w:szCs w:val="24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Форма соглашения об участии в программе, утвержденная </w:t>
      </w:r>
      <w:hyperlink r:id="rId11" w:history="1">
        <w:r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</w:rPr>
          <w:t>Приказом агентства труда и занятости населения Красноярского края от 16.11.2015 № 93-298;</w:t>
        </w:r>
      </w:hyperlink>
    </w:p>
    <w:p w:rsidR="00CA1CCA" w:rsidRPr="00BF4E28" w:rsidRDefault="00CA1CCA" w:rsidP="00BF4E2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33A0"/>
          <w:sz w:val="24"/>
          <w:szCs w:val="24"/>
          <w:u w:val="single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Порядок предоставления сертификата на привлечение трудовых ресурсов, утвержденный </w:t>
      </w:r>
      <w:hyperlink r:id="rId12" w:history="1">
        <w:r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</w:rPr>
          <w:t>Приказом Минтруда России от 17.04.2019 № 261н</w:t>
        </w:r>
      </w:hyperlink>
      <w:r w:rsidRPr="00BF4E28">
        <w:rPr>
          <w:rFonts w:ascii="Times New Roman" w:hAnsi="Times New Roman" w:cs="Times New Roman"/>
          <w:color w:val="0033A0"/>
          <w:sz w:val="24"/>
          <w:szCs w:val="24"/>
          <w:u w:val="single"/>
        </w:rPr>
        <w:t>;</w:t>
      </w:r>
    </w:p>
    <w:p w:rsidR="00CA1CCA" w:rsidRPr="00BF4E28" w:rsidRDefault="00CA1CCA" w:rsidP="00BF4E2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color w:val="CF4520"/>
          <w:sz w:val="24"/>
          <w:szCs w:val="24"/>
          <w:u w:val="none"/>
        </w:rPr>
      </w:pPr>
      <w:r w:rsidRPr="00BF4E28">
        <w:rPr>
          <w:rFonts w:ascii="Times New Roman" w:hAnsi="Times New Roman" w:cs="Times New Roman"/>
          <w:color w:val="0033A0"/>
          <w:sz w:val="24"/>
          <w:szCs w:val="24"/>
        </w:rPr>
        <w:t>Порядок предоставления работодателям финансовой поддержки, предусмотренной сертификатом на привлечение трудовых ресурсов, утвержденный </w:t>
      </w:r>
      <w:hyperlink r:id="rId13" w:tgtFrame="_blank" w:history="1">
        <w:r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</w:rPr>
          <w:t>Постановлением Правительства Красноярского края от 20.01.2016 № 20-п</w:t>
        </w:r>
      </w:hyperlink>
      <w:hyperlink r:id="rId14" w:history="1">
        <w:r w:rsidRPr="00BF4E28">
          <w:rPr>
            <w:rStyle w:val="a5"/>
            <w:rFonts w:ascii="Times New Roman" w:hAnsi="Times New Roman" w:cs="Times New Roman"/>
            <w:color w:val="0033A0"/>
            <w:sz w:val="24"/>
            <w:szCs w:val="24"/>
          </w:rPr>
          <w:t>.</w:t>
        </w:r>
      </w:hyperlink>
      <w:bookmarkStart w:id="0" w:name="_GoBack"/>
      <w:bookmarkEnd w:id="0"/>
    </w:p>
    <w:p w:rsidR="00BF4E28" w:rsidRDefault="00BF4E28" w:rsidP="00BF4E2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CF4520"/>
          <w:sz w:val="24"/>
          <w:szCs w:val="24"/>
        </w:rPr>
      </w:pPr>
    </w:p>
    <w:p w:rsidR="00BF4E28" w:rsidRPr="00BF4E28" w:rsidRDefault="00BF4E28" w:rsidP="00BF4E2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CF4520"/>
          <w:sz w:val="24"/>
          <w:szCs w:val="24"/>
        </w:rPr>
      </w:pPr>
    </w:p>
    <w:p w:rsidR="0093690C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CF4520"/>
        </w:rPr>
      </w:pPr>
      <w:r w:rsidRPr="00BF4E28">
        <w:rPr>
          <w:color w:val="CF4520"/>
        </w:rPr>
        <w:t xml:space="preserve">Дополнительную информацию можно получить </w:t>
      </w:r>
    </w:p>
    <w:p w:rsidR="0093690C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CF4520"/>
        </w:rPr>
      </w:pPr>
      <w:r w:rsidRPr="00BF4E28">
        <w:rPr>
          <w:color w:val="CF4520"/>
        </w:rPr>
        <w:t xml:space="preserve">в отделе взаимодействия с работодателями и содействия в трудоустройстве </w:t>
      </w:r>
    </w:p>
    <w:p w:rsidR="00633E10" w:rsidRPr="00BF4E28" w:rsidRDefault="00CA1CCA" w:rsidP="00BF4E28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BF4E28">
        <w:rPr>
          <w:color w:val="CF4520"/>
        </w:rPr>
        <w:t>КГКУ «Центр занятости населения г. Красноярска» по телефону </w:t>
      </w:r>
      <w:r w:rsidRPr="00BF4E28">
        <w:rPr>
          <w:rStyle w:val="a4"/>
          <w:color w:val="CF4520"/>
        </w:rPr>
        <w:t>(391) 265-48-29.</w:t>
      </w:r>
    </w:p>
    <w:sectPr w:rsidR="00633E10" w:rsidRPr="00BF4E28" w:rsidSect="00BF4E28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7BC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A5DC3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65"/>
    <w:rsid w:val="003A72BB"/>
    <w:rsid w:val="00424100"/>
    <w:rsid w:val="006216AE"/>
    <w:rsid w:val="00633E10"/>
    <w:rsid w:val="006E223D"/>
    <w:rsid w:val="008B034C"/>
    <w:rsid w:val="008D21E3"/>
    <w:rsid w:val="0093690C"/>
    <w:rsid w:val="00BF4E28"/>
    <w:rsid w:val="00CA1CCA"/>
    <w:rsid w:val="00DE3EA4"/>
    <w:rsid w:val="00E97829"/>
    <w:rsid w:val="00EC7E0A"/>
    <w:rsid w:val="00F14965"/>
    <w:rsid w:val="00F3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CA"/>
    <w:rPr>
      <w:b/>
      <w:bCs/>
    </w:rPr>
  </w:style>
  <w:style w:type="character" w:styleId="a5">
    <w:name w:val="Hyperlink"/>
    <w:basedOn w:val="a0"/>
    <w:uiPriority w:val="99"/>
    <w:unhideWhenUsed/>
    <w:rsid w:val="00CA1C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22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CA"/>
    <w:rPr>
      <w:b/>
      <w:bCs/>
    </w:rPr>
  </w:style>
  <w:style w:type="character" w:styleId="a5">
    <w:name w:val="Hyperlink"/>
    <w:basedOn w:val="a0"/>
    <w:uiPriority w:val="99"/>
    <w:unhideWhenUsed/>
    <w:rsid w:val="00CA1C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22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0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rasczn.ru/uploads/files/20-p-ot-20.01.16-11.01.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rasczn.ru/uploads/files/261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krasczn.ru/uploads/files/93-298-16112015-120522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rasczn.ru/uploads/files/678-p-16112018-25102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696-&#1088;%20(&#1074;%20&#1088;&#1077;&#1076;.%20&#1086;&#1090;%2028.05.2024%20&#1075;.%20&#8470;%201306-&#1088;).pdf" TargetMode="External"/><Relationship Id="rId14" Type="http://schemas.openxmlformats.org/officeDocument/2006/relationships/hyperlink" Target="http://krasczn.ru/upload/files/Pravitelstva-Krasnoyarskogo-kraya-20-p-ot-20_01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C7BD7-FE9C-4EE8-B250-61840180C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B8B16C-F04B-4D6A-B2A0-3B49D0BE0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9BF20-3E61-434F-AE1C-42CB7B9CF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Шапельская</dc:creator>
  <cp:keywords/>
  <dc:description/>
  <cp:lastModifiedBy>Яна В. Шапельская</cp:lastModifiedBy>
  <cp:revision>6</cp:revision>
  <dcterms:created xsi:type="dcterms:W3CDTF">2024-03-26T06:20:00Z</dcterms:created>
  <dcterms:modified xsi:type="dcterms:W3CDTF">2024-06-26T03:06:00Z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