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696" w:rsidRPr="00CA6586" w:rsidRDefault="00114696" w:rsidP="009E6DD5">
      <w:pPr>
        <w:pStyle w:val="aa"/>
        <w:spacing w:before="0" w:after="100" w:afterAutospacing="1"/>
        <w:ind w:left="0" w:right="151" w:firstLine="567"/>
        <w:jc w:val="center"/>
        <w:rPr>
          <w:rFonts w:ascii="Verdana" w:eastAsiaTheme="minorHAnsi" w:hAnsi="Verdana" w:cs="Times New Roman"/>
          <w:b/>
          <w:color w:val="0033A0"/>
          <w:sz w:val="24"/>
          <w:szCs w:val="24"/>
        </w:rPr>
      </w:pPr>
      <w:r>
        <w:rPr>
          <w:rFonts w:ascii="Verdana" w:eastAsiaTheme="minorHAnsi" w:hAnsi="Verdana" w:cs="Times New Roman"/>
          <w:b/>
          <w:color w:val="0033A0"/>
          <w:sz w:val="24"/>
          <w:szCs w:val="24"/>
        </w:rPr>
        <w:t xml:space="preserve">Субсидия при трудоустройстве </w:t>
      </w:r>
      <w:r w:rsidR="002C6849">
        <w:rPr>
          <w:rFonts w:ascii="Verdana" w:eastAsiaTheme="minorHAnsi" w:hAnsi="Verdana" w:cs="Times New Roman"/>
          <w:b/>
          <w:color w:val="0033A0"/>
          <w:sz w:val="24"/>
          <w:szCs w:val="24"/>
        </w:rPr>
        <w:t>отдельных категорий граждан</w:t>
      </w:r>
    </w:p>
    <w:p w:rsidR="006E7224" w:rsidRPr="00584111" w:rsidRDefault="00114696" w:rsidP="006E7224">
      <w:pPr>
        <w:spacing w:before="100" w:beforeAutospacing="1" w:after="100" w:afterAutospacing="1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053F06">
        <w:rPr>
          <w:rFonts w:ascii="Verdana" w:hAnsi="Verdana" w:cs="Times New Roman"/>
          <w:sz w:val="24"/>
          <w:szCs w:val="24"/>
        </w:rPr>
        <w:t>В соответствии с Приказом Фонда пенсионного и социального страхования РФ</w:t>
      </w:r>
      <w:r w:rsidRPr="002C6849">
        <w:rPr>
          <w:rFonts w:ascii="Verdana" w:hAnsi="Verdana" w:cs="Times New Roman"/>
          <w:color w:val="0033A0"/>
          <w:sz w:val="24"/>
          <w:szCs w:val="24"/>
        </w:rPr>
        <w:t xml:space="preserve"> </w:t>
      </w:r>
      <w:r w:rsidR="002C6849" w:rsidRPr="00114696">
        <w:rPr>
          <w:rFonts w:ascii="Verdana" w:hAnsi="Verdana" w:cs="Times New Roman"/>
          <w:sz w:val="24"/>
          <w:szCs w:val="24"/>
        </w:rPr>
        <w:t>от 29</w:t>
      </w:r>
      <w:r w:rsidRPr="00114696">
        <w:rPr>
          <w:rFonts w:ascii="Verdana" w:hAnsi="Verdana" w:cs="Times New Roman"/>
          <w:sz w:val="24"/>
          <w:szCs w:val="24"/>
        </w:rPr>
        <w:t>.12.</w:t>
      </w:r>
      <w:r w:rsidR="002C6849" w:rsidRPr="00114696">
        <w:rPr>
          <w:rFonts w:ascii="Verdana" w:hAnsi="Verdana" w:cs="Times New Roman"/>
          <w:sz w:val="24"/>
          <w:szCs w:val="24"/>
        </w:rPr>
        <w:t xml:space="preserve">2024 № 2714 «Об утверждении решения </w:t>
      </w:r>
      <w:r w:rsidR="002F7E0F">
        <w:rPr>
          <w:rFonts w:ascii="Verdana" w:hAnsi="Verdana" w:cs="Times New Roman"/>
          <w:sz w:val="24"/>
          <w:szCs w:val="24"/>
        </w:rPr>
        <w:br/>
      </w:r>
      <w:r w:rsidR="002C6849" w:rsidRPr="00114696">
        <w:rPr>
          <w:rFonts w:ascii="Verdana" w:hAnsi="Verdana" w:cs="Times New Roman"/>
          <w:sz w:val="24"/>
          <w:szCs w:val="24"/>
        </w:rPr>
        <w:t>о порядке предоставления субсидии на государственную поддержку стимулирования найма отдельных категорий граждан»</w:t>
      </w:r>
      <w:r w:rsidR="006E7224">
        <w:rPr>
          <w:rFonts w:ascii="Verdana" w:hAnsi="Verdana" w:cs="Times New Roman"/>
          <w:sz w:val="24"/>
          <w:szCs w:val="24"/>
        </w:rPr>
        <w:t xml:space="preserve"> работодатели </w:t>
      </w:r>
      <w:r w:rsidR="006E7224" w:rsidRPr="00584111">
        <w:rPr>
          <w:rFonts w:ascii="Verdana" w:hAnsi="Verdana" w:cs="Times New Roman"/>
          <w:sz w:val="24"/>
          <w:szCs w:val="24"/>
        </w:rPr>
        <w:t xml:space="preserve">могут получить субсидию на частичную компенсацию затрат по выплате заработной платы </w:t>
      </w:r>
      <w:r w:rsidR="006E7224">
        <w:rPr>
          <w:rFonts w:ascii="Verdana" w:hAnsi="Verdana" w:cs="Times New Roman"/>
          <w:sz w:val="24"/>
          <w:szCs w:val="24"/>
        </w:rPr>
        <w:t>при трудоустройстве отдельных</w:t>
      </w:r>
      <w:r w:rsidR="006E7224" w:rsidRPr="00584111">
        <w:rPr>
          <w:rFonts w:ascii="Verdana" w:hAnsi="Verdana" w:cs="Times New Roman"/>
          <w:sz w:val="24"/>
          <w:szCs w:val="24"/>
        </w:rPr>
        <w:t xml:space="preserve"> категори</w:t>
      </w:r>
      <w:r w:rsidR="006E7224">
        <w:rPr>
          <w:rFonts w:ascii="Verdana" w:hAnsi="Verdana" w:cs="Times New Roman"/>
          <w:sz w:val="24"/>
          <w:szCs w:val="24"/>
        </w:rPr>
        <w:t>й</w:t>
      </w:r>
      <w:r w:rsidR="006E7224" w:rsidRPr="00584111">
        <w:rPr>
          <w:rFonts w:ascii="Verdana" w:hAnsi="Verdana" w:cs="Times New Roman"/>
          <w:sz w:val="24"/>
          <w:szCs w:val="24"/>
        </w:rPr>
        <w:t xml:space="preserve"> граждан.</w:t>
      </w:r>
    </w:p>
    <w:p w:rsidR="002C6849" w:rsidRPr="00114696" w:rsidRDefault="006E7224" w:rsidP="00480AE4">
      <w:pPr>
        <w:pStyle w:val="aa"/>
        <w:spacing w:before="0" w:after="100" w:afterAutospacing="1"/>
        <w:ind w:left="0" w:firstLine="709"/>
        <w:rPr>
          <w:rFonts w:ascii="Verdana" w:eastAsiaTheme="minorHAnsi" w:hAnsi="Verdana" w:cs="Times New Roman"/>
          <w:sz w:val="24"/>
          <w:szCs w:val="24"/>
        </w:rPr>
      </w:pPr>
      <w:r w:rsidRPr="007B7C24">
        <w:rPr>
          <w:rFonts w:ascii="Verdana" w:eastAsiaTheme="minorHAnsi" w:hAnsi="Verdana" w:cs="Times New Roman"/>
          <w:sz w:val="24"/>
          <w:szCs w:val="24"/>
        </w:rPr>
        <w:t xml:space="preserve">Субсидия предоставляется Фондом пенсионного и социального </w:t>
      </w:r>
      <w:r w:rsidR="00480AE4">
        <w:rPr>
          <w:rFonts w:ascii="Verdana" w:eastAsiaTheme="minorHAnsi" w:hAnsi="Verdana" w:cs="Times New Roman"/>
          <w:sz w:val="24"/>
          <w:szCs w:val="24"/>
        </w:rPr>
        <w:t>с</w:t>
      </w:r>
      <w:r w:rsidRPr="007B7C24">
        <w:rPr>
          <w:rFonts w:ascii="Verdana" w:eastAsiaTheme="minorHAnsi" w:hAnsi="Verdana" w:cs="Times New Roman"/>
          <w:sz w:val="24"/>
          <w:szCs w:val="24"/>
        </w:rPr>
        <w:t xml:space="preserve">трахования РФ </w:t>
      </w:r>
      <w:r w:rsidRPr="002C6849">
        <w:rPr>
          <w:rFonts w:ascii="Verdana" w:eastAsiaTheme="minorHAnsi" w:hAnsi="Verdana" w:cs="Times New Roman"/>
          <w:color w:val="0033A0"/>
          <w:sz w:val="24"/>
          <w:szCs w:val="24"/>
        </w:rPr>
        <w:t>по истечении 1-го, 3-го, 6-го месяцев работы</w:t>
      </w:r>
      <w:r w:rsidRPr="002C6849">
        <w:rPr>
          <w:rFonts w:ascii="Verdana" w:eastAsiaTheme="minorHAnsi" w:hAnsi="Verdana" w:cs="Times New Roman"/>
          <w:sz w:val="24"/>
          <w:szCs w:val="24"/>
        </w:rPr>
        <w:t xml:space="preserve"> трудоустроенного гражданина.</w:t>
      </w:r>
    </w:p>
    <w:p w:rsidR="002C6849" w:rsidRPr="009E6DD5" w:rsidRDefault="002C6849" w:rsidP="00A61156">
      <w:pPr>
        <w:pStyle w:val="aa"/>
        <w:spacing w:before="0"/>
        <w:ind w:left="0" w:firstLine="709"/>
        <w:rPr>
          <w:rFonts w:ascii="Verdana" w:eastAsiaTheme="minorHAnsi" w:hAnsi="Verdana" w:cs="Times New Roman"/>
          <w:color w:val="0033A0"/>
          <w:sz w:val="24"/>
          <w:szCs w:val="24"/>
        </w:rPr>
      </w:pPr>
      <w:r w:rsidRPr="009E6DD5">
        <w:rPr>
          <w:rFonts w:ascii="Verdana" w:eastAsiaTheme="minorHAnsi" w:hAnsi="Verdana" w:cs="Times New Roman"/>
          <w:color w:val="0033A0"/>
          <w:sz w:val="24"/>
          <w:szCs w:val="24"/>
        </w:rPr>
        <w:t>Размер субсидии на од</w:t>
      </w:r>
      <w:r w:rsidR="00480AE4">
        <w:rPr>
          <w:rFonts w:ascii="Verdana" w:eastAsiaTheme="minorHAnsi" w:hAnsi="Verdana" w:cs="Times New Roman"/>
          <w:color w:val="0033A0"/>
          <w:sz w:val="24"/>
          <w:szCs w:val="24"/>
        </w:rPr>
        <w:t>ного трудоустроенного гражданина</w:t>
      </w:r>
      <w:r w:rsidRPr="009E6DD5">
        <w:rPr>
          <w:rFonts w:ascii="Verdana" w:eastAsiaTheme="minorHAnsi" w:hAnsi="Verdana" w:cs="Times New Roman"/>
          <w:color w:val="0033A0"/>
          <w:sz w:val="24"/>
          <w:szCs w:val="24"/>
        </w:rPr>
        <w:t xml:space="preserve"> (расчетный):</w:t>
      </w:r>
    </w:p>
    <w:p w:rsidR="002C6849" w:rsidRPr="002C6849" w:rsidRDefault="00282B43" w:rsidP="00A61156">
      <w:pPr>
        <w:pStyle w:val="aa"/>
        <w:spacing w:before="1"/>
        <w:ind w:left="0" w:right="-142" w:firstLine="709"/>
        <w:rPr>
          <w:rFonts w:ascii="Verdana" w:eastAsiaTheme="minorHAnsi" w:hAnsi="Verdana" w:cs="Times New Roman"/>
          <w:b/>
          <w:bCs/>
          <w:sz w:val="24"/>
          <w:szCs w:val="24"/>
        </w:rPr>
      </w:pPr>
      <w:r w:rsidRPr="00282B43">
        <w:rPr>
          <w:rFonts w:ascii="Verdana" w:eastAsiaTheme="minorHAnsi" w:hAnsi="Verdana" w:cs="Times New Roman"/>
          <w:sz w:val="24"/>
          <w:szCs w:val="24"/>
        </w:rPr>
        <w:t>1</w:t>
      </w:r>
      <w:r w:rsidR="00CA6586">
        <w:rPr>
          <w:rFonts w:ascii="Verdana" w:eastAsiaTheme="minorHAnsi" w:hAnsi="Verdana" w:cs="Times New Roman"/>
          <w:sz w:val="24"/>
          <w:szCs w:val="24"/>
        </w:rPr>
        <w:t xml:space="preserve"> МРОТ (22440 руб.) х районный коэффициент (1,2) х с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траховые взносы</w:t>
      </w:r>
      <w:r w:rsidR="009D0D9C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(1,302)</w:t>
      </w:r>
      <w:r w:rsidR="009D0D9C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х</w:t>
      </w:r>
      <w:r w:rsidR="009D0D9C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3</w:t>
      </w:r>
      <w:r w:rsidR="009D0D9C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bCs/>
          <w:sz w:val="24"/>
          <w:szCs w:val="24"/>
        </w:rPr>
        <w:t xml:space="preserve">= </w:t>
      </w:r>
      <w:r w:rsidR="002C6849" w:rsidRPr="002C6849">
        <w:rPr>
          <w:rFonts w:ascii="Verdana" w:eastAsiaTheme="minorHAnsi" w:hAnsi="Verdana" w:cs="Times New Roman"/>
          <w:b/>
          <w:color w:val="0033A0"/>
          <w:sz w:val="24"/>
          <w:szCs w:val="24"/>
        </w:rPr>
        <w:t>105</w:t>
      </w:r>
      <w:r w:rsidR="009D0D9C">
        <w:rPr>
          <w:rFonts w:ascii="Verdana" w:eastAsiaTheme="minorHAnsi" w:hAnsi="Verdana" w:cs="Times New Roman"/>
          <w:b/>
          <w:color w:val="0033A0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b/>
          <w:color w:val="0033A0"/>
          <w:sz w:val="24"/>
          <w:szCs w:val="24"/>
        </w:rPr>
        <w:t>180,75 рублей</w:t>
      </w:r>
      <w:r w:rsidR="002C6849" w:rsidRPr="002C6849">
        <w:rPr>
          <w:rFonts w:ascii="Verdana" w:eastAsiaTheme="minorHAnsi" w:hAnsi="Verdana" w:cs="Times New Roman"/>
          <w:bCs/>
          <w:sz w:val="24"/>
          <w:szCs w:val="24"/>
        </w:rPr>
        <w:t>.</w:t>
      </w:r>
    </w:p>
    <w:p w:rsidR="002C6849" w:rsidRPr="002C6849" w:rsidRDefault="00282B43" w:rsidP="00A61156">
      <w:pPr>
        <w:pStyle w:val="aa"/>
        <w:spacing w:before="118" w:after="100" w:afterAutospacing="1"/>
        <w:ind w:left="0" w:right="-142" w:firstLine="709"/>
        <w:rPr>
          <w:rFonts w:ascii="Verdana" w:eastAsiaTheme="minorHAnsi" w:hAnsi="Verdana" w:cs="Times New Roman"/>
          <w:sz w:val="24"/>
          <w:szCs w:val="24"/>
        </w:rPr>
      </w:pPr>
      <w:r w:rsidRPr="00282B43">
        <w:rPr>
          <w:rFonts w:ascii="Verdana" w:eastAsiaTheme="minorHAnsi" w:hAnsi="Verdana" w:cs="Times New Roman"/>
          <w:sz w:val="24"/>
          <w:szCs w:val="24"/>
        </w:rPr>
        <w:t>1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 xml:space="preserve"> МРОТ (22440 </w:t>
      </w:r>
      <w:r w:rsidR="00CA6586">
        <w:rPr>
          <w:rFonts w:ascii="Verdana" w:eastAsiaTheme="minorHAnsi" w:hAnsi="Verdana" w:cs="Times New Roman"/>
          <w:sz w:val="24"/>
          <w:szCs w:val="24"/>
        </w:rPr>
        <w:t>руб.) х районный коэффициент (1,2) х с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траховые взносы</w:t>
      </w:r>
      <w:r w:rsidR="009D0D9C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(1,302)</w:t>
      </w:r>
      <w:r w:rsidR="002C6849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х</w:t>
      </w:r>
      <w:r w:rsidR="002C6849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6</w:t>
      </w:r>
      <w:r w:rsidR="002C6849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>=</w:t>
      </w:r>
      <w:r w:rsidR="002C6849">
        <w:rPr>
          <w:rFonts w:ascii="Verdana" w:eastAsiaTheme="minorHAnsi" w:hAnsi="Verdana" w:cs="Times New Roman"/>
          <w:sz w:val="24"/>
          <w:szCs w:val="24"/>
        </w:rPr>
        <w:t xml:space="preserve"> </w:t>
      </w:r>
      <w:r w:rsidR="002C6849" w:rsidRPr="002C6849">
        <w:rPr>
          <w:rFonts w:ascii="Verdana" w:eastAsiaTheme="minorHAnsi" w:hAnsi="Verdana" w:cs="Times New Roman"/>
          <w:b/>
          <w:color w:val="0033A0"/>
          <w:sz w:val="24"/>
          <w:szCs w:val="24"/>
        </w:rPr>
        <w:t>210 361,50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 xml:space="preserve"> (для граждан с инвалидностью, трудоустроенных к индивидуальному предпринимателю</w:t>
      </w:r>
      <w:r w:rsidR="002C6849">
        <w:rPr>
          <w:rFonts w:ascii="Verdana" w:eastAsiaTheme="minorHAnsi" w:hAnsi="Verdana" w:cs="Times New Roman"/>
          <w:sz w:val="24"/>
          <w:szCs w:val="24"/>
        </w:rPr>
        <w:t>,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 xml:space="preserve"> имеющему инвалидность, либо работодателем</w:t>
      </w:r>
      <w:r w:rsidR="00E7798A">
        <w:rPr>
          <w:rFonts w:ascii="Verdana" w:eastAsiaTheme="minorHAnsi" w:hAnsi="Verdana" w:cs="Times New Roman"/>
          <w:sz w:val="24"/>
          <w:szCs w:val="24"/>
        </w:rPr>
        <w:t>,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 xml:space="preserve"> учредителем</w:t>
      </w:r>
      <w:r w:rsidR="00E7798A">
        <w:rPr>
          <w:rFonts w:ascii="Verdana" w:eastAsiaTheme="minorHAnsi" w:hAnsi="Verdana" w:cs="Times New Roman"/>
          <w:sz w:val="24"/>
          <w:szCs w:val="24"/>
        </w:rPr>
        <w:t xml:space="preserve"> которого</w:t>
      </w:r>
      <w:r w:rsidR="002C6849" w:rsidRPr="002C6849">
        <w:rPr>
          <w:rFonts w:ascii="Verdana" w:eastAsiaTheme="minorHAnsi" w:hAnsi="Verdana" w:cs="Times New Roman"/>
          <w:sz w:val="24"/>
          <w:szCs w:val="24"/>
        </w:rPr>
        <w:t xml:space="preserve"> является общероссийская общественная организация инвалидов).</w:t>
      </w:r>
    </w:p>
    <w:p w:rsidR="006E7224" w:rsidRPr="002C6849" w:rsidRDefault="006E7224" w:rsidP="004B5D6A">
      <w:pPr>
        <w:pStyle w:val="1"/>
        <w:ind w:left="711" w:right="-142"/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</w:pPr>
      <w:r w:rsidRPr="002C6849"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  <w:t xml:space="preserve">Категории трудоустроенных </w:t>
      </w:r>
      <w:r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  <w:t>граждан:</w:t>
      </w:r>
    </w:p>
    <w:p w:rsidR="006E7224" w:rsidRPr="00E7798A" w:rsidRDefault="006E7224" w:rsidP="004B5D6A">
      <w:pPr>
        <w:tabs>
          <w:tab w:val="left" w:pos="1004"/>
        </w:tabs>
        <w:spacing w:after="0" w:line="240" w:lineRule="auto"/>
        <w:ind w:left="709"/>
        <w:rPr>
          <w:rFonts w:ascii="Verdana" w:hAnsi="Verdana" w:cs="Times New Roman"/>
          <w:sz w:val="24"/>
          <w:szCs w:val="24"/>
        </w:rPr>
      </w:pPr>
      <w:r w:rsidRPr="00E7798A">
        <w:rPr>
          <w:rFonts w:ascii="Verdana" w:hAnsi="Verdana" w:cs="Times New Roman"/>
          <w:sz w:val="24"/>
          <w:szCs w:val="24"/>
        </w:rPr>
        <w:t>ветераны боевых действий, принимавшие участие в СВО;</w:t>
      </w:r>
    </w:p>
    <w:p w:rsidR="006E7224" w:rsidRPr="002C6849" w:rsidRDefault="006E7224" w:rsidP="006E7224">
      <w:pPr>
        <w:pStyle w:val="ac"/>
        <w:tabs>
          <w:tab w:val="left" w:pos="972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>л</w:t>
      </w:r>
      <w:r w:rsidRPr="002C6849">
        <w:rPr>
          <w:rFonts w:ascii="Verdana" w:eastAsiaTheme="minorHAnsi" w:hAnsi="Verdana" w:cs="Times New Roman"/>
          <w:sz w:val="24"/>
          <w:szCs w:val="24"/>
        </w:rPr>
        <w:t>ица, принимавшие участие в боевых действиях в составе воинских формирований и органов ДНР и ЛНР</w:t>
      </w:r>
      <w:r>
        <w:rPr>
          <w:rFonts w:ascii="Verdana" w:eastAsiaTheme="minorHAnsi" w:hAnsi="Verdana" w:cs="Times New Roman"/>
          <w:sz w:val="24"/>
          <w:szCs w:val="24"/>
        </w:rPr>
        <w:t>,</w:t>
      </w:r>
      <w:r w:rsidRPr="002C6849">
        <w:rPr>
          <w:rFonts w:ascii="Verdana" w:eastAsiaTheme="minorHAnsi" w:hAnsi="Verdana" w:cs="Times New Roman"/>
          <w:sz w:val="24"/>
          <w:szCs w:val="24"/>
        </w:rPr>
        <w:t xml:space="preserve"> начиная с 11 мая 2014 г.;</w:t>
      </w:r>
    </w:p>
    <w:p w:rsidR="006E7224" w:rsidRPr="00E7798A" w:rsidRDefault="006E7224" w:rsidP="006E7224">
      <w:pPr>
        <w:tabs>
          <w:tab w:val="left" w:pos="875"/>
        </w:tabs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ч</w:t>
      </w:r>
      <w:r w:rsidRPr="00E7798A">
        <w:rPr>
          <w:rFonts w:ascii="Verdana" w:hAnsi="Verdana" w:cs="Times New Roman"/>
          <w:sz w:val="24"/>
          <w:szCs w:val="24"/>
        </w:rPr>
        <w:t>лены семей лиц, погибших (умерших) ветеранов боевых действий СВО;</w:t>
      </w:r>
    </w:p>
    <w:p w:rsidR="006E7224" w:rsidRPr="00E7798A" w:rsidRDefault="006E7224" w:rsidP="006E7224">
      <w:pPr>
        <w:tabs>
          <w:tab w:val="left" w:pos="875"/>
        </w:tabs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л</w:t>
      </w:r>
      <w:r w:rsidRPr="00E7798A">
        <w:rPr>
          <w:rFonts w:ascii="Verdana" w:hAnsi="Verdana" w:cs="Times New Roman"/>
          <w:sz w:val="24"/>
          <w:szCs w:val="24"/>
        </w:rPr>
        <w:t>ица, признанные в установленном порядке инвалидами;</w:t>
      </w:r>
    </w:p>
    <w:p w:rsidR="006E7224" w:rsidRPr="00E7798A" w:rsidRDefault="006E7224" w:rsidP="006E7224">
      <w:pPr>
        <w:tabs>
          <w:tab w:val="left" w:pos="947"/>
        </w:tabs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л</w:t>
      </w:r>
      <w:r w:rsidRPr="00E7798A">
        <w:rPr>
          <w:rFonts w:ascii="Verdana" w:hAnsi="Verdana" w:cs="Times New Roman"/>
          <w:sz w:val="24"/>
          <w:szCs w:val="24"/>
        </w:rPr>
        <w:t>ица, освобожденные из учреждений, исполняющих наказание в виде лишения свободы, и ищущие работу в течение одного года с даты освобождения;</w:t>
      </w:r>
    </w:p>
    <w:p w:rsidR="006E7224" w:rsidRPr="00E7798A" w:rsidRDefault="006E7224" w:rsidP="006E7224">
      <w:pPr>
        <w:tabs>
          <w:tab w:val="left" w:pos="1040"/>
          <w:tab w:val="left" w:pos="2457"/>
          <w:tab w:val="left" w:pos="3899"/>
          <w:tab w:val="left" w:pos="5731"/>
          <w:tab w:val="left" w:pos="7173"/>
          <w:tab w:val="left" w:pos="9034"/>
        </w:tabs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proofErr w:type="gramStart"/>
      <w:r>
        <w:rPr>
          <w:rFonts w:ascii="Verdana" w:hAnsi="Verdana" w:cs="Times New Roman"/>
          <w:sz w:val="24"/>
          <w:szCs w:val="24"/>
        </w:rPr>
        <w:t>о</w:t>
      </w:r>
      <w:r w:rsidRPr="00E7798A">
        <w:rPr>
          <w:rFonts w:ascii="Verdana" w:hAnsi="Verdana" w:cs="Times New Roman"/>
          <w:sz w:val="24"/>
          <w:szCs w:val="24"/>
        </w:rPr>
        <w:t>динокие</w:t>
      </w:r>
      <w:r>
        <w:rPr>
          <w:rFonts w:ascii="Verdana" w:hAnsi="Verdana" w:cs="Times New Roman"/>
          <w:sz w:val="24"/>
          <w:szCs w:val="24"/>
        </w:rPr>
        <w:t> </w:t>
      </w:r>
      <w:r w:rsidRPr="00E7798A">
        <w:rPr>
          <w:rFonts w:ascii="Verdana" w:hAnsi="Verdana" w:cs="Times New Roman"/>
          <w:sz w:val="24"/>
          <w:szCs w:val="24"/>
        </w:rPr>
        <w:t>родители,</w:t>
      </w:r>
      <w:r>
        <w:rPr>
          <w:rFonts w:ascii="Verdana" w:hAnsi="Verdana" w:cs="Times New Roman"/>
          <w:sz w:val="24"/>
          <w:szCs w:val="24"/>
        </w:rPr>
        <w:t xml:space="preserve">  </w:t>
      </w:r>
      <w:r w:rsidRPr="00E7798A">
        <w:rPr>
          <w:rFonts w:ascii="Verdana" w:hAnsi="Verdana" w:cs="Times New Roman"/>
          <w:sz w:val="24"/>
          <w:szCs w:val="24"/>
        </w:rPr>
        <w:t>многодетные</w:t>
      </w:r>
      <w:r>
        <w:rPr>
          <w:rFonts w:ascii="Verdana" w:hAnsi="Verdana" w:cs="Times New Roman"/>
          <w:sz w:val="24"/>
          <w:szCs w:val="24"/>
        </w:rPr>
        <w:t xml:space="preserve">  </w:t>
      </w:r>
      <w:r w:rsidRPr="00E7798A">
        <w:rPr>
          <w:rFonts w:ascii="Verdana" w:hAnsi="Verdana" w:cs="Times New Roman"/>
          <w:sz w:val="24"/>
          <w:szCs w:val="24"/>
        </w:rPr>
        <w:t>родители,</w:t>
      </w:r>
      <w:r>
        <w:rPr>
          <w:rFonts w:ascii="Verdana" w:hAnsi="Verdana" w:cs="Times New Roman"/>
          <w:sz w:val="24"/>
          <w:szCs w:val="24"/>
        </w:rPr>
        <w:t xml:space="preserve">  </w:t>
      </w:r>
      <w:r w:rsidRPr="00E7798A">
        <w:rPr>
          <w:rFonts w:ascii="Verdana" w:hAnsi="Verdana" w:cs="Times New Roman"/>
          <w:sz w:val="24"/>
          <w:szCs w:val="24"/>
        </w:rPr>
        <w:t>усыновители,</w:t>
      </w:r>
      <w:r>
        <w:rPr>
          <w:rFonts w:ascii="Verdana" w:hAnsi="Verdana" w:cs="Times New Roman"/>
          <w:sz w:val="24"/>
          <w:szCs w:val="24"/>
        </w:rPr>
        <w:t xml:space="preserve">  </w:t>
      </w:r>
      <w:r w:rsidRPr="00E7798A">
        <w:rPr>
          <w:rFonts w:ascii="Verdana" w:hAnsi="Verdana" w:cs="Times New Roman"/>
          <w:sz w:val="24"/>
          <w:szCs w:val="24"/>
        </w:rPr>
        <w:t>опекуны (попечители), воспитывающие несовершеннолетних детей, детей-инвалидов.</w:t>
      </w:r>
      <w:proofErr w:type="gramEnd"/>
    </w:p>
    <w:p w:rsidR="006E7224" w:rsidRPr="002C6849" w:rsidRDefault="006E7224" w:rsidP="006E7224">
      <w:pPr>
        <w:pStyle w:val="aa"/>
        <w:ind w:left="0" w:right="-144"/>
        <w:jc w:val="left"/>
        <w:rPr>
          <w:rFonts w:ascii="Verdana" w:eastAsiaTheme="minorHAnsi" w:hAnsi="Verdana" w:cs="Times New Roman"/>
          <w:sz w:val="24"/>
          <w:szCs w:val="24"/>
        </w:rPr>
      </w:pPr>
    </w:p>
    <w:p w:rsidR="006E7224" w:rsidRPr="005678A5" w:rsidRDefault="006E7224" w:rsidP="006E7224">
      <w:pPr>
        <w:pStyle w:val="1"/>
        <w:spacing w:before="1"/>
        <w:ind w:left="0" w:right="-142" w:firstLine="709"/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</w:pPr>
      <w:r w:rsidRPr="002C6849">
        <w:rPr>
          <w:rFonts w:ascii="Verdana" w:eastAsiaTheme="minorHAnsi" w:hAnsi="Verdana" w:cs="Times New Roman"/>
          <w:b w:val="0"/>
          <w:bCs w:val="0"/>
          <w:sz w:val="24"/>
          <w:szCs w:val="24"/>
        </w:rPr>
        <w:t xml:space="preserve">Указанные категории граждан должны соответствовать </w:t>
      </w:r>
      <w:r w:rsidRPr="005678A5"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  <w:t>следующим критериям:</w:t>
      </w:r>
    </w:p>
    <w:p w:rsidR="006E7224" w:rsidRDefault="006E7224" w:rsidP="006E7224">
      <w:pPr>
        <w:tabs>
          <w:tab w:val="left" w:pos="709"/>
        </w:tabs>
        <w:spacing w:after="0" w:line="240" w:lineRule="auto"/>
        <w:ind w:right="-144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Pr="00065804">
        <w:rPr>
          <w:rFonts w:ascii="Verdana" w:hAnsi="Verdana" w:cs="Times New Roman"/>
          <w:sz w:val="24"/>
          <w:szCs w:val="24"/>
        </w:rPr>
        <w:t xml:space="preserve">относиться к категории лиц, с которыми в соответствии с Трудовым кодексом Российской Федерации возможно заключение трудового </w:t>
      </w:r>
      <w:r>
        <w:rPr>
          <w:rFonts w:ascii="Verdana" w:hAnsi="Verdana" w:cs="Times New Roman"/>
          <w:sz w:val="24"/>
          <w:szCs w:val="24"/>
        </w:rPr>
        <w:t>д</w:t>
      </w:r>
      <w:r w:rsidRPr="00065804">
        <w:rPr>
          <w:rFonts w:ascii="Verdana" w:hAnsi="Verdana" w:cs="Times New Roman"/>
          <w:sz w:val="24"/>
          <w:szCs w:val="24"/>
        </w:rPr>
        <w:t>оговора;</w:t>
      </w:r>
    </w:p>
    <w:p w:rsidR="006E7224" w:rsidRPr="002C6849" w:rsidRDefault="006E7224" w:rsidP="006E7224">
      <w:pPr>
        <w:tabs>
          <w:tab w:val="left" w:pos="709"/>
        </w:tabs>
        <w:spacing w:after="0" w:line="240" w:lineRule="auto"/>
        <w:ind w:right="-144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ab/>
      </w:r>
      <w:r w:rsidRPr="002C6849">
        <w:rPr>
          <w:rFonts w:ascii="Verdana" w:hAnsi="Verdana" w:cs="Times New Roman"/>
          <w:sz w:val="24"/>
          <w:szCs w:val="24"/>
        </w:rPr>
        <w:t>являться безработными гражданами или гражданами, ищущими работу, зарегистрированными в органах службы занятости и не состоящими в трудовых отношениях</w:t>
      </w:r>
      <w:r w:rsidR="00CA6586">
        <w:rPr>
          <w:rFonts w:ascii="Verdana" w:hAnsi="Verdana" w:cs="Times New Roman"/>
          <w:sz w:val="24"/>
          <w:szCs w:val="24"/>
        </w:rPr>
        <w:t xml:space="preserve">, </w:t>
      </w:r>
      <w:r w:rsidR="00CA6586" w:rsidRPr="002C6849">
        <w:rPr>
          <w:rFonts w:ascii="Verdana" w:hAnsi="Verdana" w:cs="Times New Roman"/>
          <w:sz w:val="24"/>
          <w:szCs w:val="24"/>
        </w:rPr>
        <w:t>на дату направления органами службы занятости для трудоустройства к работодателю</w:t>
      </w:r>
      <w:r w:rsidRPr="002C6849">
        <w:rPr>
          <w:rFonts w:ascii="Verdana" w:hAnsi="Verdana" w:cs="Times New Roman"/>
          <w:sz w:val="24"/>
          <w:szCs w:val="24"/>
        </w:rPr>
        <w:t>;</w:t>
      </w:r>
    </w:p>
    <w:p w:rsidR="006E7224" w:rsidRPr="00065804" w:rsidRDefault="006E7224" w:rsidP="006E7224">
      <w:pPr>
        <w:spacing w:after="0" w:line="240" w:lineRule="auto"/>
        <w:ind w:right="-142" w:firstLine="709"/>
        <w:jc w:val="both"/>
        <w:rPr>
          <w:rFonts w:ascii="Verdana" w:hAnsi="Verdana" w:cs="Times New Roman"/>
          <w:sz w:val="24"/>
          <w:szCs w:val="24"/>
        </w:rPr>
      </w:pPr>
      <w:r w:rsidRPr="00065804">
        <w:rPr>
          <w:rFonts w:ascii="Verdana" w:hAnsi="Verdana" w:cs="Times New Roman"/>
          <w:sz w:val="24"/>
          <w:szCs w:val="24"/>
        </w:rPr>
        <w:t>не иметь работы</w:t>
      </w:r>
      <w:r w:rsidR="00CA6586">
        <w:rPr>
          <w:rFonts w:ascii="Verdana" w:hAnsi="Verdana" w:cs="Times New Roman"/>
          <w:sz w:val="24"/>
          <w:szCs w:val="24"/>
        </w:rPr>
        <w:t xml:space="preserve"> </w:t>
      </w:r>
      <w:r w:rsidR="00CA6586" w:rsidRPr="00065804">
        <w:rPr>
          <w:rFonts w:ascii="Verdana" w:hAnsi="Verdana" w:cs="Times New Roman"/>
          <w:sz w:val="24"/>
          <w:szCs w:val="24"/>
        </w:rPr>
        <w:t xml:space="preserve">на дату заключения трудового договора </w:t>
      </w:r>
      <w:r w:rsidR="002F7E0F">
        <w:rPr>
          <w:rFonts w:ascii="Verdana" w:hAnsi="Verdana" w:cs="Times New Roman"/>
          <w:sz w:val="24"/>
          <w:szCs w:val="24"/>
        </w:rPr>
        <w:br/>
      </w:r>
      <w:r w:rsidR="00CA6586" w:rsidRPr="00065804">
        <w:rPr>
          <w:rFonts w:ascii="Verdana" w:hAnsi="Verdana" w:cs="Times New Roman"/>
          <w:sz w:val="24"/>
          <w:szCs w:val="24"/>
        </w:rPr>
        <w:t>с работодателем</w:t>
      </w:r>
      <w:r w:rsidRPr="00065804">
        <w:rPr>
          <w:rFonts w:ascii="Verdana" w:hAnsi="Verdana" w:cs="Times New Roman"/>
          <w:sz w:val="24"/>
          <w:szCs w:val="24"/>
        </w:rPr>
        <w:t xml:space="preserve">, не быть зарегистрированным в качестве индивидуального предпринимателя, главы крестьянского (фермерского) хозяйства, единоличного исполнительного органа юридического лица, а также </w:t>
      </w:r>
      <w:r w:rsidR="002F7E0F">
        <w:rPr>
          <w:rFonts w:ascii="Verdana" w:hAnsi="Verdana" w:cs="Times New Roman"/>
          <w:sz w:val="24"/>
          <w:szCs w:val="24"/>
        </w:rPr>
        <w:br/>
      </w:r>
      <w:bookmarkStart w:id="0" w:name="_GoBack"/>
      <w:bookmarkEnd w:id="0"/>
      <w:r w:rsidRPr="00065804">
        <w:rPr>
          <w:rFonts w:ascii="Verdana" w:hAnsi="Verdana" w:cs="Times New Roman"/>
          <w:sz w:val="24"/>
          <w:szCs w:val="24"/>
        </w:rPr>
        <w:t>не применя</w:t>
      </w:r>
      <w:r w:rsidR="00CA6586">
        <w:rPr>
          <w:rFonts w:ascii="Verdana" w:hAnsi="Verdana" w:cs="Times New Roman"/>
          <w:sz w:val="24"/>
          <w:szCs w:val="24"/>
        </w:rPr>
        <w:t>ть специальный налоговый режим «</w:t>
      </w:r>
      <w:r w:rsidRPr="00065804">
        <w:rPr>
          <w:rFonts w:ascii="Verdana" w:hAnsi="Verdana" w:cs="Times New Roman"/>
          <w:sz w:val="24"/>
          <w:szCs w:val="24"/>
        </w:rPr>
        <w:t>Налог на профессиональный доход</w:t>
      </w:r>
      <w:r w:rsidR="00CA6586">
        <w:rPr>
          <w:rFonts w:ascii="Verdana" w:hAnsi="Verdana" w:cs="Times New Roman"/>
          <w:sz w:val="24"/>
          <w:szCs w:val="24"/>
        </w:rPr>
        <w:t>»</w:t>
      </w:r>
      <w:r w:rsidRPr="00065804">
        <w:rPr>
          <w:rFonts w:ascii="Verdana" w:hAnsi="Verdana" w:cs="Times New Roman"/>
          <w:sz w:val="24"/>
          <w:szCs w:val="24"/>
        </w:rPr>
        <w:t>;</w:t>
      </w:r>
    </w:p>
    <w:p w:rsidR="006E7224" w:rsidRPr="002C6849" w:rsidRDefault="006E7224" w:rsidP="00CA6586">
      <w:pPr>
        <w:pStyle w:val="1"/>
        <w:spacing w:after="100" w:afterAutospacing="1"/>
        <w:ind w:left="0" w:right="-142" w:firstLine="709"/>
        <w:rPr>
          <w:rFonts w:ascii="Verdana" w:eastAsiaTheme="minorHAnsi" w:hAnsi="Verdana" w:cs="Times New Roman"/>
          <w:b w:val="0"/>
          <w:bCs w:val="0"/>
          <w:sz w:val="24"/>
          <w:szCs w:val="24"/>
        </w:rPr>
      </w:pPr>
      <w:r w:rsidRPr="002C6849">
        <w:rPr>
          <w:rFonts w:ascii="Verdana" w:eastAsiaTheme="minorHAnsi" w:hAnsi="Verdana" w:cs="Times New Roman"/>
          <w:b w:val="0"/>
          <w:bCs w:val="0"/>
          <w:sz w:val="24"/>
          <w:szCs w:val="24"/>
        </w:rPr>
        <w:t>иметь документ о среднем профессиональном образовании, и (или) документ о высшем образовании, и (или) документ о квалификации</w:t>
      </w:r>
      <w:r w:rsidR="00CA6586">
        <w:rPr>
          <w:rFonts w:ascii="Verdana" w:eastAsiaTheme="minorHAnsi" w:hAnsi="Verdana" w:cs="Times New Roman"/>
          <w:b w:val="0"/>
          <w:bCs w:val="0"/>
          <w:sz w:val="24"/>
          <w:szCs w:val="24"/>
        </w:rPr>
        <w:t xml:space="preserve"> </w:t>
      </w:r>
      <w:r w:rsidR="00CA6586" w:rsidRPr="002C6849">
        <w:rPr>
          <w:rFonts w:ascii="Verdana" w:eastAsiaTheme="minorHAnsi" w:hAnsi="Verdana" w:cs="Times New Roman"/>
          <w:b w:val="0"/>
          <w:bCs w:val="0"/>
          <w:sz w:val="24"/>
          <w:szCs w:val="24"/>
        </w:rPr>
        <w:t>на дату заключения трудового договора с работодателем</w:t>
      </w:r>
      <w:r w:rsidR="00CA6586">
        <w:rPr>
          <w:rFonts w:ascii="Verdana" w:eastAsiaTheme="minorHAnsi" w:hAnsi="Verdana" w:cs="Times New Roman"/>
          <w:b w:val="0"/>
          <w:bCs w:val="0"/>
          <w:sz w:val="24"/>
          <w:szCs w:val="24"/>
        </w:rPr>
        <w:t>.</w:t>
      </w:r>
    </w:p>
    <w:p w:rsidR="004B5D6A" w:rsidRDefault="004B5D6A" w:rsidP="004B5D6A">
      <w:pPr>
        <w:pStyle w:val="1"/>
        <w:ind w:left="0"/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</w:pPr>
      <w:r>
        <w:rPr>
          <w:rFonts w:ascii="Verdana" w:eastAsiaTheme="minorHAnsi" w:hAnsi="Verdana" w:cs="Times New Roman"/>
          <w:b w:val="0"/>
          <w:bCs w:val="0"/>
          <w:color w:val="0033A0"/>
          <w:sz w:val="24"/>
          <w:szCs w:val="24"/>
        </w:rPr>
        <w:lastRenderedPageBreak/>
        <w:t>Для участия в программе работодателю необходимо:</w:t>
      </w:r>
    </w:p>
    <w:p w:rsidR="004B5D6A" w:rsidRDefault="004B5D6A" w:rsidP="00AF301A">
      <w:pPr>
        <w:pStyle w:val="ac"/>
        <w:tabs>
          <w:tab w:val="left" w:pos="361"/>
        </w:tabs>
        <w:spacing w:before="0"/>
        <w:ind w:left="0" w:right="0" w:firstLine="709"/>
        <w:rPr>
          <w:rFonts w:ascii="Verdana" w:eastAsiaTheme="minorHAnsi" w:hAnsi="Verdana" w:cs="Times New Roman"/>
          <w:sz w:val="24"/>
          <w:szCs w:val="24"/>
        </w:rPr>
      </w:pPr>
      <w:r>
        <w:rPr>
          <w:rFonts w:ascii="Verdana" w:eastAsiaTheme="minorHAnsi" w:hAnsi="Verdana" w:cs="Times New Roman"/>
          <w:sz w:val="24"/>
          <w:szCs w:val="24"/>
        </w:rPr>
        <w:t xml:space="preserve">направить заявление через личный кабинет единой цифровой платформы «Работа в России» </w:t>
      </w:r>
      <w:r>
        <w:rPr>
          <w:rFonts w:ascii="Verdana" w:eastAsiaTheme="minorHAnsi" w:hAnsi="Verdana" w:cs="Times New Roman"/>
          <w:color w:val="0033A0"/>
          <w:sz w:val="24"/>
          <w:szCs w:val="24"/>
        </w:rPr>
        <w:t>(trudvsem.ru)</w:t>
      </w:r>
      <w:r>
        <w:rPr>
          <w:rFonts w:ascii="Verdana" w:eastAsiaTheme="minorHAnsi" w:hAnsi="Verdana" w:cs="Times New Roman"/>
          <w:sz w:val="24"/>
          <w:szCs w:val="24"/>
        </w:rPr>
        <w:t xml:space="preserve"> на получение меры государственной поддержки по содействию работодателям в подборе необходимых работников, к которому необходимо приложить перечень свободных рабочих мест и вакантных должностей, на которые предполагается трудоустройство граждан;</w:t>
      </w:r>
    </w:p>
    <w:p w:rsidR="004B5D6A" w:rsidRPr="004B5D6A" w:rsidRDefault="004B5D6A" w:rsidP="00AF301A">
      <w:pPr>
        <w:shd w:val="clear" w:color="auto" w:fill="FFFFFF"/>
        <w:spacing w:after="0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4B5D6A">
        <w:rPr>
          <w:rFonts w:ascii="Verdana" w:hAnsi="Verdana" w:cs="Times New Roman"/>
          <w:sz w:val="24"/>
          <w:szCs w:val="24"/>
        </w:rPr>
        <w:t xml:space="preserve">трудоустроить гражданина, относящегося к одной из вышеуказанных категорий, на основании трудового договора, заключенного на неопределенный срок, на условиях полного рабочего времени с выплатой заработной платы не ниже двух величин минимального </w:t>
      </w:r>
      <w:proofErr w:type="gramStart"/>
      <w:r w:rsidRPr="004B5D6A">
        <w:rPr>
          <w:rFonts w:ascii="Verdana" w:hAnsi="Verdana" w:cs="Times New Roman"/>
          <w:sz w:val="24"/>
          <w:szCs w:val="24"/>
        </w:rPr>
        <w:t>размера оплаты труда</w:t>
      </w:r>
      <w:proofErr w:type="gramEnd"/>
      <w:r w:rsidRPr="004B5D6A">
        <w:rPr>
          <w:rFonts w:ascii="Verdana" w:hAnsi="Verdana" w:cs="Times New Roman"/>
          <w:sz w:val="24"/>
          <w:szCs w:val="24"/>
        </w:rPr>
        <w:t>;</w:t>
      </w:r>
    </w:p>
    <w:p w:rsidR="004B5D6A" w:rsidRPr="00014A1A" w:rsidRDefault="004B5D6A" w:rsidP="00282B43">
      <w:pPr>
        <w:shd w:val="clear" w:color="auto" w:fill="FFFFFF"/>
        <w:spacing w:after="100" w:afterAutospacing="1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4B5D6A">
        <w:rPr>
          <w:rFonts w:ascii="Verdana" w:hAnsi="Verdana" w:cs="Times New Roman"/>
          <w:sz w:val="24"/>
          <w:szCs w:val="24"/>
        </w:rPr>
        <w:t>направить заявление о включении в реестр для предоставления субсидий в Фонд пенсионного и социального страхования РФ </w:t>
      </w:r>
      <w:r w:rsidRPr="004B5D6A">
        <w:rPr>
          <w:rFonts w:ascii="Verdana" w:hAnsi="Verdana" w:cs="Times New Roman"/>
          <w:color w:val="0033A0"/>
          <w:sz w:val="24"/>
          <w:szCs w:val="24"/>
        </w:rPr>
        <w:t>не ранее чем через месяц</w:t>
      </w:r>
      <w:r w:rsidRPr="004B5D6A">
        <w:rPr>
          <w:rFonts w:ascii="Verdana" w:hAnsi="Verdana" w:cs="Times New Roman"/>
          <w:sz w:val="24"/>
          <w:szCs w:val="24"/>
        </w:rPr>
        <w:t> после даты, с которой трудоустроенный гражданин приступил к исполнению трудовых обязанностей в соответствии с трудовым договором, заключенным с работодателем, но </w:t>
      </w:r>
      <w:r w:rsidRPr="004B5D6A">
        <w:rPr>
          <w:rFonts w:ascii="Verdana" w:hAnsi="Verdana" w:cs="Times New Roman"/>
          <w:color w:val="0033A0"/>
          <w:sz w:val="24"/>
          <w:szCs w:val="24"/>
        </w:rPr>
        <w:t>не позднее 15 декабря текущего финансового года</w:t>
      </w:r>
      <w:r w:rsidRPr="004B5D6A">
        <w:rPr>
          <w:rFonts w:ascii="Verdana" w:hAnsi="Verdana" w:cs="Times New Roman"/>
          <w:sz w:val="24"/>
          <w:szCs w:val="24"/>
        </w:rPr>
        <w:t>.</w:t>
      </w:r>
    </w:p>
    <w:p w:rsidR="00282B43" w:rsidRPr="00282B43" w:rsidRDefault="00282B43" w:rsidP="00282B43">
      <w:pPr>
        <w:shd w:val="clear" w:color="auto" w:fill="FFFFFF"/>
        <w:spacing w:after="100" w:afterAutospacing="1" w:line="240" w:lineRule="auto"/>
        <w:ind w:firstLine="709"/>
        <w:jc w:val="both"/>
        <w:rPr>
          <w:rFonts w:ascii="Verdana" w:hAnsi="Verdana" w:cs="Times New Roman"/>
          <w:sz w:val="24"/>
          <w:szCs w:val="24"/>
        </w:rPr>
      </w:pPr>
      <w:r w:rsidRPr="00282B43">
        <w:rPr>
          <w:rFonts w:ascii="Verdana" w:hAnsi="Verdana" w:cs="Times New Roman"/>
          <w:sz w:val="24"/>
          <w:szCs w:val="24"/>
        </w:rPr>
        <w:t>Дополнительную информацию можно получить в отделе взаимодействия с работодателями и содействия в трудоустройстве по телефону </w:t>
      </w:r>
      <w:r w:rsidRPr="00282B43">
        <w:rPr>
          <w:rFonts w:ascii="Verdana" w:hAnsi="Verdana" w:cs="Times New Roman"/>
          <w:color w:val="0033A0"/>
          <w:sz w:val="24"/>
          <w:szCs w:val="24"/>
        </w:rPr>
        <w:t>(391) 265-48-29</w:t>
      </w:r>
      <w:r w:rsidRPr="00282B43">
        <w:rPr>
          <w:rFonts w:ascii="Verdana" w:hAnsi="Verdana" w:cs="Times New Roman"/>
          <w:sz w:val="24"/>
          <w:szCs w:val="24"/>
        </w:rPr>
        <w:t>.</w:t>
      </w:r>
    </w:p>
    <w:p w:rsidR="002C6849" w:rsidRPr="002C6849" w:rsidRDefault="002C6849" w:rsidP="00065804">
      <w:pPr>
        <w:pStyle w:val="aa"/>
        <w:spacing w:before="3"/>
        <w:ind w:right="-144" w:firstLine="709"/>
        <w:rPr>
          <w:rFonts w:ascii="Verdana" w:eastAsiaTheme="minorHAnsi" w:hAnsi="Verdana" w:cs="Times New Roman"/>
          <w:sz w:val="24"/>
          <w:szCs w:val="24"/>
        </w:rPr>
      </w:pPr>
    </w:p>
    <w:sectPr w:rsidR="002C6849" w:rsidRPr="002C6849" w:rsidSect="005F6028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417" w:rsidRDefault="00382417" w:rsidP="00E01D60">
      <w:pPr>
        <w:spacing w:after="0" w:line="240" w:lineRule="auto"/>
      </w:pPr>
      <w:r>
        <w:separator/>
      </w:r>
    </w:p>
  </w:endnote>
  <w:endnote w:type="continuationSeparator" w:id="0">
    <w:p w:rsidR="00382417" w:rsidRDefault="00382417" w:rsidP="00E01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417" w:rsidRDefault="00382417" w:rsidP="00E01D60">
      <w:pPr>
        <w:spacing w:after="0" w:line="240" w:lineRule="auto"/>
      </w:pPr>
      <w:r>
        <w:separator/>
      </w:r>
    </w:p>
  </w:footnote>
  <w:footnote w:type="continuationSeparator" w:id="0">
    <w:p w:rsidR="00382417" w:rsidRDefault="00382417" w:rsidP="00E01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969AB"/>
    <w:multiLevelType w:val="multilevel"/>
    <w:tmpl w:val="1374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BB2EDE"/>
    <w:multiLevelType w:val="multilevel"/>
    <w:tmpl w:val="516CF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306B3B"/>
    <w:multiLevelType w:val="hybridMultilevel"/>
    <w:tmpl w:val="F1E0C088"/>
    <w:lvl w:ilvl="0" w:tplc="CAE8E49E">
      <w:start w:val="1"/>
      <w:numFmt w:val="decimal"/>
      <w:lvlText w:val="%1."/>
      <w:lvlJc w:val="left"/>
      <w:pPr>
        <w:ind w:left="2" w:hanging="438"/>
      </w:pPr>
      <w:rPr>
        <w:rFonts w:ascii="Trebuchet MS" w:eastAsia="Trebuchet MS" w:hAnsi="Trebuchet MS" w:cs="Trebuchet MS" w:hint="default"/>
        <w:b/>
        <w:bCs/>
        <w:i w:val="0"/>
        <w:iCs w:val="0"/>
        <w:spacing w:val="-3"/>
        <w:w w:val="103"/>
        <w:sz w:val="23"/>
        <w:szCs w:val="23"/>
        <w:lang w:val="ru-RU" w:eastAsia="en-US" w:bidi="ar-SA"/>
      </w:rPr>
    </w:lvl>
    <w:lvl w:ilvl="1" w:tplc="20B4F326">
      <w:numFmt w:val="bullet"/>
      <w:lvlText w:val="•"/>
      <w:lvlJc w:val="left"/>
      <w:pPr>
        <w:ind w:left="2" w:hanging="141"/>
      </w:pPr>
      <w:rPr>
        <w:rFonts w:ascii="Trebuchet MS" w:eastAsia="Trebuchet MS" w:hAnsi="Trebuchet MS" w:cs="Trebuchet MS" w:hint="default"/>
        <w:spacing w:val="5"/>
        <w:w w:val="95"/>
        <w:lang w:val="ru-RU" w:eastAsia="en-US" w:bidi="ar-SA"/>
      </w:rPr>
    </w:lvl>
    <w:lvl w:ilvl="2" w:tplc="B99C0926">
      <w:numFmt w:val="bullet"/>
      <w:lvlText w:val="•"/>
      <w:lvlJc w:val="left"/>
      <w:pPr>
        <w:ind w:left="2041" w:hanging="141"/>
      </w:pPr>
      <w:rPr>
        <w:rFonts w:hint="default"/>
        <w:lang w:val="ru-RU" w:eastAsia="en-US" w:bidi="ar-SA"/>
      </w:rPr>
    </w:lvl>
    <w:lvl w:ilvl="3" w:tplc="42DED0C6">
      <w:numFmt w:val="bullet"/>
      <w:lvlText w:val="•"/>
      <w:lvlJc w:val="left"/>
      <w:pPr>
        <w:ind w:left="3061" w:hanging="141"/>
      </w:pPr>
      <w:rPr>
        <w:rFonts w:hint="default"/>
        <w:lang w:val="ru-RU" w:eastAsia="en-US" w:bidi="ar-SA"/>
      </w:rPr>
    </w:lvl>
    <w:lvl w:ilvl="4" w:tplc="B6AEA632">
      <w:numFmt w:val="bullet"/>
      <w:lvlText w:val="•"/>
      <w:lvlJc w:val="left"/>
      <w:pPr>
        <w:ind w:left="4082" w:hanging="141"/>
      </w:pPr>
      <w:rPr>
        <w:rFonts w:hint="default"/>
        <w:lang w:val="ru-RU" w:eastAsia="en-US" w:bidi="ar-SA"/>
      </w:rPr>
    </w:lvl>
    <w:lvl w:ilvl="5" w:tplc="3BFCA456">
      <w:numFmt w:val="bullet"/>
      <w:lvlText w:val="•"/>
      <w:lvlJc w:val="left"/>
      <w:pPr>
        <w:ind w:left="5103" w:hanging="141"/>
      </w:pPr>
      <w:rPr>
        <w:rFonts w:hint="default"/>
        <w:lang w:val="ru-RU" w:eastAsia="en-US" w:bidi="ar-SA"/>
      </w:rPr>
    </w:lvl>
    <w:lvl w:ilvl="6" w:tplc="0C9AD548">
      <w:numFmt w:val="bullet"/>
      <w:lvlText w:val="•"/>
      <w:lvlJc w:val="left"/>
      <w:pPr>
        <w:ind w:left="6123" w:hanging="141"/>
      </w:pPr>
      <w:rPr>
        <w:rFonts w:hint="default"/>
        <w:lang w:val="ru-RU" w:eastAsia="en-US" w:bidi="ar-SA"/>
      </w:rPr>
    </w:lvl>
    <w:lvl w:ilvl="7" w:tplc="A3906194">
      <w:numFmt w:val="bullet"/>
      <w:lvlText w:val="•"/>
      <w:lvlJc w:val="left"/>
      <w:pPr>
        <w:ind w:left="7144" w:hanging="141"/>
      </w:pPr>
      <w:rPr>
        <w:rFonts w:hint="default"/>
        <w:lang w:val="ru-RU" w:eastAsia="en-US" w:bidi="ar-SA"/>
      </w:rPr>
    </w:lvl>
    <w:lvl w:ilvl="8" w:tplc="F196C56C">
      <w:numFmt w:val="bullet"/>
      <w:lvlText w:val="•"/>
      <w:lvlJc w:val="left"/>
      <w:pPr>
        <w:ind w:left="8164" w:hanging="141"/>
      </w:pPr>
      <w:rPr>
        <w:rFonts w:hint="default"/>
        <w:lang w:val="ru-RU" w:eastAsia="en-US" w:bidi="ar-SA"/>
      </w:rPr>
    </w:lvl>
  </w:abstractNum>
  <w:abstractNum w:abstractNumId="3">
    <w:nsid w:val="66B213F0"/>
    <w:multiLevelType w:val="multilevel"/>
    <w:tmpl w:val="021E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D32C56"/>
    <w:multiLevelType w:val="multilevel"/>
    <w:tmpl w:val="10C4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E9"/>
    <w:rsid w:val="00014A1A"/>
    <w:rsid w:val="00065804"/>
    <w:rsid w:val="00097BEF"/>
    <w:rsid w:val="000A31C0"/>
    <w:rsid w:val="00110D69"/>
    <w:rsid w:val="00114696"/>
    <w:rsid w:val="00267B49"/>
    <w:rsid w:val="00282B43"/>
    <w:rsid w:val="002C6849"/>
    <w:rsid w:val="002F52E2"/>
    <w:rsid w:val="002F7E0F"/>
    <w:rsid w:val="00382417"/>
    <w:rsid w:val="003A36A7"/>
    <w:rsid w:val="003B1339"/>
    <w:rsid w:val="003C6346"/>
    <w:rsid w:val="004529D9"/>
    <w:rsid w:val="00480AE4"/>
    <w:rsid w:val="004B5D6A"/>
    <w:rsid w:val="005312F7"/>
    <w:rsid w:val="005678A5"/>
    <w:rsid w:val="005F6028"/>
    <w:rsid w:val="006917AF"/>
    <w:rsid w:val="006C3C56"/>
    <w:rsid w:val="006E7224"/>
    <w:rsid w:val="006F171E"/>
    <w:rsid w:val="00771A15"/>
    <w:rsid w:val="00777845"/>
    <w:rsid w:val="007B5023"/>
    <w:rsid w:val="007C35DB"/>
    <w:rsid w:val="00840114"/>
    <w:rsid w:val="008C196F"/>
    <w:rsid w:val="008F6D96"/>
    <w:rsid w:val="00926622"/>
    <w:rsid w:val="009574DB"/>
    <w:rsid w:val="009A54E9"/>
    <w:rsid w:val="009D0D9C"/>
    <w:rsid w:val="009D3B07"/>
    <w:rsid w:val="009E6DD5"/>
    <w:rsid w:val="00A058AC"/>
    <w:rsid w:val="00A61156"/>
    <w:rsid w:val="00AF301A"/>
    <w:rsid w:val="00B2004C"/>
    <w:rsid w:val="00B3169E"/>
    <w:rsid w:val="00B455C3"/>
    <w:rsid w:val="00B926CD"/>
    <w:rsid w:val="00C9289E"/>
    <w:rsid w:val="00CA6586"/>
    <w:rsid w:val="00CD109F"/>
    <w:rsid w:val="00D32D0D"/>
    <w:rsid w:val="00E01D60"/>
    <w:rsid w:val="00E24ADC"/>
    <w:rsid w:val="00E61711"/>
    <w:rsid w:val="00E7798A"/>
    <w:rsid w:val="00E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6849"/>
    <w:pPr>
      <w:widowControl w:val="0"/>
      <w:autoSpaceDE w:val="0"/>
      <w:autoSpaceDN w:val="0"/>
      <w:spacing w:after="0" w:line="240" w:lineRule="auto"/>
      <w:ind w:left="2"/>
      <w:jc w:val="both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paragraph" w:styleId="3">
    <w:name w:val="heading 3"/>
    <w:basedOn w:val="a"/>
    <w:next w:val="a"/>
    <w:link w:val="30"/>
    <w:semiHidden/>
    <w:unhideWhenUsed/>
    <w:qFormat/>
    <w:rsid w:val="00014A1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4E9"/>
    <w:rPr>
      <w:b/>
      <w:bCs/>
    </w:rPr>
  </w:style>
  <w:style w:type="character" w:styleId="a5">
    <w:name w:val="Hyperlink"/>
    <w:basedOn w:val="a0"/>
    <w:uiPriority w:val="99"/>
    <w:semiHidden/>
    <w:unhideWhenUsed/>
    <w:rsid w:val="009A54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D60"/>
  </w:style>
  <w:style w:type="paragraph" w:styleId="a8">
    <w:name w:val="footer"/>
    <w:basedOn w:val="a"/>
    <w:link w:val="a9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D60"/>
  </w:style>
  <w:style w:type="paragraph" w:styleId="aa">
    <w:name w:val="Body Text"/>
    <w:basedOn w:val="a"/>
    <w:link w:val="ab"/>
    <w:uiPriority w:val="1"/>
    <w:qFormat/>
    <w:rsid w:val="002C6849"/>
    <w:pPr>
      <w:widowControl w:val="0"/>
      <w:autoSpaceDE w:val="0"/>
      <w:autoSpaceDN w:val="0"/>
      <w:spacing w:before="2" w:after="0" w:line="240" w:lineRule="auto"/>
      <w:ind w:left="2"/>
      <w:jc w:val="both"/>
    </w:pPr>
    <w:rPr>
      <w:rFonts w:ascii="Trebuchet MS" w:eastAsia="Trebuchet MS" w:hAnsi="Trebuchet MS" w:cs="Trebuchet MS"/>
      <w:sz w:val="23"/>
      <w:szCs w:val="23"/>
    </w:rPr>
  </w:style>
  <w:style w:type="character" w:customStyle="1" w:styleId="ab">
    <w:name w:val="Основной текст Знак"/>
    <w:basedOn w:val="a0"/>
    <w:link w:val="aa"/>
    <w:uiPriority w:val="1"/>
    <w:rsid w:val="002C6849"/>
    <w:rPr>
      <w:rFonts w:ascii="Trebuchet MS" w:eastAsia="Trebuchet MS" w:hAnsi="Trebuchet MS" w:cs="Trebuchet MS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2C6849"/>
    <w:rPr>
      <w:rFonts w:ascii="Trebuchet MS" w:eastAsia="Trebuchet MS" w:hAnsi="Trebuchet MS" w:cs="Trebuchet MS"/>
      <w:b/>
      <w:bCs/>
      <w:sz w:val="23"/>
      <w:szCs w:val="23"/>
    </w:rPr>
  </w:style>
  <w:style w:type="paragraph" w:styleId="ac">
    <w:name w:val="List Paragraph"/>
    <w:basedOn w:val="a"/>
    <w:uiPriority w:val="1"/>
    <w:qFormat/>
    <w:rsid w:val="002C6849"/>
    <w:pPr>
      <w:widowControl w:val="0"/>
      <w:autoSpaceDE w:val="0"/>
      <w:autoSpaceDN w:val="0"/>
      <w:spacing w:before="5" w:after="0" w:line="240" w:lineRule="auto"/>
      <w:ind w:left="2" w:right="143" w:firstLine="567"/>
      <w:jc w:val="both"/>
    </w:pPr>
    <w:rPr>
      <w:rFonts w:ascii="Trebuchet MS" w:eastAsia="Trebuchet MS" w:hAnsi="Trebuchet MS" w:cs="Trebuchet MS"/>
    </w:rPr>
  </w:style>
  <w:style w:type="character" w:customStyle="1" w:styleId="30">
    <w:name w:val="Заголовок 3 Знак"/>
    <w:basedOn w:val="a0"/>
    <w:link w:val="3"/>
    <w:semiHidden/>
    <w:rsid w:val="00014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C6849"/>
    <w:pPr>
      <w:widowControl w:val="0"/>
      <w:autoSpaceDE w:val="0"/>
      <w:autoSpaceDN w:val="0"/>
      <w:spacing w:after="0" w:line="240" w:lineRule="auto"/>
      <w:ind w:left="2"/>
      <w:jc w:val="both"/>
      <w:outlineLvl w:val="0"/>
    </w:pPr>
    <w:rPr>
      <w:rFonts w:ascii="Trebuchet MS" w:eastAsia="Trebuchet MS" w:hAnsi="Trebuchet MS" w:cs="Trebuchet MS"/>
      <w:b/>
      <w:bCs/>
      <w:sz w:val="23"/>
      <w:szCs w:val="23"/>
    </w:rPr>
  </w:style>
  <w:style w:type="paragraph" w:styleId="3">
    <w:name w:val="heading 3"/>
    <w:basedOn w:val="a"/>
    <w:next w:val="a"/>
    <w:link w:val="30"/>
    <w:semiHidden/>
    <w:unhideWhenUsed/>
    <w:qFormat/>
    <w:rsid w:val="00014A1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5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54E9"/>
    <w:rPr>
      <w:b/>
      <w:bCs/>
    </w:rPr>
  </w:style>
  <w:style w:type="character" w:styleId="a5">
    <w:name w:val="Hyperlink"/>
    <w:basedOn w:val="a0"/>
    <w:uiPriority w:val="99"/>
    <w:semiHidden/>
    <w:unhideWhenUsed/>
    <w:rsid w:val="009A54E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1D60"/>
  </w:style>
  <w:style w:type="paragraph" w:styleId="a8">
    <w:name w:val="footer"/>
    <w:basedOn w:val="a"/>
    <w:link w:val="a9"/>
    <w:uiPriority w:val="99"/>
    <w:unhideWhenUsed/>
    <w:rsid w:val="00E01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1D60"/>
  </w:style>
  <w:style w:type="paragraph" w:styleId="aa">
    <w:name w:val="Body Text"/>
    <w:basedOn w:val="a"/>
    <w:link w:val="ab"/>
    <w:uiPriority w:val="1"/>
    <w:qFormat/>
    <w:rsid w:val="002C6849"/>
    <w:pPr>
      <w:widowControl w:val="0"/>
      <w:autoSpaceDE w:val="0"/>
      <w:autoSpaceDN w:val="0"/>
      <w:spacing w:before="2" w:after="0" w:line="240" w:lineRule="auto"/>
      <w:ind w:left="2"/>
      <w:jc w:val="both"/>
    </w:pPr>
    <w:rPr>
      <w:rFonts w:ascii="Trebuchet MS" w:eastAsia="Trebuchet MS" w:hAnsi="Trebuchet MS" w:cs="Trebuchet MS"/>
      <w:sz w:val="23"/>
      <w:szCs w:val="23"/>
    </w:rPr>
  </w:style>
  <w:style w:type="character" w:customStyle="1" w:styleId="ab">
    <w:name w:val="Основной текст Знак"/>
    <w:basedOn w:val="a0"/>
    <w:link w:val="aa"/>
    <w:uiPriority w:val="1"/>
    <w:rsid w:val="002C6849"/>
    <w:rPr>
      <w:rFonts w:ascii="Trebuchet MS" w:eastAsia="Trebuchet MS" w:hAnsi="Trebuchet MS" w:cs="Trebuchet MS"/>
      <w:sz w:val="23"/>
      <w:szCs w:val="23"/>
    </w:rPr>
  </w:style>
  <w:style w:type="character" w:customStyle="1" w:styleId="10">
    <w:name w:val="Заголовок 1 Знак"/>
    <w:basedOn w:val="a0"/>
    <w:link w:val="1"/>
    <w:uiPriority w:val="1"/>
    <w:rsid w:val="002C6849"/>
    <w:rPr>
      <w:rFonts w:ascii="Trebuchet MS" w:eastAsia="Trebuchet MS" w:hAnsi="Trebuchet MS" w:cs="Trebuchet MS"/>
      <w:b/>
      <w:bCs/>
      <w:sz w:val="23"/>
      <w:szCs w:val="23"/>
    </w:rPr>
  </w:style>
  <w:style w:type="paragraph" w:styleId="ac">
    <w:name w:val="List Paragraph"/>
    <w:basedOn w:val="a"/>
    <w:uiPriority w:val="1"/>
    <w:qFormat/>
    <w:rsid w:val="002C6849"/>
    <w:pPr>
      <w:widowControl w:val="0"/>
      <w:autoSpaceDE w:val="0"/>
      <w:autoSpaceDN w:val="0"/>
      <w:spacing w:before="5" w:after="0" w:line="240" w:lineRule="auto"/>
      <w:ind w:left="2" w:right="143" w:firstLine="567"/>
      <w:jc w:val="both"/>
    </w:pPr>
    <w:rPr>
      <w:rFonts w:ascii="Trebuchet MS" w:eastAsia="Trebuchet MS" w:hAnsi="Trebuchet MS" w:cs="Trebuchet MS"/>
    </w:rPr>
  </w:style>
  <w:style w:type="character" w:customStyle="1" w:styleId="30">
    <w:name w:val="Заголовок 3 Знак"/>
    <w:basedOn w:val="a0"/>
    <w:link w:val="3"/>
    <w:semiHidden/>
    <w:rsid w:val="00014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4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B67F1-34D4-4D40-8E93-5AB8AE04D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E27D5-D6AB-4F59-9759-252C976AA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77EB76-B783-43ED-A587-004EF21D02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91406A4-2BF4-4D60-8607-4E89BB58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М. Буримова</dc:creator>
  <cp:lastModifiedBy>Ильиных Любовь Викторовна</cp:lastModifiedBy>
  <cp:revision>23</cp:revision>
  <cp:lastPrinted>2025-06-24T05:50:00Z</cp:lastPrinted>
  <dcterms:created xsi:type="dcterms:W3CDTF">2025-04-28T05:08:00Z</dcterms:created>
  <dcterms:modified xsi:type="dcterms:W3CDTF">2025-06-25T03:40:00Z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