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6A" w:rsidRPr="004451D1" w:rsidRDefault="00A26736" w:rsidP="002D5E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D1">
        <w:rPr>
          <w:rFonts w:ascii="Times New Roman" w:eastAsiaTheme="minorHAnsi" w:hAnsi="Times New Roman" w:cs="Times New Roman"/>
          <w:b/>
          <w:noProof/>
          <w:sz w:val="24"/>
          <w:szCs w:val="24"/>
        </w:rPr>
        <w:t xml:space="preserve">Меры поддержки работодателей </w:t>
      </w:r>
      <w:r w:rsidRPr="004451D1">
        <w:rPr>
          <w:rFonts w:ascii="Times New Roman" w:hAnsi="Times New Roman" w:cs="Times New Roman"/>
          <w:b/>
          <w:sz w:val="24"/>
          <w:szCs w:val="24"/>
        </w:rPr>
        <w:t>в условиях введения</w:t>
      </w:r>
    </w:p>
    <w:p w:rsidR="00A26736" w:rsidRPr="004451D1" w:rsidRDefault="00A26736" w:rsidP="002D5E6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1D1">
        <w:rPr>
          <w:rFonts w:ascii="Times New Roman" w:hAnsi="Times New Roman" w:cs="Times New Roman"/>
          <w:b/>
          <w:sz w:val="24"/>
          <w:szCs w:val="24"/>
        </w:rPr>
        <w:t>с</w:t>
      </w:r>
      <w:r w:rsidR="00BE1CEE" w:rsidRPr="004451D1">
        <w:rPr>
          <w:rFonts w:ascii="Times New Roman" w:hAnsi="Times New Roman" w:cs="Times New Roman"/>
          <w:b/>
          <w:sz w:val="24"/>
          <w:szCs w:val="24"/>
        </w:rPr>
        <w:t>анкций экономического характера</w:t>
      </w:r>
    </w:p>
    <w:p w:rsidR="00A26736" w:rsidRPr="004451D1" w:rsidRDefault="00A26736" w:rsidP="00CA43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6736" w:rsidRPr="004451D1" w:rsidRDefault="004451D1" w:rsidP="00A267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A26736" w:rsidRPr="004451D1">
          <w:rPr>
            <w:rFonts w:ascii="Times New Roman" w:hAnsi="Times New Roman" w:cs="Times New Roman"/>
            <w:sz w:val="20"/>
            <w:szCs w:val="20"/>
          </w:rPr>
          <w:t>Постановлением</w:t>
        </w:r>
      </w:hyperlink>
      <w:r w:rsidR="00A26736" w:rsidRPr="004451D1">
        <w:rPr>
          <w:rFonts w:ascii="Times New Roman" w:hAnsi="Times New Roman" w:cs="Times New Roman"/>
          <w:sz w:val="20"/>
          <w:szCs w:val="20"/>
        </w:rPr>
        <w:t xml:space="preserve"> Правительства Российской Федерации от 18.03.2022 № 409 </w:t>
      </w:r>
      <w:r w:rsidR="00A26736" w:rsidRPr="004451D1">
        <w:rPr>
          <w:rFonts w:ascii="Times New Roman" w:eastAsiaTheme="minorHAnsi" w:hAnsi="Times New Roman" w:cs="Times New Roman"/>
          <w:noProof/>
          <w:sz w:val="20"/>
          <w:szCs w:val="20"/>
        </w:rPr>
        <w:t>«О реализации в 2022 году отдельных мероприятий, направленных на снижение напряженности на рынке труда»</w:t>
      </w:r>
      <w:r w:rsidR="00A26736" w:rsidRPr="004451D1">
        <w:rPr>
          <w:rFonts w:ascii="Times New Roman" w:hAnsi="Times New Roman" w:cs="Times New Roman"/>
          <w:sz w:val="20"/>
          <w:szCs w:val="20"/>
        </w:rPr>
        <w:t xml:space="preserve"> предусмотрена поддержка работодателей по трем </w:t>
      </w:r>
      <w:r w:rsidR="00DC18C2" w:rsidRPr="004451D1">
        <w:rPr>
          <w:rFonts w:ascii="Times New Roman" w:hAnsi="Times New Roman" w:cs="Times New Roman"/>
          <w:sz w:val="20"/>
          <w:szCs w:val="20"/>
        </w:rPr>
        <w:t>направлениям.</w:t>
      </w:r>
    </w:p>
    <w:p w:rsidR="00E44B9A" w:rsidRPr="004451D1" w:rsidRDefault="001D1EDF" w:rsidP="001D1EDF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color w:val="00B050"/>
          <w:sz w:val="24"/>
          <w:szCs w:val="24"/>
          <w:lang w:eastAsia="en-US"/>
        </w:rPr>
      </w:pPr>
      <w:r w:rsidRPr="004451D1">
        <w:rPr>
          <w:rFonts w:ascii="Times New Roman" w:eastAsiaTheme="minorHAnsi" w:hAnsi="Times New Roman"/>
          <w:color w:val="00B050"/>
          <w:sz w:val="24"/>
          <w:szCs w:val="24"/>
          <w:lang w:eastAsia="en-US"/>
        </w:rPr>
        <w:t>Ф</w:t>
      </w:r>
      <w:r w:rsidR="00E44B9A" w:rsidRPr="004451D1">
        <w:rPr>
          <w:rFonts w:ascii="Times New Roman" w:eastAsiaTheme="minorHAnsi" w:hAnsi="Times New Roman"/>
          <w:color w:val="00B050"/>
          <w:sz w:val="24"/>
          <w:szCs w:val="24"/>
          <w:lang w:eastAsia="en-US"/>
        </w:rPr>
        <w:t>инансовое обеспечение затрат работодателей на частичную оплату труда при организации общественных работ для граждан, зарегистрированных в органах службы занятости в целях поиска подходящей работ</w:t>
      </w:r>
      <w:r w:rsidRPr="004451D1">
        <w:rPr>
          <w:rFonts w:ascii="Times New Roman" w:eastAsiaTheme="minorHAnsi" w:hAnsi="Times New Roman"/>
          <w:color w:val="00B050"/>
          <w:sz w:val="24"/>
          <w:szCs w:val="24"/>
          <w:lang w:eastAsia="en-US"/>
        </w:rPr>
        <w:t>ы, включая безработных граждан.</w:t>
      </w:r>
    </w:p>
    <w:p w:rsidR="001D1EDF" w:rsidRPr="004451D1" w:rsidRDefault="001D1EDF" w:rsidP="001D1EDF">
      <w:pPr>
        <w:pStyle w:val="a5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</w:p>
    <w:p w:rsidR="001D1EDF" w:rsidRPr="004451D1" w:rsidRDefault="001D1EDF" w:rsidP="001D1EDF">
      <w:pPr>
        <w:spacing w:after="100" w:afterAutospacing="1" w:line="240" w:lineRule="auto"/>
        <w:jc w:val="both"/>
        <w:rPr>
          <w:rFonts w:ascii="Times New Roman" w:eastAsiaTheme="minorHAnsi" w:hAnsi="Times New Roman" w:cs="Times New Roman"/>
          <w:noProof/>
          <w:sz w:val="20"/>
          <w:szCs w:val="20"/>
        </w:rPr>
      </w:pPr>
      <w:r w:rsidRPr="004451D1">
        <w:rPr>
          <w:rFonts w:ascii="Times New Roman" w:hAnsi="Times New Roman" w:cs="Times New Roman"/>
          <w:sz w:val="20"/>
          <w:szCs w:val="20"/>
        </w:rPr>
        <w:t xml:space="preserve">Получатели субсидии – юридические лица (за исключением </w:t>
      </w:r>
      <w:r w:rsidRPr="004451D1">
        <w:rPr>
          <w:rFonts w:ascii="Times New Roman" w:eastAsiaTheme="minorHAnsi" w:hAnsi="Times New Roman" w:cs="Times New Roman"/>
          <w:noProof/>
          <w:sz w:val="20"/>
          <w:szCs w:val="20"/>
        </w:rPr>
        <w:t>государственных (муниципальных) учреждений), индивидуальные предприниматели, состоящие на учете в налоговых органах на территории Красноярского края, осуществляющ</w:t>
      </w:r>
      <w:bookmarkStart w:id="0" w:name="_GoBack"/>
      <w:bookmarkEnd w:id="0"/>
      <w:r w:rsidRPr="004451D1">
        <w:rPr>
          <w:rFonts w:ascii="Times New Roman" w:eastAsiaTheme="minorHAnsi" w:hAnsi="Times New Roman" w:cs="Times New Roman"/>
          <w:noProof/>
          <w:sz w:val="20"/>
          <w:szCs w:val="20"/>
        </w:rPr>
        <w:t xml:space="preserve">ие деятельность на территории Красноярского края. </w:t>
      </w:r>
    </w:p>
    <w:p w:rsidR="001D1EDF" w:rsidRPr="004451D1" w:rsidRDefault="001D1EDF" w:rsidP="001D1EDF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noProof/>
          <w:color w:val="FF0000"/>
          <w:sz w:val="20"/>
          <w:szCs w:val="20"/>
        </w:rPr>
      </w:pPr>
      <w:r w:rsidRPr="004451D1">
        <w:rPr>
          <w:rFonts w:ascii="Times New Roman" w:eastAsiaTheme="minorHAnsi" w:hAnsi="Times New Roman" w:cs="Times New Roman"/>
          <w:noProof/>
          <w:color w:val="FF0000"/>
          <w:sz w:val="20"/>
          <w:szCs w:val="20"/>
        </w:rPr>
        <w:t>Под затратами работодателей</w:t>
      </w:r>
      <w:r w:rsidRPr="004451D1">
        <w:rPr>
          <w:rFonts w:ascii="Times New Roman" w:eastAsiaTheme="minorHAnsi" w:hAnsi="Times New Roman" w:cs="Times New Roman"/>
          <w:noProof/>
          <w:sz w:val="20"/>
          <w:szCs w:val="20"/>
        </w:rPr>
        <w:t xml:space="preserve"> на частичную оплату труда </w:t>
      </w:r>
      <w:r w:rsidRPr="004451D1">
        <w:rPr>
          <w:rFonts w:ascii="Times New Roman" w:eastAsiaTheme="minorHAnsi" w:hAnsi="Times New Roman" w:cs="Times New Roman"/>
          <w:noProof/>
          <w:color w:val="FF0000"/>
          <w:sz w:val="20"/>
          <w:szCs w:val="20"/>
        </w:rPr>
        <w:t xml:space="preserve">при организации общественных работ </w:t>
      </w:r>
      <w:r w:rsidRPr="004451D1">
        <w:rPr>
          <w:rFonts w:ascii="Times New Roman" w:eastAsiaTheme="minorHAnsi" w:hAnsi="Times New Roman" w:cs="Times New Roman"/>
          <w:noProof/>
          <w:sz w:val="20"/>
          <w:szCs w:val="20"/>
        </w:rPr>
        <w:t xml:space="preserve">понимаются расходы на заработную плату, равные величине минимального размера оплаты труда, установленного Федеральным законом «О минимальном размере оплаты труда», увеличенные на районный коэффициент (1,2) и сумму страховых взносов в государственные внебюджетные фонды. </w:t>
      </w:r>
      <w:r w:rsidRPr="004451D1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Период общественных работ составляет </w:t>
      </w:r>
      <w:r w:rsidRPr="004451D1">
        <w:rPr>
          <w:rFonts w:ascii="Times New Roman" w:eastAsiaTheme="minorHAnsi" w:hAnsi="Times New Roman" w:cs="Times New Roman"/>
          <w:color w:val="FF0000"/>
          <w:sz w:val="20"/>
          <w:szCs w:val="20"/>
          <w:lang w:eastAsia="en-US"/>
        </w:rPr>
        <w:t>не более 3 месяцев.</w:t>
      </w:r>
    </w:p>
    <w:p w:rsidR="001D1EDF" w:rsidRPr="004451D1" w:rsidRDefault="001D1EDF" w:rsidP="001D1EDF">
      <w:pPr>
        <w:pStyle w:val="a6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4451D1">
        <w:rPr>
          <w:color w:val="FF0000"/>
          <w:sz w:val="20"/>
          <w:szCs w:val="20"/>
        </w:rPr>
        <w:t>Дополнительная информация  в Центре занятости населения города Красноярска</w:t>
      </w:r>
      <w:r w:rsidR="00DC18C2" w:rsidRPr="004451D1">
        <w:rPr>
          <w:color w:val="FF0000"/>
          <w:sz w:val="20"/>
          <w:szCs w:val="20"/>
        </w:rPr>
        <w:t xml:space="preserve">, </w:t>
      </w:r>
      <w:r w:rsidR="00EE118D" w:rsidRPr="004451D1">
        <w:rPr>
          <w:b/>
          <w:color w:val="FF0000"/>
          <w:sz w:val="20"/>
          <w:szCs w:val="20"/>
        </w:rPr>
        <w:t xml:space="preserve">(391) </w:t>
      </w:r>
      <w:r w:rsidRPr="004451D1">
        <w:rPr>
          <w:b/>
          <w:color w:val="FF0000"/>
          <w:sz w:val="20"/>
          <w:szCs w:val="20"/>
        </w:rPr>
        <w:t>213-27-83</w:t>
      </w:r>
      <w:r w:rsidR="00DC18C2" w:rsidRPr="004451D1">
        <w:rPr>
          <w:b/>
          <w:color w:val="FF0000"/>
          <w:sz w:val="20"/>
          <w:szCs w:val="20"/>
        </w:rPr>
        <w:t>.</w:t>
      </w:r>
    </w:p>
    <w:p w:rsidR="00177072" w:rsidRPr="004451D1" w:rsidRDefault="00177072" w:rsidP="00177072">
      <w:pPr>
        <w:pStyle w:val="a5"/>
        <w:tabs>
          <w:tab w:val="left" w:pos="851"/>
          <w:tab w:val="left" w:pos="993"/>
        </w:tabs>
        <w:spacing w:after="100" w:afterAutospacing="1" w:line="240" w:lineRule="auto"/>
        <w:ind w:left="709"/>
        <w:jc w:val="both"/>
        <w:rPr>
          <w:rFonts w:ascii="Times New Roman" w:eastAsiaTheme="minorHAnsi" w:hAnsi="Times New Roman"/>
          <w:noProof/>
          <w:sz w:val="20"/>
          <w:szCs w:val="20"/>
        </w:rPr>
      </w:pPr>
    </w:p>
    <w:p w:rsidR="00A26736" w:rsidRPr="004451D1" w:rsidRDefault="001D1EDF" w:rsidP="001D1EDF">
      <w:pPr>
        <w:pStyle w:val="a5"/>
        <w:numPr>
          <w:ilvl w:val="0"/>
          <w:numId w:val="6"/>
        </w:numPr>
        <w:tabs>
          <w:tab w:val="left" w:pos="851"/>
          <w:tab w:val="left" w:pos="993"/>
        </w:tabs>
        <w:spacing w:after="100" w:afterAutospacing="1" w:line="240" w:lineRule="auto"/>
        <w:ind w:left="0" w:firstLine="709"/>
        <w:jc w:val="both"/>
        <w:rPr>
          <w:rFonts w:ascii="Times New Roman" w:eastAsiaTheme="minorHAnsi" w:hAnsi="Times New Roman"/>
          <w:noProof/>
          <w:color w:val="00B050"/>
          <w:sz w:val="24"/>
          <w:szCs w:val="24"/>
        </w:rPr>
      </w:pPr>
      <w:r w:rsidRPr="004451D1">
        <w:rPr>
          <w:rFonts w:ascii="Times New Roman" w:eastAsiaTheme="minorHAnsi" w:hAnsi="Times New Roman"/>
          <w:color w:val="00B050"/>
          <w:sz w:val="24"/>
          <w:szCs w:val="24"/>
          <w:lang w:eastAsia="en-US"/>
        </w:rPr>
        <w:t>Ф</w:t>
      </w:r>
      <w:r w:rsidR="00A26736" w:rsidRPr="004451D1">
        <w:rPr>
          <w:rFonts w:ascii="Times New Roman" w:eastAsiaTheme="minorHAnsi" w:hAnsi="Times New Roman"/>
          <w:color w:val="00B050"/>
          <w:sz w:val="24"/>
          <w:szCs w:val="24"/>
          <w:lang w:eastAsia="en-US"/>
        </w:rPr>
        <w:t>инансовое обеспечение затрат работодателей на частичную оплату труда и материально-техническое оснащение при организации временного трудоустройства работников организаций, находящихся под риском увольнения</w:t>
      </w:r>
      <w:r w:rsidRPr="004451D1">
        <w:rPr>
          <w:rFonts w:ascii="Times New Roman" w:eastAsiaTheme="minorHAnsi" w:hAnsi="Times New Roman"/>
          <w:color w:val="00B050"/>
          <w:sz w:val="24"/>
          <w:szCs w:val="24"/>
          <w:lang w:eastAsia="en-US"/>
        </w:rPr>
        <w:t>.</w:t>
      </w:r>
    </w:p>
    <w:p w:rsidR="00177072" w:rsidRPr="004451D1" w:rsidRDefault="00177072" w:rsidP="001770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4451D1">
        <w:rPr>
          <w:rFonts w:ascii="Times New Roman" w:hAnsi="Times New Roman" w:cs="Times New Roman"/>
          <w:sz w:val="20"/>
          <w:szCs w:val="20"/>
        </w:rPr>
        <w:t xml:space="preserve">Получатели субсидии – юридические лица (за исключением </w:t>
      </w:r>
      <w:r w:rsidRPr="004451D1">
        <w:rPr>
          <w:rFonts w:ascii="Times New Roman" w:eastAsiaTheme="minorHAnsi" w:hAnsi="Times New Roman" w:cs="Times New Roman"/>
          <w:noProof/>
          <w:sz w:val="20"/>
          <w:szCs w:val="20"/>
        </w:rPr>
        <w:t xml:space="preserve">государственных (муниципальных) учреждений), индивидуальные предприниматели, состоящие на учете в налоговых органах на территории Красноярского края, осуществляющие деятельность на территории Красноярского края, </w:t>
      </w:r>
      <w:r w:rsidRPr="004451D1">
        <w:rPr>
          <w:rFonts w:ascii="Times New Roman" w:hAnsi="Times New Roman" w:cs="Times New Roman"/>
          <w:sz w:val="20"/>
          <w:szCs w:val="20"/>
        </w:rPr>
        <w:t>работники которых находятся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работников.</w:t>
      </w:r>
    </w:p>
    <w:p w:rsidR="00177072" w:rsidRPr="004451D1" w:rsidRDefault="00177072" w:rsidP="00177072">
      <w:pPr>
        <w:spacing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51D1">
        <w:rPr>
          <w:rFonts w:ascii="Times New Roman" w:hAnsi="Times New Roman" w:cs="Times New Roman"/>
          <w:color w:val="FF0000"/>
          <w:sz w:val="20"/>
          <w:szCs w:val="20"/>
        </w:rPr>
        <w:t>Важно:</w:t>
      </w:r>
      <w:r w:rsidRPr="004451D1">
        <w:rPr>
          <w:rFonts w:ascii="Times New Roman" w:hAnsi="Times New Roman" w:cs="Times New Roman"/>
          <w:sz w:val="20"/>
          <w:szCs w:val="20"/>
        </w:rPr>
        <w:t xml:space="preserve"> сведения о введении режима неполного рабочего времени, простое, временной приостановке работ, предоставлении отпусков без сохранения заработной платы, проведении мероприятий по высвобождению работников должны быть размещены</w:t>
      </w:r>
      <w:r w:rsidRPr="004451D1">
        <w:rPr>
          <w:rFonts w:ascii="Times New Roman" w:hAnsi="Times New Roman" w:cs="Times New Roman"/>
          <w:b/>
          <w:sz w:val="20"/>
          <w:szCs w:val="20"/>
        </w:rPr>
        <w:t xml:space="preserve"> работодателем</w:t>
      </w:r>
      <w:r w:rsidRPr="004451D1">
        <w:rPr>
          <w:rFonts w:ascii="Times New Roman" w:hAnsi="Times New Roman" w:cs="Times New Roman"/>
          <w:sz w:val="20"/>
          <w:szCs w:val="20"/>
        </w:rPr>
        <w:t xml:space="preserve"> </w:t>
      </w:r>
      <w:r w:rsidRPr="004451D1">
        <w:rPr>
          <w:rFonts w:ascii="Times New Roman" w:hAnsi="Times New Roman" w:cs="Times New Roman"/>
          <w:b/>
          <w:sz w:val="20"/>
          <w:szCs w:val="20"/>
        </w:rPr>
        <w:t>на единой цифровой платформе в сфере занятости и трудовых отношений «Работа в России».</w:t>
      </w:r>
    </w:p>
    <w:p w:rsidR="002D3ADB" w:rsidRPr="004451D1" w:rsidRDefault="002D3ADB" w:rsidP="0017707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4451D1">
        <w:rPr>
          <w:rFonts w:ascii="Times New Roman" w:eastAsiaTheme="minorHAnsi" w:hAnsi="Times New Roman" w:cs="Times New Roman"/>
          <w:color w:val="FF0000"/>
          <w:sz w:val="20"/>
          <w:szCs w:val="20"/>
          <w:lang w:eastAsia="en-US"/>
        </w:rPr>
        <w:t xml:space="preserve">Размер возмещения затрат на заработную плату </w:t>
      </w:r>
      <w:r w:rsidRPr="004451D1">
        <w:rPr>
          <w:rFonts w:ascii="Times New Roman" w:eastAsiaTheme="minorHAnsi" w:hAnsi="Times New Roman" w:cs="Times New Roman"/>
          <w:sz w:val="20"/>
          <w:szCs w:val="20"/>
          <w:lang w:eastAsia="en-US"/>
        </w:rPr>
        <w:t>трудоустроенного на временную работу работника равен величине минимального размера оплаты труда, установленного Федеральным законом «О минимальном размере оплаты труда», увеличенный на сумму страховых взносов в государственные внебюджетные фонды и районный коэффициент (1,2). Период временного трудоустройства составляет не более 3 месяцев. Затраты на материально-технического обеспечение одного рабочего места работника на весь период – 10 тыс. рублей.</w:t>
      </w:r>
    </w:p>
    <w:p w:rsidR="00177072" w:rsidRPr="004451D1" w:rsidRDefault="00177072" w:rsidP="00177072">
      <w:pPr>
        <w:pStyle w:val="a6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4451D1">
        <w:rPr>
          <w:color w:val="FF0000"/>
          <w:sz w:val="20"/>
          <w:szCs w:val="20"/>
        </w:rPr>
        <w:t>Дополнительная информация в Центре занятости населени</w:t>
      </w:r>
      <w:r w:rsidR="00EE118D" w:rsidRPr="004451D1">
        <w:rPr>
          <w:color w:val="FF0000"/>
          <w:sz w:val="20"/>
          <w:szCs w:val="20"/>
        </w:rPr>
        <w:t xml:space="preserve">я города Красноярска, </w:t>
      </w:r>
      <w:r w:rsidR="00EE118D" w:rsidRPr="004451D1">
        <w:rPr>
          <w:b/>
          <w:color w:val="FF0000"/>
          <w:sz w:val="20"/>
          <w:szCs w:val="20"/>
        </w:rPr>
        <w:t xml:space="preserve">(391) </w:t>
      </w:r>
      <w:r w:rsidR="00DC18C2" w:rsidRPr="004451D1">
        <w:rPr>
          <w:b/>
          <w:color w:val="FF0000"/>
          <w:sz w:val="20"/>
          <w:szCs w:val="20"/>
        </w:rPr>
        <w:t>265-48-83.</w:t>
      </w:r>
    </w:p>
    <w:p w:rsidR="00177072" w:rsidRPr="004451D1" w:rsidRDefault="00177072" w:rsidP="00177072">
      <w:pPr>
        <w:pStyle w:val="a5"/>
        <w:tabs>
          <w:tab w:val="left" w:pos="851"/>
          <w:tab w:val="left" w:pos="993"/>
        </w:tabs>
        <w:spacing w:after="100" w:afterAutospacing="1" w:line="240" w:lineRule="auto"/>
        <w:ind w:left="709"/>
        <w:jc w:val="both"/>
        <w:rPr>
          <w:rFonts w:ascii="Times New Roman" w:eastAsiaTheme="minorHAnsi" w:hAnsi="Times New Roman"/>
          <w:noProof/>
          <w:sz w:val="20"/>
          <w:szCs w:val="20"/>
        </w:rPr>
      </w:pPr>
    </w:p>
    <w:p w:rsidR="00177072" w:rsidRPr="004451D1" w:rsidRDefault="00177072" w:rsidP="00177072">
      <w:pPr>
        <w:pStyle w:val="a5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color w:val="00B050"/>
          <w:sz w:val="24"/>
          <w:szCs w:val="24"/>
          <w:lang w:eastAsia="en-US"/>
        </w:rPr>
      </w:pPr>
      <w:r w:rsidRPr="004451D1">
        <w:rPr>
          <w:rFonts w:ascii="Times New Roman" w:hAnsi="Times New Roman"/>
          <w:color w:val="00B050"/>
          <w:sz w:val="24"/>
          <w:szCs w:val="24"/>
        </w:rPr>
        <w:t>Организация профессионального обучения и дополнительного профессионального образования работников промышленных предприятий, находящихся под риском увольнения.</w:t>
      </w:r>
    </w:p>
    <w:p w:rsidR="00177072" w:rsidRPr="004451D1" w:rsidRDefault="00177072" w:rsidP="0017707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451D1">
        <w:rPr>
          <w:rFonts w:ascii="Times New Roman" w:hAnsi="Times New Roman" w:cs="Times New Roman"/>
          <w:sz w:val="20"/>
          <w:szCs w:val="20"/>
        </w:rPr>
        <w:t xml:space="preserve">Получатели субсидии – юридические лица (за исключением </w:t>
      </w:r>
      <w:r w:rsidRPr="004451D1">
        <w:rPr>
          <w:rFonts w:ascii="Times New Roman" w:eastAsiaTheme="minorHAnsi" w:hAnsi="Times New Roman" w:cs="Times New Roman"/>
          <w:noProof/>
          <w:sz w:val="20"/>
          <w:szCs w:val="20"/>
        </w:rPr>
        <w:t xml:space="preserve">государственных (муниципальных) учреждений), индивидуальные предприниматели, осуществляющие деятельность </w:t>
      </w:r>
      <w:r w:rsidR="00D24028" w:rsidRPr="004451D1">
        <w:rPr>
          <w:rFonts w:ascii="Times New Roman" w:eastAsiaTheme="minorHAnsi" w:hAnsi="Times New Roman" w:cs="Times New Roman"/>
          <w:noProof/>
          <w:sz w:val="20"/>
          <w:szCs w:val="20"/>
        </w:rPr>
        <w:t>в сфере промышленности (</w:t>
      </w:r>
      <w:r w:rsidRPr="004451D1">
        <w:rPr>
          <w:rFonts w:ascii="Times New Roman" w:eastAsiaTheme="minorHAnsi" w:hAnsi="Times New Roman" w:cs="Times New Roman"/>
          <w:noProof/>
          <w:sz w:val="20"/>
          <w:szCs w:val="20"/>
        </w:rPr>
        <w:t>ОКВЭД</w:t>
      </w:r>
      <w:r w:rsidR="00D24028" w:rsidRPr="004451D1">
        <w:rPr>
          <w:rFonts w:ascii="Times New Roman" w:eastAsiaTheme="minorHAnsi" w:hAnsi="Times New Roman" w:cs="Times New Roman"/>
          <w:noProof/>
          <w:sz w:val="20"/>
          <w:szCs w:val="20"/>
        </w:rPr>
        <w:t>:</w:t>
      </w:r>
      <w:proofErr w:type="gramEnd"/>
      <w:r w:rsidR="00D24028" w:rsidRPr="004451D1">
        <w:rPr>
          <w:rFonts w:ascii="Times New Roman" w:eastAsiaTheme="minorHAnsi" w:hAnsi="Times New Roman" w:cs="Times New Roman"/>
          <w:noProof/>
          <w:sz w:val="20"/>
          <w:szCs w:val="20"/>
        </w:rPr>
        <w:t xml:space="preserve"> </w:t>
      </w:r>
      <w:proofErr w:type="gramStart"/>
      <w:r w:rsidRPr="004451D1">
        <w:rPr>
          <w:rFonts w:ascii="Times New Roman" w:eastAsiaTheme="minorHAnsi" w:hAnsi="Times New Roman" w:cs="Times New Roman"/>
          <w:noProof/>
          <w:sz w:val="20"/>
          <w:szCs w:val="20"/>
        </w:rPr>
        <w:t xml:space="preserve">В, С, </w:t>
      </w:r>
      <w:r w:rsidRPr="004451D1">
        <w:rPr>
          <w:rFonts w:ascii="Times New Roman" w:eastAsiaTheme="minorHAnsi" w:hAnsi="Times New Roman" w:cs="Times New Roman"/>
          <w:noProof/>
          <w:sz w:val="20"/>
          <w:szCs w:val="20"/>
          <w:lang w:val="en-US"/>
        </w:rPr>
        <w:t>D</w:t>
      </w:r>
      <w:r w:rsidRPr="004451D1">
        <w:rPr>
          <w:rFonts w:ascii="Times New Roman" w:eastAsiaTheme="minorHAnsi" w:hAnsi="Times New Roman" w:cs="Times New Roman"/>
          <w:noProof/>
          <w:sz w:val="20"/>
          <w:szCs w:val="20"/>
        </w:rPr>
        <w:t xml:space="preserve">, </w:t>
      </w:r>
      <w:r w:rsidRPr="004451D1">
        <w:rPr>
          <w:rFonts w:ascii="Times New Roman" w:eastAsiaTheme="minorHAnsi" w:hAnsi="Times New Roman" w:cs="Times New Roman"/>
          <w:noProof/>
          <w:sz w:val="20"/>
          <w:szCs w:val="20"/>
          <w:lang w:val="en-US"/>
        </w:rPr>
        <w:t>E</w:t>
      </w:r>
      <w:r w:rsidRPr="004451D1">
        <w:rPr>
          <w:rFonts w:ascii="Times New Roman" w:eastAsiaTheme="minorHAnsi" w:hAnsi="Times New Roman" w:cs="Times New Roman"/>
          <w:noProof/>
          <w:sz w:val="20"/>
          <w:szCs w:val="20"/>
        </w:rPr>
        <w:t xml:space="preserve">) состоящие на учете в налоговых органах на территории Красноярского края, осуществляющие деятельность на территории Красноярского края, </w:t>
      </w:r>
      <w:r w:rsidRPr="004451D1">
        <w:rPr>
          <w:rFonts w:ascii="Times New Roman" w:hAnsi="Times New Roman" w:cs="Times New Roman"/>
          <w:sz w:val="20"/>
          <w:szCs w:val="20"/>
        </w:rPr>
        <w:t>работники которых находятся под риском увольнения, включая введение режима неполного рабочего времени, простой, временную приостановку работ, предоставление отпусков без сохранения заработной платы, проведение мероприятий по высвобождению работников.</w:t>
      </w:r>
      <w:proofErr w:type="gramEnd"/>
    </w:p>
    <w:p w:rsidR="00177072" w:rsidRPr="004451D1" w:rsidRDefault="00177072" w:rsidP="00097D6A">
      <w:pPr>
        <w:spacing w:after="100" w:afterAutospacing="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51D1">
        <w:rPr>
          <w:rFonts w:ascii="Times New Roman" w:hAnsi="Times New Roman" w:cs="Times New Roman"/>
          <w:color w:val="FF0000"/>
          <w:sz w:val="20"/>
          <w:szCs w:val="20"/>
        </w:rPr>
        <w:t>Важно:</w:t>
      </w:r>
      <w:r w:rsidRPr="004451D1">
        <w:rPr>
          <w:rFonts w:ascii="Times New Roman" w:hAnsi="Times New Roman" w:cs="Times New Roman"/>
          <w:sz w:val="20"/>
          <w:szCs w:val="20"/>
        </w:rPr>
        <w:t xml:space="preserve"> сведения о введении режима неполного рабочего времени, простое, временной приостановке работ, предоставлении отпусков без сохранения заработной платы, проведении мероприятий по высвобождению </w:t>
      </w:r>
      <w:r w:rsidRPr="004451D1">
        <w:rPr>
          <w:rFonts w:ascii="Times New Roman" w:hAnsi="Times New Roman" w:cs="Times New Roman"/>
          <w:sz w:val="20"/>
          <w:szCs w:val="20"/>
        </w:rPr>
        <w:lastRenderedPageBreak/>
        <w:t>работников должны быть размещены</w:t>
      </w:r>
      <w:r w:rsidRPr="004451D1">
        <w:rPr>
          <w:rFonts w:ascii="Times New Roman" w:hAnsi="Times New Roman" w:cs="Times New Roman"/>
          <w:b/>
          <w:sz w:val="20"/>
          <w:szCs w:val="20"/>
        </w:rPr>
        <w:t xml:space="preserve"> работодателем</w:t>
      </w:r>
      <w:r w:rsidRPr="004451D1">
        <w:rPr>
          <w:rFonts w:ascii="Times New Roman" w:hAnsi="Times New Roman" w:cs="Times New Roman"/>
          <w:sz w:val="20"/>
          <w:szCs w:val="20"/>
        </w:rPr>
        <w:t xml:space="preserve"> </w:t>
      </w:r>
      <w:r w:rsidRPr="004451D1">
        <w:rPr>
          <w:rFonts w:ascii="Times New Roman" w:hAnsi="Times New Roman" w:cs="Times New Roman"/>
          <w:b/>
          <w:sz w:val="20"/>
          <w:szCs w:val="20"/>
        </w:rPr>
        <w:t>на единой цифровой платформе в сфере занятости и трудовых отношений «Работа в России».</w:t>
      </w:r>
    </w:p>
    <w:p w:rsidR="00177072" w:rsidRPr="004451D1" w:rsidRDefault="00177072" w:rsidP="00A44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51D1">
        <w:rPr>
          <w:rFonts w:ascii="Times New Roman" w:hAnsi="Times New Roman" w:cs="Times New Roman"/>
          <w:sz w:val="20"/>
          <w:szCs w:val="20"/>
        </w:rPr>
        <w:t>Обучение работников проводится по профессиям, специальностям, программам, необходимым для получения востребованных работодателями знаний, умений, навыков и компетенций в организациях, осуществляющих образовательную деятельность. Работодатель может организовывать обучение в своем образовательном подразделении. Средняя стоимость обучения из расчета на одного обучающегося составляет до 59,58 тыс. рублей. Организации, осуществляющие образовательную деятельность, и образовательные подразделения работодателя должны иметь лицензию на осуществление образовательной деятельности.</w:t>
      </w:r>
      <w:r w:rsidRPr="004451D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4451D1">
        <w:rPr>
          <w:rFonts w:ascii="Times New Roman" w:hAnsi="Times New Roman" w:cs="Times New Roman"/>
          <w:sz w:val="20"/>
          <w:szCs w:val="20"/>
        </w:rPr>
        <w:t>Обучение работников должно завершиться выдачей документа о квалификации в соответствии с пройденной образовательной программой.</w:t>
      </w:r>
    </w:p>
    <w:p w:rsidR="00A44A2D" w:rsidRPr="004451D1" w:rsidRDefault="00A44A2D" w:rsidP="00A44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7072" w:rsidRPr="004451D1" w:rsidRDefault="00177072" w:rsidP="00177072">
      <w:pPr>
        <w:pStyle w:val="a6"/>
        <w:shd w:val="clear" w:color="auto" w:fill="FFFFFF"/>
        <w:spacing w:before="0" w:beforeAutospacing="0" w:after="0" w:afterAutospacing="0"/>
        <w:rPr>
          <w:color w:val="FF0000"/>
          <w:sz w:val="20"/>
          <w:szCs w:val="20"/>
        </w:rPr>
      </w:pPr>
      <w:r w:rsidRPr="004451D1">
        <w:rPr>
          <w:color w:val="FF0000"/>
          <w:sz w:val="20"/>
          <w:szCs w:val="20"/>
        </w:rPr>
        <w:t>Дополнительная информация в Центре занятости населени</w:t>
      </w:r>
      <w:r w:rsidR="00DC18C2" w:rsidRPr="004451D1">
        <w:rPr>
          <w:color w:val="FF0000"/>
          <w:sz w:val="20"/>
          <w:szCs w:val="20"/>
        </w:rPr>
        <w:t xml:space="preserve">я города Красноярска, </w:t>
      </w:r>
      <w:r w:rsidR="00EE118D" w:rsidRPr="004451D1">
        <w:rPr>
          <w:b/>
          <w:color w:val="FF0000"/>
          <w:sz w:val="20"/>
          <w:szCs w:val="20"/>
        </w:rPr>
        <w:t>(391)</w:t>
      </w:r>
      <w:r w:rsidR="00EE118D" w:rsidRPr="004451D1">
        <w:rPr>
          <w:color w:val="FF0000"/>
          <w:sz w:val="20"/>
          <w:szCs w:val="20"/>
        </w:rPr>
        <w:t xml:space="preserve"> </w:t>
      </w:r>
      <w:r w:rsidRPr="004451D1">
        <w:rPr>
          <w:b/>
          <w:color w:val="FF0000"/>
          <w:sz w:val="20"/>
          <w:szCs w:val="20"/>
        </w:rPr>
        <w:t>265-78-19</w:t>
      </w:r>
      <w:r w:rsidR="00DC18C2" w:rsidRPr="004451D1">
        <w:rPr>
          <w:b/>
          <w:color w:val="FF0000"/>
          <w:sz w:val="20"/>
          <w:szCs w:val="20"/>
        </w:rPr>
        <w:t>.</w:t>
      </w:r>
      <w:r w:rsidRPr="004451D1">
        <w:rPr>
          <w:b/>
          <w:color w:val="FF0000"/>
          <w:sz w:val="20"/>
          <w:szCs w:val="20"/>
        </w:rPr>
        <w:t xml:space="preserve"> </w:t>
      </w:r>
    </w:p>
    <w:p w:rsidR="00177072" w:rsidRPr="00177072" w:rsidRDefault="00177072" w:rsidP="00177072">
      <w:pPr>
        <w:tabs>
          <w:tab w:val="left" w:pos="851"/>
          <w:tab w:val="left" w:pos="993"/>
        </w:tabs>
        <w:spacing w:after="100" w:afterAutospacing="1" w:line="240" w:lineRule="auto"/>
        <w:jc w:val="both"/>
        <w:rPr>
          <w:rFonts w:ascii="Arial" w:eastAsiaTheme="minorHAnsi" w:hAnsi="Arial" w:cs="Arial"/>
          <w:noProof/>
          <w:sz w:val="20"/>
          <w:szCs w:val="20"/>
        </w:rPr>
      </w:pPr>
    </w:p>
    <w:p w:rsidR="00FC12C2" w:rsidRDefault="00FC12C2" w:rsidP="001F0F86">
      <w:pPr>
        <w:spacing w:after="100" w:afterAutospacing="1"/>
        <w:ind w:firstLine="567"/>
        <w:jc w:val="both"/>
        <w:rPr>
          <w:rFonts w:ascii="Arial" w:hAnsi="Arial" w:cs="Arial"/>
          <w:b/>
          <w:sz w:val="20"/>
          <w:szCs w:val="20"/>
        </w:rPr>
      </w:pPr>
    </w:p>
    <w:sectPr w:rsidR="00FC12C2" w:rsidSect="00097D6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12345" style="width:10.95pt;height:12.65pt;visibility:visible;mso-wrap-style:square" o:bullet="t">
        <v:imagedata r:id="rId1" o:title="12345"/>
      </v:shape>
    </w:pict>
  </w:numPicBullet>
  <w:abstractNum w:abstractNumId="0">
    <w:nsid w:val="28586109"/>
    <w:multiLevelType w:val="hybridMultilevel"/>
    <w:tmpl w:val="AC4EB5A2"/>
    <w:lvl w:ilvl="0" w:tplc="875404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FCD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C01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14B0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5E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271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FC66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AF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E4E6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249616A"/>
    <w:multiLevelType w:val="hybridMultilevel"/>
    <w:tmpl w:val="4216A4BC"/>
    <w:lvl w:ilvl="0" w:tplc="40AC799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44900"/>
    <w:multiLevelType w:val="hybridMultilevel"/>
    <w:tmpl w:val="855CA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25862"/>
    <w:multiLevelType w:val="hybridMultilevel"/>
    <w:tmpl w:val="95BCD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605254"/>
    <w:multiLevelType w:val="hybridMultilevel"/>
    <w:tmpl w:val="3744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448FD"/>
    <w:multiLevelType w:val="hybridMultilevel"/>
    <w:tmpl w:val="5C1876DE"/>
    <w:lvl w:ilvl="0" w:tplc="25860EA6">
      <w:start w:val="1"/>
      <w:numFmt w:val="decimal"/>
      <w:lvlText w:val="%1."/>
      <w:lvlJc w:val="left"/>
      <w:pPr>
        <w:ind w:left="927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86"/>
    <w:rsid w:val="00031D44"/>
    <w:rsid w:val="00097D6A"/>
    <w:rsid w:val="00177072"/>
    <w:rsid w:val="001D1EDF"/>
    <w:rsid w:val="001F0F86"/>
    <w:rsid w:val="001F6B46"/>
    <w:rsid w:val="00272D62"/>
    <w:rsid w:val="002B7EBA"/>
    <w:rsid w:val="002D3ADB"/>
    <w:rsid w:val="002D5E61"/>
    <w:rsid w:val="0043608F"/>
    <w:rsid w:val="004451D1"/>
    <w:rsid w:val="00453138"/>
    <w:rsid w:val="00476387"/>
    <w:rsid w:val="004A0965"/>
    <w:rsid w:val="004E78A6"/>
    <w:rsid w:val="005F7076"/>
    <w:rsid w:val="0064332C"/>
    <w:rsid w:val="00664AD8"/>
    <w:rsid w:val="009F588C"/>
    <w:rsid w:val="00A14DB3"/>
    <w:rsid w:val="00A26736"/>
    <w:rsid w:val="00A44A2D"/>
    <w:rsid w:val="00A91FB1"/>
    <w:rsid w:val="00A95FD0"/>
    <w:rsid w:val="00AA52EB"/>
    <w:rsid w:val="00B969B0"/>
    <w:rsid w:val="00BE1CEE"/>
    <w:rsid w:val="00CA307D"/>
    <w:rsid w:val="00CA43B2"/>
    <w:rsid w:val="00D24028"/>
    <w:rsid w:val="00D571B7"/>
    <w:rsid w:val="00DC18C2"/>
    <w:rsid w:val="00E44B9A"/>
    <w:rsid w:val="00EE118D"/>
    <w:rsid w:val="00F37950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0F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F0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0F8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9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91F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0F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F0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F0F86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A91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91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consultantplus://offline/ref=1BF1ACB4AE142CFB0BDA99D4A885AED21E2F0874B19BF6CF73140F14AA7CF53958056C0BBDD03580A2943E92825E40386264C8A7CF64839BYDx4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1CB3-5049-4D5B-84A9-459F7A3F8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50CF67-ACCA-4278-9E54-0BBC60B531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B7D92-3610-4138-B719-0C764B1318E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49B49F-062C-402E-9882-98EA7E7F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В. Елена</dc:creator>
  <cp:lastModifiedBy>Садаков Роман Сергеевич</cp:lastModifiedBy>
  <cp:revision>33</cp:revision>
  <cp:lastPrinted>2022-04-19T10:43:00Z</cp:lastPrinted>
  <dcterms:created xsi:type="dcterms:W3CDTF">2022-04-01T07:52:00Z</dcterms:created>
  <dcterms:modified xsi:type="dcterms:W3CDTF">2022-04-21T10:06:00Z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