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AC" w:rsidRDefault="004218A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218AC" w:rsidRDefault="004218AC">
      <w:pPr>
        <w:pStyle w:val="ConsPlusNormal"/>
        <w:jc w:val="both"/>
        <w:outlineLvl w:val="0"/>
      </w:pPr>
    </w:p>
    <w:p w:rsidR="004218AC" w:rsidRDefault="004218AC">
      <w:pPr>
        <w:pStyle w:val="ConsPlusTitle"/>
        <w:jc w:val="center"/>
        <w:outlineLvl w:val="0"/>
      </w:pPr>
      <w:r>
        <w:t>КРАСНОЯРСКИЙ ГОРОДСКОЙ СОВЕТ ДЕПУТАТОВ</w:t>
      </w:r>
    </w:p>
    <w:p w:rsidR="004218AC" w:rsidRDefault="004218AC">
      <w:pPr>
        <w:pStyle w:val="ConsPlusTitle"/>
        <w:jc w:val="center"/>
      </w:pPr>
    </w:p>
    <w:p w:rsidR="004218AC" w:rsidRDefault="004218AC">
      <w:pPr>
        <w:pStyle w:val="ConsPlusTitle"/>
        <w:jc w:val="center"/>
      </w:pPr>
      <w:r>
        <w:t>РЕШЕНИЕ</w:t>
      </w:r>
    </w:p>
    <w:p w:rsidR="004218AC" w:rsidRDefault="004218AC">
      <w:pPr>
        <w:pStyle w:val="ConsPlusTitle"/>
        <w:jc w:val="center"/>
      </w:pPr>
      <w:r>
        <w:t>от 14 октября 2008 г. N В-43</w:t>
      </w:r>
    </w:p>
    <w:p w:rsidR="004218AC" w:rsidRDefault="004218AC">
      <w:pPr>
        <w:pStyle w:val="ConsPlusTitle"/>
        <w:jc w:val="center"/>
      </w:pPr>
    </w:p>
    <w:p w:rsidR="004218AC" w:rsidRDefault="004218AC">
      <w:pPr>
        <w:pStyle w:val="ConsPlusTitle"/>
        <w:jc w:val="center"/>
      </w:pPr>
      <w:r>
        <w:t>ОБ УТВЕРЖДЕНИИ ПОЛОЖЕНИЯ ОБ АРЕНДНОЙ ПЛАТЕ ЗА ЗЕМЛЮ</w:t>
      </w:r>
    </w:p>
    <w:p w:rsidR="004218AC" w:rsidRDefault="004218AC">
      <w:pPr>
        <w:pStyle w:val="ConsPlusTitle"/>
        <w:jc w:val="center"/>
      </w:pPr>
      <w:r>
        <w:t>В ГОРОДЕ КРАСНОЯРСКЕ, А ТАКЖЕ ОБ ОПРЕДЕЛЕНИИ ЗНАЧЕНИЙ</w:t>
      </w:r>
    </w:p>
    <w:p w:rsidR="004218AC" w:rsidRDefault="004218AC">
      <w:pPr>
        <w:pStyle w:val="ConsPlusTitle"/>
        <w:jc w:val="center"/>
      </w:pPr>
      <w:r>
        <w:t>КОЭФФИЦИЕНТОВ, УЧИТЫВАЮЩИХ ВИД РАЗРЕШЕННОГО ИСПОЛЬЗОВАНИЯ</w:t>
      </w:r>
    </w:p>
    <w:p w:rsidR="004218AC" w:rsidRDefault="004218AC">
      <w:pPr>
        <w:pStyle w:val="ConsPlusTitle"/>
        <w:jc w:val="center"/>
      </w:pPr>
      <w:r>
        <w:t>ЗЕМЕЛЬНОГО УЧАСТКА (К</w:t>
      </w:r>
      <w:proofErr w:type="gramStart"/>
      <w:r>
        <w:t>1</w:t>
      </w:r>
      <w:proofErr w:type="gramEnd"/>
      <w:r>
        <w:t>), КАТЕГОРИЮ АРЕНДАТОРА (К2), СРОК</w:t>
      </w:r>
    </w:p>
    <w:p w:rsidR="004218AC" w:rsidRDefault="004218AC">
      <w:pPr>
        <w:pStyle w:val="ConsPlusTitle"/>
        <w:jc w:val="center"/>
      </w:pPr>
      <w:proofErr w:type="gramStart"/>
      <w:r>
        <w:t>(ОПРЕДЕЛЯЕМЫЙ С ДАТЫ ПРЕДОСТАВЛЕНИЯ В АРЕНДУ ЗЕМЕЛЬНОГО</w:t>
      </w:r>
      <w:proofErr w:type="gramEnd"/>
    </w:p>
    <w:p w:rsidR="004218AC" w:rsidRDefault="004218AC">
      <w:pPr>
        <w:pStyle w:val="ConsPlusTitle"/>
        <w:jc w:val="center"/>
      </w:pPr>
      <w:proofErr w:type="gramStart"/>
      <w:r>
        <w:t>УЧАСТКА), ПО ИСТЕЧЕНИИ КОТОРОГО АРЕНДАТОРОМ ЗЕМЕЛЬНОГО</w:t>
      </w:r>
      <w:proofErr w:type="gramEnd"/>
    </w:p>
    <w:p w:rsidR="004218AC" w:rsidRDefault="004218AC">
      <w:pPr>
        <w:pStyle w:val="ConsPlusTitle"/>
        <w:jc w:val="center"/>
      </w:pPr>
      <w:proofErr w:type="gramStart"/>
      <w:r>
        <w:t>УЧАСТКА, ПРЕДОСТАВЛЕННОГО ДЛЯ СТРОИТЕЛЬСТВА (ЗА ИСКЛЮЧЕНИЕМ</w:t>
      </w:r>
      <w:proofErr w:type="gramEnd"/>
    </w:p>
    <w:p w:rsidR="004218AC" w:rsidRDefault="004218AC">
      <w:pPr>
        <w:pStyle w:val="ConsPlusTitle"/>
        <w:jc w:val="center"/>
      </w:pPr>
      <w:r>
        <w:t xml:space="preserve">ЗЕМЕЛЬНОГО УЧАСТКА, ПРЕДОСТАВЛЕННОГО </w:t>
      </w:r>
      <w:proofErr w:type="gramStart"/>
      <w:r>
        <w:t>ДЛЯ</w:t>
      </w:r>
      <w:proofErr w:type="gramEnd"/>
      <w:r>
        <w:t xml:space="preserve"> ЖИЛИЩНОГО</w:t>
      </w:r>
    </w:p>
    <w:p w:rsidR="004218AC" w:rsidRDefault="004218AC">
      <w:pPr>
        <w:pStyle w:val="ConsPlusTitle"/>
        <w:jc w:val="center"/>
      </w:pPr>
      <w:proofErr w:type="gramStart"/>
      <w:r>
        <w:t>СТРОИТЕЛЬСТВА), НЕ ВВЕДЕН В ЭКСПЛУАТАЦИЮ ОБЪЕКТ,</w:t>
      </w:r>
      <w:proofErr w:type="gramEnd"/>
    </w:p>
    <w:p w:rsidR="004218AC" w:rsidRDefault="004218AC">
      <w:pPr>
        <w:pStyle w:val="ConsPlusTitle"/>
        <w:jc w:val="center"/>
      </w:pPr>
      <w:r>
        <w:t xml:space="preserve">ДЛЯ </w:t>
      </w:r>
      <w:proofErr w:type="gramStart"/>
      <w:r>
        <w:t>СТРОИТЕЛЬСТВА</w:t>
      </w:r>
      <w:proofErr w:type="gramEnd"/>
      <w:r>
        <w:t xml:space="preserve"> КОТОРОГО БЫЛ ПРЕДОСТАВЛЕН В АРЕНДУ ТАКОЙ</w:t>
      </w:r>
    </w:p>
    <w:p w:rsidR="004218AC" w:rsidRDefault="004218AC">
      <w:pPr>
        <w:pStyle w:val="ConsPlusTitle"/>
        <w:jc w:val="center"/>
      </w:pPr>
      <w:r>
        <w:t xml:space="preserve">ЗЕМЕЛЬНЫЙ УЧАСТОК (К3), </w:t>
      </w:r>
      <w:proofErr w:type="gramStart"/>
      <w:r>
        <w:t>ПРИМЕНЯЕМЫХ</w:t>
      </w:r>
      <w:proofErr w:type="gramEnd"/>
      <w:r>
        <w:t xml:space="preserve"> ПРИ ОПРЕДЕЛЕНИИ РАЗМЕРА</w:t>
      </w:r>
    </w:p>
    <w:p w:rsidR="004218AC" w:rsidRDefault="004218AC">
      <w:pPr>
        <w:pStyle w:val="ConsPlusTitle"/>
        <w:jc w:val="center"/>
      </w:pPr>
      <w:r>
        <w:t>АРЕНДНОЙ ПЛАТЫ ЗА ИСПОЛЬЗОВАНИЕ ЗЕМЕЛЬНЫХ УЧАСТКОВ,</w:t>
      </w:r>
    </w:p>
    <w:p w:rsidR="004218AC" w:rsidRDefault="004218AC">
      <w:pPr>
        <w:pStyle w:val="ConsPlusTitle"/>
        <w:jc w:val="center"/>
      </w:pPr>
      <w:r>
        <w:t xml:space="preserve">ГОСУДАРСТВЕННАЯ </w:t>
      </w:r>
      <w:proofErr w:type="gramStart"/>
      <w:r>
        <w:t>СОБСТВЕННОСТЬ</w:t>
      </w:r>
      <w:proofErr w:type="gramEnd"/>
      <w:r>
        <w:t xml:space="preserve"> НА КОТОРЫЕ НЕ РАЗГРАНИЧЕНА</w:t>
      </w:r>
    </w:p>
    <w:p w:rsidR="004218AC" w:rsidRDefault="004218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1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8AC" w:rsidRDefault="004218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8AC" w:rsidRDefault="004218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18AC" w:rsidRDefault="004218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18AC" w:rsidRDefault="004218A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Красноярского городского Совета депутатов</w:t>
            </w:r>
            <w:proofErr w:type="gramEnd"/>
          </w:p>
          <w:p w:rsidR="004218AC" w:rsidRDefault="004218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15.10.2009 </w:t>
            </w:r>
            <w:hyperlink r:id="rId6">
              <w:r>
                <w:rPr>
                  <w:color w:val="0000FF"/>
                </w:rPr>
                <w:t>N В-124</w:t>
              </w:r>
            </w:hyperlink>
            <w:r>
              <w:rPr>
                <w:color w:val="392C69"/>
              </w:rPr>
              <w:t xml:space="preserve">, от 15.12.2009 </w:t>
            </w:r>
            <w:hyperlink r:id="rId7">
              <w:r>
                <w:rPr>
                  <w:color w:val="0000FF"/>
                </w:rPr>
                <w:t>N В-128</w:t>
              </w:r>
            </w:hyperlink>
            <w:r>
              <w:rPr>
                <w:color w:val="392C69"/>
              </w:rPr>
              <w:t xml:space="preserve">, от 25.06.2013 </w:t>
            </w:r>
            <w:hyperlink r:id="rId8">
              <w:r>
                <w:rPr>
                  <w:color w:val="0000FF"/>
                </w:rPr>
                <w:t>N В-377</w:t>
              </w:r>
            </w:hyperlink>
            <w:r>
              <w:rPr>
                <w:color w:val="392C69"/>
              </w:rPr>
              <w:t>,</w:t>
            </w:r>
          </w:p>
          <w:p w:rsidR="004218AC" w:rsidRDefault="004218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14.10.2014 </w:t>
            </w:r>
            <w:hyperlink r:id="rId9">
              <w:r>
                <w:rPr>
                  <w:color w:val="0000FF"/>
                </w:rPr>
                <w:t>N 5-73</w:t>
              </w:r>
            </w:hyperlink>
            <w:r>
              <w:rPr>
                <w:color w:val="392C69"/>
              </w:rPr>
              <w:t xml:space="preserve">, от 25.11.2014 </w:t>
            </w:r>
            <w:hyperlink r:id="rId10">
              <w:r>
                <w:rPr>
                  <w:color w:val="0000FF"/>
                </w:rPr>
                <w:t>N В-87</w:t>
              </w:r>
            </w:hyperlink>
            <w:r>
              <w:rPr>
                <w:color w:val="392C69"/>
              </w:rPr>
              <w:t xml:space="preserve">, от 31.03.2015 </w:t>
            </w:r>
            <w:hyperlink r:id="rId11">
              <w:r>
                <w:rPr>
                  <w:color w:val="0000FF"/>
                </w:rPr>
                <w:t>N В-108</w:t>
              </w:r>
            </w:hyperlink>
            <w:r>
              <w:rPr>
                <w:color w:val="392C69"/>
              </w:rPr>
              <w:t>,</w:t>
            </w:r>
          </w:p>
          <w:p w:rsidR="004218AC" w:rsidRDefault="004218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24.11.2015 </w:t>
            </w:r>
            <w:hyperlink r:id="rId12">
              <w:r>
                <w:rPr>
                  <w:color w:val="0000FF"/>
                </w:rPr>
                <w:t>N 10-139</w:t>
              </w:r>
            </w:hyperlink>
            <w:r>
              <w:rPr>
                <w:color w:val="392C69"/>
              </w:rPr>
              <w:t xml:space="preserve">, от 05.09.2017 </w:t>
            </w:r>
            <w:hyperlink r:id="rId13">
              <w:r>
                <w:rPr>
                  <w:color w:val="0000FF"/>
                </w:rPr>
                <w:t>N 19-227</w:t>
              </w:r>
            </w:hyperlink>
            <w:r>
              <w:rPr>
                <w:color w:val="392C69"/>
              </w:rPr>
              <w:t xml:space="preserve">, от 13.06.2018 </w:t>
            </w:r>
            <w:hyperlink r:id="rId14">
              <w:r>
                <w:rPr>
                  <w:color w:val="0000FF"/>
                </w:rPr>
                <w:t>N 23-283</w:t>
              </w:r>
            </w:hyperlink>
            <w:r>
              <w:rPr>
                <w:color w:val="392C69"/>
              </w:rPr>
              <w:t>,</w:t>
            </w:r>
          </w:p>
          <w:p w:rsidR="004218AC" w:rsidRDefault="004218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11.10.2022 </w:t>
            </w:r>
            <w:hyperlink r:id="rId15">
              <w:r>
                <w:rPr>
                  <w:color w:val="0000FF"/>
                </w:rPr>
                <w:t>N 19-286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8AC" w:rsidRDefault="004218AC">
            <w:pPr>
              <w:pStyle w:val="ConsPlusNormal"/>
            </w:pPr>
          </w:p>
        </w:tc>
      </w:tr>
    </w:tbl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16">
        <w:r>
          <w:rPr>
            <w:color w:val="0000FF"/>
          </w:rPr>
          <w:t>Закона</w:t>
        </w:r>
      </w:hyperlink>
      <w:r>
        <w:t xml:space="preserve"> Красноярского края от 04.12.2008 N 7-2542 "О регулировании земельных отношений в Красноярском крае", на основании </w:t>
      </w:r>
      <w:hyperlink r:id="rId17">
        <w:r>
          <w:rPr>
            <w:color w:val="0000FF"/>
          </w:rPr>
          <w:t>статей 22</w:t>
        </w:r>
      </w:hyperlink>
      <w:r>
        <w:t xml:space="preserve">, </w:t>
      </w:r>
      <w:hyperlink r:id="rId18">
        <w:r>
          <w:rPr>
            <w:color w:val="0000FF"/>
          </w:rPr>
          <w:t>65</w:t>
        </w:r>
      </w:hyperlink>
      <w:r>
        <w:t xml:space="preserve"> Земельного кодекса Российской Федерации,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19.12.2008 N 250-п "Об утверждении результатов государственной кадастровой оценки земель населенных пунктов Красноярского края",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19.12.2008 N 251-п "Об утверждении результатов государственной кадастровой оценки земель</w:t>
      </w:r>
      <w:proofErr w:type="gramEnd"/>
      <w:r>
        <w:t xml:space="preserve"> садоводческих, огороднических и дачных объединений Красноярского края", руководствуясь </w:t>
      </w:r>
      <w:hyperlink r:id="rId21">
        <w:r>
          <w:rPr>
            <w:color w:val="0000FF"/>
          </w:rPr>
          <w:t>статьей 28</w:t>
        </w:r>
      </w:hyperlink>
      <w:r>
        <w:t xml:space="preserve"> Устава города Красноярска, Красноярский городской Совет депутатов решил:</w:t>
      </w:r>
    </w:p>
    <w:p w:rsidR="004218AC" w:rsidRDefault="004218AC">
      <w:pPr>
        <w:pStyle w:val="ConsPlusNormal"/>
        <w:jc w:val="both"/>
      </w:pPr>
      <w:r>
        <w:t xml:space="preserve">(преамбула в ред. </w:t>
      </w:r>
      <w:hyperlink r:id="rId22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15.10.2009 N В-124)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4">
        <w:r>
          <w:rPr>
            <w:color w:val="0000FF"/>
          </w:rPr>
          <w:t>Положение</w:t>
        </w:r>
      </w:hyperlink>
      <w:r>
        <w:t xml:space="preserve"> об арендной плате за землю в городе Красноярске согласно приложению 1.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 xml:space="preserve">2. Определить </w:t>
      </w:r>
      <w:hyperlink w:anchor="P133">
        <w:r>
          <w:rPr>
            <w:color w:val="0000FF"/>
          </w:rPr>
          <w:t>значения</w:t>
        </w:r>
      </w:hyperlink>
      <w:r>
        <w:t xml:space="preserve"> коэффициента, учитывающего вид разрешенного использования земельного участка (К</w:t>
      </w:r>
      <w:proofErr w:type="gramStart"/>
      <w:r>
        <w:t>1</w:t>
      </w:r>
      <w:proofErr w:type="gramEnd"/>
      <w:r>
        <w:t>), применительно к видам территориальных зон, применяемого при определении размера арендной платы за использование земельных участков, государственная собственность на которые не разграничена, согласно приложению 2.</w:t>
      </w:r>
    </w:p>
    <w:p w:rsidR="004218AC" w:rsidRDefault="004218AC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15.10.2009 N В-124)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 xml:space="preserve">3. Определить </w:t>
      </w:r>
      <w:hyperlink w:anchor="P183">
        <w:r>
          <w:rPr>
            <w:color w:val="0000FF"/>
          </w:rPr>
          <w:t>значения</w:t>
        </w:r>
      </w:hyperlink>
      <w:r>
        <w:t xml:space="preserve"> коэффициента, учитывающего категорию арендатора (К</w:t>
      </w:r>
      <w:proofErr w:type="gramStart"/>
      <w:r>
        <w:t>2</w:t>
      </w:r>
      <w:proofErr w:type="gramEnd"/>
      <w:r>
        <w:t>), применяемого при определении размера арендной платы за использование земельных участков, государственная собственность на которые не разграничена, согласно приложению 3.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Определить </w:t>
      </w:r>
      <w:hyperlink w:anchor="P270">
        <w:r>
          <w:rPr>
            <w:color w:val="0000FF"/>
          </w:rPr>
          <w:t>значения</w:t>
        </w:r>
      </w:hyperlink>
      <w:r>
        <w:t xml:space="preserve"> коэффициента, учитывающего срок (определяемый с даты предоставления в аренду земельного участка), по истечении которого арендатором земельного </w:t>
      </w:r>
      <w:r>
        <w:lastRenderedPageBreak/>
        <w:t>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 (К3), применяемого при определении размера арендной платы за использование земельных участков, государственная собственность на которые</w:t>
      </w:r>
      <w:proofErr w:type="gramEnd"/>
      <w:r>
        <w:t xml:space="preserve"> не </w:t>
      </w:r>
      <w:proofErr w:type="gramStart"/>
      <w:r>
        <w:t>разграничена</w:t>
      </w:r>
      <w:proofErr w:type="gramEnd"/>
      <w:r>
        <w:t>, согласно приложению 4.</w:t>
      </w:r>
    </w:p>
    <w:p w:rsidR="004218AC" w:rsidRDefault="004218AC">
      <w:pPr>
        <w:pStyle w:val="ConsPlusNormal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</w:t>
      </w:r>
      <w:hyperlink r:id="rId24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25.06.2013 N В-377)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4218AC" w:rsidRDefault="004218AC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Решение</w:t>
        </w:r>
      </w:hyperlink>
      <w:r>
        <w:t xml:space="preserve"> Красноярского городского Совета от 20.12.2005 N 8-156 "Об арендной плате за землю в городе Красноярске";</w:t>
      </w:r>
    </w:p>
    <w:p w:rsidR="004218AC" w:rsidRDefault="004218AC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Решение</w:t>
        </w:r>
      </w:hyperlink>
      <w:r>
        <w:t xml:space="preserve"> Красноярского городского Совета от 22.12.2006 N 12-249 "О внесении изменений в </w:t>
      </w:r>
      <w:hyperlink r:id="rId27">
        <w:r>
          <w:rPr>
            <w:color w:val="0000FF"/>
          </w:rPr>
          <w:t>Решение</w:t>
        </w:r>
      </w:hyperlink>
      <w:r>
        <w:t xml:space="preserve"> Красноярского городского Совета от 20.12.2005 N 8-156 "Об арендной плате за землю в городе Красноярске".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5. Настоящее Решение вступает в силу со дня его официального опубликования.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 и собственности.</w:t>
      </w: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4218AC" w:rsidRDefault="004218AC">
      <w:pPr>
        <w:pStyle w:val="ConsPlusNormal"/>
        <w:jc w:val="right"/>
      </w:pPr>
      <w:r>
        <w:t>Главы города Красноярска</w:t>
      </w:r>
    </w:p>
    <w:p w:rsidR="004218AC" w:rsidRDefault="004218AC">
      <w:pPr>
        <w:pStyle w:val="ConsPlusNormal"/>
        <w:jc w:val="right"/>
      </w:pPr>
      <w:r>
        <w:t>В.П.БОБРОВ</w:t>
      </w: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right"/>
        <w:outlineLvl w:val="0"/>
      </w:pPr>
      <w:r>
        <w:t>Приложение 1</w:t>
      </w:r>
    </w:p>
    <w:p w:rsidR="004218AC" w:rsidRDefault="004218AC">
      <w:pPr>
        <w:pStyle w:val="ConsPlusNormal"/>
        <w:jc w:val="right"/>
      </w:pPr>
      <w:r>
        <w:t>к Решению</w:t>
      </w:r>
    </w:p>
    <w:p w:rsidR="004218AC" w:rsidRDefault="004218AC">
      <w:pPr>
        <w:pStyle w:val="ConsPlusNormal"/>
        <w:jc w:val="right"/>
      </w:pPr>
      <w:r>
        <w:t>Красноярского городского</w:t>
      </w:r>
    </w:p>
    <w:p w:rsidR="004218AC" w:rsidRDefault="004218AC">
      <w:pPr>
        <w:pStyle w:val="ConsPlusNormal"/>
        <w:jc w:val="right"/>
      </w:pPr>
      <w:r>
        <w:t>Совета депутатов</w:t>
      </w:r>
    </w:p>
    <w:p w:rsidR="004218AC" w:rsidRDefault="004218AC">
      <w:pPr>
        <w:pStyle w:val="ConsPlusNormal"/>
        <w:jc w:val="right"/>
      </w:pPr>
      <w:r>
        <w:t>от 14 октября 2008 г. N В-43</w:t>
      </w: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Title"/>
        <w:jc w:val="center"/>
      </w:pPr>
      <w:bookmarkStart w:id="0" w:name="P54"/>
      <w:bookmarkEnd w:id="0"/>
      <w:r>
        <w:t>ПОЛОЖЕНИЕ</w:t>
      </w:r>
    </w:p>
    <w:p w:rsidR="004218AC" w:rsidRDefault="004218AC">
      <w:pPr>
        <w:pStyle w:val="ConsPlusTitle"/>
        <w:jc w:val="center"/>
      </w:pPr>
      <w:r>
        <w:t>ОБ АРЕНДНОЙ ПЛАТЕ ЗА ЗЕМЛЮ В ГОРОДЕ КРАСНОЯРСКЕ</w:t>
      </w:r>
    </w:p>
    <w:p w:rsidR="004218AC" w:rsidRDefault="004218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1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8AC" w:rsidRDefault="004218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8AC" w:rsidRDefault="004218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18AC" w:rsidRDefault="004218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18AC" w:rsidRDefault="004218A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Красноярского городского Совета депутатов</w:t>
            </w:r>
            <w:proofErr w:type="gramEnd"/>
          </w:p>
          <w:p w:rsidR="004218AC" w:rsidRDefault="004218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25.06.2013 </w:t>
            </w:r>
            <w:hyperlink r:id="rId28">
              <w:r>
                <w:rPr>
                  <w:color w:val="0000FF"/>
                </w:rPr>
                <w:t>N В-377</w:t>
              </w:r>
            </w:hyperlink>
            <w:r>
              <w:rPr>
                <w:color w:val="392C69"/>
              </w:rPr>
              <w:t xml:space="preserve">, от 24.11.2015 </w:t>
            </w:r>
            <w:hyperlink r:id="rId29">
              <w:r>
                <w:rPr>
                  <w:color w:val="0000FF"/>
                </w:rPr>
                <w:t>N 10-139</w:t>
              </w:r>
            </w:hyperlink>
            <w:r>
              <w:rPr>
                <w:color w:val="392C69"/>
              </w:rPr>
              <w:t xml:space="preserve">, от 13.06.2018 </w:t>
            </w:r>
            <w:hyperlink r:id="rId30">
              <w:r>
                <w:rPr>
                  <w:color w:val="0000FF"/>
                </w:rPr>
                <w:t>N 23-283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8AC" w:rsidRDefault="004218AC">
            <w:pPr>
              <w:pStyle w:val="ConsPlusNormal"/>
            </w:pPr>
          </w:p>
        </w:tc>
      </w:tr>
    </w:tbl>
    <w:p w:rsidR="004218AC" w:rsidRDefault="004218AC">
      <w:pPr>
        <w:pStyle w:val="ConsPlusNormal"/>
        <w:jc w:val="both"/>
      </w:pPr>
    </w:p>
    <w:p w:rsidR="004218AC" w:rsidRDefault="004218AC">
      <w:pPr>
        <w:pStyle w:val="ConsPlusTitle"/>
        <w:jc w:val="center"/>
        <w:outlineLvl w:val="1"/>
      </w:pPr>
      <w:r>
        <w:t>1. ОБЩИЕ ПОЛОЖЕНИЯ</w:t>
      </w: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ind w:firstLine="540"/>
        <w:jc w:val="both"/>
      </w:pPr>
      <w:r>
        <w:t>1.1. Настоящее Положение устанавливает порядок определения размера арендной платы за земельные участки, находящиеся в муниципальной собственности и предоставленные в аренду без торгов (далее также - арендная плата за землю, арендная плата за использование земельных участков, находящихся в муниципальной собственности), а также порядок, условия и сроки внесения арендной платы за землю.</w:t>
      </w:r>
    </w:p>
    <w:p w:rsidR="004218AC" w:rsidRDefault="004218AC">
      <w:pPr>
        <w:pStyle w:val="ConsPlusNormal"/>
        <w:jc w:val="both"/>
      </w:pPr>
      <w:r>
        <w:t xml:space="preserve">(п. 1.1 в ред. </w:t>
      </w:r>
      <w:hyperlink r:id="rId3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24.11.2015 N 10-139)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1.2. Арендаторами признаются юридические и физические лица, которым земельные участки предоставлены на праве аренды.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lastRenderedPageBreak/>
        <w:t>1.3. Объектами аренды являются земельные участки, находящиеся в муниципальной собственности, предоставленные юридическим и физическим лицам на праве аренды.</w:t>
      </w: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Title"/>
        <w:jc w:val="center"/>
        <w:outlineLvl w:val="1"/>
      </w:pPr>
      <w:r>
        <w:t>2. ПОРЯДОК ОПРЕДЕЛЕНИЯ РАЗМЕРА АРЕНДНОЙ ПЛАТЫ</w:t>
      </w:r>
    </w:p>
    <w:p w:rsidR="004218AC" w:rsidRDefault="004218AC">
      <w:pPr>
        <w:pStyle w:val="ConsPlusTitle"/>
        <w:jc w:val="center"/>
      </w:pPr>
      <w:r>
        <w:t>ЗА ИСПОЛЬЗОВАНИЕ ЗЕМЕЛЬНЫХ УЧАСТКОВ, НАХОДЯЩИХСЯ</w:t>
      </w:r>
    </w:p>
    <w:p w:rsidR="004218AC" w:rsidRDefault="004218AC">
      <w:pPr>
        <w:pStyle w:val="ConsPlusTitle"/>
        <w:jc w:val="center"/>
      </w:pPr>
      <w:r>
        <w:t>В МУНИЦИПАЛЬНОЙ СОБСТВЕННОСТИ</w:t>
      </w: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ind w:firstLine="540"/>
        <w:jc w:val="both"/>
      </w:pPr>
      <w:r>
        <w:t>2.1. Размер арендной платы за использование земельных участков, находящихся в муниципальной собственности, определяется договором аренды с учетом действующего законодательства и настоящего Положения.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Начисление арендной платы за землю осуществляется с момента, указанного в договоре аренды земельного участка.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2.2. При определении размера арендной платы за землю учитываются вид разрешенного использования земельного участка и категория арендатора.</w:t>
      </w:r>
    </w:p>
    <w:p w:rsidR="004218AC" w:rsidRDefault="004218AC">
      <w:pPr>
        <w:pStyle w:val="ConsPlusNormal"/>
        <w:spacing w:before="220"/>
        <w:ind w:firstLine="540"/>
        <w:jc w:val="both"/>
      </w:pPr>
      <w:proofErr w:type="gramStart"/>
      <w:r>
        <w:t>При определении размера арендной платы за земельные участки, предоставленные для строительства (за исключением земельных участков, предоставленных для жилищного строительства), учитывается также срок (определяемый с даты предоставления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</w:t>
      </w:r>
      <w:proofErr w:type="gramEnd"/>
      <w:r>
        <w:t xml:space="preserve"> земельный участок.</w:t>
      </w:r>
    </w:p>
    <w:p w:rsidR="004218AC" w:rsidRDefault="004218AC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25.06.2013 N В-377)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 xml:space="preserve">2.3. Размер годовой суммы арендной платы за использование земельных участков, находящихся в муниципальной собственности, за исключением случаев, указанных в </w:t>
      </w:r>
      <w:hyperlink w:anchor="P87">
        <w:r>
          <w:rPr>
            <w:color w:val="0000FF"/>
          </w:rPr>
          <w:t>пункте 2.3.1</w:t>
        </w:r>
      </w:hyperlink>
      <w:r>
        <w:t xml:space="preserve"> настоящего раздела, определяется по формуле</w:t>
      </w:r>
    </w:p>
    <w:p w:rsidR="004218AC" w:rsidRDefault="004218AC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25.06.2013 N В-377)</w:t>
      </w: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center"/>
      </w:pPr>
      <w:r>
        <w:t>А = Кс x К</w:t>
      </w:r>
      <w:proofErr w:type="gramStart"/>
      <w:r>
        <w:t>1</w:t>
      </w:r>
      <w:proofErr w:type="gramEnd"/>
      <w:r>
        <w:t xml:space="preserve"> x К2,</w:t>
      </w: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ind w:firstLine="540"/>
        <w:jc w:val="both"/>
      </w:pPr>
      <w:r>
        <w:t>где:</w:t>
      </w: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ind w:firstLine="540"/>
        <w:jc w:val="both"/>
      </w:pPr>
      <w:r>
        <w:t>А - арендная плата за земельный участок в год (рублей);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Кс - кадастровая стоимость земельного участка (рублей);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1</w:t>
      </w:r>
      <w:proofErr w:type="gramEnd"/>
      <w:r>
        <w:t xml:space="preserve"> - коэффициент, учитывающий вид разрешенного использования земельного участка. Значения К</w:t>
      </w:r>
      <w:proofErr w:type="gramStart"/>
      <w:r>
        <w:t>1</w:t>
      </w:r>
      <w:proofErr w:type="gramEnd"/>
      <w:r>
        <w:t xml:space="preserve"> признаются равными </w:t>
      </w:r>
      <w:hyperlink w:anchor="P133">
        <w:r>
          <w:rPr>
            <w:color w:val="0000FF"/>
          </w:rPr>
          <w:t>значениям</w:t>
        </w:r>
      </w:hyperlink>
      <w:r>
        <w:t xml:space="preserve"> коэффициента, учитывающего вид разрешенного использования земельного участка (К1), утвержденного решением Красноярского городского Совета депутатов и применяемого при определении размера арендной платы за использование земельных участков, государственная собственность на которые не разграничена;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коэффициент, учитывающий категорию арендатора. Значения К</w:t>
      </w:r>
      <w:proofErr w:type="gramStart"/>
      <w:r>
        <w:t>2</w:t>
      </w:r>
      <w:proofErr w:type="gramEnd"/>
      <w:r>
        <w:t xml:space="preserve"> признаются равными </w:t>
      </w:r>
      <w:hyperlink w:anchor="P183">
        <w:r>
          <w:rPr>
            <w:color w:val="0000FF"/>
          </w:rPr>
          <w:t>значениям</w:t>
        </w:r>
      </w:hyperlink>
      <w:r>
        <w:t xml:space="preserve"> коэффициента, учитывающего категорию арендатора (К2), утвержденного решением Красноярского городского Совета депутатов и применяемого при определении размера арендной платы за использование земельных участков, государственная собственность на которые не разграничена.</w:t>
      </w:r>
    </w:p>
    <w:p w:rsidR="004218AC" w:rsidRDefault="004218AC">
      <w:pPr>
        <w:pStyle w:val="ConsPlusNormal"/>
        <w:spacing w:before="220"/>
        <w:ind w:firstLine="540"/>
        <w:jc w:val="both"/>
      </w:pPr>
      <w:bookmarkStart w:id="1" w:name="P87"/>
      <w:bookmarkEnd w:id="1"/>
      <w:r>
        <w:t>2.3.1. Расчет годовой суммы арендной платы за использование земельных участков, находящихся в муниципальной собственности, предоставленных для строительства (за исключением земельных участков, предоставленных для жилищного строительства), производится по формуле:</w:t>
      </w: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center"/>
      </w:pPr>
      <w:r>
        <w:t>А = Кс x К</w:t>
      </w:r>
      <w:proofErr w:type="gramStart"/>
      <w:r>
        <w:t>1</w:t>
      </w:r>
      <w:proofErr w:type="gramEnd"/>
      <w:r>
        <w:t xml:space="preserve"> x К2 x К3,</w:t>
      </w: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ind w:firstLine="540"/>
        <w:jc w:val="both"/>
      </w:pPr>
      <w:r>
        <w:t>где: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А - арендная плата за земельный участок в год (рублей);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Кс - кадастровая стоимость земельного участка (рублей);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1</w:t>
      </w:r>
      <w:proofErr w:type="gramEnd"/>
      <w:r>
        <w:t xml:space="preserve"> - коэффициент, учитывающий вид разрешенного использования земельного участка. Значения К</w:t>
      </w:r>
      <w:proofErr w:type="gramStart"/>
      <w:r>
        <w:t>1</w:t>
      </w:r>
      <w:proofErr w:type="gramEnd"/>
      <w:r>
        <w:t xml:space="preserve"> признаются равными значениям коэффициента, учитывающего вид разрешенного использования земельного участка (К1), утвержденного решением Красноярского городского Совета депутатов и применяемого при определении размера арендной платы за использование земельных участков, государственная собственность на которые не разграничена;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коэффициент, учитывающий категорию арендатора. Значения К</w:t>
      </w:r>
      <w:proofErr w:type="gramStart"/>
      <w:r>
        <w:t>2</w:t>
      </w:r>
      <w:proofErr w:type="gramEnd"/>
      <w:r>
        <w:t xml:space="preserve"> признаются равными значениям коэффициента, учитывающего категорию арендатора (К2), утвержденного решением Красноярского городского Совета депутатов и применяемого при определении размера арендной платы за использование земельных участков, государственная собственность на которые не разграничена;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 xml:space="preserve">К3 - коэффициент, учитывающий срок (определяемый </w:t>
      </w:r>
      <w:proofErr w:type="gramStart"/>
      <w:r>
        <w:t>с даты предоставления</w:t>
      </w:r>
      <w:proofErr w:type="gramEnd"/>
      <w:r>
        <w:t xml:space="preserve">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участок. </w:t>
      </w:r>
      <w:proofErr w:type="gramStart"/>
      <w:r>
        <w:t>Значения К3 признаются равными значениям коэффициента, учитывающего срок (определяемый с даты предоставления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 (К3), утвержденного решением Красноярского городского Совета депутатов и применяемого при определении размера</w:t>
      </w:r>
      <w:proofErr w:type="gramEnd"/>
      <w:r>
        <w:t xml:space="preserve"> арендной платы за использование земельных участков, государственная собственность на которые не разграничена.</w:t>
      </w:r>
    </w:p>
    <w:p w:rsidR="004218AC" w:rsidRDefault="004218AC">
      <w:pPr>
        <w:pStyle w:val="ConsPlusNormal"/>
        <w:jc w:val="both"/>
      </w:pPr>
      <w:r>
        <w:t xml:space="preserve">(п. 2.3.1 </w:t>
      </w:r>
      <w:proofErr w:type="gramStart"/>
      <w:r>
        <w:t>введен</w:t>
      </w:r>
      <w:proofErr w:type="gramEnd"/>
      <w:r>
        <w:t xml:space="preserve"> </w:t>
      </w:r>
      <w:hyperlink r:id="rId34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25.06.2013 N В-377)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>В случае если в договоре аренды земельного участка на стороне арендатора выступает несколько лиц, являющихся собственниками зданий, строений, сооружений (помещений в них), расположенных на данном земельном участке, арендная плата рассчитывается отдельно для каждого собственника исходя из кадастровой стоимости земельного участка пропорционально доле в праве или занимаемой площади в здании, строении, сооружении, с учетом основного вида использования принадлежащего лицу объекта недвижимости</w:t>
      </w:r>
      <w:proofErr w:type="gramEnd"/>
      <w:r>
        <w:t xml:space="preserve"> (индивидуальное применение коэффициентов К</w:t>
      </w:r>
      <w:proofErr w:type="gramStart"/>
      <w:r>
        <w:t>1</w:t>
      </w:r>
      <w:proofErr w:type="gramEnd"/>
      <w:r>
        <w:t xml:space="preserve"> и К2 для каждого собственника).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2.5. В случае изменения порядка определения размера арендной платы за землю, а также государственной кадастровой оценки земель, обусловленных нормативными правовыми актами Российской Федерации, Красноярского края, города Красноярска, размер арендной платы за землю изменяется в одностороннем порядке без дополнительного уведомления арендаторов земельных участков.</w:t>
      </w:r>
    </w:p>
    <w:p w:rsidR="004218AC" w:rsidRDefault="004218A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13.06.2018 N 23-283)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 xml:space="preserve">Размер арендной платы за земельные участки, находящиеся в муниципальной собственности и предоставленные для размещения объектов, предусмотренных </w:t>
      </w:r>
      <w:hyperlink r:id="rId36">
        <w:r>
          <w:rPr>
            <w:color w:val="0000FF"/>
          </w:rPr>
          <w:t>подпунктом 2 статьи 49</w:t>
        </w:r>
      </w:hyperlink>
      <w:r>
        <w:t xml:space="preserve"> Земельного кодекса Российской Федерации, а также для проведения работ, связанных с пользованием недрами, не может превышать размер арендной платы, рассчитанный для соответствующих целей в отношении земельных участков, находящихся в федеральной </w:t>
      </w:r>
      <w:r>
        <w:lastRenderedPageBreak/>
        <w:t>собственности.</w:t>
      </w:r>
      <w:proofErr w:type="gramEnd"/>
    </w:p>
    <w:p w:rsidR="004218AC" w:rsidRDefault="004218A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2.6 введен </w:t>
      </w:r>
      <w:hyperlink r:id="rId37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24.11.2015 N 10-139)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 xml:space="preserve">2.7. Размер арендной платы в год за земельный участок, находящийся в муниципальной собственности, определяется в размере не выше размера земельного налога, рассчитанного в отношении такого земельного участка, в случаях, установленных в </w:t>
      </w:r>
      <w:hyperlink r:id="rId38">
        <w:r>
          <w:rPr>
            <w:color w:val="0000FF"/>
          </w:rPr>
          <w:t>пункте 5 статьи 39.7</w:t>
        </w:r>
      </w:hyperlink>
      <w:r>
        <w:t xml:space="preserve"> Земельного кодекса Российской Федерации.</w:t>
      </w:r>
    </w:p>
    <w:p w:rsidR="004218AC" w:rsidRDefault="004218A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2.7 введен </w:t>
      </w:r>
      <w:hyperlink r:id="rId39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24.11.2015 N 10-139)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 xml:space="preserve">2.8. </w:t>
      </w:r>
      <w:proofErr w:type="gramStart"/>
      <w:r>
        <w:t>Размер арендной платы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>
        <w:t xml:space="preserve"> заключен указанный договор аренды.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Изменение в одностороннем порядке арендодателем годового размера арендной платы за земельный участок предусматривается в договорах аренды земельных участков в связи с изменением кадастровой стоимости земельного участка. При этом арендная плата подлежит перерасчету по состоянию на 1 января года, следующего за годом, в котором произошло изменение кадастровой стоимости земельного участка.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Индексация арендной платы с учетом размера уровня инфляции в году, в котором произведен перерасчет размера арендной платы в связи с изменением кадастровой стоимости земельного участка, не производится.</w:t>
      </w:r>
    </w:p>
    <w:p w:rsidR="004218AC" w:rsidRDefault="004218A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2.8 введен </w:t>
      </w:r>
      <w:hyperlink r:id="rId40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13.06.2018 N 23-283)</w:t>
      </w: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Title"/>
        <w:jc w:val="center"/>
        <w:outlineLvl w:val="1"/>
      </w:pPr>
      <w:r>
        <w:t>3. ПОРЯДОК, УСЛОВИЯ И СРОКИ ВНЕСЕНИЯ АРЕНДНОЙ ПЛАТЫ</w:t>
      </w:r>
    </w:p>
    <w:p w:rsidR="004218AC" w:rsidRDefault="004218AC">
      <w:pPr>
        <w:pStyle w:val="ConsPlusTitle"/>
        <w:jc w:val="center"/>
      </w:pPr>
      <w:r>
        <w:t>ЗА ИСПОЛЬЗОВАНИЕ ЗЕМЕЛЬНЫХ УЧАСТКОВ, НАХОДЯЩИХСЯ</w:t>
      </w:r>
    </w:p>
    <w:p w:rsidR="004218AC" w:rsidRDefault="004218AC">
      <w:pPr>
        <w:pStyle w:val="ConsPlusTitle"/>
        <w:jc w:val="center"/>
      </w:pPr>
      <w:r>
        <w:t>В МУНИЦИПАЛЬНОЙ СОБСТВЕННОСТИ</w:t>
      </w: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ind w:firstLine="540"/>
        <w:jc w:val="both"/>
      </w:pPr>
      <w:r>
        <w:t>3.1. Периодом внесения арендной платы за землю для арендаторов - юридических лиц является месяц, а для арендаторов - физических лиц, в том числе индивидуальных предпринимателей, - квартал.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3.2. Арендная плата за землю вносится арендаторами - юридическими лицами ежемесячно не позднее 10 числа текущего месяца.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3.3. Арендная плата за землю вносится арендаторами - физическими лицами, в том числе индивидуальными предпринимателями, ежеквартально не позднее 10 числа первого месяца текущего квартала.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3.4. В платежном документе на перечисление арендной платы за землю указываются назначение платежа, дата и номер договора аренды.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3.5. Копии платежных документов с отметкой банка, подтверждающих перечисление арендной платы за землю, в десятидневный срок после оплаты направляются арендодателю.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3.6. Арендная плата за землю вносится путем ее перечисления арендатором на единый счет управления Федерального казначейства по Красноярскому краю.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>3.7. За несвоевременное и (или) неполное внесение арендной платы за землю арендаторы уплачивают неустойку (пени, штраф) в размере, определенном договором аренды.</w:t>
      </w:r>
    </w:p>
    <w:p w:rsidR="004218AC" w:rsidRDefault="004218AC">
      <w:pPr>
        <w:pStyle w:val="ConsPlusNormal"/>
        <w:spacing w:before="220"/>
        <w:ind w:firstLine="540"/>
        <w:jc w:val="both"/>
      </w:pPr>
      <w:r>
        <w:t xml:space="preserve">3.8. Арендная плата за землю за первый период, а также в случае распространения действия договора на отношения, возникшие между сторонами до заключения договора, за период, </w:t>
      </w:r>
      <w:r>
        <w:lastRenderedPageBreak/>
        <w:t xml:space="preserve">предшествующий заключению договора (первый платеж), подлежит уплате в течение тридцати дней </w:t>
      </w:r>
      <w:proofErr w:type="gramStart"/>
      <w:r>
        <w:t>с даты заключения</w:t>
      </w:r>
      <w:proofErr w:type="gramEnd"/>
      <w:r>
        <w:t xml:space="preserve"> договора.</w:t>
      </w: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right"/>
        <w:outlineLvl w:val="0"/>
      </w:pPr>
      <w:r>
        <w:t>Приложение 2</w:t>
      </w:r>
    </w:p>
    <w:p w:rsidR="004218AC" w:rsidRDefault="004218AC">
      <w:pPr>
        <w:pStyle w:val="ConsPlusNormal"/>
        <w:jc w:val="right"/>
      </w:pPr>
      <w:r>
        <w:t>к Решению</w:t>
      </w:r>
    </w:p>
    <w:p w:rsidR="004218AC" w:rsidRDefault="004218AC">
      <w:pPr>
        <w:pStyle w:val="ConsPlusNormal"/>
        <w:jc w:val="right"/>
      </w:pPr>
      <w:r>
        <w:t>Красноярского городского</w:t>
      </w:r>
    </w:p>
    <w:p w:rsidR="004218AC" w:rsidRDefault="004218AC">
      <w:pPr>
        <w:pStyle w:val="ConsPlusNormal"/>
        <w:jc w:val="right"/>
      </w:pPr>
      <w:r>
        <w:t>Совета депутатов</w:t>
      </w:r>
    </w:p>
    <w:p w:rsidR="004218AC" w:rsidRDefault="004218AC">
      <w:pPr>
        <w:pStyle w:val="ConsPlusNormal"/>
        <w:jc w:val="right"/>
      </w:pPr>
      <w:r>
        <w:t>от 14 октября 2008 г. N В-43</w:t>
      </w: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Title"/>
        <w:jc w:val="center"/>
      </w:pPr>
      <w:bookmarkStart w:id="2" w:name="P133"/>
      <w:bookmarkEnd w:id="2"/>
      <w:r>
        <w:t>ЗНАЧЕНИЯ КОЭФФИЦИЕНТА, УЧИТЫВАЮЩЕГО ВИД РАЗРЕШЕННОГО</w:t>
      </w:r>
    </w:p>
    <w:p w:rsidR="004218AC" w:rsidRDefault="004218AC">
      <w:pPr>
        <w:pStyle w:val="ConsPlusTitle"/>
        <w:jc w:val="center"/>
      </w:pPr>
      <w:r>
        <w:t>ИСПОЛЬЗОВАНИЯ ЗЕМЕЛЬНОГО УЧАСТКА (К</w:t>
      </w:r>
      <w:proofErr w:type="gramStart"/>
      <w:r>
        <w:t>1</w:t>
      </w:r>
      <w:proofErr w:type="gramEnd"/>
      <w:r>
        <w:t>), ПРИМЕНИТЕЛЬНО</w:t>
      </w:r>
    </w:p>
    <w:p w:rsidR="004218AC" w:rsidRDefault="004218AC">
      <w:pPr>
        <w:pStyle w:val="ConsPlusTitle"/>
        <w:jc w:val="center"/>
      </w:pPr>
      <w:r>
        <w:t xml:space="preserve">К ВИДАМ ТЕРРИТОРИАЛЬНЫХ ЗОН, </w:t>
      </w:r>
      <w:proofErr w:type="gramStart"/>
      <w:r>
        <w:t>ПРИМЕНЯЕМОГО</w:t>
      </w:r>
      <w:proofErr w:type="gramEnd"/>
      <w:r>
        <w:t xml:space="preserve"> ПРИ ОПРЕДЕЛЕНИИ</w:t>
      </w:r>
    </w:p>
    <w:p w:rsidR="004218AC" w:rsidRDefault="004218AC">
      <w:pPr>
        <w:pStyle w:val="ConsPlusTitle"/>
        <w:jc w:val="center"/>
      </w:pPr>
      <w:r>
        <w:t>РАЗМЕРА АРЕНДНОЙ ПЛАТЫ ЗА ИСПОЛЬЗОВАНИЕ ЗЕМЕЛЬНЫХ УЧАСТКОВ,</w:t>
      </w:r>
    </w:p>
    <w:p w:rsidR="004218AC" w:rsidRDefault="004218AC">
      <w:pPr>
        <w:pStyle w:val="ConsPlusTitle"/>
        <w:jc w:val="center"/>
      </w:pPr>
      <w:r>
        <w:t xml:space="preserve">ГОСУДАРСТВЕННАЯ </w:t>
      </w:r>
      <w:proofErr w:type="gramStart"/>
      <w:r>
        <w:t>СОБСТВЕННОСТЬ</w:t>
      </w:r>
      <w:proofErr w:type="gramEnd"/>
      <w:r>
        <w:t xml:space="preserve"> НА КОТОРЫЕ НЕ РАЗГРАНИЧЕНА</w:t>
      </w:r>
    </w:p>
    <w:p w:rsidR="004218AC" w:rsidRDefault="004218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1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8AC" w:rsidRDefault="004218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8AC" w:rsidRDefault="004218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18AC" w:rsidRDefault="004218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18AC" w:rsidRDefault="004218A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Красноярского городского Совета депутатов</w:t>
            </w:r>
            <w:proofErr w:type="gramEnd"/>
          </w:p>
          <w:p w:rsidR="004218AC" w:rsidRDefault="004218AC">
            <w:pPr>
              <w:pStyle w:val="ConsPlusNormal"/>
              <w:jc w:val="center"/>
            </w:pPr>
            <w:r>
              <w:rPr>
                <w:color w:val="392C69"/>
              </w:rPr>
              <w:t>от 05.09.2017 N 19-227)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8AC" w:rsidRDefault="004218AC">
            <w:pPr>
              <w:pStyle w:val="ConsPlusNormal"/>
            </w:pPr>
          </w:p>
        </w:tc>
      </w:tr>
    </w:tbl>
    <w:p w:rsidR="004218AC" w:rsidRDefault="004218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175"/>
        <w:gridCol w:w="2948"/>
        <w:gridCol w:w="2211"/>
      </w:tblGrid>
      <w:tr w:rsidR="004218AC">
        <w:tc>
          <w:tcPr>
            <w:tcW w:w="737" w:type="dxa"/>
          </w:tcPr>
          <w:p w:rsidR="004218AC" w:rsidRDefault="004218A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75" w:type="dxa"/>
          </w:tcPr>
          <w:p w:rsidR="004218AC" w:rsidRDefault="004218AC">
            <w:pPr>
              <w:pStyle w:val="ConsPlusNormal"/>
              <w:jc w:val="center"/>
            </w:pPr>
            <w:r>
              <w:t>Группы земельных участков, определенные с учетом вида разрешенного использования земельного участка</w:t>
            </w:r>
          </w:p>
        </w:tc>
        <w:tc>
          <w:tcPr>
            <w:tcW w:w="2948" w:type="dxa"/>
          </w:tcPr>
          <w:p w:rsidR="004218AC" w:rsidRDefault="004218AC">
            <w:pPr>
              <w:pStyle w:val="ConsPlusNormal"/>
              <w:jc w:val="center"/>
            </w:pPr>
            <w:r>
              <w:t>Виды территориальных зон</w:t>
            </w:r>
          </w:p>
        </w:tc>
        <w:tc>
          <w:tcPr>
            <w:tcW w:w="2211" w:type="dxa"/>
          </w:tcPr>
          <w:p w:rsidR="004218AC" w:rsidRDefault="004218AC">
            <w:pPr>
              <w:pStyle w:val="ConsPlusNormal"/>
              <w:jc w:val="center"/>
            </w:pPr>
            <w:r>
              <w:t>Значение коэффициента, учитывающего вид разрешенного использования земельного участка (К</w:t>
            </w:r>
            <w:proofErr w:type="gramStart"/>
            <w:r>
              <w:t>1</w:t>
            </w:r>
            <w:proofErr w:type="gramEnd"/>
            <w:r>
              <w:t>)</w:t>
            </w:r>
          </w:p>
        </w:tc>
      </w:tr>
      <w:tr w:rsidR="004218AC">
        <w:tc>
          <w:tcPr>
            <w:tcW w:w="737" w:type="dxa"/>
          </w:tcPr>
          <w:p w:rsidR="004218AC" w:rsidRDefault="004218AC">
            <w:pPr>
              <w:pStyle w:val="ConsPlusNormal"/>
            </w:pPr>
            <w:r>
              <w:t>1</w:t>
            </w:r>
          </w:p>
        </w:tc>
        <w:tc>
          <w:tcPr>
            <w:tcW w:w="3175" w:type="dxa"/>
          </w:tcPr>
          <w:p w:rsidR="004218AC" w:rsidRDefault="004218AC">
            <w:pPr>
              <w:pStyle w:val="ConsPlusNormal"/>
            </w:pPr>
            <w:r>
              <w:t>Земельные участки, на которых размещены жилые дома (за исключением доли в праве на земельный участок, приходящейся на объект, не относящийся к жилищному фонду), и земельные участки, предоставленные для жилищного строительства</w:t>
            </w:r>
          </w:p>
        </w:tc>
        <w:tc>
          <w:tcPr>
            <w:tcW w:w="2948" w:type="dxa"/>
          </w:tcPr>
          <w:p w:rsidR="004218AC" w:rsidRDefault="004218AC">
            <w:pPr>
              <w:pStyle w:val="ConsPlusNormal"/>
            </w:pPr>
            <w:r>
              <w:t>Жилая зона, многофункциональная зона, общественно-деловая зона, зона специального назначения</w:t>
            </w:r>
          </w:p>
        </w:tc>
        <w:tc>
          <w:tcPr>
            <w:tcW w:w="2211" w:type="dxa"/>
          </w:tcPr>
          <w:p w:rsidR="004218AC" w:rsidRDefault="004218AC">
            <w:pPr>
              <w:pStyle w:val="ConsPlusNormal"/>
              <w:jc w:val="center"/>
            </w:pPr>
            <w:r>
              <w:t>0,001</w:t>
            </w:r>
          </w:p>
        </w:tc>
      </w:tr>
      <w:tr w:rsidR="004218AC">
        <w:tc>
          <w:tcPr>
            <w:tcW w:w="737" w:type="dxa"/>
          </w:tcPr>
          <w:p w:rsidR="004218AC" w:rsidRDefault="004218AC">
            <w:pPr>
              <w:pStyle w:val="ConsPlusNormal"/>
            </w:pPr>
            <w:r>
              <w:t>2</w:t>
            </w:r>
          </w:p>
        </w:tc>
        <w:tc>
          <w:tcPr>
            <w:tcW w:w="3175" w:type="dxa"/>
          </w:tcPr>
          <w:p w:rsidR="004218AC" w:rsidRDefault="004218AC">
            <w:pPr>
              <w:pStyle w:val="ConsPlusNormal"/>
            </w:pPr>
            <w:r>
              <w:t>Земельные участки, предназначенные для ведения садоводства, огородничества, дачного хозяйства</w:t>
            </w:r>
          </w:p>
        </w:tc>
        <w:tc>
          <w:tcPr>
            <w:tcW w:w="2948" w:type="dxa"/>
          </w:tcPr>
          <w:p w:rsidR="004218AC" w:rsidRDefault="004218AC">
            <w:pPr>
              <w:pStyle w:val="ConsPlusNormal"/>
            </w:pPr>
            <w:r>
              <w:t>Жилая зона, зона объектов садоводства и дачного хозяйства</w:t>
            </w:r>
          </w:p>
        </w:tc>
        <w:tc>
          <w:tcPr>
            <w:tcW w:w="2211" w:type="dxa"/>
          </w:tcPr>
          <w:p w:rsidR="004218AC" w:rsidRDefault="004218AC">
            <w:pPr>
              <w:pStyle w:val="ConsPlusNormal"/>
              <w:jc w:val="center"/>
            </w:pPr>
            <w:r>
              <w:t>0,001</w:t>
            </w:r>
          </w:p>
        </w:tc>
      </w:tr>
      <w:tr w:rsidR="004218AC">
        <w:tc>
          <w:tcPr>
            <w:tcW w:w="737" w:type="dxa"/>
          </w:tcPr>
          <w:p w:rsidR="004218AC" w:rsidRDefault="004218AC">
            <w:pPr>
              <w:pStyle w:val="ConsPlusNormal"/>
            </w:pPr>
            <w:r>
              <w:t>3</w:t>
            </w:r>
          </w:p>
        </w:tc>
        <w:tc>
          <w:tcPr>
            <w:tcW w:w="3175" w:type="dxa"/>
          </w:tcPr>
          <w:p w:rsidR="004218AC" w:rsidRDefault="004218AC">
            <w:pPr>
              <w:pStyle w:val="ConsPlusNormal"/>
            </w:pPr>
            <w:r>
              <w:t>Земельные участки, на которых размещены:</w:t>
            </w:r>
          </w:p>
        </w:tc>
        <w:tc>
          <w:tcPr>
            <w:tcW w:w="2948" w:type="dxa"/>
          </w:tcPr>
          <w:p w:rsidR="004218AC" w:rsidRDefault="004218AC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4218AC" w:rsidRDefault="004218AC">
            <w:pPr>
              <w:pStyle w:val="ConsPlusNormal"/>
              <w:jc w:val="center"/>
            </w:pPr>
            <w:r>
              <w:t>0,001</w:t>
            </w:r>
          </w:p>
        </w:tc>
      </w:tr>
      <w:tr w:rsidR="004218AC">
        <w:tc>
          <w:tcPr>
            <w:tcW w:w="737" w:type="dxa"/>
          </w:tcPr>
          <w:p w:rsidR="004218AC" w:rsidRDefault="004218AC">
            <w:pPr>
              <w:pStyle w:val="ConsPlusNormal"/>
            </w:pPr>
            <w:r>
              <w:t>3.1</w:t>
            </w:r>
          </w:p>
        </w:tc>
        <w:tc>
          <w:tcPr>
            <w:tcW w:w="3175" w:type="dxa"/>
          </w:tcPr>
          <w:p w:rsidR="004218AC" w:rsidRDefault="004218AC">
            <w:pPr>
              <w:pStyle w:val="ConsPlusNormal"/>
            </w:pPr>
            <w:r>
              <w:t xml:space="preserve">Объекты гаражного назначения (в том числе отдельно стоящие и пристроенные гаражи, предназначенные для хранения </w:t>
            </w:r>
            <w:r>
              <w:lastRenderedPageBreak/>
              <w:t>личного автотранспорта граждан, индивидуальные, подземные, многоярусные, постоянные или временные гаражи с несколькими стояночными местами и другие)</w:t>
            </w:r>
          </w:p>
        </w:tc>
        <w:tc>
          <w:tcPr>
            <w:tcW w:w="2948" w:type="dxa"/>
          </w:tcPr>
          <w:p w:rsidR="004218AC" w:rsidRDefault="004218AC">
            <w:pPr>
              <w:pStyle w:val="ConsPlusNormal"/>
            </w:pPr>
            <w:r>
              <w:lastRenderedPageBreak/>
              <w:t xml:space="preserve">Жилая зона, многофункциональная зона, общественно-деловая зона, зона размещения </w:t>
            </w:r>
            <w:r>
              <w:lastRenderedPageBreak/>
              <w:t>производственно-коммунальных объектов, зона объектов инженерной и транспортной инфраструктур, зона объектов садоводства и дачного хозяйства; зона рекреационного назначения; зона зеленых насаждений; транспортная многофункциональная зона</w:t>
            </w:r>
          </w:p>
        </w:tc>
        <w:tc>
          <w:tcPr>
            <w:tcW w:w="2211" w:type="dxa"/>
            <w:vMerge/>
          </w:tcPr>
          <w:p w:rsidR="004218AC" w:rsidRDefault="004218AC">
            <w:pPr>
              <w:pStyle w:val="ConsPlusNormal"/>
            </w:pPr>
          </w:p>
        </w:tc>
      </w:tr>
      <w:tr w:rsidR="004218AC">
        <w:tc>
          <w:tcPr>
            <w:tcW w:w="737" w:type="dxa"/>
          </w:tcPr>
          <w:p w:rsidR="004218AC" w:rsidRDefault="004218AC">
            <w:pPr>
              <w:pStyle w:val="ConsPlusNormal"/>
            </w:pPr>
            <w:r>
              <w:lastRenderedPageBreak/>
              <w:t>3.2</w:t>
            </w:r>
          </w:p>
        </w:tc>
        <w:tc>
          <w:tcPr>
            <w:tcW w:w="3175" w:type="dxa"/>
          </w:tcPr>
          <w:p w:rsidR="004218AC" w:rsidRDefault="004218AC">
            <w:pPr>
              <w:pStyle w:val="ConsPlusNormal"/>
            </w:pPr>
            <w:r>
              <w:t>Стоянки автомобильного транспорта (в том числе подземные и наземные автостоянки, стоянки для автомобилей сотрудников и посетителей торгового центра или рынка, стоянки (парковки) и другие)</w:t>
            </w:r>
          </w:p>
        </w:tc>
        <w:tc>
          <w:tcPr>
            <w:tcW w:w="2948" w:type="dxa"/>
          </w:tcPr>
          <w:p w:rsidR="004218AC" w:rsidRDefault="004218AC">
            <w:pPr>
              <w:pStyle w:val="ConsPlusNormal"/>
            </w:pPr>
            <w:r>
              <w:t>Жилая зона, многофункциональная зона, общественно-деловая зона, зона размещения производственно-коммунальных объектов, зона объектов инженерной и транспортной инфраструктур, зона объектов садоводства и дачного хозяйства; зона рекреационного назначения; зона зеленых насаждений; транспортная многофункциональная зона</w:t>
            </w:r>
          </w:p>
        </w:tc>
        <w:tc>
          <w:tcPr>
            <w:tcW w:w="2211" w:type="dxa"/>
            <w:vMerge/>
          </w:tcPr>
          <w:p w:rsidR="004218AC" w:rsidRDefault="004218AC">
            <w:pPr>
              <w:pStyle w:val="ConsPlusNormal"/>
            </w:pPr>
          </w:p>
        </w:tc>
      </w:tr>
      <w:tr w:rsidR="004218AC">
        <w:tc>
          <w:tcPr>
            <w:tcW w:w="737" w:type="dxa"/>
          </w:tcPr>
          <w:p w:rsidR="004218AC" w:rsidRDefault="004218AC">
            <w:pPr>
              <w:pStyle w:val="ConsPlusNormal"/>
            </w:pPr>
            <w:r>
              <w:t>4</w:t>
            </w:r>
          </w:p>
        </w:tc>
        <w:tc>
          <w:tcPr>
            <w:tcW w:w="3175" w:type="dxa"/>
          </w:tcPr>
          <w:p w:rsidR="004218AC" w:rsidRDefault="004218AC">
            <w:pPr>
              <w:pStyle w:val="ConsPlusNormal"/>
            </w:pPr>
            <w:r>
              <w:t>Земельные участки, на которых размещены сети инженерно-технического обеспечения, иные объекты инженерной инфраструктуры (за исключением доли в праве на земельный участок, приходящейся на объект, не относящийся к сетям инженерно-технического обеспечения, иным объектам инженерной инфраструктуры)</w:t>
            </w:r>
          </w:p>
        </w:tc>
        <w:tc>
          <w:tcPr>
            <w:tcW w:w="2948" w:type="dxa"/>
          </w:tcPr>
          <w:p w:rsidR="004218AC" w:rsidRDefault="004218AC">
            <w:pPr>
              <w:pStyle w:val="ConsPlusNormal"/>
            </w:pPr>
            <w:r>
              <w:t>Жилая зона, многофункциональная зона, общественно-деловая зона, зона размещения производственно-коммунальных объектов, зона объектов инженерной и транспортной инфраструктур, зона объектов садоводства и дачного хозяйства; зона рекреационного назначения; зона специального назначения; зона развития жилой застройки перспективная; зона зеленых насаждений; транспортная многофункциональная зона</w:t>
            </w:r>
          </w:p>
        </w:tc>
        <w:tc>
          <w:tcPr>
            <w:tcW w:w="2211" w:type="dxa"/>
          </w:tcPr>
          <w:p w:rsidR="004218AC" w:rsidRDefault="004218AC">
            <w:pPr>
              <w:pStyle w:val="ConsPlusNormal"/>
              <w:jc w:val="center"/>
            </w:pPr>
            <w:r>
              <w:t>0,001</w:t>
            </w:r>
          </w:p>
        </w:tc>
      </w:tr>
      <w:tr w:rsidR="004218AC">
        <w:tc>
          <w:tcPr>
            <w:tcW w:w="737" w:type="dxa"/>
          </w:tcPr>
          <w:p w:rsidR="004218AC" w:rsidRDefault="004218AC">
            <w:pPr>
              <w:pStyle w:val="ConsPlusNormal"/>
            </w:pPr>
            <w:r>
              <w:t>5</w:t>
            </w:r>
          </w:p>
        </w:tc>
        <w:tc>
          <w:tcPr>
            <w:tcW w:w="3175" w:type="dxa"/>
          </w:tcPr>
          <w:p w:rsidR="004218AC" w:rsidRDefault="004218AC">
            <w:pPr>
              <w:pStyle w:val="ConsPlusNormal"/>
            </w:pPr>
            <w:r>
              <w:t>Прочие земельные участки</w:t>
            </w:r>
          </w:p>
        </w:tc>
        <w:tc>
          <w:tcPr>
            <w:tcW w:w="2948" w:type="dxa"/>
          </w:tcPr>
          <w:p w:rsidR="004218AC" w:rsidRDefault="004218AC">
            <w:pPr>
              <w:pStyle w:val="ConsPlusNormal"/>
            </w:pPr>
            <w:r>
              <w:t xml:space="preserve">Жилая зона, многофункциональная зона, общественно-деловая зона, зона размещения производственно-коммунальных объектов, зона объектов инженерной и транспортной инфраструктур, зона объектов садоводства и дачного хозяйства; зона </w:t>
            </w:r>
            <w:r>
              <w:lastRenderedPageBreak/>
              <w:t>рекреационного назначения; зона специального назначения; зона развития жилой застройки перспективная; зона городских лесов; зона зеленых насаждений; транспортная многофункциональная зона</w:t>
            </w:r>
          </w:p>
        </w:tc>
        <w:tc>
          <w:tcPr>
            <w:tcW w:w="2211" w:type="dxa"/>
          </w:tcPr>
          <w:p w:rsidR="004218AC" w:rsidRDefault="004218AC">
            <w:pPr>
              <w:pStyle w:val="ConsPlusNormal"/>
              <w:jc w:val="center"/>
            </w:pPr>
            <w:r>
              <w:lastRenderedPageBreak/>
              <w:t>0,015</w:t>
            </w:r>
          </w:p>
        </w:tc>
      </w:tr>
    </w:tbl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right"/>
        <w:outlineLvl w:val="0"/>
      </w:pPr>
      <w:r>
        <w:t>Приложение 3</w:t>
      </w:r>
    </w:p>
    <w:p w:rsidR="004218AC" w:rsidRDefault="004218AC">
      <w:pPr>
        <w:pStyle w:val="ConsPlusNormal"/>
        <w:jc w:val="right"/>
      </w:pPr>
      <w:r>
        <w:t>к Решению</w:t>
      </w:r>
    </w:p>
    <w:p w:rsidR="004218AC" w:rsidRDefault="004218AC">
      <w:pPr>
        <w:pStyle w:val="ConsPlusNormal"/>
        <w:jc w:val="right"/>
      </w:pPr>
      <w:r>
        <w:t>Красноярского городского</w:t>
      </w:r>
    </w:p>
    <w:p w:rsidR="004218AC" w:rsidRDefault="004218AC">
      <w:pPr>
        <w:pStyle w:val="ConsPlusNormal"/>
        <w:jc w:val="right"/>
      </w:pPr>
      <w:r>
        <w:t>Совета депутатов</w:t>
      </w:r>
    </w:p>
    <w:p w:rsidR="004218AC" w:rsidRDefault="004218AC">
      <w:pPr>
        <w:pStyle w:val="ConsPlusNormal"/>
        <w:jc w:val="right"/>
      </w:pPr>
      <w:r>
        <w:t>от 14 октября 2008 г. N В-43</w:t>
      </w: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Title"/>
        <w:jc w:val="center"/>
      </w:pPr>
      <w:bookmarkStart w:id="3" w:name="P183"/>
      <w:bookmarkEnd w:id="3"/>
      <w:r>
        <w:t>ЗНАЧЕНИЯ КОЭФФИЦИЕНТА, УЧИТЫВАЮЩЕГО КАТЕГОРИЮ</w:t>
      </w:r>
    </w:p>
    <w:p w:rsidR="004218AC" w:rsidRDefault="004218AC">
      <w:pPr>
        <w:pStyle w:val="ConsPlusTitle"/>
        <w:jc w:val="center"/>
      </w:pPr>
      <w:r>
        <w:t>АРЕНДАТОРА (К</w:t>
      </w:r>
      <w:proofErr w:type="gramStart"/>
      <w:r>
        <w:t>2</w:t>
      </w:r>
      <w:proofErr w:type="gramEnd"/>
      <w:r>
        <w:t>), ПРИМЕНЯЕМОГО ПРИ ОПРЕДЕЛЕНИИ РАЗМЕРА</w:t>
      </w:r>
    </w:p>
    <w:p w:rsidR="004218AC" w:rsidRDefault="004218AC">
      <w:pPr>
        <w:pStyle w:val="ConsPlusTitle"/>
        <w:jc w:val="center"/>
      </w:pPr>
      <w:r>
        <w:t>АРЕНДНОЙ ПЛАТЫ ЗА ИСПОЛЬЗОВАНИЕ ЗЕМЕЛЬНЫХ УЧАСТКОВ,</w:t>
      </w:r>
    </w:p>
    <w:p w:rsidR="004218AC" w:rsidRDefault="004218AC">
      <w:pPr>
        <w:pStyle w:val="ConsPlusTitle"/>
        <w:jc w:val="center"/>
      </w:pPr>
      <w:r>
        <w:t xml:space="preserve">ГОСУДАРСТВЕННАЯ СОБСТВЕННОСТЬ НА </w:t>
      </w:r>
      <w:proofErr w:type="gramStart"/>
      <w:r>
        <w:t>КОТОРЫЕ</w:t>
      </w:r>
      <w:proofErr w:type="gramEnd"/>
    </w:p>
    <w:p w:rsidR="004218AC" w:rsidRDefault="004218AC">
      <w:pPr>
        <w:pStyle w:val="ConsPlusTitle"/>
        <w:jc w:val="center"/>
      </w:pPr>
      <w:r>
        <w:t>НЕ РАЗГРАНИЧЕНА</w:t>
      </w:r>
    </w:p>
    <w:p w:rsidR="004218AC" w:rsidRDefault="004218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1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8AC" w:rsidRDefault="004218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8AC" w:rsidRDefault="004218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18AC" w:rsidRDefault="004218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18AC" w:rsidRDefault="004218A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Красноярского городского Совета депутатов</w:t>
            </w:r>
            <w:proofErr w:type="gramEnd"/>
          </w:p>
          <w:p w:rsidR="004218AC" w:rsidRDefault="004218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25.11.2014 </w:t>
            </w:r>
            <w:hyperlink r:id="rId42">
              <w:r>
                <w:rPr>
                  <w:color w:val="0000FF"/>
                </w:rPr>
                <w:t>N В-87</w:t>
              </w:r>
            </w:hyperlink>
            <w:r>
              <w:rPr>
                <w:color w:val="392C69"/>
              </w:rPr>
              <w:t xml:space="preserve">, от 24.11.2015 </w:t>
            </w:r>
            <w:hyperlink r:id="rId43">
              <w:r>
                <w:rPr>
                  <w:color w:val="0000FF"/>
                </w:rPr>
                <w:t>N 10-139</w:t>
              </w:r>
            </w:hyperlink>
            <w:r>
              <w:rPr>
                <w:color w:val="392C69"/>
              </w:rPr>
              <w:t xml:space="preserve">, от 11.10.2022 </w:t>
            </w:r>
            <w:hyperlink r:id="rId44">
              <w:r>
                <w:rPr>
                  <w:color w:val="0000FF"/>
                </w:rPr>
                <w:t>N 19-286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8AC" w:rsidRDefault="004218AC">
            <w:pPr>
              <w:pStyle w:val="ConsPlusNormal"/>
            </w:pPr>
          </w:p>
        </w:tc>
      </w:tr>
    </w:tbl>
    <w:p w:rsidR="004218AC" w:rsidRDefault="004218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6520"/>
        <w:gridCol w:w="1871"/>
      </w:tblGrid>
      <w:tr w:rsidR="004218AC">
        <w:tc>
          <w:tcPr>
            <w:tcW w:w="660" w:type="dxa"/>
          </w:tcPr>
          <w:p w:rsidR="004218AC" w:rsidRDefault="004218A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</w:tcPr>
          <w:p w:rsidR="004218AC" w:rsidRDefault="004218AC">
            <w:pPr>
              <w:pStyle w:val="ConsPlusNormal"/>
              <w:jc w:val="center"/>
            </w:pPr>
            <w:r>
              <w:t>Категория арендатора</w:t>
            </w:r>
          </w:p>
        </w:tc>
        <w:tc>
          <w:tcPr>
            <w:tcW w:w="1871" w:type="dxa"/>
          </w:tcPr>
          <w:p w:rsidR="004218AC" w:rsidRDefault="004218AC">
            <w:pPr>
              <w:pStyle w:val="ConsPlusNormal"/>
              <w:jc w:val="center"/>
            </w:pPr>
            <w:r>
              <w:t>Значение коэффициента, учитывающего категорию арендатора (К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</w:tr>
      <w:tr w:rsidR="004218AC">
        <w:tc>
          <w:tcPr>
            <w:tcW w:w="660" w:type="dxa"/>
          </w:tcPr>
          <w:p w:rsidR="004218AC" w:rsidRDefault="004218AC">
            <w:pPr>
              <w:pStyle w:val="ConsPlusNormal"/>
            </w:pPr>
            <w:r>
              <w:t>1</w:t>
            </w:r>
          </w:p>
        </w:tc>
        <w:tc>
          <w:tcPr>
            <w:tcW w:w="6520" w:type="dxa"/>
          </w:tcPr>
          <w:p w:rsidR="004218AC" w:rsidRDefault="004218AC">
            <w:pPr>
              <w:pStyle w:val="ConsPlusNormal"/>
            </w:pPr>
            <w:r>
              <w:t xml:space="preserve">Негосударственные общеобразовательные учреждения для детей-сирот и детей, оставшихся без попечения родителей (законных представителей), при наличии лицензии на </w:t>
            </w:r>
            <w:proofErr w:type="gramStart"/>
            <w:r>
              <w:t>право ведения</w:t>
            </w:r>
            <w:proofErr w:type="gramEnd"/>
            <w:r>
              <w:t xml:space="preserve"> образовательной деятельности</w:t>
            </w:r>
          </w:p>
        </w:tc>
        <w:tc>
          <w:tcPr>
            <w:tcW w:w="1871" w:type="dxa"/>
          </w:tcPr>
          <w:p w:rsidR="004218AC" w:rsidRDefault="004218AC">
            <w:pPr>
              <w:pStyle w:val="ConsPlusNormal"/>
              <w:jc w:val="center"/>
            </w:pPr>
            <w:r>
              <w:t>0,005</w:t>
            </w:r>
          </w:p>
        </w:tc>
      </w:tr>
      <w:tr w:rsidR="004218AC">
        <w:tc>
          <w:tcPr>
            <w:tcW w:w="660" w:type="dxa"/>
          </w:tcPr>
          <w:p w:rsidR="004218AC" w:rsidRDefault="004218AC">
            <w:pPr>
              <w:pStyle w:val="ConsPlusNormal"/>
            </w:pPr>
            <w:r>
              <w:t>2</w:t>
            </w:r>
          </w:p>
        </w:tc>
        <w:tc>
          <w:tcPr>
            <w:tcW w:w="6520" w:type="dxa"/>
          </w:tcPr>
          <w:p w:rsidR="004218AC" w:rsidRDefault="004218AC">
            <w:pPr>
              <w:pStyle w:val="ConsPlusNormal"/>
            </w:pPr>
            <w:r>
              <w:t>Организации, осуществляющие строительство спортивно-оздоровительных комплексов на земельных участках площадью более 400,0 тысячи кв. м, в том числе по нескольким договорам аренды, заключенным с одним лицом</w:t>
            </w:r>
          </w:p>
        </w:tc>
        <w:tc>
          <w:tcPr>
            <w:tcW w:w="1871" w:type="dxa"/>
          </w:tcPr>
          <w:p w:rsidR="004218AC" w:rsidRDefault="004218AC">
            <w:pPr>
              <w:pStyle w:val="ConsPlusNormal"/>
              <w:jc w:val="center"/>
            </w:pPr>
            <w:r>
              <w:t>0,05</w:t>
            </w:r>
          </w:p>
        </w:tc>
      </w:tr>
      <w:tr w:rsidR="004218AC">
        <w:tc>
          <w:tcPr>
            <w:tcW w:w="660" w:type="dxa"/>
          </w:tcPr>
          <w:p w:rsidR="004218AC" w:rsidRDefault="004218AC">
            <w:pPr>
              <w:pStyle w:val="ConsPlusNormal"/>
            </w:pPr>
            <w:r>
              <w:t>3</w:t>
            </w:r>
          </w:p>
        </w:tc>
        <w:tc>
          <w:tcPr>
            <w:tcW w:w="6520" w:type="dxa"/>
          </w:tcPr>
          <w:p w:rsidR="004218AC" w:rsidRDefault="004218AC">
            <w:pPr>
              <w:pStyle w:val="ConsPlusNormal"/>
            </w:pPr>
            <w:r>
              <w:t>Герои Советского Союза, Герои Российской Федерации, полные кавалеры ордена Славы; инвалиды, имеющие III степень ограничения способности к трудовой деятельности, а также лица,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деятельности;</w:t>
            </w:r>
          </w:p>
          <w:p w:rsidR="004218AC" w:rsidRDefault="004218AC">
            <w:pPr>
              <w:pStyle w:val="ConsPlusNormal"/>
            </w:pPr>
            <w:r>
              <w:lastRenderedPageBreak/>
              <w:t>инвалиды детства, ветераны и инвалиды Великой Отечественной войны, а также ветераны и инвалиды боевых действий;</w:t>
            </w:r>
          </w:p>
          <w:p w:rsidR="004218AC" w:rsidRDefault="004218AC">
            <w:pPr>
              <w:pStyle w:val="ConsPlusNormal"/>
            </w:pPr>
            <w:proofErr w:type="gramStart"/>
            <w:r>
              <w:t xml:space="preserve">физические лица, имеющие право на получение социальной поддержки в соответствии с </w:t>
            </w:r>
            <w:hyperlink r:id="rId45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"О социальной защите граждан Российской Федерации, подвергшихся воздействию радиации вследствие катастрофы на Чернобыльской АЭС", Федеральным </w:t>
            </w:r>
            <w:hyperlink r:id="rId46">
              <w:r>
                <w:rPr>
                  <w:color w:val="0000FF"/>
                </w:rPr>
                <w:t>законом</w:t>
              </w:r>
            </w:hyperlink>
            <w:r>
              <w:t xml:space="preserve"> "О социальной защите граждан, подвергшихся воздействию радиации вследствие аварии в 1957 году на производственном объединении "Маяк" и сбросов радиоактивных отходов в реку Теча" и Федеральным </w:t>
            </w:r>
            <w:hyperlink r:id="rId47">
              <w:r>
                <w:rPr>
                  <w:color w:val="0000FF"/>
                </w:rPr>
                <w:t>законом</w:t>
              </w:r>
            </w:hyperlink>
            <w:r>
              <w:t xml:space="preserve"> "О социальных гарантиях гражданам</w:t>
            </w:r>
            <w:proofErr w:type="gramEnd"/>
            <w:r>
              <w:t xml:space="preserve">, </w:t>
            </w:r>
            <w:proofErr w:type="gramStart"/>
            <w:r>
              <w:t>подвергшимся радиационному воздействию вследствие ядерных испытаний на Семипалатинском полигоне";</w:t>
            </w:r>
            <w:proofErr w:type="gramEnd"/>
          </w:p>
          <w:p w:rsidR="004218AC" w:rsidRDefault="004218AC">
            <w:pPr>
              <w:pStyle w:val="ConsPlusNormal"/>
            </w:pPr>
            <w:proofErr w:type="gramStart"/>
            <w:r>
      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ликвидациях аварий ядерных установок на средствах вооружения и военных объектах;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  <w:proofErr w:type="gramEnd"/>
          </w:p>
        </w:tc>
        <w:tc>
          <w:tcPr>
            <w:tcW w:w="1871" w:type="dxa"/>
          </w:tcPr>
          <w:p w:rsidR="004218AC" w:rsidRDefault="004218AC">
            <w:pPr>
              <w:pStyle w:val="ConsPlusNormal"/>
              <w:jc w:val="center"/>
            </w:pPr>
            <w:r>
              <w:lastRenderedPageBreak/>
              <w:t>0,95</w:t>
            </w:r>
          </w:p>
        </w:tc>
      </w:tr>
      <w:tr w:rsidR="004218AC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4218AC" w:rsidRDefault="004218AC">
            <w:pPr>
              <w:pStyle w:val="ConsPlusNormal"/>
            </w:pPr>
            <w:r>
              <w:lastRenderedPageBreak/>
              <w:t>3.1</w:t>
            </w:r>
          </w:p>
        </w:tc>
        <w:tc>
          <w:tcPr>
            <w:tcW w:w="6520" w:type="dxa"/>
            <w:tcBorders>
              <w:bottom w:val="nil"/>
            </w:tcBorders>
          </w:tcPr>
          <w:p w:rsidR="004218AC" w:rsidRDefault="004218AC">
            <w:pPr>
              <w:pStyle w:val="ConsPlusNormal"/>
            </w:pPr>
            <w:r>
              <w:t>Юридические лица, освобожденные от уплаты земельного налога, которым находящиеся на неделимом земельном участке здания, сооружения, помещения в них принадлежат на праве оперативного управления</w:t>
            </w:r>
          </w:p>
        </w:tc>
        <w:tc>
          <w:tcPr>
            <w:tcW w:w="1871" w:type="dxa"/>
            <w:tcBorders>
              <w:bottom w:val="nil"/>
            </w:tcBorders>
          </w:tcPr>
          <w:p w:rsidR="004218AC" w:rsidRDefault="004218AC">
            <w:pPr>
              <w:pStyle w:val="ConsPlusNormal"/>
              <w:jc w:val="center"/>
            </w:pPr>
            <w:r>
              <w:t>0,0001</w:t>
            </w:r>
          </w:p>
        </w:tc>
      </w:tr>
      <w:tr w:rsidR="004218AC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4218AC" w:rsidRDefault="004218AC">
            <w:pPr>
              <w:pStyle w:val="ConsPlusNormal"/>
              <w:jc w:val="both"/>
            </w:pPr>
            <w:r>
              <w:t xml:space="preserve">(п. 3.1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8">
              <w:r>
                <w:rPr>
                  <w:color w:val="0000FF"/>
                </w:rPr>
                <w:t>Решением</w:t>
              </w:r>
            </w:hyperlink>
            <w:r>
              <w:t xml:space="preserve"> Красноярского городского Совета депутатов от 11.10.2022 N 19-286)</w:t>
            </w:r>
          </w:p>
        </w:tc>
      </w:tr>
      <w:tr w:rsidR="004218AC">
        <w:tc>
          <w:tcPr>
            <w:tcW w:w="660" w:type="dxa"/>
          </w:tcPr>
          <w:p w:rsidR="004218AC" w:rsidRDefault="004218AC">
            <w:pPr>
              <w:pStyle w:val="ConsPlusNormal"/>
            </w:pPr>
            <w:r>
              <w:t>4</w:t>
            </w:r>
          </w:p>
        </w:tc>
        <w:tc>
          <w:tcPr>
            <w:tcW w:w="6520" w:type="dxa"/>
          </w:tcPr>
          <w:p w:rsidR="004218AC" w:rsidRDefault="004218AC">
            <w:pPr>
              <w:pStyle w:val="ConsPlusNormal"/>
            </w:pPr>
            <w:proofErr w:type="gramStart"/>
            <w:r>
              <w:t>Юридические и физические лица (в том числе индивидуальные предприниматели), осуществляющие в установленном порядке размещение объектов, не являющихся объектами капитального строительства (в том числе нестационарных торговых объектов), в отношении земельных участков, предоставленных им с целью размещения объектов, не являющихся объектами капитального строительства (в том числе нестационарных торговых объектов):</w:t>
            </w:r>
            <w:proofErr w:type="gramEnd"/>
          </w:p>
        </w:tc>
        <w:tc>
          <w:tcPr>
            <w:tcW w:w="1871" w:type="dxa"/>
          </w:tcPr>
          <w:p w:rsidR="004218AC" w:rsidRDefault="004218AC">
            <w:pPr>
              <w:pStyle w:val="ConsPlusNormal"/>
            </w:pPr>
          </w:p>
        </w:tc>
      </w:tr>
      <w:tr w:rsidR="004218AC">
        <w:tc>
          <w:tcPr>
            <w:tcW w:w="660" w:type="dxa"/>
          </w:tcPr>
          <w:p w:rsidR="004218AC" w:rsidRDefault="004218AC">
            <w:pPr>
              <w:pStyle w:val="ConsPlusNormal"/>
            </w:pPr>
            <w:r>
              <w:t>4.1</w:t>
            </w:r>
          </w:p>
        </w:tc>
        <w:tc>
          <w:tcPr>
            <w:tcW w:w="6520" w:type="dxa"/>
          </w:tcPr>
          <w:p w:rsidR="004218AC" w:rsidRDefault="004218AC">
            <w:pPr>
              <w:pStyle w:val="ConsPlusNormal"/>
            </w:pPr>
            <w:r>
              <w:t>автодром;</w:t>
            </w:r>
          </w:p>
          <w:p w:rsidR="004218AC" w:rsidRDefault="004218AC">
            <w:pPr>
              <w:pStyle w:val="ConsPlusNormal"/>
            </w:pPr>
            <w:r>
              <w:t>аттракцион;</w:t>
            </w:r>
          </w:p>
          <w:p w:rsidR="004218AC" w:rsidRDefault="004218AC">
            <w:pPr>
              <w:pStyle w:val="ConsPlusNormal"/>
            </w:pPr>
            <w:r>
              <w:t>вольер;</w:t>
            </w:r>
          </w:p>
          <w:p w:rsidR="004218AC" w:rsidRDefault="004218AC">
            <w:pPr>
              <w:pStyle w:val="ConsPlusNormal"/>
            </w:pPr>
            <w:r>
              <w:t>дизель-генераторная электроподстанция;</w:t>
            </w:r>
          </w:p>
          <w:p w:rsidR="004218AC" w:rsidRDefault="004218AC">
            <w:pPr>
              <w:pStyle w:val="ConsPlusNormal"/>
            </w:pPr>
            <w:r>
              <w:t>индивидуальный железобетонный гараж;</w:t>
            </w:r>
          </w:p>
          <w:p w:rsidR="004218AC" w:rsidRDefault="004218AC">
            <w:pPr>
              <w:pStyle w:val="ConsPlusNormal"/>
            </w:pPr>
            <w:r>
              <w:t>индивидуальный металлический гараж;</w:t>
            </w:r>
          </w:p>
          <w:p w:rsidR="004218AC" w:rsidRDefault="004218AC">
            <w:pPr>
              <w:pStyle w:val="ConsPlusNormal"/>
            </w:pPr>
            <w:r>
              <w:t>комплектная трансформаторная подстанция;</w:t>
            </w:r>
          </w:p>
          <w:p w:rsidR="004218AC" w:rsidRDefault="004218AC">
            <w:pPr>
              <w:pStyle w:val="ConsPlusNormal"/>
            </w:pPr>
            <w:r>
              <w:t>перрон;</w:t>
            </w:r>
          </w:p>
          <w:p w:rsidR="004218AC" w:rsidRDefault="004218AC">
            <w:pPr>
              <w:pStyle w:val="ConsPlusNormal"/>
            </w:pPr>
            <w:r>
              <w:t>плоскостное спортивное сооружение;</w:t>
            </w:r>
          </w:p>
          <w:p w:rsidR="004218AC" w:rsidRDefault="004218AC">
            <w:pPr>
              <w:pStyle w:val="ConsPlusNormal"/>
            </w:pPr>
            <w:r>
              <w:t>причал;</w:t>
            </w:r>
          </w:p>
          <w:p w:rsidR="004218AC" w:rsidRDefault="004218AC">
            <w:pPr>
              <w:pStyle w:val="ConsPlusNormal"/>
            </w:pPr>
            <w:r>
              <w:t>специализированное техническое средство оповещения и информирования населения;</w:t>
            </w:r>
          </w:p>
          <w:p w:rsidR="004218AC" w:rsidRDefault="004218AC">
            <w:pPr>
              <w:pStyle w:val="ConsPlusNormal"/>
            </w:pPr>
            <w:r>
              <w:t>телекоммуникационный контейнер;</w:t>
            </w:r>
          </w:p>
          <w:p w:rsidR="004218AC" w:rsidRDefault="004218AC">
            <w:pPr>
              <w:pStyle w:val="ConsPlusNormal"/>
            </w:pPr>
            <w:r>
              <w:t>овощехранилище;</w:t>
            </w:r>
          </w:p>
          <w:p w:rsidR="004218AC" w:rsidRDefault="004218AC">
            <w:pPr>
              <w:pStyle w:val="ConsPlusNormal"/>
            </w:pPr>
            <w:r>
              <w:t>спортивный павильон;</w:t>
            </w:r>
          </w:p>
          <w:p w:rsidR="004218AC" w:rsidRDefault="004218AC">
            <w:pPr>
              <w:pStyle w:val="ConsPlusNormal"/>
            </w:pPr>
            <w:r>
              <w:t>общественный туалет;</w:t>
            </w:r>
          </w:p>
          <w:p w:rsidR="004218AC" w:rsidRDefault="004218AC">
            <w:pPr>
              <w:pStyle w:val="ConsPlusNormal"/>
            </w:pPr>
            <w:r>
              <w:t>служебные станции;</w:t>
            </w:r>
          </w:p>
          <w:p w:rsidR="004218AC" w:rsidRDefault="004218AC">
            <w:pPr>
              <w:pStyle w:val="ConsPlusNormal"/>
            </w:pPr>
            <w:r>
              <w:lastRenderedPageBreak/>
              <w:t>информационный стенд;</w:t>
            </w:r>
          </w:p>
          <w:p w:rsidR="004218AC" w:rsidRDefault="004218AC">
            <w:pPr>
              <w:pStyle w:val="ConsPlusNormal"/>
            </w:pPr>
            <w:r>
              <w:t>лодочная станция (лодочная парковка)</w:t>
            </w:r>
          </w:p>
        </w:tc>
        <w:tc>
          <w:tcPr>
            <w:tcW w:w="1871" w:type="dxa"/>
          </w:tcPr>
          <w:p w:rsidR="004218AC" w:rsidRDefault="004218AC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4218AC">
        <w:tc>
          <w:tcPr>
            <w:tcW w:w="660" w:type="dxa"/>
          </w:tcPr>
          <w:p w:rsidR="004218AC" w:rsidRDefault="004218AC">
            <w:pPr>
              <w:pStyle w:val="ConsPlusNormal"/>
            </w:pPr>
            <w:r>
              <w:lastRenderedPageBreak/>
              <w:t>4.2</w:t>
            </w:r>
          </w:p>
        </w:tc>
        <w:tc>
          <w:tcPr>
            <w:tcW w:w="6520" w:type="dxa"/>
          </w:tcPr>
          <w:p w:rsidR="004218AC" w:rsidRDefault="004218AC">
            <w:pPr>
              <w:pStyle w:val="ConsPlusNormal"/>
            </w:pPr>
            <w:r>
              <w:t>автостоянка;</w:t>
            </w:r>
          </w:p>
          <w:p w:rsidR="004218AC" w:rsidRDefault="004218AC">
            <w:pPr>
              <w:pStyle w:val="ConsPlusNormal"/>
            </w:pPr>
            <w:r>
              <w:t>открытый склад;</w:t>
            </w:r>
          </w:p>
          <w:p w:rsidR="004218AC" w:rsidRDefault="004218AC">
            <w:pPr>
              <w:pStyle w:val="ConsPlusNormal"/>
            </w:pPr>
            <w:r>
              <w:t>производственная база;</w:t>
            </w:r>
          </w:p>
          <w:p w:rsidR="004218AC" w:rsidRDefault="004218AC">
            <w:pPr>
              <w:pStyle w:val="ConsPlusNormal"/>
            </w:pPr>
            <w:r>
              <w:t>площадка для парковки (парковка);</w:t>
            </w:r>
          </w:p>
          <w:p w:rsidR="004218AC" w:rsidRDefault="004218AC">
            <w:pPr>
              <w:pStyle w:val="ConsPlusNormal"/>
            </w:pPr>
            <w:r>
              <w:t>павильон-трансформер;</w:t>
            </w:r>
          </w:p>
          <w:p w:rsidR="004218AC" w:rsidRDefault="004218AC">
            <w:pPr>
              <w:pStyle w:val="ConsPlusNormal"/>
            </w:pPr>
            <w:r>
              <w:t>многофункциональный центр самообслуживания</w:t>
            </w:r>
          </w:p>
        </w:tc>
        <w:tc>
          <w:tcPr>
            <w:tcW w:w="1871" w:type="dxa"/>
          </w:tcPr>
          <w:p w:rsidR="004218AC" w:rsidRDefault="004218AC">
            <w:pPr>
              <w:pStyle w:val="ConsPlusNormal"/>
              <w:jc w:val="center"/>
            </w:pPr>
            <w:r>
              <w:t>1,5</w:t>
            </w:r>
          </w:p>
        </w:tc>
      </w:tr>
      <w:tr w:rsidR="004218AC">
        <w:tc>
          <w:tcPr>
            <w:tcW w:w="660" w:type="dxa"/>
          </w:tcPr>
          <w:p w:rsidR="004218AC" w:rsidRDefault="004218AC">
            <w:pPr>
              <w:pStyle w:val="ConsPlusNormal"/>
            </w:pPr>
            <w:r>
              <w:t>4.3</w:t>
            </w:r>
          </w:p>
        </w:tc>
        <w:tc>
          <w:tcPr>
            <w:tcW w:w="6520" w:type="dxa"/>
          </w:tcPr>
          <w:p w:rsidR="004218AC" w:rsidRDefault="004218AC">
            <w:pPr>
              <w:pStyle w:val="ConsPlusNormal"/>
            </w:pPr>
            <w:r>
              <w:t>автозаправочная станция;</w:t>
            </w:r>
          </w:p>
          <w:p w:rsidR="004218AC" w:rsidRDefault="004218AC">
            <w:pPr>
              <w:pStyle w:val="ConsPlusNormal"/>
            </w:pPr>
            <w:r>
              <w:t>автоматический киоск самообслуживания;</w:t>
            </w:r>
          </w:p>
          <w:p w:rsidR="004218AC" w:rsidRDefault="004218AC">
            <w:pPr>
              <w:pStyle w:val="ConsPlusNormal"/>
            </w:pPr>
            <w:r>
              <w:t>киоск;</w:t>
            </w:r>
          </w:p>
          <w:p w:rsidR="004218AC" w:rsidRDefault="004218AC">
            <w:pPr>
              <w:pStyle w:val="ConsPlusNormal"/>
            </w:pPr>
            <w:r>
              <w:t>комплекс временных объектов;</w:t>
            </w:r>
          </w:p>
          <w:p w:rsidR="004218AC" w:rsidRDefault="004218AC">
            <w:pPr>
              <w:pStyle w:val="ConsPlusNormal"/>
            </w:pPr>
            <w:r>
              <w:t>сезонное кафе;</w:t>
            </w:r>
          </w:p>
          <w:p w:rsidR="004218AC" w:rsidRDefault="004218AC">
            <w:pPr>
              <w:pStyle w:val="ConsPlusNormal"/>
            </w:pPr>
            <w:r>
              <w:t>мастерская по обслуживанию автомобилей;</w:t>
            </w:r>
          </w:p>
          <w:p w:rsidR="004218AC" w:rsidRDefault="004218AC">
            <w:pPr>
              <w:pStyle w:val="ConsPlusNormal"/>
            </w:pPr>
            <w:r>
              <w:t>павильон;</w:t>
            </w:r>
          </w:p>
          <w:p w:rsidR="004218AC" w:rsidRDefault="004218AC">
            <w:pPr>
              <w:pStyle w:val="ConsPlusNormal"/>
            </w:pPr>
            <w:r>
              <w:t>передвижная торговая точка;</w:t>
            </w:r>
          </w:p>
          <w:p w:rsidR="004218AC" w:rsidRDefault="004218AC">
            <w:pPr>
              <w:pStyle w:val="ConsPlusNormal"/>
            </w:pPr>
            <w:r>
              <w:t>летняя веранда;</w:t>
            </w:r>
          </w:p>
          <w:p w:rsidR="004218AC" w:rsidRDefault="004218AC">
            <w:pPr>
              <w:pStyle w:val="ConsPlusNormal"/>
            </w:pPr>
            <w:r>
              <w:t>пункт проката спортивного инвентаря;</w:t>
            </w:r>
          </w:p>
          <w:p w:rsidR="004218AC" w:rsidRDefault="004218AC">
            <w:pPr>
              <w:pStyle w:val="ConsPlusNormal"/>
            </w:pPr>
            <w:r>
              <w:t>передвижная бочка</w:t>
            </w:r>
          </w:p>
        </w:tc>
        <w:tc>
          <w:tcPr>
            <w:tcW w:w="1871" w:type="dxa"/>
          </w:tcPr>
          <w:p w:rsidR="004218AC" w:rsidRDefault="004218AC">
            <w:pPr>
              <w:pStyle w:val="ConsPlusNormal"/>
              <w:jc w:val="center"/>
            </w:pPr>
            <w:r>
              <w:t>3</w:t>
            </w:r>
          </w:p>
        </w:tc>
      </w:tr>
      <w:tr w:rsidR="004218AC">
        <w:tc>
          <w:tcPr>
            <w:tcW w:w="9051" w:type="dxa"/>
            <w:gridSpan w:val="3"/>
          </w:tcPr>
          <w:p w:rsidR="004218AC" w:rsidRDefault="004218AC">
            <w:pPr>
              <w:pStyle w:val="ConsPlusNormal"/>
              <w:jc w:val="both"/>
            </w:pPr>
            <w:r>
              <w:t xml:space="preserve">(п. 4 </w:t>
            </w:r>
            <w:proofErr w:type="gramStart"/>
            <w:r>
              <w:t>введен</w:t>
            </w:r>
            <w:proofErr w:type="gramEnd"/>
            <w:r>
              <w:t xml:space="preserve"> в ред. </w:t>
            </w:r>
            <w:hyperlink r:id="rId49">
              <w:r>
                <w:rPr>
                  <w:color w:val="0000FF"/>
                </w:rPr>
                <w:t>Решения</w:t>
              </w:r>
            </w:hyperlink>
            <w:r>
              <w:t xml:space="preserve"> Красноярского городского Совета депутатов от 24.11.2015 N 10-139)</w:t>
            </w:r>
          </w:p>
        </w:tc>
      </w:tr>
      <w:tr w:rsidR="004218AC">
        <w:tc>
          <w:tcPr>
            <w:tcW w:w="660" w:type="dxa"/>
          </w:tcPr>
          <w:p w:rsidR="004218AC" w:rsidRDefault="004218AC">
            <w:pPr>
              <w:pStyle w:val="ConsPlusNormal"/>
            </w:pPr>
            <w:hyperlink r:id="rId50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6520" w:type="dxa"/>
          </w:tcPr>
          <w:p w:rsidR="004218AC" w:rsidRDefault="004218AC">
            <w:pPr>
              <w:pStyle w:val="ConsPlusNormal"/>
            </w:pPr>
            <w:r>
              <w:t>Прочие категории арендаторов</w:t>
            </w:r>
          </w:p>
        </w:tc>
        <w:tc>
          <w:tcPr>
            <w:tcW w:w="1871" w:type="dxa"/>
          </w:tcPr>
          <w:p w:rsidR="004218AC" w:rsidRDefault="004218AC">
            <w:pPr>
              <w:pStyle w:val="ConsPlusNormal"/>
              <w:jc w:val="center"/>
            </w:pPr>
            <w:r>
              <w:t>1</w:t>
            </w:r>
          </w:p>
        </w:tc>
      </w:tr>
    </w:tbl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right"/>
        <w:outlineLvl w:val="0"/>
      </w:pPr>
      <w:r>
        <w:t>Приложение 4</w:t>
      </w:r>
    </w:p>
    <w:p w:rsidR="004218AC" w:rsidRDefault="004218AC">
      <w:pPr>
        <w:pStyle w:val="ConsPlusNormal"/>
        <w:jc w:val="right"/>
      </w:pPr>
      <w:r>
        <w:t>к Решению</w:t>
      </w:r>
    </w:p>
    <w:p w:rsidR="004218AC" w:rsidRDefault="004218AC">
      <w:pPr>
        <w:pStyle w:val="ConsPlusNormal"/>
        <w:jc w:val="right"/>
      </w:pPr>
      <w:r>
        <w:t>Красноярского городского</w:t>
      </w:r>
    </w:p>
    <w:p w:rsidR="004218AC" w:rsidRDefault="004218AC">
      <w:pPr>
        <w:pStyle w:val="ConsPlusNormal"/>
        <w:jc w:val="right"/>
      </w:pPr>
      <w:r>
        <w:t>Совета депутатов</w:t>
      </w:r>
    </w:p>
    <w:p w:rsidR="004218AC" w:rsidRDefault="004218AC">
      <w:pPr>
        <w:pStyle w:val="ConsPlusNormal"/>
        <w:jc w:val="right"/>
      </w:pPr>
      <w:r>
        <w:t>от 14 октября 2008 г. N В-43</w:t>
      </w: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Title"/>
        <w:jc w:val="center"/>
      </w:pPr>
      <w:bookmarkStart w:id="4" w:name="P270"/>
      <w:bookmarkEnd w:id="4"/>
      <w:r>
        <w:t>ЗНАЧЕНИЯ КОЭФФИЦИЕНТА,</w:t>
      </w:r>
    </w:p>
    <w:p w:rsidR="004218AC" w:rsidRDefault="004218AC">
      <w:pPr>
        <w:pStyle w:val="ConsPlusTitle"/>
        <w:jc w:val="center"/>
      </w:pPr>
      <w:proofErr w:type="gramStart"/>
      <w:r>
        <w:t>УЧИТЫВАЮЩЕГО СРОК (ОПРЕДЕЛЯЕМЫЙ С ДАТЫ ПРЕДОСТАВЛЕНИЯ</w:t>
      </w:r>
      <w:proofErr w:type="gramEnd"/>
    </w:p>
    <w:p w:rsidR="004218AC" w:rsidRDefault="004218AC">
      <w:pPr>
        <w:pStyle w:val="ConsPlusTitle"/>
        <w:jc w:val="center"/>
      </w:pPr>
      <w:proofErr w:type="gramStart"/>
      <w:r>
        <w:t>В АРЕНДУ ЗЕМЕЛЬНОГО УЧАСТКА), ПО ИСТЕЧЕНИИ КОТОРОГО</w:t>
      </w:r>
      <w:proofErr w:type="gramEnd"/>
    </w:p>
    <w:p w:rsidR="004218AC" w:rsidRDefault="004218AC">
      <w:pPr>
        <w:pStyle w:val="ConsPlusTitle"/>
        <w:jc w:val="center"/>
      </w:pPr>
      <w:r>
        <w:t>АРЕНДАТОРОМ ЗЕМЕЛЬНОГО УЧАСТКА, ПРЕДОСТАВЛЕННОГО</w:t>
      </w:r>
    </w:p>
    <w:p w:rsidR="004218AC" w:rsidRDefault="004218AC">
      <w:pPr>
        <w:pStyle w:val="ConsPlusTitle"/>
        <w:jc w:val="center"/>
      </w:pPr>
      <w:proofErr w:type="gramStart"/>
      <w:r>
        <w:t>ДЛЯ СТРОИТЕЛЬСТВА (ЗА ИСКЛЮЧЕНИЕМ ЗЕМЕЛЬНОГО УЧАСТКА,</w:t>
      </w:r>
      <w:proofErr w:type="gramEnd"/>
    </w:p>
    <w:p w:rsidR="004218AC" w:rsidRDefault="004218AC">
      <w:pPr>
        <w:pStyle w:val="ConsPlusTitle"/>
        <w:jc w:val="center"/>
      </w:pPr>
      <w:proofErr w:type="gramStart"/>
      <w:r>
        <w:t>ПРЕДОСТАВЛЕННОГО ДЛЯ ЖИЛИЩНОГО СТРОИТЕЛЬСТВА),</w:t>
      </w:r>
      <w:proofErr w:type="gramEnd"/>
    </w:p>
    <w:p w:rsidR="004218AC" w:rsidRDefault="004218AC">
      <w:pPr>
        <w:pStyle w:val="ConsPlusTitle"/>
        <w:jc w:val="center"/>
      </w:pPr>
      <w:r>
        <w:t>НЕ ВВЕДЕН В ЭКСПЛУАТАЦИЮ ОБЪЕКТ, ДЛЯ СТРОИТЕЛЬСТВА</w:t>
      </w:r>
    </w:p>
    <w:p w:rsidR="004218AC" w:rsidRDefault="004218AC">
      <w:pPr>
        <w:pStyle w:val="ConsPlusTitle"/>
        <w:jc w:val="center"/>
      </w:pPr>
      <w:proofErr w:type="gramStart"/>
      <w:r>
        <w:t>КОТОРОГО</w:t>
      </w:r>
      <w:proofErr w:type="gramEnd"/>
      <w:r>
        <w:t xml:space="preserve"> БЫЛ ПРЕДОСТАВЛЕН В АРЕНДУ ТАКОЙ ЗЕМЕЛЬНЫЙ</w:t>
      </w:r>
    </w:p>
    <w:p w:rsidR="004218AC" w:rsidRDefault="004218AC">
      <w:pPr>
        <w:pStyle w:val="ConsPlusTitle"/>
        <w:jc w:val="center"/>
      </w:pPr>
      <w:r>
        <w:t>УЧАСТОК (К3), ПРИМЕНЯЕМОГО ПРИ ОПРЕДЕЛЕНИИ РАЗМЕРА</w:t>
      </w:r>
    </w:p>
    <w:p w:rsidR="004218AC" w:rsidRDefault="004218AC">
      <w:pPr>
        <w:pStyle w:val="ConsPlusTitle"/>
        <w:jc w:val="center"/>
      </w:pPr>
      <w:r>
        <w:t>АРЕНДНОЙ ПЛАТЫ ЗА ИСПОЛЬЗОВАНИЕ ЗЕМЕЛЬНЫХ УЧАСТКОВ,</w:t>
      </w:r>
    </w:p>
    <w:p w:rsidR="004218AC" w:rsidRDefault="004218AC">
      <w:pPr>
        <w:pStyle w:val="ConsPlusTitle"/>
        <w:jc w:val="center"/>
      </w:pPr>
      <w:r>
        <w:t xml:space="preserve">ГОСУДАРСТВЕННАЯ </w:t>
      </w:r>
      <w:proofErr w:type="gramStart"/>
      <w:r>
        <w:t>СОБСТВЕННОСТЬ</w:t>
      </w:r>
      <w:proofErr w:type="gramEnd"/>
      <w:r>
        <w:t xml:space="preserve"> НА КОТОРЫЕ НЕ РАЗГРАНИЧЕНА</w:t>
      </w:r>
    </w:p>
    <w:p w:rsidR="004218AC" w:rsidRDefault="004218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1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8AC" w:rsidRDefault="004218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8AC" w:rsidRDefault="004218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18AC" w:rsidRDefault="004218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18AC" w:rsidRDefault="004218A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(введены </w:t>
            </w:r>
            <w:hyperlink r:id="rId5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Красноярского городского Совета депутатов</w:t>
            </w:r>
            <w:proofErr w:type="gramEnd"/>
          </w:p>
          <w:p w:rsidR="004218AC" w:rsidRDefault="004218AC">
            <w:pPr>
              <w:pStyle w:val="ConsPlusNormal"/>
              <w:jc w:val="center"/>
            </w:pPr>
            <w:r>
              <w:rPr>
                <w:color w:val="392C69"/>
              </w:rPr>
              <w:t>от 25.06.2013 N В-377)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8AC" w:rsidRDefault="004218AC">
            <w:pPr>
              <w:pStyle w:val="ConsPlusNormal"/>
            </w:pPr>
          </w:p>
        </w:tc>
      </w:tr>
    </w:tbl>
    <w:p w:rsidR="004218AC" w:rsidRDefault="004218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876"/>
        <w:gridCol w:w="3515"/>
      </w:tblGrid>
      <w:tr w:rsidR="004218AC">
        <w:tc>
          <w:tcPr>
            <w:tcW w:w="660" w:type="dxa"/>
          </w:tcPr>
          <w:p w:rsidR="004218AC" w:rsidRDefault="004218A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76" w:type="dxa"/>
          </w:tcPr>
          <w:p w:rsidR="004218AC" w:rsidRDefault="004218AC">
            <w:pPr>
              <w:pStyle w:val="ConsPlusNormal"/>
              <w:jc w:val="center"/>
            </w:pPr>
            <w:r>
              <w:t xml:space="preserve">Срок (определяемый </w:t>
            </w:r>
            <w:proofErr w:type="gramStart"/>
            <w:r>
              <w:t>с даты предоставления</w:t>
            </w:r>
            <w:proofErr w:type="gramEnd"/>
            <w:r>
              <w:t xml:space="preserve">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</w:t>
            </w:r>
          </w:p>
        </w:tc>
        <w:tc>
          <w:tcPr>
            <w:tcW w:w="3515" w:type="dxa"/>
          </w:tcPr>
          <w:p w:rsidR="004218AC" w:rsidRDefault="004218AC">
            <w:pPr>
              <w:pStyle w:val="ConsPlusNormal"/>
              <w:jc w:val="center"/>
            </w:pPr>
            <w:proofErr w:type="gramStart"/>
            <w:r>
              <w:t>Значение коэффициента, учитывающего срок (определяемый с даты предоставления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 (К3)</w:t>
            </w:r>
            <w:proofErr w:type="gramEnd"/>
          </w:p>
        </w:tc>
      </w:tr>
      <w:tr w:rsidR="004218AC">
        <w:tc>
          <w:tcPr>
            <w:tcW w:w="660" w:type="dxa"/>
          </w:tcPr>
          <w:p w:rsidR="004218AC" w:rsidRDefault="004218AC">
            <w:pPr>
              <w:pStyle w:val="ConsPlusNormal"/>
            </w:pPr>
            <w:r>
              <w:t>1</w:t>
            </w:r>
          </w:p>
        </w:tc>
        <w:tc>
          <w:tcPr>
            <w:tcW w:w="4876" w:type="dxa"/>
          </w:tcPr>
          <w:p w:rsidR="004218AC" w:rsidRDefault="004218AC">
            <w:pPr>
              <w:pStyle w:val="ConsPlusNormal"/>
            </w:pPr>
            <w:r>
              <w:t xml:space="preserve">До истечения трех лет </w:t>
            </w:r>
            <w:proofErr w:type="gramStart"/>
            <w:r>
              <w:t>с даты предоставления</w:t>
            </w:r>
            <w:proofErr w:type="gramEnd"/>
            <w:r>
              <w:t xml:space="preserve"> в аренду земельного участка</w:t>
            </w:r>
          </w:p>
        </w:tc>
        <w:tc>
          <w:tcPr>
            <w:tcW w:w="3515" w:type="dxa"/>
          </w:tcPr>
          <w:p w:rsidR="004218AC" w:rsidRDefault="004218AC">
            <w:pPr>
              <w:pStyle w:val="ConsPlusNormal"/>
              <w:jc w:val="center"/>
            </w:pPr>
            <w:r>
              <w:t>1</w:t>
            </w:r>
          </w:p>
        </w:tc>
      </w:tr>
      <w:tr w:rsidR="004218AC">
        <w:tc>
          <w:tcPr>
            <w:tcW w:w="660" w:type="dxa"/>
          </w:tcPr>
          <w:p w:rsidR="004218AC" w:rsidRDefault="004218AC">
            <w:pPr>
              <w:pStyle w:val="ConsPlusNormal"/>
            </w:pPr>
            <w:r>
              <w:t>2</w:t>
            </w:r>
          </w:p>
        </w:tc>
        <w:tc>
          <w:tcPr>
            <w:tcW w:w="4876" w:type="dxa"/>
          </w:tcPr>
          <w:p w:rsidR="004218AC" w:rsidRDefault="004218AC">
            <w:pPr>
              <w:pStyle w:val="ConsPlusNormal"/>
            </w:pPr>
            <w:r>
              <w:t xml:space="preserve">По истечении трех лет </w:t>
            </w:r>
            <w:proofErr w:type="gramStart"/>
            <w:r>
              <w:t>с даты предоставления</w:t>
            </w:r>
            <w:proofErr w:type="gramEnd"/>
            <w:r>
              <w:t xml:space="preserve"> в аренду земельного участка</w:t>
            </w:r>
          </w:p>
        </w:tc>
        <w:tc>
          <w:tcPr>
            <w:tcW w:w="3515" w:type="dxa"/>
          </w:tcPr>
          <w:p w:rsidR="004218AC" w:rsidRDefault="004218AC">
            <w:pPr>
              <w:pStyle w:val="ConsPlusNormal"/>
              <w:jc w:val="center"/>
            </w:pPr>
            <w:r>
              <w:t>2</w:t>
            </w:r>
          </w:p>
        </w:tc>
      </w:tr>
      <w:tr w:rsidR="004218AC">
        <w:tc>
          <w:tcPr>
            <w:tcW w:w="660" w:type="dxa"/>
          </w:tcPr>
          <w:p w:rsidR="004218AC" w:rsidRDefault="004218AC">
            <w:pPr>
              <w:pStyle w:val="ConsPlusNormal"/>
            </w:pPr>
            <w:r>
              <w:t>3</w:t>
            </w:r>
          </w:p>
        </w:tc>
        <w:tc>
          <w:tcPr>
            <w:tcW w:w="4876" w:type="dxa"/>
          </w:tcPr>
          <w:p w:rsidR="004218AC" w:rsidRDefault="004218AC">
            <w:pPr>
              <w:pStyle w:val="ConsPlusNormal"/>
            </w:pPr>
            <w:r>
              <w:t xml:space="preserve">По истечении шести лет </w:t>
            </w:r>
            <w:proofErr w:type="gramStart"/>
            <w:r>
              <w:t>с даты предоставления</w:t>
            </w:r>
            <w:proofErr w:type="gramEnd"/>
            <w:r>
              <w:t xml:space="preserve"> в аренду земельного участка</w:t>
            </w:r>
          </w:p>
        </w:tc>
        <w:tc>
          <w:tcPr>
            <w:tcW w:w="3515" w:type="dxa"/>
          </w:tcPr>
          <w:p w:rsidR="004218AC" w:rsidRDefault="004218AC">
            <w:pPr>
              <w:pStyle w:val="ConsPlusNormal"/>
              <w:jc w:val="center"/>
            </w:pPr>
            <w:r>
              <w:t>4</w:t>
            </w:r>
          </w:p>
        </w:tc>
      </w:tr>
    </w:tbl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jc w:val="both"/>
      </w:pPr>
    </w:p>
    <w:p w:rsidR="004218AC" w:rsidRDefault="004218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187C" w:rsidRDefault="00A5187C">
      <w:bookmarkStart w:id="5" w:name="_GoBack"/>
      <w:bookmarkEnd w:id="5"/>
    </w:p>
    <w:sectPr w:rsidR="00A5187C" w:rsidSect="00CF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AC"/>
    <w:rsid w:val="00074894"/>
    <w:rsid w:val="000F047D"/>
    <w:rsid w:val="001B6CE8"/>
    <w:rsid w:val="004218AC"/>
    <w:rsid w:val="0099272C"/>
    <w:rsid w:val="00A5187C"/>
    <w:rsid w:val="00BA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8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218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218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8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218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218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C6346330FCC389349F3C865B23F8D034B5E8119A7F92CF996434DFF181610890D0494A20091720A245EFA8DAC2C1C9492A618812F15FB57824EC5CBEAr9K" TargetMode="External"/><Relationship Id="rId18" Type="http://schemas.openxmlformats.org/officeDocument/2006/relationships/hyperlink" Target="consultantplus://offline/ref=3C6346330FCC389349F3D668A453D20C4C50DD13A0F421ACC3124BA8474616DC4D4492F743D57A0D2155AEDCED7245C4DEED14803909FA55E9rFK" TargetMode="External"/><Relationship Id="rId26" Type="http://schemas.openxmlformats.org/officeDocument/2006/relationships/hyperlink" Target="consultantplus://offline/ref=3C6346330FCC389349F3C865B23F8D034B5E8119A4F32FFE9A4D10F5104F1C8B0A0BCBA70780720A2C40FB8DB72548C7EDr5K" TargetMode="External"/><Relationship Id="rId39" Type="http://schemas.openxmlformats.org/officeDocument/2006/relationships/hyperlink" Target="consultantplus://offline/ref=3C6346330FCC389349F3C865B23F8D034B5E8119A7F42FF89E414DFF181610890D0494A20091720A245EFA8CA82C1C9492A618812F15FB57824EC5CBEAr9K" TargetMode="External"/><Relationship Id="rId21" Type="http://schemas.openxmlformats.org/officeDocument/2006/relationships/hyperlink" Target="consultantplus://offline/ref=3C6346330FCC389349F3C865B23F8D034B5E8119A5F129FC9A444DFF181610890D0494A20091720A245FFB88A82C1C9492A618812F15FB57824EC5CBEAr9K" TargetMode="External"/><Relationship Id="rId34" Type="http://schemas.openxmlformats.org/officeDocument/2006/relationships/hyperlink" Target="consultantplus://offline/ref=3C6346330FCC389349F3C865B23F8D034B5E8119AFF628FF974D10F5104F1C8B0A0BCBB507D87E0B245EFB8EA273198183FE1488390AFA499E4CC7ECrAK" TargetMode="External"/><Relationship Id="rId42" Type="http://schemas.openxmlformats.org/officeDocument/2006/relationships/hyperlink" Target="consultantplus://offline/ref=3C6346330FCC389349F3C865B23F8D034B5E8119A7F222FB9E404DFF181610890D0494A20091720A245EFA8DAC2C1C9492A618812F15FB57824EC5CBEAr9K" TargetMode="External"/><Relationship Id="rId47" Type="http://schemas.openxmlformats.org/officeDocument/2006/relationships/hyperlink" Target="consultantplus://offline/ref=3C6346330FCC389349F3D668A453D20C4C56DA1CA3F921ACC3124BA8474616DC5F44CAFB42DD610A2440F88DABE2r4K" TargetMode="External"/><Relationship Id="rId50" Type="http://schemas.openxmlformats.org/officeDocument/2006/relationships/hyperlink" Target="consultantplus://offline/ref=3C6346330FCC389349F3C865B23F8D034B5E8119A7F222FB9E404DFF181610890D0494A20091720A245EFA8CAB2C1C9492A618812F15FB57824EC5CBEAr9K" TargetMode="External"/><Relationship Id="rId55" Type="http://schemas.openxmlformats.org/officeDocument/2006/relationships/customXml" Target="../customXml/item2.xml"/><Relationship Id="rId7" Type="http://schemas.openxmlformats.org/officeDocument/2006/relationships/hyperlink" Target="consultantplus://offline/ref=3C6346330FCC389349F3C865B23F8D034B5E8119A2F62FFB964D10F5104F1C8B0A0BCBB507D87E0B245EFA88A273198183FE1488390AFA499E4CC7ECrA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6346330FCC389349F3C865B23F8D034B5E8119A5F128F29F404DFF181610890D0494A20091720A245EFB89A02C1C9492A618812F15FB57824EC5CBEAr9K" TargetMode="External"/><Relationship Id="rId29" Type="http://schemas.openxmlformats.org/officeDocument/2006/relationships/hyperlink" Target="consultantplus://offline/ref=3C6346330FCC389349F3C865B23F8D034B5E8119A7F42FF89E414DFF181610890D0494A20091720A245EFA8DAF2C1C9492A618812F15FB57824EC5CBEAr9K" TargetMode="External"/><Relationship Id="rId11" Type="http://schemas.openxmlformats.org/officeDocument/2006/relationships/hyperlink" Target="consultantplus://offline/ref=3C6346330FCC389349F3C865B23F8D034B5E8119A7F329F298444DFF181610890D0494A20091720A245EFA8DAC2C1C9492A618812F15FB57824EC5CBEAr9K" TargetMode="External"/><Relationship Id="rId24" Type="http://schemas.openxmlformats.org/officeDocument/2006/relationships/hyperlink" Target="consultantplus://offline/ref=3C6346330FCC389349F3C865B23F8D034B5E8119AFF628FF974D10F5104F1C8B0A0BCBB507D87E0B245EFA8AA273198183FE1488390AFA499E4CC7ECrAK" TargetMode="External"/><Relationship Id="rId32" Type="http://schemas.openxmlformats.org/officeDocument/2006/relationships/hyperlink" Target="consultantplus://offline/ref=3C6346330FCC389349F3C865B23F8D034B5E8119AFF628FF974D10F5104F1C8B0A0BCBB507D87E0B245EFB8DA273198183FE1488390AFA499E4CC7ECrAK" TargetMode="External"/><Relationship Id="rId37" Type="http://schemas.openxmlformats.org/officeDocument/2006/relationships/hyperlink" Target="consultantplus://offline/ref=3C6346330FCC389349F3C865B23F8D034B5E8119A7F42FF89E414DFF181610890D0494A20091720A245EFA8DA02C1C9492A618812F15FB57824EC5CBEAr9K" TargetMode="External"/><Relationship Id="rId40" Type="http://schemas.openxmlformats.org/officeDocument/2006/relationships/hyperlink" Target="consultantplus://offline/ref=3C6346330FCC389349F3C865B23F8D034B5E8119A4F12AFE98434DFF181610890D0494A20091720A245EFA8DAE2C1C9492A618812F15FB57824EC5CBEAr9K" TargetMode="External"/><Relationship Id="rId45" Type="http://schemas.openxmlformats.org/officeDocument/2006/relationships/hyperlink" Target="consultantplus://offline/ref=3C6346330FCC389349F3D668A453D20C4C56D914A3F721ACC3124BA8474616DC5F44CAFB42DD610A2440F88DABE2r4K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3C6346330FCC389349F3C865B23F8D034B5E8119A7F222FB9E404DFF181610890D0494A20091720A245EFA8DAC2C1C9492A618812F15FB57824EC5CBEAr9K" TargetMode="External"/><Relationship Id="rId19" Type="http://schemas.openxmlformats.org/officeDocument/2006/relationships/hyperlink" Target="consultantplus://offline/ref=3C6346330FCC389349F3C865B23F8D034B5E8119A1F329F2964D10F5104F1C8B0A0BCBA70780720A2C40FB8DB72548C7EDr5K" TargetMode="External"/><Relationship Id="rId31" Type="http://schemas.openxmlformats.org/officeDocument/2006/relationships/hyperlink" Target="consultantplus://offline/ref=3C6346330FCC389349F3C865B23F8D034B5E8119A7F42FF89E414DFF181610890D0494A20091720A245EFA8DAE2C1C9492A618812F15FB57824EC5CBEAr9K" TargetMode="External"/><Relationship Id="rId44" Type="http://schemas.openxmlformats.org/officeDocument/2006/relationships/hyperlink" Target="consultantplus://offline/ref=3C6346330FCC389349F3C865B23F8D034B5E8119A4F92CFF9B464DFF181610890D0494A20091720A245EFA8DAC2C1C9492A618812F15FB57824EC5CBEAr9K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6346330FCC389349F3C865B23F8D034B5E8119A7F12FF89D434DFF181610890D0494A20091720A245EFA8DAC2C1C9492A618812F15FB57824EC5CBEAr9K" TargetMode="External"/><Relationship Id="rId14" Type="http://schemas.openxmlformats.org/officeDocument/2006/relationships/hyperlink" Target="consultantplus://offline/ref=3C6346330FCC389349F3C865B23F8D034B5E8119A4F12AFE98434DFF181610890D0494A20091720A245EFA8DAC2C1C9492A618812F15FB57824EC5CBEAr9K" TargetMode="External"/><Relationship Id="rId22" Type="http://schemas.openxmlformats.org/officeDocument/2006/relationships/hyperlink" Target="consultantplus://offline/ref=3C6346330FCC389349F3C865B23F8D034B5E8119A2F42CF99C4D10F5104F1C8B0A0BCBB507D87E0B245EFA8BA273198183FE1488390AFA499E4CC7ECrAK" TargetMode="External"/><Relationship Id="rId27" Type="http://schemas.openxmlformats.org/officeDocument/2006/relationships/hyperlink" Target="consultantplus://offline/ref=3C6346330FCC389349F3C865B23F8D034B5E8119A4F52DF89F4D10F5104F1C8B0A0BCBA70780720A2C40FB8DB72548C7EDr5K" TargetMode="External"/><Relationship Id="rId30" Type="http://schemas.openxmlformats.org/officeDocument/2006/relationships/hyperlink" Target="consultantplus://offline/ref=3C6346330FCC389349F3C865B23F8D034B5E8119A4F12AFE98434DFF181610890D0494A20091720A245EFA8DAC2C1C9492A618812F15FB57824EC5CBEAr9K" TargetMode="External"/><Relationship Id="rId35" Type="http://schemas.openxmlformats.org/officeDocument/2006/relationships/hyperlink" Target="consultantplus://offline/ref=3C6346330FCC389349F3C865B23F8D034B5E8119A4F12AFE98434DFF181610890D0494A20091720A245EFA8DAF2C1C9492A618812F15FB57824EC5CBEAr9K" TargetMode="External"/><Relationship Id="rId43" Type="http://schemas.openxmlformats.org/officeDocument/2006/relationships/hyperlink" Target="consultantplus://offline/ref=3C6346330FCC389349F3C865B23F8D034B5E8119A7F42FF89E414DFF181610890D0494A20091720A245EFA8CAB2C1C9492A618812F15FB57824EC5CBEAr9K" TargetMode="External"/><Relationship Id="rId48" Type="http://schemas.openxmlformats.org/officeDocument/2006/relationships/hyperlink" Target="consultantplus://offline/ref=3C6346330FCC389349F3C865B23F8D034B5E8119A4F92CFF9B464DFF181610890D0494A20091720A245EFA8DAC2C1C9492A618812F15FB57824EC5CBEAr9K" TargetMode="External"/><Relationship Id="rId56" Type="http://schemas.openxmlformats.org/officeDocument/2006/relationships/customXml" Target="../customXml/item3.xml"/><Relationship Id="rId8" Type="http://schemas.openxmlformats.org/officeDocument/2006/relationships/hyperlink" Target="consultantplus://offline/ref=3C6346330FCC389349F3C865B23F8D034B5E8119AFF628FF974D10F5104F1C8B0A0BCBB507D87E0B245EFA88A273198183FE1488390AFA499E4CC7ECrAK" TargetMode="External"/><Relationship Id="rId51" Type="http://schemas.openxmlformats.org/officeDocument/2006/relationships/hyperlink" Target="consultantplus://offline/ref=3C6346330FCC389349F3C865B23F8D034B5E8119AFF628FF974D10F5104F1C8B0A0BCBB507D87E0B245EF88FA273198183FE1488390AFA499E4CC7ECrA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C6346330FCC389349F3C865B23F8D034B5E8119A7F42FF89E414DFF181610890D0494A20091720A245EFA8DAC2C1C9492A618812F15FB57824EC5CBEAr9K" TargetMode="External"/><Relationship Id="rId17" Type="http://schemas.openxmlformats.org/officeDocument/2006/relationships/hyperlink" Target="consultantplus://offline/ref=3C6346330FCC389349F3D668A453D20C4C50DD13A0F421ACC3124BA8474616DC4D4492F743D57E0C2455AEDCED7245C4DEED14803909FA55E9rFK" TargetMode="External"/><Relationship Id="rId25" Type="http://schemas.openxmlformats.org/officeDocument/2006/relationships/hyperlink" Target="consultantplus://offline/ref=3C6346330FCC389349F3C865B23F8D034B5E8119A4F52DF89F4D10F5104F1C8B0A0BCBA70780720A2C40FB8DB72548C7EDr5K" TargetMode="External"/><Relationship Id="rId33" Type="http://schemas.openxmlformats.org/officeDocument/2006/relationships/hyperlink" Target="consultantplus://offline/ref=3C6346330FCC389349F3C865B23F8D034B5E8119AFF628FF974D10F5104F1C8B0A0BCBB507D87E0B245EFB8FA273198183FE1488390AFA499E4CC7ECrAK" TargetMode="External"/><Relationship Id="rId38" Type="http://schemas.openxmlformats.org/officeDocument/2006/relationships/hyperlink" Target="consultantplus://offline/ref=3C6346330FCC389349F3D668A453D20C4C50DD13A0F421ACC3124BA8474616DC4D4492F341D4745F751AAF80A82F56C4D6ED178025E0r8K" TargetMode="External"/><Relationship Id="rId46" Type="http://schemas.openxmlformats.org/officeDocument/2006/relationships/hyperlink" Target="consultantplus://offline/ref=3C6346330FCC389349F3D668A453D20C4C56DA1CA0F121ACC3124BA8474616DC5F44CAFB42DD610A2440F88DABE2r4K" TargetMode="External"/><Relationship Id="rId20" Type="http://schemas.openxmlformats.org/officeDocument/2006/relationships/hyperlink" Target="consultantplus://offline/ref=3C6346330FCC389349F3C865B23F8D034B5E8119A7F029F89F404DFF181610890D0494A212912A062556E48CA9394AC5D4EFr0K" TargetMode="External"/><Relationship Id="rId41" Type="http://schemas.openxmlformats.org/officeDocument/2006/relationships/hyperlink" Target="consultantplus://offline/ref=3C6346330FCC389349F3C865B23F8D034B5E8119A7F92CF996434DFF181610890D0494A20091720A245EFA8DAC2C1C9492A618812F15FB57824EC5CBEAr9K" TargetMode="External"/><Relationship Id="rId54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6346330FCC389349F3C865B23F8D034B5E8119A2F42CF99C4D10F5104F1C8B0A0BCBB507D87E0B245EFA88A273198183FE1488390AFA499E4CC7ECrAK" TargetMode="External"/><Relationship Id="rId15" Type="http://schemas.openxmlformats.org/officeDocument/2006/relationships/hyperlink" Target="consultantplus://offline/ref=3C6346330FCC389349F3C865B23F8D034B5E8119A4F92CFF9B464DFF181610890D0494A20091720A245EFA8DAC2C1C9492A618812F15FB57824EC5CBEAr9K" TargetMode="External"/><Relationship Id="rId23" Type="http://schemas.openxmlformats.org/officeDocument/2006/relationships/hyperlink" Target="consultantplus://offline/ref=3C6346330FCC389349F3C865B23F8D034B5E8119A2F42CF99C4D10F5104F1C8B0A0BCBB507D87E0B245EFA85A273198183FE1488390AFA499E4CC7ECrAK" TargetMode="External"/><Relationship Id="rId28" Type="http://schemas.openxmlformats.org/officeDocument/2006/relationships/hyperlink" Target="consultantplus://offline/ref=3C6346330FCC389349F3C865B23F8D034B5E8119AFF628FF974D10F5104F1C8B0A0BCBB507D87E0B245EFA84A273198183FE1488390AFA499E4CC7ECrAK" TargetMode="External"/><Relationship Id="rId36" Type="http://schemas.openxmlformats.org/officeDocument/2006/relationships/hyperlink" Target="consultantplus://offline/ref=3C6346330FCC389349F3D668A453D20C4C50DD13A0F421ACC3124BA8474616DC4D4492F741D37800700FBED8A42640DBD7F30B822709EFr9K" TargetMode="External"/><Relationship Id="rId49" Type="http://schemas.openxmlformats.org/officeDocument/2006/relationships/hyperlink" Target="consultantplus://offline/ref=3C6346330FCC389349F3C865B23F8D034B5E8119A7F42FF89E414DFF181610890D0494A20091720A245EFA8CAB2C1C9492A618812F15FB57824EC5CBEAr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98029B-B771-452A-AF39-F68209318EDF}"/>
</file>

<file path=customXml/itemProps2.xml><?xml version="1.0" encoding="utf-8"?>
<ds:datastoreItem xmlns:ds="http://schemas.openxmlformats.org/officeDocument/2006/customXml" ds:itemID="{0AB5C743-1CDE-4FDA-BDE9-F17CCAB76B2A}"/>
</file>

<file path=customXml/itemProps3.xml><?xml version="1.0" encoding="utf-8"?>
<ds:datastoreItem xmlns:ds="http://schemas.openxmlformats.org/officeDocument/2006/customXml" ds:itemID="{47701450-7F32-4F53-83C7-C807B51F24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4749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1</cp:revision>
  <dcterms:created xsi:type="dcterms:W3CDTF">2023-10-18T10:43:00Z</dcterms:created>
  <dcterms:modified xsi:type="dcterms:W3CDTF">2023-10-18T10:43:00Z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