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D81" w:rsidRDefault="00794D81" w:rsidP="00794D81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  <w:bookmarkStart w:id="0" w:name="_GoBack"/>
      <w:bookmarkEnd w:id="0"/>
    </w:p>
    <w:p w:rsidR="00794D81" w:rsidRDefault="00794D81">
      <w:pPr>
        <w:pStyle w:val="ConsPlusTitle"/>
        <w:jc w:val="center"/>
      </w:pPr>
      <w:r>
        <w:t>КРАСНОЯРСКИЙ ГОРОДСКОЙ СОВЕТ ДЕПУТАТОВ</w:t>
      </w:r>
    </w:p>
    <w:p w:rsidR="00794D81" w:rsidRDefault="00794D81">
      <w:pPr>
        <w:pStyle w:val="ConsPlusTitle"/>
        <w:jc w:val="center"/>
      </w:pPr>
    </w:p>
    <w:p w:rsidR="00794D81" w:rsidRDefault="00794D81">
      <w:pPr>
        <w:pStyle w:val="ConsPlusTitle"/>
        <w:jc w:val="center"/>
      </w:pPr>
      <w:r>
        <w:t>РЕШЕНИЕ</w:t>
      </w:r>
    </w:p>
    <w:p w:rsidR="00794D81" w:rsidRDefault="00794D81">
      <w:pPr>
        <w:pStyle w:val="ConsPlusTitle"/>
        <w:jc w:val="center"/>
      </w:pPr>
      <w:r>
        <w:t>от 19 мая 2009 г. N 6-86</w:t>
      </w:r>
    </w:p>
    <w:p w:rsidR="00794D81" w:rsidRDefault="00794D81">
      <w:pPr>
        <w:pStyle w:val="ConsPlusTitle"/>
        <w:jc w:val="center"/>
      </w:pPr>
    </w:p>
    <w:p w:rsidR="00794D81" w:rsidRDefault="00794D81">
      <w:pPr>
        <w:pStyle w:val="ConsPlusTitle"/>
        <w:jc w:val="center"/>
      </w:pPr>
      <w:r>
        <w:t>ОБ УСТАНОВЛЕНИИ ОСНОВАНИЯ И УСЛОВИЙ ПРЕДОСТАВЛЕНИЯ</w:t>
      </w:r>
    </w:p>
    <w:p w:rsidR="00794D81" w:rsidRDefault="00794D81">
      <w:pPr>
        <w:pStyle w:val="ConsPlusTitle"/>
        <w:jc w:val="center"/>
      </w:pPr>
      <w:r>
        <w:t xml:space="preserve">ИНВЕСТИЦИОННОГО НАЛОГОВОГО КРЕДИТА ПО </w:t>
      </w:r>
      <w:proofErr w:type="gramStart"/>
      <w:r>
        <w:t>ЗЕМЕЛЬНОМУ</w:t>
      </w:r>
      <w:proofErr w:type="gramEnd"/>
    </w:p>
    <w:p w:rsidR="00794D81" w:rsidRDefault="00794D81">
      <w:pPr>
        <w:pStyle w:val="ConsPlusTitle"/>
        <w:jc w:val="center"/>
      </w:pPr>
      <w:r>
        <w:t>НАЛОГУ В ГОРОДЕ КРАСНОЯРСКЕ</w:t>
      </w:r>
    </w:p>
    <w:p w:rsidR="00794D81" w:rsidRDefault="00794D81">
      <w:pPr>
        <w:pStyle w:val="ConsPlusNormal"/>
        <w:ind w:firstLine="540"/>
        <w:jc w:val="both"/>
      </w:pPr>
    </w:p>
    <w:p w:rsidR="00794D81" w:rsidRDefault="00794D81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пунктом 7 статьи 67</w:t>
        </w:r>
      </w:hyperlink>
      <w:r>
        <w:t xml:space="preserve"> части первой Налогового кодекса Российской Федерации, на основании </w:t>
      </w:r>
      <w:hyperlink r:id="rId7" w:history="1">
        <w:r>
          <w:rPr>
            <w:color w:val="0000FF"/>
          </w:rPr>
          <w:t>статьи 28</w:t>
        </w:r>
      </w:hyperlink>
      <w:r>
        <w:t xml:space="preserve"> Устава города Красноярска Красноярский городской Совет депутатов решил:</w:t>
      </w:r>
    </w:p>
    <w:p w:rsidR="00794D81" w:rsidRDefault="00794D81">
      <w:pPr>
        <w:pStyle w:val="ConsPlusNormal"/>
        <w:spacing w:before="220"/>
        <w:ind w:firstLine="540"/>
        <w:jc w:val="both"/>
      </w:pPr>
      <w:r>
        <w:t xml:space="preserve">1. Установить дополнительные, кроме </w:t>
      </w:r>
      <w:proofErr w:type="gramStart"/>
      <w:r>
        <w:t>установленных</w:t>
      </w:r>
      <w:proofErr w:type="gramEnd"/>
      <w:r>
        <w:t xml:space="preserve"> Налоговым </w:t>
      </w:r>
      <w:hyperlink r:id="rId8" w:history="1">
        <w:r>
          <w:rPr>
            <w:color w:val="0000FF"/>
          </w:rPr>
          <w:t>кодексом</w:t>
        </w:r>
      </w:hyperlink>
      <w:r>
        <w:t xml:space="preserve"> Российской Федерации, основание и условия предоставления инвестиционного налогового кредита по земельному налогу в городе Красноярске.</w:t>
      </w:r>
    </w:p>
    <w:p w:rsidR="00794D81" w:rsidRDefault="00794D81">
      <w:pPr>
        <w:pStyle w:val="ConsPlusNormal"/>
        <w:spacing w:before="220"/>
        <w:ind w:firstLine="540"/>
        <w:jc w:val="both"/>
      </w:pPr>
      <w:bookmarkStart w:id="1" w:name="P12"/>
      <w:bookmarkEnd w:id="1"/>
      <w:r>
        <w:t xml:space="preserve">1.1. </w:t>
      </w:r>
      <w:proofErr w:type="gramStart"/>
      <w:r>
        <w:t>Инвестиционный налоговый кредит может быть предоставлен организации, осуществляющей реализацию инвестиционного проекта (инвестиционный проект - совокупность документации, представляющей собой экономическое, финансовое и правовое обоснование осуществления инвестиционной деятельности), направленного на развитие одного из видов экономической деятельности: растениеводство, животноводство, лесозаготовки, обработка древесины и производство изделий из дерева, производство пищевых продуктов, включая напитки, производство машин и оборудования, строительство, производство кирпича, черепицы и прочих строительных изделий</w:t>
      </w:r>
      <w:proofErr w:type="gramEnd"/>
      <w:r>
        <w:t xml:space="preserve"> из обожженной глины, производство цемента, извести и гипса, производство изделий из бетона, гипса и цемента, производство строительных металлических конструкций и изделий, - по которому инвестиционным советом администрации города, осуществляющим свои полномочия в соответствии с постановлением администрации города Красноярска (далее - администрация города), принято решение о целесообразности его реализации.</w:t>
      </w:r>
    </w:p>
    <w:p w:rsidR="00794D81" w:rsidRDefault="00794D81">
      <w:pPr>
        <w:pStyle w:val="ConsPlusNormal"/>
        <w:spacing w:before="220"/>
        <w:ind w:firstLine="540"/>
        <w:jc w:val="both"/>
      </w:pPr>
      <w:r>
        <w:t xml:space="preserve">1.2. При наличии основания, указанного в </w:t>
      </w:r>
      <w:hyperlink w:anchor="P12" w:history="1">
        <w:r>
          <w:rPr>
            <w:color w:val="0000FF"/>
          </w:rPr>
          <w:t>подпункте 1.1</w:t>
        </w:r>
      </w:hyperlink>
      <w:r>
        <w:t xml:space="preserve"> настоящего Решения, предоставление инвестиционного налогового кредита по земельному налогу осуществляется на следующих условиях:</w:t>
      </w:r>
    </w:p>
    <w:p w:rsidR="00794D81" w:rsidRDefault="00794D81">
      <w:pPr>
        <w:pStyle w:val="ConsPlusNormal"/>
        <w:spacing w:before="220"/>
        <w:ind w:firstLine="540"/>
        <w:jc w:val="both"/>
      </w:pPr>
      <w:r>
        <w:t>а) на срок, не превышающий срока окупаемости инвестиционного проекта, но не более 5 лет;</w:t>
      </w:r>
    </w:p>
    <w:p w:rsidR="00794D81" w:rsidRDefault="00794D81">
      <w:pPr>
        <w:pStyle w:val="ConsPlusNormal"/>
        <w:spacing w:before="220"/>
        <w:ind w:firstLine="540"/>
        <w:jc w:val="both"/>
      </w:pPr>
      <w:r>
        <w:t xml:space="preserve">б) на сумму, определяемую по соглашению между Управлением Федеральной налоговой службы России по Красноярскому краю и налогоплательщиком в соответствии с положениями Налогового </w:t>
      </w:r>
      <w:hyperlink r:id="rId9" w:history="1">
        <w:r>
          <w:rPr>
            <w:color w:val="0000FF"/>
          </w:rPr>
          <w:t>кодекса</w:t>
        </w:r>
      </w:hyperlink>
      <w:r>
        <w:t xml:space="preserve"> Российской Федерации, но не превышающую общую сумму инвестиций по инвестиционному проекту;</w:t>
      </w:r>
    </w:p>
    <w:p w:rsidR="00794D81" w:rsidRDefault="00794D81">
      <w:pPr>
        <w:pStyle w:val="ConsPlusNormal"/>
        <w:spacing w:before="220"/>
        <w:ind w:firstLine="540"/>
        <w:jc w:val="both"/>
      </w:pPr>
      <w:r>
        <w:t xml:space="preserve">в) на сумму инвестиционного налогового кредита начисляются проценты исходя из 1/2 </w:t>
      </w:r>
      <w:hyperlink r:id="rId10" w:history="1">
        <w:r>
          <w:rPr>
            <w:color w:val="0000FF"/>
          </w:rPr>
          <w:t>ставки рефинансирования</w:t>
        </w:r>
      </w:hyperlink>
      <w:r>
        <w:t xml:space="preserve"> Центрального банка Российской Федерации;</w:t>
      </w:r>
    </w:p>
    <w:p w:rsidR="00794D81" w:rsidRDefault="00794D81">
      <w:pPr>
        <w:pStyle w:val="ConsPlusNormal"/>
        <w:spacing w:before="220"/>
        <w:ind w:firstLine="540"/>
        <w:jc w:val="both"/>
      </w:pPr>
      <w:r>
        <w:t>г) наличие заключения о возможности предоставления инвестиционного налогового кредита, принимаемого уполномоченным органом администрации города в порядке и на условиях, устанавливаемых администрацией города.</w:t>
      </w:r>
    </w:p>
    <w:p w:rsidR="00794D81" w:rsidRDefault="00794D81">
      <w:pPr>
        <w:pStyle w:val="ConsPlusNormal"/>
        <w:spacing w:before="220"/>
        <w:ind w:firstLine="540"/>
        <w:jc w:val="both"/>
      </w:pPr>
      <w:r>
        <w:t xml:space="preserve">2. Порядок </w:t>
      </w:r>
      <w:proofErr w:type="gramStart"/>
      <w:r>
        <w:t>согласования решения Управления Федеральной налоговой службы России</w:t>
      </w:r>
      <w:proofErr w:type="gramEnd"/>
      <w:r>
        <w:t xml:space="preserve"> по Красноярскому краю о предоставлении инвестиционного налогового кредита финансовым органом администрации города устанавливается администрацией города.</w:t>
      </w:r>
    </w:p>
    <w:p w:rsidR="00794D81" w:rsidRDefault="00794D81">
      <w:pPr>
        <w:pStyle w:val="ConsPlusNormal"/>
        <w:spacing w:before="220"/>
        <w:ind w:firstLine="540"/>
        <w:jc w:val="both"/>
      </w:pPr>
      <w:r>
        <w:lastRenderedPageBreak/>
        <w:t xml:space="preserve">Предоставление инвестиционных налоговых кредитов по земельному налогу по основанию, установленному настоящим Решением, и на условиях, установленных настоящим Решением и Налоговым </w:t>
      </w:r>
      <w:hyperlink r:id="rId11" w:history="1">
        <w:r>
          <w:rPr>
            <w:color w:val="0000FF"/>
          </w:rPr>
          <w:t>кодексом</w:t>
        </w:r>
      </w:hyperlink>
      <w:r>
        <w:t xml:space="preserve"> Российской Федерации, осуществляется в пределах сумм, предусмотренных на эти цели решением Красноярского городского Совета депутатов о бюджете города на очередной финансовый год и плановый период.</w:t>
      </w:r>
    </w:p>
    <w:p w:rsidR="00794D81" w:rsidRDefault="00794D81">
      <w:pPr>
        <w:pStyle w:val="ConsPlusNormal"/>
        <w:spacing w:before="220"/>
        <w:ind w:firstLine="540"/>
        <w:jc w:val="both"/>
      </w:pPr>
      <w:r>
        <w:t>3. Настоящее Решение вступает в силу в день, следующий за днем его официального опубликования.</w:t>
      </w:r>
    </w:p>
    <w:p w:rsidR="00794D81" w:rsidRDefault="00794D81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постоянную комиссию по бюджету и собственности.</w:t>
      </w:r>
    </w:p>
    <w:p w:rsidR="00794D81" w:rsidRDefault="00794D81">
      <w:pPr>
        <w:pStyle w:val="ConsPlusNormal"/>
        <w:ind w:firstLine="540"/>
        <w:jc w:val="both"/>
      </w:pPr>
    </w:p>
    <w:p w:rsidR="00794D81" w:rsidRDefault="00794D81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794D81" w:rsidRDefault="00794D81">
      <w:pPr>
        <w:pStyle w:val="ConsPlusNormal"/>
        <w:jc w:val="right"/>
      </w:pPr>
      <w:r>
        <w:t>Главы города Красноярска</w:t>
      </w:r>
    </w:p>
    <w:p w:rsidR="00794D81" w:rsidRDefault="00794D81">
      <w:pPr>
        <w:pStyle w:val="ConsPlusNormal"/>
        <w:jc w:val="right"/>
      </w:pPr>
      <w:r>
        <w:t>В.П.БОБРОВ</w:t>
      </w:r>
    </w:p>
    <w:p w:rsidR="00794D81" w:rsidRDefault="00794D81">
      <w:pPr>
        <w:pStyle w:val="ConsPlusNormal"/>
        <w:jc w:val="right"/>
      </w:pPr>
    </w:p>
    <w:sectPr w:rsidR="00794D81" w:rsidSect="00354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D81"/>
    <w:rsid w:val="00003250"/>
    <w:rsid w:val="00083687"/>
    <w:rsid w:val="000E756E"/>
    <w:rsid w:val="000F1610"/>
    <w:rsid w:val="00196EEF"/>
    <w:rsid w:val="001E4B4E"/>
    <w:rsid w:val="00264CE2"/>
    <w:rsid w:val="00312A19"/>
    <w:rsid w:val="004A44B9"/>
    <w:rsid w:val="00505492"/>
    <w:rsid w:val="005213AE"/>
    <w:rsid w:val="005F5725"/>
    <w:rsid w:val="00666EAB"/>
    <w:rsid w:val="006F17D6"/>
    <w:rsid w:val="00700AF3"/>
    <w:rsid w:val="00746AD4"/>
    <w:rsid w:val="007514F9"/>
    <w:rsid w:val="00783888"/>
    <w:rsid w:val="00794D81"/>
    <w:rsid w:val="007E4BA5"/>
    <w:rsid w:val="00850487"/>
    <w:rsid w:val="008768C8"/>
    <w:rsid w:val="008F412E"/>
    <w:rsid w:val="00921AA8"/>
    <w:rsid w:val="009468E5"/>
    <w:rsid w:val="009F50E3"/>
    <w:rsid w:val="00A55C0B"/>
    <w:rsid w:val="00A83EF0"/>
    <w:rsid w:val="00AF3E23"/>
    <w:rsid w:val="00B37601"/>
    <w:rsid w:val="00B45D51"/>
    <w:rsid w:val="00B515DC"/>
    <w:rsid w:val="00D32907"/>
    <w:rsid w:val="00EC55F9"/>
    <w:rsid w:val="00F9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4D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94D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94D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4D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94D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94D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3C571654D8CE0EAB4D553296FB98D5895327CB1E4E0AA3251F4DA526F1FABE871F3DCB28DAC2AE56DF3A818522C7A7B09B0C527F6ED98BR335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F3C571654D8CE0EAB4D4B3F8097C7DA895F7EC2154100F07B4D4BF279A1FCEBC75F3B9E6B9EC9AA5ED56FD5C07C9EF6F5D001506072D98B291EA7B0R539I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F3C571654D8CE0EAB4D553296FB98D5895327CB1E4E0AA3251F4DA526F1FABE871F3DCB28DAC2AC5DDF3A818522C7A7B09B0C527F6ED98BR335I" TargetMode="External"/><Relationship Id="rId11" Type="http://schemas.openxmlformats.org/officeDocument/2006/relationships/hyperlink" Target="consultantplus://offline/ref=1F3C571654D8CE0EAB4D553296FB98D5895327CB1E4E0AA3251F4DA526F1FABE871F3DCB28DAC2AE56DF3A818522C7A7B09B0C527F6ED98BR335I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customXml" Target="../customXml/item2.xml"/><Relationship Id="rId10" Type="http://schemas.openxmlformats.org/officeDocument/2006/relationships/hyperlink" Target="consultantplus://offline/ref=1F3C571654D8CE0EAB4D553296FB98D58B5624CA144257A92D4641A721FEA5BB800E3DCA29C4C4A940D66ED2RC33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F3C571654D8CE0EAB4D553296FB98D5895327CB1E4E0AA3251F4DA526F1FABE951F65C728DBDAAB5CCA6CD0C3R735I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87731A39F46F4FA5B842C84AA95F7C" ma:contentTypeVersion="1" ma:contentTypeDescription="Создание документа." ma:contentTypeScope="" ma:versionID="7e41d849a7fb463366ff548885a9013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A1C4826-E1F6-4B12-9FFE-E6F375CA7B2C}"/>
</file>

<file path=customXml/itemProps2.xml><?xml version="1.0" encoding="utf-8"?>
<ds:datastoreItem xmlns:ds="http://schemas.openxmlformats.org/officeDocument/2006/customXml" ds:itemID="{E8F0C646-ACF3-4712-A8BA-13118FD6E78D}"/>
</file>

<file path=customXml/itemProps3.xml><?xml version="1.0" encoding="utf-8"?>
<ds:datastoreItem xmlns:ds="http://schemas.openxmlformats.org/officeDocument/2006/customXml" ds:itemID="{C268EAE3-EB1F-4DC5-94A2-51BF459506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Простакова Инна Витальевна</dc:creator>
  <cp:lastModifiedBy>Простакова Инна Витальевна</cp:lastModifiedBy>
  <cp:revision>1</cp:revision>
  <dcterms:created xsi:type="dcterms:W3CDTF">2022-02-01T08:55:00Z</dcterms:created>
  <dcterms:modified xsi:type="dcterms:W3CDTF">2022-02-01T08:55:00Z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0x010100BC87731A39F46F4FA5B842C84AA95F7C</vt:lpwstr>
  </property>
</Properties>
</file>