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8" w:rsidRDefault="00B34A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4AA8" w:rsidRDefault="00B34AA8">
      <w:pPr>
        <w:pStyle w:val="ConsPlusNormal"/>
        <w:jc w:val="both"/>
        <w:outlineLvl w:val="0"/>
      </w:pPr>
    </w:p>
    <w:p w:rsidR="00B34AA8" w:rsidRDefault="00B34AA8">
      <w:pPr>
        <w:pStyle w:val="ConsPlusTitle"/>
        <w:jc w:val="center"/>
        <w:outlineLvl w:val="0"/>
      </w:pPr>
      <w:r>
        <w:t>АДМИНИСТРАЦИЯ ГОРОДА КРАСНОЯРСКА</w:t>
      </w:r>
    </w:p>
    <w:p w:rsidR="00B34AA8" w:rsidRDefault="00B34AA8">
      <w:pPr>
        <w:pStyle w:val="ConsPlusTitle"/>
        <w:jc w:val="center"/>
      </w:pPr>
    </w:p>
    <w:p w:rsidR="00B34AA8" w:rsidRDefault="00B34AA8">
      <w:pPr>
        <w:pStyle w:val="ConsPlusTitle"/>
        <w:jc w:val="center"/>
      </w:pPr>
      <w:r>
        <w:t>РАСПОРЯЖЕНИЕ</w:t>
      </w:r>
    </w:p>
    <w:p w:rsidR="00B34AA8" w:rsidRDefault="00B34AA8">
      <w:pPr>
        <w:pStyle w:val="ConsPlusTitle"/>
        <w:jc w:val="center"/>
      </w:pPr>
      <w:r>
        <w:t>от 12 ноября 2015 г. N 396-р</w:t>
      </w:r>
    </w:p>
    <w:p w:rsidR="00B34AA8" w:rsidRDefault="00B34AA8">
      <w:pPr>
        <w:pStyle w:val="ConsPlusTitle"/>
        <w:jc w:val="center"/>
      </w:pPr>
    </w:p>
    <w:p w:rsidR="00B34AA8" w:rsidRDefault="00B34AA8">
      <w:pPr>
        <w:pStyle w:val="ConsPlusTitle"/>
        <w:jc w:val="center"/>
      </w:pPr>
      <w:r>
        <w:t>ОБ УТВЕРЖДЕНИИ РЕГЛАМЕНТА ВЗАИМОДЕЙСТВИЯ ОРГАНОВ</w:t>
      </w:r>
    </w:p>
    <w:p w:rsidR="00B34AA8" w:rsidRDefault="00B34AA8">
      <w:pPr>
        <w:pStyle w:val="ConsPlusTitle"/>
        <w:jc w:val="center"/>
      </w:pPr>
      <w:r>
        <w:t>АДМИНИСТРАЦИИ ГОРОДА ПРИ РАССМОТРЕНИИ ВОПРОСОВ, КАСАЮЩИХСЯ</w:t>
      </w:r>
    </w:p>
    <w:p w:rsidR="00B34AA8" w:rsidRDefault="00B34AA8">
      <w:pPr>
        <w:pStyle w:val="ConsPlusTitle"/>
        <w:jc w:val="center"/>
      </w:pPr>
      <w:r>
        <w:t>ИНВЕСТИЦИОННЫХ ПРОЕКТОВ НА ТЕРРИТОРИИ ГОРОДА КРАСНОЯРСКА,</w:t>
      </w:r>
    </w:p>
    <w:p w:rsidR="00B34AA8" w:rsidRDefault="00B34AA8">
      <w:pPr>
        <w:pStyle w:val="ConsPlusTitle"/>
        <w:jc w:val="center"/>
      </w:pPr>
      <w:proofErr w:type="gramStart"/>
      <w:r>
        <w:t>РАССМАТРИВАЕМЫХ</w:t>
      </w:r>
      <w:proofErr w:type="gramEnd"/>
      <w:r>
        <w:t xml:space="preserve"> ИНВЕСТИЦИОННЫМ СОВЕТОМ ПРИ ГЛАВЕ ГОРОДА</w:t>
      </w:r>
    </w:p>
    <w:p w:rsidR="00B34AA8" w:rsidRDefault="00B34A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A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AA8" w:rsidRDefault="00B34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AA8" w:rsidRDefault="00B34A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21.04.2016 </w:t>
            </w:r>
            <w:hyperlink r:id="rId6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4AA8" w:rsidRDefault="00B34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7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22.11.2018 </w:t>
            </w:r>
            <w:hyperlink r:id="rId8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</w:tr>
    </w:tbl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при рассмотрении вопросов, касающихся инвестиционных проектов на территории города Красноярска, рассматриваемых Инвестиционным советом при Главе города, согласно приложению.</w:t>
      </w:r>
    </w:p>
    <w:p w:rsidR="00B34AA8" w:rsidRDefault="00B34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22.11.2018 N 419-р)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right"/>
      </w:pPr>
      <w:r>
        <w:t>Глава города</w:t>
      </w:r>
    </w:p>
    <w:p w:rsidR="00B34AA8" w:rsidRDefault="00B34AA8">
      <w:pPr>
        <w:pStyle w:val="ConsPlusNormal"/>
        <w:jc w:val="right"/>
      </w:pPr>
      <w:r>
        <w:t>Э.Ш.АКБУЛАТОВ</w:t>
      </w: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right"/>
        <w:outlineLvl w:val="0"/>
      </w:pPr>
      <w:r>
        <w:t>Приложение</w:t>
      </w:r>
    </w:p>
    <w:p w:rsidR="00B34AA8" w:rsidRDefault="00B34AA8">
      <w:pPr>
        <w:pStyle w:val="ConsPlusNormal"/>
        <w:jc w:val="right"/>
      </w:pPr>
      <w:r>
        <w:t>к Распоряжению</w:t>
      </w:r>
    </w:p>
    <w:p w:rsidR="00B34AA8" w:rsidRDefault="00B34AA8">
      <w:pPr>
        <w:pStyle w:val="ConsPlusNormal"/>
        <w:jc w:val="right"/>
      </w:pPr>
      <w:r>
        <w:t>администрации города</w:t>
      </w:r>
    </w:p>
    <w:p w:rsidR="00B34AA8" w:rsidRDefault="00B34AA8">
      <w:pPr>
        <w:pStyle w:val="ConsPlusNormal"/>
        <w:jc w:val="right"/>
      </w:pPr>
      <w:r>
        <w:t>от 12 ноября 2015 г. N 396-р</w:t>
      </w: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Title"/>
        <w:jc w:val="center"/>
      </w:pPr>
      <w:bookmarkStart w:id="0" w:name="P31"/>
      <w:bookmarkEnd w:id="0"/>
      <w:r>
        <w:t>РЕГЛАМЕНТ</w:t>
      </w:r>
    </w:p>
    <w:p w:rsidR="00B34AA8" w:rsidRDefault="00B34AA8">
      <w:pPr>
        <w:pStyle w:val="ConsPlusTitle"/>
        <w:jc w:val="center"/>
      </w:pPr>
      <w:r>
        <w:t>ВЗАИМОДЕЙСТВИЯ ОРГАНОВ АДМИНИСТРАЦИИ ГОРОДА</w:t>
      </w:r>
    </w:p>
    <w:p w:rsidR="00B34AA8" w:rsidRDefault="00B34AA8">
      <w:pPr>
        <w:pStyle w:val="ConsPlusTitle"/>
        <w:jc w:val="center"/>
      </w:pPr>
      <w:r>
        <w:t>ПРИ РАССМОТРЕНИИ ВОПРОСОВ, КАСАЮЩИХСЯ ИНВЕСТИЦИОННЫХ</w:t>
      </w:r>
    </w:p>
    <w:p w:rsidR="00B34AA8" w:rsidRDefault="00B34AA8">
      <w:pPr>
        <w:pStyle w:val="ConsPlusTitle"/>
        <w:jc w:val="center"/>
      </w:pPr>
      <w:r>
        <w:t>ПРОЕКТОВ НА ТЕРРИТОРИИ ГОРОДА КРАСНОЯРСКА, РАССМАТРИВАЕМЫХ</w:t>
      </w:r>
    </w:p>
    <w:p w:rsidR="00B34AA8" w:rsidRDefault="00B34AA8">
      <w:pPr>
        <w:pStyle w:val="ConsPlusTitle"/>
        <w:jc w:val="center"/>
      </w:pPr>
      <w:r>
        <w:t>ИНВЕСТИЦИОННЫМ СОВЕТОМ ПРИ ГЛАВЕ ГОРОДА</w:t>
      </w:r>
    </w:p>
    <w:p w:rsidR="00B34AA8" w:rsidRDefault="00B34A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A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AA8" w:rsidRDefault="00B34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AA8" w:rsidRDefault="00B34A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21.04.2016 </w:t>
            </w:r>
            <w:hyperlink r:id="rId14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4AA8" w:rsidRDefault="00B34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5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22.11.2018 </w:t>
            </w:r>
            <w:hyperlink r:id="rId16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A8" w:rsidRDefault="00B34AA8">
            <w:pPr>
              <w:spacing w:after="1" w:line="0" w:lineRule="atLeast"/>
            </w:pPr>
          </w:p>
        </w:tc>
      </w:tr>
    </w:tbl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ind w:firstLine="540"/>
        <w:jc w:val="both"/>
      </w:pPr>
      <w:r>
        <w:t xml:space="preserve">1. Настоящий Регламент определяет порядок взаимодействия органов администрации города при рассмотрении вопросов, касающихся инвестиционных проектов инвесторов на </w:t>
      </w:r>
      <w:r>
        <w:lastRenderedPageBreak/>
        <w:t>территории города Красноярска, рассматриваемых Инвестиционным советом при Главе города.</w:t>
      </w:r>
    </w:p>
    <w:p w:rsidR="00B34AA8" w:rsidRDefault="00B34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22.11.2018 N 419-р)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2. Департамент экономической политики и инвестиционного развития администрации города (далее - Департамент) взаимодействует с органами администрации города при рассмотрении и решении вопросов, касающихся реализации инвестиционных проектов.</w:t>
      </w:r>
    </w:p>
    <w:p w:rsidR="00B34AA8" w:rsidRDefault="00B34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13.07.2018 N 272-р)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Основанием для организации взаимодействия Департамента с органами администрации города является письменное обращение инвестора о реализации инвестиционного проекта на территории города Красноярска (в том числе проектов на основе концессионных соглашений, соглашений о муниципально-частном партнерстве) на бумажном носителе или в электронной форме, поступившее в уполномоченный орган либо иной орган администрации города (далее - Проект).</w:t>
      </w:r>
      <w:proofErr w:type="gramEnd"/>
    </w:p>
    <w:p w:rsidR="00B34AA8" w:rsidRDefault="00B34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4. Департамент готовит информацию по поступившим Проектам для подготовки проведения Инвестиционного совета в течение 20 календарных дней.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5. Департамент, в случае необходимости, направляет запросы по вопросам, касающимся поступивших Проектов, в органы администрации города в соответствии с их компетенцией.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6. Органы администрации города, получившие запросы, представляют запрашиваемую информацию в срок, не превышающий 10 календарных дней.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7. В случае возникновения вопросов, не относящихся к компетенции администрации города, Департамент направляет запрос в соответствующие органы исполнительной власти и иные организации.</w:t>
      </w:r>
    </w:p>
    <w:p w:rsidR="00B34AA8" w:rsidRDefault="00B34AA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8. По итогам проведенной работы Департамент организует заседание Инвестиционного совета, на котором рассматриваются и обсуждаются инвестиционные проекты, не позднее 30 календарных дней с момента поступления Проекта.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 xml:space="preserve">9. При направлении Департаментом запросов по возникшим вопросам, не относящимся к компетенции администрации города, в иные организации срок проведения заседания Инвестиционного совета, указанный в </w:t>
      </w:r>
      <w:hyperlink w:anchor="P50" w:history="1">
        <w:r>
          <w:rPr>
            <w:color w:val="0000FF"/>
          </w:rPr>
          <w:t>пункте 8</w:t>
        </w:r>
      </w:hyperlink>
      <w:r>
        <w:t xml:space="preserve"> настоящего Регламента, может быть изменен, а инвестор Проекта уведомляется об изменении срока проведения заседания Инвестиционного совета в письменном виде.</w:t>
      </w:r>
    </w:p>
    <w:p w:rsidR="00B34AA8" w:rsidRDefault="00B34AA8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10. </w:t>
      </w:r>
      <w:proofErr w:type="gramStart"/>
      <w:r>
        <w:t xml:space="preserve">В случае наличия рекомендации об участии администрации города в инвестиционном проекте на территории города Красноярска на основе концессионного соглашения, соглашения о муниципально-частном партнерстве, оформленной протоколом Инвестиционного совета, Департамент готовит проект правового акта администрации города о мероприятиях по реализации указанного инвестиционного проекта и направляет на согласование в порядке, установленном Регламентом администрации города, утвержденным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21.02.2005 N 68.</w:t>
      </w:r>
      <w:proofErr w:type="gramEnd"/>
    </w:p>
    <w:p w:rsidR="00B34AA8" w:rsidRDefault="00B34A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 xml:space="preserve">11. Проект правового акта администрации города, указанный в </w:t>
      </w:r>
      <w:hyperlink w:anchor="P52" w:history="1">
        <w:r>
          <w:rPr>
            <w:color w:val="0000FF"/>
          </w:rPr>
          <w:t>пункте 10</w:t>
        </w:r>
      </w:hyperlink>
      <w:r>
        <w:t xml:space="preserve"> настоящего Регламента, должен содержать перечень органов администрации города, реализующих мероприятия согласно нормативно-правовым актам города, порядок и сроки осуществления мероприятий.</w:t>
      </w:r>
    </w:p>
    <w:p w:rsidR="00B34AA8" w:rsidRDefault="00B34AA8">
      <w:pPr>
        <w:pStyle w:val="ConsPlusNormal"/>
        <w:spacing w:before="220"/>
        <w:ind w:firstLine="540"/>
        <w:jc w:val="both"/>
      </w:pPr>
      <w:r>
        <w:t>12. Формирование и ведение реестра инвестиционных проектов, а также мониторинг их реализации, в том числе на основе концессионных соглашений, соглашений о муниципально-частном партнерстве, осуществляется Департаментом.</w:t>
      </w:r>
    </w:p>
    <w:p w:rsidR="00B34AA8" w:rsidRDefault="00B34AA8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jc w:val="both"/>
      </w:pPr>
    </w:p>
    <w:p w:rsidR="00B34AA8" w:rsidRDefault="00B34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B34AA8">
      <w:bookmarkStart w:id="3" w:name="_GoBack"/>
      <w:bookmarkEnd w:id="3"/>
    </w:p>
    <w:sectPr w:rsidR="00810F13" w:rsidSect="004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8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4AA8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833E259DB19E8D924BB44650EFC07D06658C48B9FA423A1B5578EDAFC099C8E27AE1FF1F010A5E3672C4E0FC546982095E44021E5ABAD197597E3fFW5E" TargetMode="External"/><Relationship Id="rId13" Type="http://schemas.openxmlformats.org/officeDocument/2006/relationships/hyperlink" Target="consultantplus://offline/ref=D95833E259DB19E8D924BB44650EFC07D06658C48B9FA423A1B5578EDAFC099C8E27AE1FF1F010A5E3672C4E0FC546982095E44021E5ABAD197597E3fFW5E" TargetMode="External"/><Relationship Id="rId18" Type="http://schemas.openxmlformats.org/officeDocument/2006/relationships/hyperlink" Target="consultantplus://offline/ref=D95833E259DB19E8D924BB44650EFC07D06658C48B9FA226A7B6578EDAFC099C8E27AE1FF1F010A5E3672C4E0FC546982095E44021E5ABAD197597E3fFW5E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5833E259DB19E8D924BB44650EFC07D06658C48899A226A4B6578EDAFC099C8E27AE1FF1F010A5E3672C4E0DC546982095E44021E5ABAD197597E3fFW5E" TargetMode="External"/><Relationship Id="rId7" Type="http://schemas.openxmlformats.org/officeDocument/2006/relationships/hyperlink" Target="consultantplus://offline/ref=D95833E259DB19E8D924BB44650EFC07D06658C48B9FA226A7B6578EDAFC099C8E27AE1FF1F010A5E3672C4E0FC546982095E44021E5ABAD197597E3fFW5E" TargetMode="External"/><Relationship Id="rId12" Type="http://schemas.openxmlformats.org/officeDocument/2006/relationships/hyperlink" Target="consultantplus://offline/ref=D95833E259DB19E8D924BB44650EFC07D06658C48B96A227A0B4578EDAFC099C8E27AE1FF1F010A5E36728460AC546982095E44021E5ABAD197597E3fFW5E" TargetMode="External"/><Relationship Id="rId17" Type="http://schemas.openxmlformats.org/officeDocument/2006/relationships/hyperlink" Target="consultantplus://offline/ref=D95833E259DB19E8D924BB44650EFC07D06658C48B9FA423A1B5578EDAFC099C8E27AE1FF1F010A5E3672C4E0FC546982095E44021E5ABAD197597E3fFW5E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5833E259DB19E8D924BB44650EFC07D06658C48B9FA423A1B5578EDAFC099C8E27AE1FF1F010A5E3672C4E0FC546982095E44021E5ABAD197597E3fFW5E" TargetMode="External"/><Relationship Id="rId20" Type="http://schemas.openxmlformats.org/officeDocument/2006/relationships/hyperlink" Target="consultantplus://offline/ref=D95833E259DB19E8D924BB44650EFC07D06658C48B98A526A5B2578EDAFC099C8E27AE1FE3F048A9E36F324E08D010C966fCW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833E259DB19E8D924BB44650EFC07D06658C48899A226A4B6578EDAFC099C8E27AE1FF1F010A5E3672C4E0FC546982095E44021E5ABAD197597E3fFW5E" TargetMode="External"/><Relationship Id="rId11" Type="http://schemas.openxmlformats.org/officeDocument/2006/relationships/hyperlink" Target="consultantplus://offline/ref=D95833E259DB19E8D924BB44650EFC07D06658C48B96A227A0B4578EDAFC099C8E27AE1FF1F010A5E364271A5B8A47C464C8F7402BE5A9AF05f7W5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5833E259DB19E8D924BB44650EFC07D06658C48B9FA226A7B6578EDAFC099C8E27AE1FF1F010A5E3672C4E0FC546982095E44021E5ABAD197597E3fFW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5833E259DB19E8D924BB44650EFC07D06658C48B96A227A0B4578EDAFC099C8E27AE1FF1F010A5E367284E0CC546982095E44021E5ABAD197597E3fFW5E" TargetMode="External"/><Relationship Id="rId19" Type="http://schemas.openxmlformats.org/officeDocument/2006/relationships/hyperlink" Target="consultantplus://offline/ref=D95833E259DB19E8D924BB44650EFC07D06658C48899A226A4B6578EDAFC099C8E27AE1FF1F010A5E3672C4E0CC546982095E44021E5ABAD197597E3fFW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833E259DB19E8D924BB44650EFC07D06658C48B96A227A0B4578EDAFC099C8E27AE1FF1F010A5E3672F4B02C546982095E44021E5ABAD197597E3fFW5E" TargetMode="External"/><Relationship Id="rId14" Type="http://schemas.openxmlformats.org/officeDocument/2006/relationships/hyperlink" Target="consultantplus://offline/ref=D95833E259DB19E8D924BB44650EFC07D06658C48899A226A4B6578EDAFC099C8E27AE1FF1F010A5E3672C4E0FC546982095E44021E5ABAD197597E3fFW5E" TargetMode="External"/><Relationship Id="rId22" Type="http://schemas.openxmlformats.org/officeDocument/2006/relationships/hyperlink" Target="consultantplus://offline/ref=D95833E259DB19E8D924BB44650EFC07D06658C48899A226A4B6578EDAFC099C8E27AE1FF1F010A5E3672C4E02C546982095E44021E5ABAD197597E3fFW5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16156-CD3B-48ED-83B9-70ACA683BB60}"/>
</file>

<file path=customXml/itemProps2.xml><?xml version="1.0" encoding="utf-8"?>
<ds:datastoreItem xmlns:ds="http://schemas.openxmlformats.org/officeDocument/2006/customXml" ds:itemID="{2938F875-ABA7-41A2-AC6D-DB6E4A164214}"/>
</file>

<file path=customXml/itemProps3.xml><?xml version="1.0" encoding="utf-8"?>
<ds:datastoreItem xmlns:ds="http://schemas.openxmlformats.org/officeDocument/2006/customXml" ds:itemID="{1450C23A-8192-40C6-B7FE-16B21572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2022-02-08T04:22:00Z</dcterms:created>
  <dcterms:modified xsi:type="dcterms:W3CDTF">2022-02-08T04:22:00Z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