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6E" w:rsidRPr="009918DD" w:rsidRDefault="00654C6E" w:rsidP="00654C6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918DD">
        <w:rPr>
          <w:b/>
          <w:sz w:val="28"/>
          <w:szCs w:val="28"/>
          <w:highlight w:val="yellow"/>
        </w:rPr>
        <w:t>Регистрация стимулирующей лотереи.</w:t>
      </w:r>
    </w:p>
    <w:p w:rsidR="00654C6E" w:rsidRPr="009918DD" w:rsidRDefault="00654C6E" w:rsidP="00654C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Регистрация стимулирующей лотереи может осуществлять соответствующий орган федерального, регионального и муниципального назначения.</w:t>
      </w:r>
    </w:p>
    <w:p w:rsidR="00654C6E" w:rsidRPr="009918DD" w:rsidRDefault="00654C6E" w:rsidP="00654C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918DD">
        <w:rPr>
          <w:sz w:val="28"/>
          <w:szCs w:val="28"/>
        </w:rPr>
        <w:t xml:space="preserve">Для регистрации стимулирующей лотереи организатору необходимо направить уведомление не менее чем за 20 дней  да начала проведения лотереи, однако регистрирующий орган может воспользоваться своим правом на пресечение в течение 15 дней. 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8DD">
        <w:rPr>
          <w:sz w:val="28"/>
          <w:szCs w:val="28"/>
        </w:rPr>
        <w:t xml:space="preserve">Регистрация муниципальных стимулирующих лотереи происходит путем внесения данных </w:t>
      </w:r>
      <w:proofErr w:type="gramStart"/>
      <w:r w:rsidRPr="009918DD">
        <w:rPr>
          <w:sz w:val="28"/>
          <w:szCs w:val="28"/>
        </w:rPr>
        <w:t>по</w:t>
      </w:r>
      <w:proofErr w:type="gramEnd"/>
      <w:r w:rsidRPr="009918DD">
        <w:rPr>
          <w:sz w:val="28"/>
          <w:szCs w:val="28"/>
        </w:rPr>
        <w:t xml:space="preserve"> </w:t>
      </w:r>
      <w:proofErr w:type="gramStart"/>
      <w:r w:rsidRPr="009918DD">
        <w:rPr>
          <w:sz w:val="28"/>
          <w:szCs w:val="28"/>
        </w:rPr>
        <w:t>стимулирующей</w:t>
      </w:r>
      <w:proofErr w:type="gramEnd"/>
      <w:r w:rsidRPr="009918DD">
        <w:rPr>
          <w:sz w:val="28"/>
          <w:szCs w:val="28"/>
        </w:rPr>
        <w:t xml:space="preserve"> лотереи в соответствующий реестр и сопровождается выдачей выписки из реестра зарегистрированных стимулирующих лотерей</w:t>
      </w:r>
      <w:r w:rsidRPr="009918DD">
        <w:rPr>
          <w:b/>
          <w:sz w:val="28"/>
          <w:szCs w:val="28"/>
        </w:rPr>
        <w:t xml:space="preserve">. ( </w:t>
      </w:r>
      <w:r w:rsidRPr="009918DD">
        <w:rPr>
          <w:rFonts w:eastAsiaTheme="minorHAnsi"/>
          <w:b/>
          <w:sz w:val="28"/>
          <w:szCs w:val="28"/>
          <w:lang w:eastAsia="en-US"/>
        </w:rPr>
        <w:t>Распоряжение администрации г. Красноярска от 09.11.2009 N 25-эк "Об утверждении формы разрешения на проведение муниципальной лотереи на территории г. Красноярска и формы реестра муниципальных лотерей г. Красноярска"</w:t>
      </w:r>
      <w:proofErr w:type="gramStart"/>
      <w:r w:rsidRPr="009918D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918DD">
        <w:rPr>
          <w:b/>
          <w:sz w:val="28"/>
          <w:szCs w:val="28"/>
        </w:rPr>
        <w:t>)</w:t>
      </w:r>
      <w:proofErr w:type="gramEnd"/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Согласно ст. 7 ФЗ 138 «О лотереях» уведомление о проведении стимулирующей лотереи должно содержать указание на срок, способ, территорию ее проведения и организатора такой лотереи, а также наименование товара (услуги), с реализацией которого непосредственно связано проведение стимулирующей лотереи. К уведомлению прилагаются следующие документы: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1) условия стимулирующей лотереи;</w:t>
      </w:r>
    </w:p>
    <w:p w:rsidR="00654C6E" w:rsidRPr="009918DD" w:rsidRDefault="00654C6E" w:rsidP="00654C6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9918DD">
        <w:rPr>
          <w:sz w:val="28"/>
          <w:szCs w:val="28"/>
        </w:rPr>
        <w:t>Условия стимулирующей лотереи утверждаются организатором стимулирующей лотереи и</w:t>
      </w:r>
      <w:r w:rsidRPr="009918DD">
        <w:rPr>
          <w:sz w:val="28"/>
          <w:szCs w:val="28"/>
          <w:u w:val="single"/>
        </w:rPr>
        <w:t xml:space="preserve"> включают в себя:</w:t>
      </w:r>
    </w:p>
    <w:p w:rsidR="00654C6E" w:rsidRPr="009918DD" w:rsidRDefault="00654C6E" w:rsidP="00654C6E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наименование стимулирующей лотереи, если оно имеется;</w:t>
      </w:r>
    </w:p>
    <w:p w:rsidR="00654C6E" w:rsidRPr="009918DD" w:rsidRDefault="00654C6E" w:rsidP="00654C6E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указание на способ проведения стимулирующей лотереи и территорию ее проведения;</w:t>
      </w:r>
    </w:p>
    <w:p w:rsidR="00654C6E" w:rsidRPr="009918DD" w:rsidRDefault="00654C6E" w:rsidP="00654C6E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наименование организатора стимулирующей лотереи с указанием сведений о нем;</w:t>
      </w:r>
    </w:p>
    <w:p w:rsidR="00654C6E" w:rsidRPr="009918DD" w:rsidRDefault="00654C6E" w:rsidP="00654C6E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сроки проведения стимулирующей лотереи;</w:t>
      </w:r>
    </w:p>
    <w:p w:rsidR="00654C6E" w:rsidRPr="009918DD" w:rsidRDefault="00654C6E" w:rsidP="00654C6E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права и обязанности участников стимулирующей лотереи;</w:t>
      </w:r>
    </w:p>
    <w:p w:rsidR="00654C6E" w:rsidRPr="009918DD" w:rsidRDefault="00654C6E" w:rsidP="00654C6E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порядок проведения розыгрыша призового фонда стимулирующей лотереи, алгоритм определения выигрышей;</w:t>
      </w:r>
    </w:p>
    <w:p w:rsidR="00654C6E" w:rsidRPr="009918DD" w:rsidRDefault="00654C6E" w:rsidP="00654C6E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порядок и сроки получения выигрышей;</w:t>
      </w:r>
    </w:p>
    <w:p w:rsidR="00133EF8" w:rsidRDefault="00654C6E" w:rsidP="00133EF8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r w:rsidRPr="009918DD">
        <w:rPr>
          <w:sz w:val="28"/>
          <w:szCs w:val="28"/>
        </w:rPr>
        <w:t>порядок информирования участников стимулирующей лотереи об условиях этой лотереи.</w:t>
      </w:r>
    </w:p>
    <w:p w:rsidR="00133EF8" w:rsidRPr="00133EF8" w:rsidRDefault="00133EF8" w:rsidP="00133EF8">
      <w:pPr>
        <w:pStyle w:val="a3"/>
        <w:numPr>
          <w:ilvl w:val="0"/>
          <w:numId w:val="1"/>
        </w:numPr>
        <w:spacing w:before="0" w:beforeAutospacing="0" w:after="0" w:afterAutospacing="0"/>
        <w:ind w:hanging="11"/>
        <w:jc w:val="both"/>
        <w:rPr>
          <w:sz w:val="28"/>
          <w:szCs w:val="28"/>
        </w:rPr>
      </w:pPr>
      <w:proofErr w:type="gramStart"/>
      <w:r w:rsidRPr="00133EF8">
        <w:rPr>
          <w:rFonts w:eastAsiaTheme="minorHAnsi"/>
          <w:sz w:val="28"/>
          <w:szCs w:val="28"/>
          <w:lang w:eastAsia="en-US"/>
        </w:rPr>
        <w:t xml:space="preserve">согласие участника стимулирующей лотереи на обработку его персональных данных, перечень персональных данных участника стимулирующей лотереи, обработка которых будет осуществляться организатором стимулирующей лотереи, цели обработки персональных данных, перечень действий с такими персональными данными, лица, которым могут быть раскрыты или переданы персональные данные, сведения о трансграничной </w:t>
      </w:r>
      <w:r w:rsidRPr="00133EF8">
        <w:rPr>
          <w:rFonts w:eastAsiaTheme="minorHAnsi"/>
          <w:sz w:val="28"/>
          <w:szCs w:val="28"/>
          <w:lang w:eastAsia="en-US"/>
        </w:rPr>
        <w:lastRenderedPageBreak/>
        <w:t>передаче персональных данных, если такая трансграничная передача будет осуществляться, срок, в течение которого будет осуществляться обработка</w:t>
      </w:r>
      <w:proofErr w:type="gramEnd"/>
      <w:r w:rsidRPr="00133EF8">
        <w:rPr>
          <w:rFonts w:eastAsiaTheme="minorHAnsi"/>
          <w:sz w:val="28"/>
          <w:szCs w:val="28"/>
          <w:lang w:eastAsia="en-US"/>
        </w:rPr>
        <w:t xml:space="preserve"> персональных данных участника стимулирующей лотереи.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2) описание способа информирования участников стимулирующей лотереи о сроках проведения стимулирующей лотер</w:t>
      </w:r>
      <w:proofErr w:type="gramStart"/>
      <w:r w:rsidRPr="009918DD">
        <w:rPr>
          <w:rFonts w:eastAsiaTheme="minorHAnsi"/>
          <w:sz w:val="28"/>
          <w:szCs w:val="28"/>
          <w:lang w:eastAsia="en-US"/>
        </w:rPr>
        <w:t>еи и ее</w:t>
      </w:r>
      <w:proofErr w:type="gramEnd"/>
      <w:r w:rsidRPr="009918DD">
        <w:rPr>
          <w:rFonts w:eastAsiaTheme="minorHAnsi"/>
          <w:sz w:val="28"/>
          <w:szCs w:val="28"/>
          <w:lang w:eastAsia="en-US"/>
        </w:rPr>
        <w:t xml:space="preserve"> условиях;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3) описание признаков или свойств товара (услуги), позволяющих установить взаимосвязь такого товара (услуги) и проводимой стимулирующей лотереи;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4) описание способа заключения договора между организатором стимулирующей лотер</w:t>
      </w:r>
      <w:proofErr w:type="gramStart"/>
      <w:r w:rsidRPr="009918DD">
        <w:rPr>
          <w:rFonts w:eastAsiaTheme="minorHAnsi"/>
          <w:sz w:val="28"/>
          <w:szCs w:val="28"/>
          <w:lang w:eastAsia="en-US"/>
        </w:rPr>
        <w:t>еи и ее</w:t>
      </w:r>
      <w:proofErr w:type="gramEnd"/>
      <w:r w:rsidRPr="009918DD">
        <w:rPr>
          <w:rFonts w:eastAsiaTheme="minorHAnsi"/>
          <w:sz w:val="28"/>
          <w:szCs w:val="28"/>
          <w:lang w:eastAsia="en-US"/>
        </w:rPr>
        <w:t xml:space="preserve"> участником;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5) описание способа информирования участников стимулирующей лотереи о досрочном прекращении ее проведения;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6) засвидетельствованные в нотариальном порядке копии учредительных документов организатора стимулирующей лотереи;</w:t>
      </w:r>
    </w:p>
    <w:p w:rsidR="00654C6E" w:rsidRPr="00FF50B4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7) порядок хранения невостребованных выигрышей и порядок их востребования по истеч</w:t>
      </w:r>
      <w:r w:rsidR="00FF50B4">
        <w:rPr>
          <w:rFonts w:eastAsiaTheme="minorHAnsi"/>
          <w:sz w:val="28"/>
          <w:szCs w:val="28"/>
          <w:lang w:eastAsia="en-US"/>
        </w:rPr>
        <w:t>ении сроков получения выигрышей</w:t>
      </w:r>
      <w:r w:rsidR="00FF50B4" w:rsidRPr="00FF50B4">
        <w:rPr>
          <w:rFonts w:eastAsiaTheme="minorHAnsi"/>
          <w:sz w:val="28"/>
          <w:szCs w:val="28"/>
          <w:lang w:eastAsia="en-US"/>
        </w:rPr>
        <w:t>;</w:t>
      </w:r>
    </w:p>
    <w:p w:rsidR="00FF50B4" w:rsidRPr="00FF50B4" w:rsidRDefault="00FF50B4" w:rsidP="00FF50B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50B4">
        <w:rPr>
          <w:rFonts w:eastAsiaTheme="minorHAnsi"/>
          <w:sz w:val="28"/>
          <w:szCs w:val="28"/>
          <w:lang w:eastAsia="en-US"/>
        </w:rPr>
        <w:t xml:space="preserve">8) </w:t>
      </w:r>
      <w:r>
        <w:rPr>
          <w:rFonts w:eastAsiaTheme="minorHAnsi"/>
          <w:sz w:val="28"/>
          <w:szCs w:val="28"/>
          <w:lang w:eastAsia="en-US"/>
        </w:rPr>
        <w:t>ф</w:t>
      </w:r>
      <w:r w:rsidRPr="00FF50B4">
        <w:rPr>
          <w:rFonts w:eastAsiaTheme="minorHAnsi"/>
          <w:sz w:val="28"/>
          <w:szCs w:val="28"/>
          <w:lang w:eastAsia="en-US"/>
        </w:rPr>
        <w:t>едеральный орган исполнительной власти, уполномоченный Правительством Российской Федерации, уполномоченный орган исполнительной власти субъекта Российской Федерации или уполномоченный орган местного самоуправления запрашивает в налоговых органах справку о наличии или об отсутствии у заявителя задолженности по уплате налогов и сборов, если заявитель не представил указанный документ самостоятельно.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E490F">
        <w:rPr>
          <w:rFonts w:eastAsiaTheme="minorHAnsi"/>
          <w:b/>
          <w:sz w:val="28"/>
          <w:szCs w:val="28"/>
          <w:lang w:eastAsia="en-US"/>
        </w:rPr>
        <w:t>Уполномоченный  орган в течение пятнадцати дней со дня получения такого уведомления имеет право запретить проведение стимулирующей лотереи по одному из следующих оснований</w:t>
      </w:r>
      <w:r w:rsidRPr="009918DD">
        <w:rPr>
          <w:rFonts w:eastAsiaTheme="minorHAnsi"/>
          <w:sz w:val="28"/>
          <w:szCs w:val="28"/>
          <w:lang w:eastAsia="en-US"/>
        </w:rPr>
        <w:t>: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1) представление неполного комплекта документов, необходимых в соответствии с настоящим Федеральным законом;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2) несоответствие представленных документов требованиям настоящего Федерального закона;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3) представление недостоверных сведений;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>4) наличие у организатора лотереи задолженности по уплате налогов и сборов.</w:t>
      </w:r>
    </w:p>
    <w:p w:rsidR="00654C6E" w:rsidRPr="009918DD" w:rsidRDefault="00654C6E" w:rsidP="00654C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918DD">
        <w:rPr>
          <w:rFonts w:eastAsiaTheme="minorHAnsi"/>
          <w:sz w:val="28"/>
          <w:szCs w:val="28"/>
          <w:lang w:eastAsia="en-US"/>
        </w:rPr>
        <w:t xml:space="preserve"> </w:t>
      </w:r>
    </w:p>
    <w:p w:rsidR="00455EBB" w:rsidRDefault="00455EBB"/>
    <w:sectPr w:rsidR="00455EBB" w:rsidSect="0045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4642"/>
    <w:multiLevelType w:val="hybridMultilevel"/>
    <w:tmpl w:val="4F584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C6E"/>
    <w:rsid w:val="00080748"/>
    <w:rsid w:val="00133EF8"/>
    <w:rsid w:val="00455EBB"/>
    <w:rsid w:val="00654C6E"/>
    <w:rsid w:val="00761799"/>
    <w:rsid w:val="00984209"/>
    <w:rsid w:val="009F5240"/>
    <w:rsid w:val="00C91E8B"/>
    <w:rsid w:val="00D20CFC"/>
    <w:rsid w:val="00FF5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6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4C6E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133E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5B5DBC-DB91-4473-8B7B-BB17F669C885}"/>
</file>

<file path=customXml/itemProps2.xml><?xml version="1.0" encoding="utf-8"?>
<ds:datastoreItem xmlns:ds="http://schemas.openxmlformats.org/officeDocument/2006/customXml" ds:itemID="{6D7B667D-B7C4-4964-8B18-129F10157DE3}"/>
</file>

<file path=customXml/itemProps3.xml><?xml version="1.0" encoding="utf-8"?>
<ds:datastoreItem xmlns:ds="http://schemas.openxmlformats.org/officeDocument/2006/customXml" ds:itemID="{F65FFCD0-02E3-421C-BD0D-E27D4B8F3F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3433</Characters>
  <Application>Microsoft Office Word</Application>
  <DocSecurity>0</DocSecurity>
  <Lines>28</Lines>
  <Paragraphs>8</Paragraphs>
  <ScaleCrop>false</ScaleCrop>
  <Company>Администрация города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</dc:creator>
  <cp:keywords/>
  <dc:description/>
  <cp:lastModifiedBy>Peskovec</cp:lastModifiedBy>
  <cp:revision>3</cp:revision>
  <dcterms:created xsi:type="dcterms:W3CDTF">2010-08-03T07:42:00Z</dcterms:created>
  <dcterms:modified xsi:type="dcterms:W3CDTF">2013-07-08T04:37:00Z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