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04D" w:rsidRDefault="0034504D" w:rsidP="008B09DA">
      <w:pPr>
        <w:pStyle w:val="1"/>
        <w:pageBreakBefore/>
      </w:pPr>
      <w:bookmarkStart w:id="0" w:name="__RefHeading__14547_768032249"/>
      <w:bookmarkStart w:id="1" w:name="_Toc320288998"/>
      <w:bookmarkEnd w:id="0"/>
      <w:r>
        <w:t>Итоги выполнения федеральных, краевых и городских целевых программ в 2011 году</w:t>
      </w:r>
      <w:bookmarkEnd w:id="1"/>
    </w:p>
    <w:p w:rsidR="001B61C4" w:rsidRDefault="001B61C4" w:rsidP="008B09DA">
      <w:pPr>
        <w:pStyle w:val="Standard"/>
        <w:ind w:firstLine="0"/>
        <w:jc w:val="center"/>
        <w:rPr>
          <w:b/>
        </w:rPr>
      </w:pPr>
    </w:p>
    <w:p w:rsidR="001B61C4" w:rsidRDefault="00E6383B" w:rsidP="005F34A8">
      <w:pPr>
        <w:pStyle w:val="Standard"/>
        <w:ind w:firstLine="0"/>
        <w:jc w:val="left"/>
        <w:rPr>
          <w:b/>
        </w:rPr>
      </w:pPr>
      <w:r>
        <w:rPr>
          <w:b/>
        </w:rPr>
        <w:t>Федеральные целевые программы</w:t>
      </w:r>
    </w:p>
    <w:p w:rsidR="001B61C4" w:rsidRDefault="00E6383B" w:rsidP="008B09DA">
      <w:pPr>
        <w:pStyle w:val="Standard"/>
      </w:pPr>
      <w:r>
        <w:t>На реализацию федеральных программных мероприятий в 2011 году городу выделено 529,1 млн руб., освоено 490 млн рублей.</w:t>
      </w:r>
    </w:p>
    <w:p w:rsidR="001B61C4" w:rsidRDefault="00E6383B" w:rsidP="008B09DA">
      <w:pPr>
        <w:pStyle w:val="Standard"/>
      </w:pPr>
      <w:r>
        <w:t xml:space="preserve">В рамках подпрограммы «Обеспечение жильем молодых семей» по </w:t>
      </w:r>
      <w:r>
        <w:rPr>
          <w:b/>
        </w:rPr>
        <w:t>федеральной целевой программе «Жилище» на 2011–2015 годы»</w:t>
      </w:r>
      <w:r>
        <w:t xml:space="preserve"> на условиях софинансирования утверждена субсидия бюджету города в сумме 14,6 млн руб. для предоставления социальных выплат на приобретение или строительство жилья. Выплаты предоставлены 67 молодым семьям.</w:t>
      </w:r>
    </w:p>
    <w:p w:rsidR="001B61C4" w:rsidRDefault="00E6383B" w:rsidP="008B09DA">
      <w:pPr>
        <w:pStyle w:val="Standard"/>
      </w:pPr>
      <w:r>
        <w:t>В целях реализации подпрограммы «Стимулирование программ развития жилищного строительства субъектов Российской Федерации» из федерального бюджета выделено 197,2 млн руб., в результате чего сдано в эксплуатацию 4,187 км автодорог в застраиваемых микрорайонах Советского района города Красноярска.</w:t>
      </w:r>
    </w:p>
    <w:p w:rsidR="001B61C4" w:rsidRDefault="00E6383B" w:rsidP="008B09DA">
      <w:pPr>
        <w:pStyle w:val="Standard"/>
      </w:pPr>
      <w:r>
        <w:t xml:space="preserve">На реализацию мероприятий </w:t>
      </w:r>
      <w:r>
        <w:rPr>
          <w:b/>
        </w:rPr>
        <w:t>Программы содействия занятости населения города Красноярска</w:t>
      </w:r>
      <w:r>
        <w:t xml:space="preserve"> федеральным бюджетом утверждено 250,4 млн руб., освоено 235,6 млн руб., или 94,1 %. Выплаты средств гражданам осуществляются на заявительной основе.</w:t>
      </w:r>
    </w:p>
    <w:p w:rsidR="005F34A8" w:rsidRDefault="005F34A8" w:rsidP="005F34A8">
      <w:pPr>
        <w:pStyle w:val="Standard"/>
        <w:ind w:firstLine="0"/>
        <w:jc w:val="left"/>
        <w:rPr>
          <w:b/>
        </w:rPr>
      </w:pPr>
    </w:p>
    <w:p w:rsidR="001B61C4" w:rsidRDefault="00E6383B" w:rsidP="005F34A8">
      <w:pPr>
        <w:pStyle w:val="Standard"/>
        <w:ind w:firstLine="0"/>
        <w:jc w:val="left"/>
        <w:rPr>
          <w:b/>
        </w:rPr>
      </w:pPr>
      <w:r>
        <w:rPr>
          <w:b/>
        </w:rPr>
        <w:t>Краевые долгосрочные целевые программы</w:t>
      </w:r>
    </w:p>
    <w:p w:rsidR="001B61C4" w:rsidRDefault="00E6383B" w:rsidP="008B09DA">
      <w:pPr>
        <w:pStyle w:val="Standard"/>
      </w:pPr>
      <w:r>
        <w:t>На реализацию мероприятий города, включенных в 24 краевые долгосрочные целевые программы, утверждено на 2011 год 1 948,1 млн руб., освоено 1 313,7 млн рублей. Неполное освоение средств объясняется сложившейся в результате торгов экономией по некоторым муниципальным контрактам и заявительным характером субсидий, предоставляемых гражданам.</w:t>
      </w:r>
    </w:p>
    <w:p w:rsidR="001B61C4" w:rsidRDefault="00E6383B" w:rsidP="008B09DA">
      <w:pPr>
        <w:pStyle w:val="Standard"/>
      </w:pPr>
      <w:r>
        <w:t>В рамках долгосрочной целевой программы</w:t>
      </w:r>
      <w:r>
        <w:rPr>
          <w:b/>
        </w:rPr>
        <w:t xml:space="preserve"> «Дети»</w:t>
      </w:r>
      <w:r>
        <w:t>:</w:t>
      </w:r>
    </w:p>
    <w:p w:rsidR="001B61C4" w:rsidRDefault="00E6383B" w:rsidP="008B09DA">
      <w:pPr>
        <w:pStyle w:val="Standard"/>
        <w:numPr>
          <w:ilvl w:val="0"/>
          <w:numId w:val="75"/>
        </w:numPr>
      </w:pPr>
      <w:r>
        <w:t>выплачена компенсация 13 356 семьям с детьми в возрасте от 1,5 до 3 лет, которым временно не предоставлено место в дошкольном образовательном учреждении (при среднедушевом доходе семьи менее полуторакратной величины прожиточного минимума на душу населения, установленной по соответствующей группе территорий Красноярского края), на общую сумму 571,5 млн руб., затраты на доставку компенсационных выплат составили 5,7 млн руб.;</w:t>
      </w:r>
    </w:p>
    <w:p w:rsidR="001B61C4" w:rsidRDefault="00E6383B" w:rsidP="008B09DA">
      <w:pPr>
        <w:pStyle w:val="Standard"/>
        <w:numPr>
          <w:ilvl w:val="0"/>
          <w:numId w:val="75"/>
        </w:numPr>
      </w:pPr>
      <w:r>
        <w:t>произведены ремонтные работы в 6 загородных оздоровительных лагерях на общую сумму 4,2 млн руб.;</w:t>
      </w:r>
    </w:p>
    <w:p w:rsidR="001B61C4" w:rsidRDefault="00E6383B" w:rsidP="008B09DA">
      <w:pPr>
        <w:pStyle w:val="Standard"/>
        <w:numPr>
          <w:ilvl w:val="0"/>
          <w:numId w:val="75"/>
        </w:numPr>
      </w:pPr>
      <w:r>
        <w:t>приобретено спортивное оборудование и инвентарь (509 единиц) для 13 физкультурно-спортивных клубов муниципальных образовательных учреждений на сумму 1,2 млн руб.;</w:t>
      </w:r>
    </w:p>
    <w:p w:rsidR="001B61C4" w:rsidRDefault="00E6383B" w:rsidP="008B09DA">
      <w:pPr>
        <w:pStyle w:val="Standard"/>
        <w:numPr>
          <w:ilvl w:val="0"/>
          <w:numId w:val="75"/>
        </w:numPr>
      </w:pPr>
      <w:r>
        <w:t>выполнены ремонтно-строительные работы по устройству спортивных площадок круглогодичного использования в 6 муниципальных образовательных учреждениях на общую сумму 17,4 млн руб.;</w:t>
      </w:r>
    </w:p>
    <w:p w:rsidR="001B61C4" w:rsidRDefault="00E6383B" w:rsidP="008B09DA">
      <w:pPr>
        <w:pStyle w:val="Standard"/>
        <w:numPr>
          <w:ilvl w:val="0"/>
          <w:numId w:val="75"/>
        </w:numPr>
      </w:pPr>
      <w:r>
        <w:lastRenderedPageBreak/>
        <w:t>выполнены ремонтные работы в спортивно-оздоровительном комплексе «Лесной» на сумму 350 тыс. рублей.</w:t>
      </w:r>
    </w:p>
    <w:p w:rsidR="001B61C4" w:rsidRDefault="00E6383B" w:rsidP="008B09DA">
      <w:pPr>
        <w:pStyle w:val="Standard"/>
      </w:pPr>
      <w:r>
        <w:t xml:space="preserve">По долгосрочной целевой программе </w:t>
      </w:r>
      <w:r>
        <w:rPr>
          <w:b/>
        </w:rPr>
        <w:t>«Улучшение демографической ситуации в Красноярском крае»</w:t>
      </w:r>
      <w:r>
        <w:t xml:space="preserve"> министерством здравоохранения Красноярского края приобретен для МУЗ «Родильный дом № 2» реанимационный комплекс для выживания детей с экстремально низкой массой тела – 2,6 млн руб.; для трех муниципальных учреждений здравоохранения – аппаратно-программный реоанализатор для оценки риска преждевременной смертности от сердечно-сосудистых, легочных и онкологических заболеваний – 225 тыс. рублей.</w:t>
      </w:r>
    </w:p>
    <w:p w:rsidR="001B61C4" w:rsidRDefault="00E6383B" w:rsidP="008B09DA">
      <w:pPr>
        <w:pStyle w:val="Standard"/>
      </w:pPr>
      <w:r>
        <w:t xml:space="preserve">По долгосрочной целевой программе </w:t>
      </w:r>
      <w:r>
        <w:rPr>
          <w:b/>
        </w:rPr>
        <w:t>«Использование результатов космической деятельности в интересах социально-экономического развития Красноярского края»</w:t>
      </w:r>
      <w:r>
        <w:t xml:space="preserve"> в 2011 году создана и внедрена система ГЛОНАСС в МУЗ «Городская станция скорой медицинской помощи» на сумму 2,6 млн руб., а именно приобретено 100 комплектов оборудования контроля расхода топлива автомобилей скорой медицинской помощи, заключен договор на опытную эксплуатацию программного обеспечения для интеграции системы мониторинга автомобилей скорой медицинской помощи с автоматизированной системой управления «МИСС-03».</w:t>
      </w:r>
    </w:p>
    <w:p w:rsidR="001B61C4" w:rsidRDefault="00E6383B" w:rsidP="008B09DA">
      <w:pPr>
        <w:pStyle w:val="Standard"/>
      </w:pPr>
      <w:r>
        <w:t xml:space="preserve">В рамках долгосрочной целевой программы </w:t>
      </w:r>
      <w:r>
        <w:rPr>
          <w:b/>
        </w:rPr>
        <w:t>«Культура Красноярья»</w:t>
      </w:r>
      <w:r>
        <w:t xml:space="preserve"> освоено 3,2 млн рублей. Организован и проведен фестиваль скрипичной музыки «Виолиночка», мастер-классы по проекту «Профессия – музыкант», приобретена методическая и учебная литература. Организована поездка фольклорного ансамбля «Родничок» на конкурс.</w:t>
      </w:r>
      <w:r>
        <w:rPr>
          <w:color w:val="FF0000"/>
        </w:rPr>
        <w:t xml:space="preserve"> </w:t>
      </w:r>
      <w:r>
        <w:t>Приобретена и установлена система охранно-пожарной сигнализации для муниципальных учреждений культуры. Приобретена и установлена система видеонаблюдения в трех учреждениях музейного типа. Проведены противопожарные работы в пяти учреждениях дополнительного образования детей и шести филиалах библиотечной системы. Для детской музыкальной школы № 1 приобретено 4 музыкальных инструмента. Приобретено 2 003 экз. книжной продукции для пополнения фондов муниципальных библиотек.</w:t>
      </w:r>
    </w:p>
    <w:p w:rsidR="001B61C4" w:rsidRDefault="00E6383B" w:rsidP="008B09DA">
      <w:pPr>
        <w:pStyle w:val="Standard"/>
      </w:pPr>
      <w:r>
        <w:t xml:space="preserve">Реализовано мероприятие долгосрочной целевой программы </w:t>
      </w:r>
      <w:r>
        <w:rPr>
          <w:b/>
        </w:rPr>
        <w:t>«Обеспечение жильем молодых семей»</w:t>
      </w:r>
      <w:r>
        <w:t xml:space="preserve"> по предоставлению субсидий участникам программы – молодым семьям на сумму 48,5 млн рублей. Реализация мероприятий программы осуществляется на условиях софинансирования подпрограммы «Обеспечение жильем молодых семей» федеральной целевой программы «Жилище» на 2011–2015 годы».</w:t>
      </w:r>
      <w:r>
        <w:rPr>
          <w:color w:val="FF0000"/>
        </w:rPr>
        <w:t xml:space="preserve"> </w:t>
      </w:r>
      <w:r>
        <w:t>Выплаты предоставлены 86 молодым семьям.</w:t>
      </w:r>
    </w:p>
    <w:p w:rsidR="001B61C4" w:rsidRDefault="00E6383B" w:rsidP="008B09DA">
      <w:pPr>
        <w:pStyle w:val="Standard"/>
      </w:pPr>
      <w:r>
        <w:t xml:space="preserve">По долгосрочной целевой программе </w:t>
      </w:r>
      <w:r>
        <w:rPr>
          <w:b/>
        </w:rPr>
        <w:t>«Безопасность дорожного движения в Красноярском крае»</w:t>
      </w:r>
      <w:r>
        <w:t xml:space="preserve"> приобретено 15 алкометрических приборов для УВД по г. Красноярску, два волоконных эндоскопа и один индикатор неоднородности металлов для межмуниципального управления МВД России «Красноярское», учебные и наглядные пособия, оборудование </w:t>
      </w:r>
      <w:r>
        <w:lastRenderedPageBreak/>
        <w:t>для семи общеобразовательных школ и четырех дошкольных образовательных учреждений города на общую сумму 4,7 млн рублей.</w:t>
      </w:r>
    </w:p>
    <w:p w:rsidR="001B61C4" w:rsidRDefault="00E6383B" w:rsidP="008B09DA">
      <w:pPr>
        <w:pStyle w:val="Standard"/>
      </w:pPr>
      <w:r>
        <w:t xml:space="preserve">Выполнены мероприятия по рыбозащите, поверхностный водосбор и расчистка отводящего канала на р. Бугаче в рамках долгосрочной целевой программы </w:t>
      </w:r>
      <w:r>
        <w:rPr>
          <w:b/>
        </w:rPr>
        <w:t>«Обеспечение безопасности гидротехнических сооружений на территории Красноярского края»</w:t>
      </w:r>
      <w:r>
        <w:t xml:space="preserve"> на сумму 5,5 млн рублей.</w:t>
      </w:r>
    </w:p>
    <w:p w:rsidR="001B61C4" w:rsidRDefault="00E6383B" w:rsidP="008B09DA">
      <w:pPr>
        <w:pStyle w:val="Standard"/>
      </w:pPr>
      <w:r>
        <w:t xml:space="preserve">В рамках долгосрочной целевой программы </w:t>
      </w:r>
      <w:r>
        <w:rPr>
          <w:b/>
        </w:rPr>
        <w:t>«Обеспечение сохранности и эффективное использование объектов культурного наследия города Красноярска»</w:t>
      </w:r>
      <w:r>
        <w:t xml:space="preserve"> для переселения граждан, проживающих в домах города, признанных объектами культурного наследия, сдано в эксплуатацию 80 квартир в жилом доме № 1 в квартале 11а жилого района Покровский, стоимостью 109,7 млн рублей.</w:t>
      </w:r>
    </w:p>
    <w:p w:rsidR="001B61C4" w:rsidRDefault="00E6383B" w:rsidP="008B09DA">
      <w:pPr>
        <w:pStyle w:val="Standard"/>
      </w:pPr>
      <w:r>
        <w:t xml:space="preserve">Проведены работы по сейсмозащите жилых домов, зданий, сооружений микрорайона Верхние Черемушки методом задавливания многосекционных свай общей длиной 8 600 м в рамках долгосрочной целевой программы </w:t>
      </w:r>
      <w:r>
        <w:rPr>
          <w:b/>
        </w:rPr>
        <w:t>«Повышение устойчивости жилых домов, основных объектов и систем жизнеобеспечения в сейсмических районах Красноярского края»</w:t>
      </w:r>
      <w:r>
        <w:t xml:space="preserve"> на общую сумму 60 млн рублей.</w:t>
      </w:r>
    </w:p>
    <w:p w:rsidR="001B61C4" w:rsidRDefault="00E6383B" w:rsidP="008B09DA">
      <w:pPr>
        <w:pStyle w:val="Standard"/>
      </w:pPr>
      <w:r>
        <w:t xml:space="preserve">По долгосрочной целевой программе </w:t>
      </w:r>
      <w:r>
        <w:rPr>
          <w:b/>
        </w:rPr>
        <w:t>«Техническое творчество детей, учащейся и студенческой молодежи»</w:t>
      </w:r>
      <w:r>
        <w:t xml:space="preserve"> приобретена компьютерная техника, программное обеспечение, робототехнические комплексы, инструменты и расходные материалы для муниципальных образовательных учреждений, реализующих программы дополнительного образования детей технической направленности, и МОУ ДОД ЦДОД «Аэрокосмическая школа» на сумму 1,3 млн рублей.</w:t>
      </w:r>
    </w:p>
    <w:p w:rsidR="001B61C4" w:rsidRDefault="00E6383B" w:rsidP="008B09DA">
      <w:pPr>
        <w:pStyle w:val="Standard"/>
      </w:pPr>
      <w:r>
        <w:t xml:space="preserve">Приобретен комплекс для обследования лиц с артериальной гипертонией и высоким риском сердечно-сосудистых осложнений для МУЗ «Городская клиническая больница № 20 им. И. С. Берзона» в рамках долгосрочной целевой программы </w:t>
      </w:r>
      <w:r>
        <w:rPr>
          <w:b/>
        </w:rPr>
        <w:t>«Предупреждение и борьба с социально значимыми заболеваниями»</w:t>
      </w:r>
      <w:r>
        <w:t xml:space="preserve"> на сумму 472,6 тыс. рублей.</w:t>
      </w:r>
    </w:p>
    <w:p w:rsidR="001B61C4" w:rsidRDefault="00E6383B" w:rsidP="008B09DA">
      <w:pPr>
        <w:pStyle w:val="Standard"/>
      </w:pPr>
      <w:r>
        <w:t xml:space="preserve">В рамках долгосрочной целевой программы </w:t>
      </w:r>
      <w:r>
        <w:rPr>
          <w:b/>
        </w:rPr>
        <w:t>«Доступная среда для инвалидов»</w:t>
      </w:r>
      <w:r>
        <w:t xml:space="preserve"> приобретено компьютерное оборудование и оборудование для социально-бытовой, социально-психологической, социокультурной, социально-трудовой адаптации инвалидов, для занятий адаптивной физической культурой, а также специальный транспорт с подъемным устройством для перевозки инвалидов на общую сумму 5,3 млн рублей.</w:t>
      </w:r>
    </w:p>
    <w:p w:rsidR="001B61C4" w:rsidRDefault="00E6383B" w:rsidP="008B09DA">
      <w:pPr>
        <w:pStyle w:val="Standard"/>
      </w:pPr>
      <w:r>
        <w:t xml:space="preserve">Оказана материальная помощь на ремонт жилых помещений 1 104 одиноко проживающим пенсионерам по долгосрочной целевой программе </w:t>
      </w:r>
      <w:r>
        <w:rPr>
          <w:b/>
        </w:rPr>
        <w:t>«Старшее поколение»</w:t>
      </w:r>
      <w:r>
        <w:t xml:space="preserve"> на сумму 9,6 млн рублей. Данная мера поддержки имеет заявительный характер.</w:t>
      </w:r>
    </w:p>
    <w:p w:rsidR="001B61C4" w:rsidRDefault="00E6383B" w:rsidP="008B09DA">
      <w:pPr>
        <w:pStyle w:val="Standard"/>
      </w:pPr>
      <w:r>
        <w:t xml:space="preserve">По долгосрочной целевой программе </w:t>
      </w:r>
      <w:r>
        <w:rPr>
          <w:b/>
        </w:rPr>
        <w:t>«Повышение качества и доступности предоставления социальных услуг в учреждениях социального обслуживания»</w:t>
      </w:r>
      <w:r>
        <w:t xml:space="preserve"> для МУ «Городской социально-реабилитационный центр для несовершеннолетних «Забота» установлена </w:t>
      </w:r>
      <w:r>
        <w:lastRenderedPageBreak/>
        <w:t>система видеонаблюдения, в МУ «Городской центр социальной помощи населению «Родник» проведены первичные меры пожарной безопасности на общую сумму 814,7 тыс. рублей.</w:t>
      </w:r>
    </w:p>
    <w:p w:rsidR="001B61C4" w:rsidRDefault="00E6383B" w:rsidP="008B09DA">
      <w:pPr>
        <w:pStyle w:val="Standard"/>
      </w:pPr>
      <w:r>
        <w:t xml:space="preserve">В рамках долгосрочной целевой программы </w:t>
      </w:r>
      <w:r>
        <w:rPr>
          <w:b/>
        </w:rPr>
        <w:t>«Обеспечение пожарной безопасности сельских населенных пунктов Красноярского края»</w:t>
      </w:r>
      <w:r>
        <w:t xml:space="preserve"> приобретены плакаты и памятки для населения в целях реализации противопожарных мероприятий на сумму 39 тыс. рублей.</w:t>
      </w:r>
    </w:p>
    <w:p w:rsidR="001B61C4" w:rsidRDefault="00E6383B" w:rsidP="008B09DA">
      <w:pPr>
        <w:pStyle w:val="Standard"/>
      </w:pPr>
      <w:r>
        <w:t xml:space="preserve">В целях осуществления деятельности муниципальных молодежных центров по развитию направлений технического моделирования и робототехники и обеспечения доступа к информационным ресурсам освоены средства долгосрочной целевой программы </w:t>
      </w:r>
      <w:r>
        <w:rPr>
          <w:b/>
        </w:rPr>
        <w:t>«Обеспечение доступности услуг в сфере молодежной политики»</w:t>
      </w:r>
      <w:r>
        <w:t xml:space="preserve"> в сумме 3,5 млн рублей.</w:t>
      </w:r>
    </w:p>
    <w:p w:rsidR="001B61C4" w:rsidRDefault="00E6383B" w:rsidP="008B09DA">
      <w:pPr>
        <w:pStyle w:val="Standard"/>
      </w:pPr>
      <w:r>
        <w:t xml:space="preserve">По долгосрочной целевой программе </w:t>
      </w:r>
      <w:r>
        <w:rPr>
          <w:b/>
        </w:rPr>
        <w:t>«Социальная поддержка населения Красноярского края»</w:t>
      </w:r>
      <w:r>
        <w:t xml:space="preserve"> оказана единовременная помощь на сумму 9,5 млн руб.: на ремонт жилого помещения 208 обратившимся, на ремонт печного отопления и электропроводки 45 обратившимся, адресная материальная помощь 1 377 гражданам, находящимся в трудной жизненной ситуации.</w:t>
      </w:r>
    </w:p>
    <w:p w:rsidR="001B61C4" w:rsidRDefault="00E6383B" w:rsidP="008B09DA">
      <w:pPr>
        <w:pStyle w:val="Standard"/>
      </w:pPr>
      <w:r>
        <w:t xml:space="preserve">В двух муниципальных бюджетных образовательных учреждениях проведены ремонтные работы, приобретена компьютерная техника и программное обеспечение на сумму 1,8 млн руб., организованы мероприятия по участию детей во всероссийских и международных творческих конкурсах на сумму 2,7 млн руб. по долгосрочной целевой программе </w:t>
      </w:r>
      <w:r>
        <w:rPr>
          <w:b/>
        </w:rPr>
        <w:t>«Одаренные дети Красноярья»</w:t>
      </w:r>
      <w:r>
        <w:t>.</w:t>
      </w:r>
    </w:p>
    <w:p w:rsidR="001B61C4" w:rsidRDefault="00E6383B" w:rsidP="008B09DA">
      <w:pPr>
        <w:pStyle w:val="Standard"/>
      </w:pPr>
      <w:r>
        <w:t xml:space="preserve">В рамках долгосрочной целевой программы </w:t>
      </w:r>
      <w:r>
        <w:rPr>
          <w:b/>
        </w:rPr>
        <w:t>«Обеспечение жизнедеятельности образовательных учреждений»</w:t>
      </w:r>
      <w:r>
        <w:t xml:space="preserve"> для 17 учреждений приобретено 44 единицы технологического оборудования для пищеблоков, в 12 учреждениях смонтированы приборы искусственного освещения, для 15 учреждений приобретена 51 ед. медицинского оборудования, в 69 учреждениях проведены работы по пожарной безопасности, проведен капитальный ремонт аварийного здания МБОУ СОШ № 2 на общую сумму 73,6 млн рублей.</w:t>
      </w:r>
    </w:p>
    <w:p w:rsidR="001B61C4" w:rsidRDefault="00E6383B" w:rsidP="008B09DA">
      <w:pPr>
        <w:pStyle w:val="Standard"/>
      </w:pPr>
      <w:r>
        <w:t xml:space="preserve">По долгосрочной целевой программе </w:t>
      </w:r>
      <w:r>
        <w:rPr>
          <w:b/>
        </w:rPr>
        <w:t>«Повышение эффективности деятельности органов местного самоуправления в Красноярском крае»</w:t>
      </w:r>
      <w:r>
        <w:t xml:space="preserve"> выполнены работы по благоустройству пяти дворов, площади в Ленинском районе, обустроены тротуары в Центральном районе на общую сумму 27,5 млн руб., проведен капитальный ремонт МАУ «Дом кино» на сумму 13,9 млн руб., устранены предписания надзорных органов, стоимость работ по устранению составила 187,2 млн рублей.</w:t>
      </w:r>
    </w:p>
    <w:p w:rsidR="001B61C4" w:rsidRDefault="00E6383B" w:rsidP="008B09DA">
      <w:pPr>
        <w:pStyle w:val="Standard"/>
      </w:pPr>
      <w:r>
        <w:t xml:space="preserve">По долгосрочной целевой программе </w:t>
      </w:r>
      <w:r>
        <w:rPr>
          <w:b/>
        </w:rPr>
        <w:t>«От массовости к мастерству»</w:t>
      </w:r>
      <w:r>
        <w:t xml:space="preserve"> оказана поддержка создаваемым спортивным клубам, приобретено оборудование и инвентарь для занятия адаптивной физической культурой инвалидов, приобретено 3 автобуса и спортивное оборудование для </w:t>
      </w:r>
      <w:r>
        <w:lastRenderedPageBreak/>
        <w:t>учреждений физкультурно-спортивной направленности на общую сумму 26,9 млн рублей.</w:t>
      </w:r>
    </w:p>
    <w:p w:rsidR="001B61C4" w:rsidRDefault="00E6383B" w:rsidP="008B09DA">
      <w:pPr>
        <w:pStyle w:val="Standard"/>
      </w:pPr>
      <w:r>
        <w:t xml:space="preserve">Произведен капитальный ремонт водопроводных сетей по ул. Светлова, 3–9 – пр. Молодежный, 10, ул. Ботаническая, 1г – ул. 2-я Ботаническая, 118, общей длиной 0,998 км на сумму 15,1 млн руб. в рамках долгосрочной целевой программы </w:t>
      </w:r>
      <w:r>
        <w:rPr>
          <w:b/>
        </w:rPr>
        <w:t>«Модернизация, реконструкция и капитальный ремонт объектов коммунальной инфраструктуры муниципальных образований Красноярского края»</w:t>
      </w:r>
      <w:r>
        <w:t>.</w:t>
      </w:r>
    </w:p>
    <w:p w:rsidR="001B61C4" w:rsidRDefault="00E6383B" w:rsidP="008B09DA">
      <w:pPr>
        <w:pStyle w:val="Standard"/>
      </w:pPr>
      <w:r>
        <w:t xml:space="preserve">В рамках долгосрочной целевой программы </w:t>
      </w:r>
      <w:r>
        <w:rPr>
          <w:b/>
        </w:rPr>
        <w:t>«Энергосбережение и повышение энергетической эффективности в Красноярском крае»</w:t>
      </w:r>
      <w:r>
        <w:t xml:space="preserve"> в двух многоквартирных домах установлены приборы учета электрической энергии – по ул. Крупской, 34а, ул. Киренского, 27, на сумму 4,3 млн рублей.</w:t>
      </w:r>
    </w:p>
    <w:p w:rsidR="001B61C4" w:rsidRDefault="00E6383B" w:rsidP="008B09DA">
      <w:pPr>
        <w:pStyle w:val="Standard"/>
      </w:pPr>
      <w:r>
        <w:t xml:space="preserve">По долгосрочной целевой программе </w:t>
      </w:r>
      <w:r>
        <w:rPr>
          <w:b/>
        </w:rPr>
        <w:t>«Снижение напряженности на рынке труда»</w:t>
      </w:r>
      <w:r>
        <w:t xml:space="preserve"> с целью принятия превентивных мер по снижению негативных социально-экономических последствий возможного увольнения работников и предупреждению роста безработицы КГБУ «Центр занятости населения города Красноярска» утверждено – 92,6 млн руб., средства освоены полностью.</w:t>
      </w:r>
    </w:p>
    <w:p w:rsidR="001B61C4" w:rsidRDefault="001B61C4" w:rsidP="008B09DA">
      <w:pPr>
        <w:pStyle w:val="Standard"/>
      </w:pPr>
    </w:p>
    <w:p w:rsidR="001B61C4" w:rsidRDefault="00E6383B" w:rsidP="005F34A8">
      <w:pPr>
        <w:pStyle w:val="Standard"/>
        <w:ind w:firstLine="0"/>
        <w:jc w:val="left"/>
        <w:rPr>
          <w:b/>
        </w:rPr>
      </w:pPr>
      <w:r>
        <w:rPr>
          <w:b/>
        </w:rPr>
        <w:t>Городские целевые программы</w:t>
      </w:r>
    </w:p>
    <w:p w:rsidR="001B61C4" w:rsidRDefault="00E6383B" w:rsidP="008B09DA">
      <w:pPr>
        <w:pStyle w:val="Standard"/>
        <w:ind w:firstLine="615"/>
      </w:pPr>
      <w:r>
        <w:t>На реализацию 24 городских целевых программ в 2011 году направлено 1 555,9 млн рублей.</w:t>
      </w:r>
    </w:p>
    <w:p w:rsidR="001B61C4" w:rsidRDefault="00E6383B" w:rsidP="008B09DA">
      <w:pPr>
        <w:pStyle w:val="a9"/>
        <w:widowControl/>
        <w:spacing w:after="0" w:line="240" w:lineRule="auto"/>
        <w:ind w:firstLine="615"/>
        <w:jc w:val="both"/>
      </w:pPr>
      <w:r>
        <w:rPr>
          <w:rFonts w:ascii="Times New Roman" w:hAnsi="Times New Roman"/>
          <w:sz w:val="28"/>
          <w:szCs w:val="28"/>
        </w:rPr>
        <w:t xml:space="preserve">По </w:t>
      </w:r>
      <w:r>
        <w:rPr>
          <w:rFonts w:ascii="Times New Roman" w:hAnsi="Times New Roman"/>
          <w:b/>
          <w:sz w:val="28"/>
          <w:szCs w:val="28"/>
        </w:rPr>
        <w:t>городской целевой программе «Поддержка и развитие малого и среднего предпринимательства в городе Красноярске» на 2009–2011 годы</w:t>
      </w:r>
      <w:r>
        <w:rPr>
          <w:rFonts w:ascii="Times New Roman" w:hAnsi="Times New Roman"/>
          <w:sz w:val="28"/>
          <w:szCs w:val="28"/>
        </w:rPr>
        <w:t xml:space="preserve"> на финансирование в 2011 году за счет средств бюджета города выделены средства в сумме 51,1 млн рублей. На 01.01.2012 освоено средств на сумму 49,8 млн руб., что составляет 97,4 %.</w:t>
      </w:r>
    </w:p>
    <w:p w:rsidR="005F34A8" w:rsidRDefault="00E6383B" w:rsidP="005F34A8">
      <w:pPr>
        <w:pStyle w:val="a9"/>
        <w:widowControl/>
        <w:spacing w:after="0" w:line="240" w:lineRule="auto"/>
        <w:ind w:firstLine="708"/>
        <w:jc w:val="both"/>
        <w:rPr>
          <w:rFonts w:ascii="Times New Roman" w:hAnsi="Times New Roman"/>
          <w:sz w:val="28"/>
          <w:szCs w:val="28"/>
        </w:rPr>
      </w:pPr>
      <w:r>
        <w:rPr>
          <w:rFonts w:ascii="Times New Roman" w:hAnsi="Times New Roman"/>
          <w:sz w:val="28"/>
          <w:szCs w:val="28"/>
        </w:rPr>
        <w:t>В администрацию города на предоставление субсидии с целью возмещения затрат поступило 59 заявок от субъектов малого и среднего предпринимательства, из них по 28 заявкам предоставлены субсидии.</w:t>
      </w:r>
    </w:p>
    <w:p w:rsidR="005F34A8" w:rsidRDefault="00E6383B" w:rsidP="005F34A8">
      <w:pPr>
        <w:pStyle w:val="a9"/>
        <w:widowControl/>
        <w:spacing w:after="0" w:line="240" w:lineRule="auto"/>
        <w:ind w:firstLine="708"/>
        <w:jc w:val="both"/>
        <w:rPr>
          <w:rFonts w:ascii="Times New Roman" w:hAnsi="Times New Roman" w:cs="Times New Roman"/>
          <w:sz w:val="28"/>
          <w:szCs w:val="28"/>
        </w:rPr>
      </w:pPr>
      <w:r w:rsidRPr="005F34A8">
        <w:rPr>
          <w:rFonts w:ascii="Times New Roman" w:hAnsi="Times New Roman" w:cs="Times New Roman"/>
          <w:sz w:val="28"/>
          <w:szCs w:val="28"/>
        </w:rPr>
        <w:t xml:space="preserve">По </w:t>
      </w:r>
      <w:r w:rsidRPr="005F34A8">
        <w:rPr>
          <w:rFonts w:ascii="Times New Roman" w:hAnsi="Times New Roman" w:cs="Times New Roman"/>
          <w:b/>
          <w:sz w:val="28"/>
          <w:szCs w:val="28"/>
        </w:rPr>
        <w:t>городской целевой программе «Вакцинопрофилактика»</w:t>
      </w:r>
      <w:r w:rsidRPr="005F34A8">
        <w:rPr>
          <w:rFonts w:ascii="Times New Roman" w:hAnsi="Times New Roman" w:cs="Times New Roman"/>
          <w:sz w:val="28"/>
          <w:szCs w:val="28"/>
        </w:rPr>
        <w:t xml:space="preserve"> направлено 24,6 млн рублей. В рамках программы приобретено 80 000 доз вакцины клещевого энцефалита, 1 000 упаковок бесклеточной вакцины против коклюша, 4 630 упаковок вакцины против пневмококковой инфекции, 3 490 доз вакцины для профилактики ветряной оспы, изготовлено 15 000 сертификатов о профилактических прививках.</w:t>
      </w:r>
    </w:p>
    <w:p w:rsidR="001B61C4" w:rsidRPr="005F34A8" w:rsidRDefault="00E6383B" w:rsidP="005F34A8">
      <w:pPr>
        <w:pStyle w:val="a9"/>
        <w:widowControl/>
        <w:spacing w:after="0" w:line="240" w:lineRule="auto"/>
        <w:ind w:firstLine="708"/>
        <w:jc w:val="both"/>
        <w:rPr>
          <w:rFonts w:ascii="Times New Roman" w:hAnsi="Times New Roman" w:cs="Times New Roman"/>
          <w:sz w:val="28"/>
          <w:szCs w:val="28"/>
        </w:rPr>
      </w:pPr>
      <w:r w:rsidRPr="005F34A8">
        <w:rPr>
          <w:rFonts w:ascii="Times New Roman" w:hAnsi="Times New Roman" w:cs="Times New Roman"/>
          <w:sz w:val="28"/>
          <w:szCs w:val="28"/>
        </w:rPr>
        <w:t xml:space="preserve">По городской целевой программе </w:t>
      </w:r>
      <w:r w:rsidRPr="005F34A8">
        <w:rPr>
          <w:rFonts w:ascii="Times New Roman" w:hAnsi="Times New Roman" w:cs="Times New Roman"/>
          <w:b/>
          <w:sz w:val="28"/>
          <w:szCs w:val="28"/>
        </w:rPr>
        <w:t>«Информатизация муниципальной системы здравоохранения города Красноярска»</w:t>
      </w:r>
      <w:r w:rsidRPr="005F34A8">
        <w:rPr>
          <w:rFonts w:ascii="Times New Roman" w:hAnsi="Times New Roman" w:cs="Times New Roman"/>
          <w:sz w:val="28"/>
          <w:szCs w:val="28"/>
        </w:rPr>
        <w:t xml:space="preserve"> направлено 1,7 млн руб. на </w:t>
      </w:r>
      <w:r w:rsidRPr="005F34A8">
        <w:rPr>
          <w:rFonts w:ascii="Times New Roman" w:eastAsia="Calibri" w:hAnsi="Times New Roman" w:cs="Times New Roman"/>
          <w:sz w:val="28"/>
          <w:szCs w:val="28"/>
        </w:rPr>
        <w:t xml:space="preserve">продление лицензионного обслуживания комплексной системы автоматизации финансово-хозяйственной деятельности «Парус 7.xx» в 35 МБУЗ </w:t>
      </w:r>
      <w:r w:rsidRPr="005F34A8">
        <w:rPr>
          <w:rFonts w:ascii="Times New Roman" w:hAnsi="Times New Roman" w:cs="Times New Roman"/>
          <w:sz w:val="28"/>
          <w:szCs w:val="28"/>
        </w:rPr>
        <w:t xml:space="preserve">города </w:t>
      </w:r>
      <w:r w:rsidRPr="005F34A8">
        <w:rPr>
          <w:rFonts w:ascii="Times New Roman" w:eastAsia="Calibri" w:hAnsi="Times New Roman" w:cs="Times New Roman"/>
          <w:sz w:val="28"/>
          <w:szCs w:val="28"/>
        </w:rPr>
        <w:t>и главном управлении здравоохранения</w:t>
      </w:r>
      <w:r w:rsidRPr="005F34A8">
        <w:rPr>
          <w:rFonts w:ascii="Times New Roman" w:hAnsi="Times New Roman" w:cs="Times New Roman"/>
          <w:sz w:val="28"/>
          <w:szCs w:val="28"/>
        </w:rPr>
        <w:t xml:space="preserve"> администрации города</w:t>
      </w:r>
      <w:r w:rsidRPr="005F34A8">
        <w:rPr>
          <w:rFonts w:ascii="Times New Roman" w:eastAsia="Calibri" w:hAnsi="Times New Roman" w:cs="Times New Roman"/>
          <w:sz w:val="28"/>
          <w:szCs w:val="28"/>
        </w:rPr>
        <w:t xml:space="preserve">, а также на продление лицензионного обслуживания программного обеспечения для защиты информации </w:t>
      </w:r>
      <w:r w:rsidRPr="005F34A8">
        <w:rPr>
          <w:rFonts w:ascii="Times New Roman" w:eastAsia="Calibri" w:hAnsi="Times New Roman" w:cs="Times New Roman"/>
          <w:sz w:val="28"/>
          <w:szCs w:val="28"/>
          <w:lang w:val="en-US"/>
        </w:rPr>
        <w:t>VipNet</w:t>
      </w:r>
      <w:r w:rsidRPr="005F34A8">
        <w:rPr>
          <w:rFonts w:ascii="Times New Roman" w:eastAsia="Calibri" w:hAnsi="Times New Roman" w:cs="Times New Roman"/>
          <w:sz w:val="28"/>
          <w:szCs w:val="28"/>
        </w:rPr>
        <w:t xml:space="preserve"> в 35 МБУЗ </w:t>
      </w:r>
      <w:r w:rsidRPr="005F34A8">
        <w:rPr>
          <w:rFonts w:ascii="Times New Roman" w:hAnsi="Times New Roman" w:cs="Times New Roman"/>
          <w:sz w:val="28"/>
          <w:szCs w:val="28"/>
        </w:rPr>
        <w:t xml:space="preserve">города </w:t>
      </w:r>
      <w:r w:rsidRPr="005F34A8">
        <w:rPr>
          <w:rFonts w:ascii="Times New Roman" w:eastAsia="Calibri" w:hAnsi="Times New Roman" w:cs="Times New Roman"/>
          <w:sz w:val="28"/>
          <w:szCs w:val="28"/>
        </w:rPr>
        <w:t>и главном управлении здравоохранения</w:t>
      </w:r>
      <w:r w:rsidRPr="005F34A8">
        <w:rPr>
          <w:rFonts w:ascii="Times New Roman" w:hAnsi="Times New Roman" w:cs="Times New Roman"/>
          <w:sz w:val="28"/>
          <w:szCs w:val="28"/>
        </w:rPr>
        <w:t xml:space="preserve"> администрации города</w:t>
      </w:r>
      <w:r w:rsidRPr="005F34A8">
        <w:rPr>
          <w:rFonts w:ascii="Times New Roman" w:eastAsia="Calibri" w:hAnsi="Times New Roman" w:cs="Times New Roman"/>
          <w:sz w:val="28"/>
          <w:szCs w:val="28"/>
        </w:rPr>
        <w:t>.</w:t>
      </w:r>
    </w:p>
    <w:p w:rsidR="001B61C4" w:rsidRDefault="00E6383B" w:rsidP="008B09DA">
      <w:pPr>
        <w:pStyle w:val="Standard"/>
      </w:pPr>
      <w:r>
        <w:lastRenderedPageBreak/>
        <w:t>По городской целевой программе</w:t>
      </w:r>
      <w:r>
        <w:rPr>
          <w:b/>
        </w:rPr>
        <w:t xml:space="preserve"> «Развитие отрасли «Здравоохранение»</w:t>
      </w:r>
      <w:r>
        <w:t xml:space="preserve"> </w:t>
      </w:r>
      <w:r>
        <w:rPr>
          <w:b/>
          <w:bCs/>
        </w:rPr>
        <w:t>города Красноярска»</w:t>
      </w:r>
      <w:r>
        <w:t xml:space="preserve"> направлено 157,0 млн рублей. В рамках реализации программы завершена реконструкция здания по адресу: пр. им. газеты «Красноярский рабочий», 48в, для расширения правобережного травмпункта МУЗ «Городская клиническая больница № 7», в</w:t>
      </w:r>
      <w:r>
        <w:rPr>
          <w:rFonts w:eastAsia="Calibri"/>
        </w:rPr>
        <w:t>ведено в эксплуатацию 1 771,2 кв. м</w:t>
      </w:r>
      <w:r>
        <w:t>етра. Завершена реконструкция поликлиники № 1 в МУЗ «Городская детская клиническая больница № 5», в</w:t>
      </w:r>
      <w:r>
        <w:rPr>
          <w:rFonts w:eastAsia="Calibri"/>
        </w:rPr>
        <w:t>ведено в эксплуатацию 978,1 кв. метра</w:t>
      </w:r>
      <w:r>
        <w:t>. Завершена реконструкция нежилых помещений № 312, 313 в жилом доме по ул. Толстого, 17, под женскую консультацию Железнодорожного района города, в</w:t>
      </w:r>
      <w:r>
        <w:rPr>
          <w:rFonts w:eastAsia="Calibri"/>
        </w:rPr>
        <w:t>ведено в эксплуатацию 1 245,7 кв. м</w:t>
      </w:r>
      <w:r>
        <w:t>, осуществляется реконструкция МУЗ «Городская детская больница № 4».</w:t>
      </w:r>
    </w:p>
    <w:p w:rsidR="001B61C4" w:rsidRDefault="00E6383B" w:rsidP="008B09DA">
      <w:pPr>
        <w:pStyle w:val="Standard"/>
      </w:pPr>
      <w:r>
        <w:t xml:space="preserve">Приобретено с условием рассрочки платежа движимое и недвижимое имущество для размещения муниципального учреждения здравоохранения в Железнодорожном районе города Красноярска, расположенное по адресу: г. Красноярск, ул. Ломоносова, 47; 106/500 долей в праве общей долевой собственности на нежилое здание, расположенное по адресу: г. Красноярск, </w:t>
      </w:r>
      <w:r>
        <w:br/>
        <w:t>пр. им. газеты «Красноярский рабочий», 48в, строение 2, для расширения правобережного травмпункта МУЗ «Городская клиническая больница № 7».</w:t>
      </w:r>
    </w:p>
    <w:p w:rsidR="001B61C4" w:rsidRDefault="00E6383B" w:rsidP="008B09DA">
      <w:pPr>
        <w:pStyle w:val="Standard"/>
      </w:pPr>
      <w:r>
        <w:t>По городской целевой программе «</w:t>
      </w:r>
      <w:r>
        <w:rPr>
          <w:b/>
        </w:rPr>
        <w:t>Развитие молодежной политики города Красноярска»</w:t>
      </w:r>
      <w:r>
        <w:t xml:space="preserve"> направлено 36,9 млн рублей. В рамках программы осуществлена реализация 10 общегородских проектов, проведен конкурс проектов «Красноярский молодежный форум», организована деятельность Трудового отряда Главы города Красноярска.</w:t>
      </w:r>
    </w:p>
    <w:p w:rsidR="001B61C4" w:rsidRDefault="00E6383B" w:rsidP="008B09DA">
      <w:pPr>
        <w:pStyle w:val="Standard"/>
      </w:pPr>
      <w:r>
        <w:t>В проект «Путевка в жизнь», направленный на создание системы комплексной поддержки молодежи, находящейся в социально опасном положении, склонной к противоправным поступкам и антиобщественным действиям, вовлечено 400</w:t>
      </w:r>
      <w:r>
        <w:rPr>
          <w:b/>
        </w:rPr>
        <w:t xml:space="preserve"> </w:t>
      </w:r>
      <w:r>
        <w:t>подростков.</w:t>
      </w:r>
    </w:p>
    <w:p w:rsidR="001B61C4" w:rsidRDefault="00E6383B" w:rsidP="008B09DA">
      <w:pPr>
        <w:pStyle w:val="Standard"/>
      </w:pPr>
      <w:r>
        <w:t>Проектом «Вместе», ориентированным на социальное партнерство с НКО города Красноярска, направленное на формирование у молодежи с инвалидностью культуры здорового и безопасного образа жизни, создание условий для их интеграции в социум, охвачено 595 молодых инвалидов и 70 волонтеров.</w:t>
      </w:r>
    </w:p>
    <w:p w:rsidR="001B61C4" w:rsidRDefault="00E6383B" w:rsidP="008B09DA">
      <w:pPr>
        <w:pStyle w:val="Standard"/>
      </w:pPr>
      <w:r>
        <w:t>В проект «Доброе дело», направленный на формирование оптимальных и эффективных механизмов для развития и поддержки молодежного добровольчества, в городе было вовлечено 1</w:t>
      </w:r>
      <w:r>
        <w:rPr>
          <w:rFonts w:eastAsia="Calibri"/>
        </w:rPr>
        <w:t> </w:t>
      </w:r>
      <w:r>
        <w:t>350 человек (молодые добровольцы в возрасте от 14 до 30 лет).</w:t>
      </w:r>
    </w:p>
    <w:p w:rsidR="001B61C4" w:rsidRDefault="00E6383B" w:rsidP="008B09DA">
      <w:pPr>
        <w:pStyle w:val="Standard"/>
      </w:pPr>
      <w:r>
        <w:t>Проект «Новые имена» направлен на создание условий для включения молодежи как активного субъекта общественных отношений через развитие и интеграцию молодежного творческого потенциала в процессы культурного развития городского сообщества. В рамках реализации проекта состоялось более 40 мероприятий, в которых приняло участие 2</w:t>
      </w:r>
      <w:r>
        <w:rPr>
          <w:rFonts w:eastAsia="Calibri"/>
        </w:rPr>
        <w:t> </w:t>
      </w:r>
      <w:r>
        <w:t>764 человека и посетило не менее 17 000 зрителей.</w:t>
      </w:r>
    </w:p>
    <w:p w:rsidR="001B61C4" w:rsidRDefault="00E6383B" w:rsidP="008B09DA">
      <w:pPr>
        <w:pStyle w:val="Standard"/>
      </w:pPr>
      <w:r>
        <w:lastRenderedPageBreak/>
        <w:t>В проект «Техника – молодежи», направленный на создание условий для развития и реализации научно-технического творчества молодежи города, вовлечено в работу различных лабораторий 129 человек.</w:t>
      </w:r>
    </w:p>
    <w:p w:rsidR="001B61C4" w:rsidRDefault="00E6383B" w:rsidP="008B09DA">
      <w:pPr>
        <w:pStyle w:val="Standard"/>
      </w:pPr>
      <w:r>
        <w:t>В рамках проекта «Золотой кадровый резерв города Красноярска» повышен образовательный статус 30 участников образовательной программы «Школа «Золотой кадровый резерв» (участники получили удостоверения о краткосрочных курсах повышения квалификации), разработаны методические материалы, образовательные программы, способствующие освоению молодежными лидерами компетенций, необходимых для участия в реализации инновационных программ и проектов города Красноярска.</w:t>
      </w:r>
    </w:p>
    <w:p w:rsidR="001B61C4" w:rsidRDefault="00E6383B" w:rsidP="008B09DA">
      <w:pPr>
        <w:pStyle w:val="Standard"/>
      </w:pPr>
      <w:r>
        <w:t>Проектом «Свое дело», направленным на создание условий для включения молодежи в малое предпринимательство Красноярска, охвачено 1</w:t>
      </w:r>
      <w:r>
        <w:rPr>
          <w:rFonts w:eastAsia="Calibri"/>
        </w:rPr>
        <w:t> </w:t>
      </w:r>
      <w:r>
        <w:t>300 человек.</w:t>
      </w:r>
    </w:p>
    <w:p w:rsidR="001B61C4" w:rsidRDefault="00E6383B" w:rsidP="008B09DA">
      <w:pPr>
        <w:pStyle w:val="Standard"/>
      </w:pPr>
      <w:r>
        <w:t>В рамках проекта «Молодежный телепроект» выпущено 10 оригинальных выпусков телепрограммы.</w:t>
      </w:r>
    </w:p>
    <w:p w:rsidR="001B61C4" w:rsidRDefault="00E6383B" w:rsidP="008B09DA">
      <w:pPr>
        <w:pStyle w:val="Standard"/>
      </w:pPr>
      <w:r>
        <w:t>В проекте «Работающая молодежь», направленном на создание условий для эффективной работы механизма по вовлечению работающей молодежи в проекты и мероприятия муниципальной молодежной политики города Красноярска, задействовано 300 человек.</w:t>
      </w:r>
    </w:p>
    <w:p w:rsidR="001B61C4" w:rsidRDefault="00E6383B" w:rsidP="008B09DA">
      <w:pPr>
        <w:pStyle w:val="Standard"/>
      </w:pPr>
      <w:r>
        <w:t>Проект «Ресурсный центр», направленный на создание условий для развития и повышения эффективности деятельности молодежных объединений через использование виртуальной интернет-площадки (сайта), презентован на крупных городских мероприятиях. На виртуальной площадке ресурсного центра зарегистрировалось 25 новых молодежных общественных объединений и организаций города.</w:t>
      </w:r>
    </w:p>
    <w:p w:rsidR="001B61C4" w:rsidRDefault="00E6383B" w:rsidP="008B09DA">
      <w:pPr>
        <w:pStyle w:val="Standard"/>
      </w:pPr>
      <w:r>
        <w:t>В рамках программы в апреле – мае 2011 года был проведен конкурс проектов «Красноярский молодежный форум», поддержано 7 проектов.</w:t>
      </w:r>
    </w:p>
    <w:p w:rsidR="001B61C4" w:rsidRDefault="00E6383B" w:rsidP="008B09DA">
      <w:pPr>
        <w:pStyle w:val="Standard"/>
      </w:pPr>
      <w:r>
        <w:t>Одним из наиболее важных направлений программы является организация деятельности Трудового отряда Главы города Красноярска, направленная на трудовое воспитание и организацию временной занятости несовершеннолетних граждан в возрасте от 14 до 18 лет. Численность</w:t>
      </w:r>
      <w:r>
        <w:rPr>
          <w:bCs/>
        </w:rPr>
        <w:t xml:space="preserve"> участников Трудового отряда Главы города в 2011 году составила 6 207 человек. В 2011 году отряд работал на 360 объектах города: в парках, скверах, площадях, набережных рек Енисея и Качи, улицах города. </w:t>
      </w:r>
      <w:r>
        <w:t>Помимо этого Трудовой отряд Главы города принял участие более чем в 10 городских мероприятиях и акциях.</w:t>
      </w:r>
    </w:p>
    <w:p w:rsidR="001B61C4" w:rsidRDefault="00E6383B" w:rsidP="008B09DA">
      <w:pPr>
        <w:pStyle w:val="Standard"/>
      </w:pPr>
      <w:r>
        <w:t xml:space="preserve">По городской целевой программе </w:t>
      </w:r>
      <w:r>
        <w:rPr>
          <w:b/>
        </w:rPr>
        <w:t>«Поддержка институтов развития гражданственности и патриотизма молодежи города Красноярска»</w:t>
      </w:r>
      <w:r>
        <w:t xml:space="preserve"> на реализацию 5 базовых проектов направлено 0,9 млн руб.:</w:t>
      </w:r>
    </w:p>
    <w:p w:rsidR="001B61C4" w:rsidRDefault="00E6383B" w:rsidP="008B09DA">
      <w:pPr>
        <w:pStyle w:val="Standard"/>
      </w:pPr>
      <w:r>
        <w:t xml:space="preserve">- проект «Институт тактики безопасности» – вовлечено 400 человек. Проведено </w:t>
      </w:r>
      <w:r>
        <w:rPr>
          <w:bCs/>
        </w:rPr>
        <w:t>в</w:t>
      </w:r>
      <w:r>
        <w:t>ыездное зачетное занятие по модулю «Школа выживания», экстрим-тренинг «Тайга-2011», организована популяризация нового учебного модуля «Правовая безопасность», проведен выездной семинар «Территория безопасности»;</w:t>
      </w:r>
    </w:p>
    <w:p w:rsidR="001B61C4" w:rsidRDefault="00E6383B" w:rsidP="008B09DA">
      <w:pPr>
        <w:pStyle w:val="Standard"/>
      </w:pPr>
      <w:r>
        <w:lastRenderedPageBreak/>
        <w:t>- проект «Молодежное экскурсионное агентство» – вовлечено 250 человек. В рамках проекта экскурсоводами разработаны и проведены 4 благотворительные экскурсии и 10 тематических маршрутов к Дню России, Дню города, Дню молодежи, Дню крещения Руси, Дню пожилых людей, Году космонавтики. Организованы экскурсии для учащихся школ, горожан и гостей города, проведен конкурс «Лучший экскурсовод – 2011»;</w:t>
      </w:r>
    </w:p>
    <w:p w:rsidR="001B61C4" w:rsidRDefault="00E6383B" w:rsidP="008B09DA">
      <w:pPr>
        <w:pStyle w:val="Standard"/>
      </w:pPr>
      <w:r>
        <w:t xml:space="preserve">- проект «Миры профессиональных возможностей» – к активному участию привлечено 50 человек. В рамках реализации проекта была продолжена работа по сбору информации о талантливой молодежи на сайте </w:t>
      </w:r>
      <w:r>
        <w:rPr>
          <w:lang w:val="en-US"/>
        </w:rPr>
        <w:t>www</w:t>
      </w:r>
      <w:r>
        <w:t>.</w:t>
      </w:r>
      <w:r>
        <w:rPr>
          <w:iCs/>
          <w:lang w:val="en-US"/>
        </w:rPr>
        <w:t>perspectiva</w:t>
      </w:r>
      <w:r>
        <w:rPr>
          <w:iCs/>
        </w:rPr>
        <w:t>.</w:t>
      </w:r>
      <w:r>
        <w:rPr>
          <w:iCs/>
          <w:lang w:val="en-US"/>
        </w:rPr>
        <w:t>kmforum</w:t>
      </w:r>
      <w:r>
        <w:rPr>
          <w:iCs/>
        </w:rPr>
        <w:t>.</w:t>
      </w:r>
      <w:r>
        <w:rPr>
          <w:iCs/>
          <w:lang w:val="en-US"/>
        </w:rPr>
        <w:t>ru</w:t>
      </w:r>
      <w:r>
        <w:rPr>
          <w:iCs/>
        </w:rPr>
        <w:t xml:space="preserve">, создан новый раздел сайта. </w:t>
      </w:r>
      <w:r>
        <w:t>В рамках празднования Дня молодежи проведена переговорная площадка на тему «Транспрофессионализм. Самоопределение молодежи в ХХI веке», проведен брифинг «Алгоритм успеха»;</w:t>
      </w:r>
    </w:p>
    <w:p w:rsidR="001B61C4" w:rsidRDefault="00E6383B" w:rsidP="008B09DA">
      <w:pPr>
        <w:pStyle w:val="Standard"/>
      </w:pPr>
      <w:r>
        <w:t>- проект «Патриотический фестиваль молодежи» – к активному участию привлечено 470 человек. В рамках проекта проведено 6 творческих акций в детских домах, госпитале ветеранов ВОВ, советах ветеранов, на предприятиях города. Проведена Школа авторского действия, организован молодежный творческий марафон «Песни Победы», проведен молодежный праздник «День народного единства»;</w:t>
      </w:r>
    </w:p>
    <w:p w:rsidR="001B61C4" w:rsidRDefault="00E6383B" w:rsidP="008B09DA">
      <w:pPr>
        <w:pStyle w:val="Standard"/>
      </w:pPr>
      <w:r>
        <w:t>- проект «Енисейский меридиан» – вовлечено 200 человек. В рамках реализации мероприятий проекта изготовлено стендовое оборудование для презентации проекта «Енисейский меридиан», которая состоялась в рамках Молодежной недели «КМФ-индустрия».</w:t>
      </w:r>
    </w:p>
    <w:p w:rsidR="001B61C4" w:rsidRDefault="00E6383B" w:rsidP="008B09DA">
      <w:pPr>
        <w:pStyle w:val="Standard"/>
      </w:pPr>
      <w:r>
        <w:t xml:space="preserve">По городской целевой программе </w:t>
      </w:r>
      <w:r>
        <w:rPr>
          <w:b/>
        </w:rPr>
        <w:t>«Создание единой информационной образовательной среды города Красноярска»</w:t>
      </w:r>
      <w:r>
        <w:t xml:space="preserve"> направлено 1,1 млн рублей. В рамках программы осуществлена оплата трафика сети Интернет и доступа к сайту со специальными обучающими ресурсами для дистанционного обучения 52 детей с ограниченными возможностями здоровья. Приобретены 8 мобильных рабочих мест для детей с ограниченными возможностями здоровья. Проведен фестиваль образовательных идей, в котором приняли участие более 250 педагогов, проведен конкурс цифровых образовательных ресурсов, участие в котором приняло более 70 педагогов, и детский компьютерный фестиваль с охватом более 1</w:t>
      </w:r>
      <w:r>
        <w:rPr>
          <w:bCs/>
        </w:rPr>
        <w:t> </w:t>
      </w:r>
      <w:r>
        <w:t>000 учащихся и педагогов.</w:t>
      </w:r>
    </w:p>
    <w:p w:rsidR="001B61C4" w:rsidRDefault="00E6383B" w:rsidP="008B09DA">
      <w:pPr>
        <w:pStyle w:val="Standard"/>
      </w:pPr>
      <w:r>
        <w:t xml:space="preserve">По городской целевой программе </w:t>
      </w:r>
      <w:r>
        <w:rPr>
          <w:b/>
        </w:rPr>
        <w:t>«Пожарная безопасность муниципальных образовательных учреждений города Красноярска»</w:t>
      </w:r>
      <w:r>
        <w:t xml:space="preserve"> на установку 725 дверей с повышенным пределом огнестойкости (не менее 0,6 часа) в 267 образовательных учреждениях направлено 10,4 млн рублей.</w:t>
      </w:r>
    </w:p>
    <w:p w:rsidR="001B61C4" w:rsidRDefault="00E6383B" w:rsidP="008B09DA">
      <w:pPr>
        <w:pStyle w:val="Standard"/>
      </w:pPr>
      <w:r>
        <w:t xml:space="preserve">По городской целевой программе </w:t>
      </w:r>
      <w:r>
        <w:rPr>
          <w:b/>
        </w:rPr>
        <w:t>«Дети Красноярска»</w:t>
      </w:r>
      <w:r>
        <w:t xml:space="preserve"> направлено 652,0 млн рублей. В рамках реализации программы завершен капитальный ремонт здания ДОУ № 331 на 40 мест. Завершены работы по капитальному ремонту и переоборудованию помещений в 7 дополнительных группах на 140 мест, открытых в действующих МБДОУ: № 231, 178, 291, 308, 254, 311, 162. Приобретено технологическое оборудование и мебель для созданных дошкольных мест за счет капитального ремонта и переоборудования </w:t>
      </w:r>
      <w:r>
        <w:lastRenderedPageBreak/>
        <w:t>имеющихся помещений в действующих дошкольных образовательных учреждениях. Проведены работы по привязке проектов на устройство 2 спортивных площадок в школе № 94, гимназии № 6 и 4 спортивных дворов в школах № 18, 76, 19, лицее № 8.</w:t>
      </w:r>
    </w:p>
    <w:p w:rsidR="001B61C4" w:rsidRDefault="00E6383B" w:rsidP="008B09DA">
      <w:pPr>
        <w:pStyle w:val="Standard"/>
      </w:pPr>
      <w:r>
        <w:t>Завершено строительство детского сада в Железнодорожном районе на 275 детских мест. Началось строительство пяти детских садов: во II микрорайоне жилого района Северный; в VI микрорайоне жилого массива Иннокентьевский; в I микрорайоне жилого района Аэропорт; по пр. Металлургов, 9б; в микрорайоне Ястынское поле. Началась реконструкция трех детских садов: по ул. Сергея Лазо, 28а, ул. Аэровокзальной, 6а и пер. Медицинскому, 25б.</w:t>
      </w:r>
    </w:p>
    <w:p w:rsidR="001B61C4" w:rsidRDefault="00E6383B" w:rsidP="008B09DA">
      <w:pPr>
        <w:pStyle w:val="Standard"/>
      </w:pPr>
      <w:r>
        <w:t>Завершено строительство общеобразовательной школы в VII микрорайоне жилого массива Северный на 1 000 школьных мест, получено разрешение на ввод объекта в эксплуатацию № 01/3718-дг от 30.08.2011.</w:t>
      </w:r>
    </w:p>
    <w:p w:rsidR="001B61C4" w:rsidRDefault="00E6383B" w:rsidP="008B09DA">
      <w:pPr>
        <w:pStyle w:val="Standard"/>
      </w:pPr>
      <w:r>
        <w:t xml:space="preserve">По городской целевой программе </w:t>
      </w:r>
      <w:r>
        <w:rPr>
          <w:b/>
        </w:rPr>
        <w:t>«Развитие системы воспитания и дополнительного образования города Красноярска»</w:t>
      </w:r>
      <w:r>
        <w:t xml:space="preserve"> направлено 0,9 млн руб. на проведение городского конкурса на финансовую поддержку инновационных программ дополнительного образования по направлению естественнонаучные, научно-технические технологии. Победителями стали станция юных техников № 2, МБОУ № 9 «Лидер»», для них приобретено оборудование. Закуплено специализированное оборудования для базовых площадок «Ракетостроение», «Прикладная электроника», созданных на базе ЦДОД «Аэрокосмическая школа». Проведен ежегодный школьный форум (11 массовых мероприятий) с охватом 8 000 детей и 115 педагогов. Учреждениями закуплено оборудование: станки, компьютеры, комплекты роботов.</w:t>
      </w:r>
    </w:p>
    <w:p w:rsidR="001B61C4" w:rsidRDefault="00E6383B" w:rsidP="008B09DA">
      <w:pPr>
        <w:pStyle w:val="Standard"/>
      </w:pPr>
      <w:r>
        <w:t xml:space="preserve">По городской целевой программе </w:t>
      </w:r>
      <w:r>
        <w:rPr>
          <w:b/>
        </w:rPr>
        <w:t>«Безопасность образовательных учреждений города Красноярска»</w:t>
      </w:r>
      <w:r>
        <w:t xml:space="preserve"> направлено 82,0 млн рублей. В рамках реализации программы введены в эксплуатацию после капитального ремонта здания гимназии № 3, гимназии № 6, школы № 84. Произведена оплата разработанной проектно-сметной документации на выполнение капитального ремонта 15 зданий ОУ по долгосрочным контрактам (12 проектов получили положительное заключение Главгосэкспертизы, 3 проекта находятся в Главгосэкспертизе). Завершены работы по капитальному ремонту в МБДОУ № 69, ведутся работы в МБОУ СОШ № 39, МБОУ СОШ № 2, ДОУ № 95.</w:t>
      </w:r>
    </w:p>
    <w:p w:rsidR="001B61C4" w:rsidRDefault="00E6383B" w:rsidP="008B09DA">
      <w:pPr>
        <w:pStyle w:val="Standard"/>
      </w:pPr>
      <w:r>
        <w:t xml:space="preserve">По городской целевой программе </w:t>
      </w:r>
      <w:r>
        <w:rPr>
          <w:b/>
        </w:rPr>
        <w:t xml:space="preserve">«Отдых, оздоровление и занятость детей и подростков в каникулярное время» </w:t>
      </w:r>
      <w:r>
        <w:t>направлено 11,7 млн рублей. В рамках программы приобретен и установлен легковозводимый блок-модуль в загородном стационарном детском оздоровительном лагере «Ласточка» на 32 места. Осуществлено софинансирование субсидии из краевого бюджета в целях оказания финансовой поддержки муниципальным учреждениям, оказывающим услуги по организации отдыха, оздоровления и занятости детей.</w:t>
      </w:r>
    </w:p>
    <w:p w:rsidR="001B61C4" w:rsidRDefault="00E6383B" w:rsidP="008B09DA">
      <w:pPr>
        <w:pStyle w:val="Standard"/>
      </w:pPr>
      <w:r>
        <w:lastRenderedPageBreak/>
        <w:t xml:space="preserve">По городской целевой программе </w:t>
      </w:r>
      <w:r>
        <w:rPr>
          <w:b/>
        </w:rPr>
        <w:t xml:space="preserve">«Культура города Красноярска» </w:t>
      </w:r>
      <w:r>
        <w:t>направлено 4,3 млн рублей. В рамках мероприятий программы проведен конкурс «Лучший работник муниципальных учреждений культуры и образовательных учреждений дополнительного образования детей». Приобретено 88 комплектов концертных костюмов для ансамбля танца «Енисейские зори» им. Петухова. Проведена реставрация 4 музейных предметов, приобретен 1 881 экземпляр книг с региональным компонентом. Для работников отрасли проведено 5 семинаров: «Развитие креативных индустрий в г. Красноярске», «Новые медиатехнологии. Эффективное продвижение проектов в области культуры», «Личность менеджера в современных процессах управления», «Оценка управленческой деятельности», «Управление конфликтами». Произведены стимулирующие персональные выплаты за профессиональное мастерство работникам 3 муниципальных бюджетных учреждений культуры.</w:t>
      </w:r>
    </w:p>
    <w:p w:rsidR="001B61C4" w:rsidRDefault="00E6383B" w:rsidP="008B09DA">
      <w:pPr>
        <w:pStyle w:val="Standard"/>
      </w:pPr>
      <w:r>
        <w:t xml:space="preserve">На реализацию мероприятий городской целевой программы </w:t>
      </w:r>
      <w:r>
        <w:rPr>
          <w:b/>
        </w:rPr>
        <w:t>«Физическая культура и спорт в городе Красноярске»</w:t>
      </w:r>
      <w:r>
        <w:t xml:space="preserve"> направлено 4,0 млн  рублей. В рамках программы организована работа 34 инструкторов и 34 рабочих, работающих на спортивных площадках по месту жительства. Приобретен спортинвентарь и проведены спортивные мероприятия. Организована работа в 7 районах города с гражданами старшего поколения, ветеранами ВОВ, гражданами с ограниченными возможностями здоровья. Подготовлен макет парковой зоны «Татышев парк» (о. Татышев).</w:t>
      </w:r>
    </w:p>
    <w:p w:rsidR="001B61C4" w:rsidRDefault="00E6383B" w:rsidP="008B09DA">
      <w:pPr>
        <w:pStyle w:val="Standard"/>
      </w:pPr>
      <w:r>
        <w:t xml:space="preserve">По городской целевой программе </w:t>
      </w:r>
      <w:r>
        <w:rPr>
          <w:b/>
        </w:rPr>
        <w:t>«Социальная поддержка населения города Красноярска»</w:t>
      </w:r>
      <w:r>
        <w:t xml:space="preserve"> направлено 58,9 млн рублей. В рамках программы оказана адресная материальная помощь различным категориям граждан (8 916 гражданам, находящимся в трудной жизненной ситуации; 2 630 многодетным семьям; 119 многодетным семьям, имеющим 5 и более детей; 2 245 семьям, имеющим детей-инвалидов. Проведена городская акция «Международный день инвалидов», в которой приняло участие 7 302 гражданина. Предоставлены субсидии 25 некоммерческим организациям в целях возмещения затрат в связи с оказанием услуг по разработке и реализации проектов, направленных на поддержку инвалидов, ветеранов и другое. Услугами по перечислению адресной материальной помощи воспользовались 12 919 граждан.</w:t>
      </w:r>
    </w:p>
    <w:p w:rsidR="001B61C4" w:rsidRDefault="00E6383B" w:rsidP="008B09DA">
      <w:pPr>
        <w:pStyle w:val="Standard"/>
      </w:pPr>
      <w:r>
        <w:t xml:space="preserve">По городской целевой программе </w:t>
      </w:r>
      <w:r>
        <w:rPr>
          <w:b/>
        </w:rPr>
        <w:t>«Старшее поколение»</w:t>
      </w:r>
      <w:r>
        <w:t xml:space="preserve"> направлено 27,5 млн рублей. В рамках программы оказана материальная помощь 2 949 одиноко проживающим пенсионерам, нуждающимся в текущем ремонте жилья; 168 близким родственникам умерших участников (инвалидов) Великой Отечественной войны 1941–1945 годов, нуждающимся в обустройстве могил; 110 неработающим гражданам пожилого возраста, являющимся пенсионерами, на санаторно-курортное лечение. Проведена городская акция в поддержку пожилых людей «День пожилого человека» с участием 8 513 граждан. Предоставлены субсидии 8 некоммерческим организациям ветеранов города на возмещение затрат на реализацию </w:t>
      </w:r>
      <w:r>
        <w:lastRenderedPageBreak/>
        <w:t>проектов, направленных на поддержку ветеранов. Проведен семинар общественных организаций города «Итоги социально-экономического развития города» с участием 350 человек. Проведены лекции, в которых приняло участие 500 граждан. Проведен городской фестиваль художественного творчества «Старшее поколение» с общим охватом участников 3 145 человек. Организовано и проведено 30 мероприятий для ветеранов в клубах по интересам трех муниципальных учреждений культуры с общим охватом участников и посетителей 3 513 человек. Мероприятия были приурочены ко Дню защитника Отечества, Международному женскому дню, профессиональному празднику «День работника культуры», Дню Победы, Дню пожилого человека, открытию творческого сезона, празднованию Нового года. Организована работа 38 групп «Здоровье» с лицами старшего поколения (общая численность 880 человек). Проведен спортивный праздник «Фестиваль возможностей».</w:t>
      </w:r>
    </w:p>
    <w:p w:rsidR="001B61C4" w:rsidRDefault="00E6383B" w:rsidP="008B09DA">
      <w:pPr>
        <w:pStyle w:val="Standard"/>
      </w:pPr>
      <w:r>
        <w:rPr>
          <w:bCs/>
        </w:rPr>
        <w:t xml:space="preserve">На реализацию мероприятий городской целевой программы </w:t>
      </w:r>
      <w:r>
        <w:rPr>
          <w:b/>
          <w:bCs/>
        </w:rPr>
        <w:t>«</w:t>
      </w:r>
      <w:r>
        <w:rPr>
          <w:b/>
        </w:rPr>
        <w:t>Успешная семья – успешный город»</w:t>
      </w:r>
      <w:r>
        <w:t xml:space="preserve"> направлено 18,1 млн рублей. В экспериментальной программе социальной адаптации несовершеннолетних в возрасте 15–18 лет, находящихся в трудной жизненной ситуации, в условиях социальной гостиницы приняло участие 30 несовершеннолетних. Проведено 3 новогодних и рождественских мероприятия с вручением подарков для 5 000 детей, находящихся в трудной жизненной ситуации; 95</w:t>
      </w:r>
      <w:r w:rsidR="0020555A">
        <w:t> </w:t>
      </w:r>
      <w:r>
        <w:t>несовершеннолетних отдохнули и оздоровились в летних загородных лагерях, из них 60 в возрасте 7–15 лет. Выпущено 2 000 информационных буклетов, содержащих карту мест обращения за помощью при трудной жизненной ситуации и в случаях жестокого обращения по отношению к несовершеннолетним. Размещены материалы в 4 выпусках газеты «Городские новости» об успешных семьях города. Повысили квалификацию 60</w:t>
      </w:r>
      <w:r w:rsidR="0020555A">
        <w:t> </w:t>
      </w:r>
      <w:r>
        <w:t>специалистов центров по социальному обслуживанию семей с детьми. Изготовлена и размещена социальная реклама на рекламных баннерах и в печатной продукции в районах города. Организован отдых и оздоровление в летний период 31 ребенка и 31 родителя по программе творческой реабилитации; санаторно-курортное лечение 50 детей-инвалидов и 50</w:t>
      </w:r>
      <w:r w:rsidR="0020555A">
        <w:t> </w:t>
      </w:r>
      <w:r>
        <w:t>сопровождающих. Приобретено оборудование для учебной (тренировочной) квартиры для подростков с инвалидностью; специализированный автомобиль для МУ «Городской реабилитационный центр для детей и подростков с ограниченными возможностями «Радуга». Проведены выездные и профильные смены на базе спортивных и других лагерей с участием 50</w:t>
      </w:r>
      <w:r w:rsidR="0020555A">
        <w:t> </w:t>
      </w:r>
      <w:r>
        <w:t>несовершеннолетних, находящихся в конфликте с законом. Оплачены услуги 34 инструкторов, ведущих физкультурно-оздоровительную работу по месту жительства семей и детей, находящихся в трудной жизненной ситуации. Проведено 5 спортивных мероприятий на дворовых территориях; 2</w:t>
      </w:r>
      <w:r w:rsidR="0020555A">
        <w:t> </w:t>
      </w:r>
      <w:r>
        <w:t>спартакиады для семей с детьми-инвалидами – «Семейные веселые старты», «Мама, папа, я – спортивная семья». Оплачены услуги 7</w:t>
      </w:r>
      <w:r w:rsidR="0020555A">
        <w:t> </w:t>
      </w:r>
      <w:r>
        <w:t xml:space="preserve">инструкторов специализированных физкультурно-оздоровительных </w:t>
      </w:r>
      <w:r>
        <w:lastRenderedPageBreak/>
        <w:t>групп для детей-инвалидов. Приобретено 20 путевок для детей в туристический лагерь. Выполнены работы по асфальтированию велосипедно-беговой дорожки в парковой зоне города «Татышев парк».</w:t>
      </w:r>
    </w:p>
    <w:p w:rsidR="001B61C4" w:rsidRDefault="00E6383B" w:rsidP="008B09DA">
      <w:pPr>
        <w:pStyle w:val="Standard"/>
      </w:pPr>
      <w:r>
        <w:t xml:space="preserve">По городской целевой программе </w:t>
      </w:r>
      <w:r>
        <w:rPr>
          <w:b/>
        </w:rPr>
        <w:t>«Молодой красноярской семье – доступное жилье»</w:t>
      </w:r>
      <w:r>
        <w:t xml:space="preserve"> направлено 47,3 млн рублей. В рамках программы предоставлены муниципальные социальные выплаты 43 молодым семьям на приобретение или строительство жилья. На условиях софинансирования федеральной целевой программы «Жилище» на 2011–2015 годы и долгосрочной целевой программы «Обеспечение жильем молодых семей» на 2009–2011 годы предоставлены социальные выплаты 86 молодым семьям.</w:t>
      </w:r>
    </w:p>
    <w:p w:rsidR="001B61C4" w:rsidRDefault="00E6383B" w:rsidP="008B09DA">
      <w:pPr>
        <w:pStyle w:val="Standard"/>
      </w:pPr>
      <w:r>
        <w:t xml:space="preserve">В рамках городской целевой программы </w:t>
      </w:r>
      <w:r>
        <w:rPr>
          <w:b/>
        </w:rPr>
        <w:t xml:space="preserve">«Развитие доступной городской среды для маломобильных групп населения города Красноярска» </w:t>
      </w:r>
      <w:r>
        <w:t xml:space="preserve">на 2011–2014 годы направлено 2,8 млн рублей. Разработана проектная документация на обустройство 19 пандусов для </w:t>
      </w:r>
      <w:r>
        <w:rPr>
          <w:rFonts w:eastAsia="Calibri"/>
        </w:rPr>
        <w:t xml:space="preserve">муниципальных учреждений образования города, </w:t>
      </w:r>
      <w:r>
        <w:t xml:space="preserve">26 пандусов для </w:t>
      </w:r>
      <w:r>
        <w:rPr>
          <w:rFonts w:eastAsia="Calibri"/>
        </w:rPr>
        <w:t>муниципальных учреждений здравоохранения города</w:t>
      </w:r>
      <w:r>
        <w:t>. П</w:t>
      </w:r>
      <w:r>
        <w:rPr>
          <w:rFonts w:eastAsia="Calibri"/>
        </w:rPr>
        <w:t>риобретено реабилитационное оборудование для 2 муниципальных учреждений социального обслуживания населения – МБУ «ЦСО Ленинского района», МБУ «ЦСО Советского района», 2 единицы специального транспорта для 2 муниципальных учреждений социального обслуживания населения – МБУ «ЦСО Железнодорожного района», МБУ «ЦСО Ленинского района»</w:t>
      </w:r>
      <w:r>
        <w:t>.</w:t>
      </w:r>
    </w:p>
    <w:p w:rsidR="001B61C4" w:rsidRDefault="00E6383B" w:rsidP="008B09DA">
      <w:pPr>
        <w:pStyle w:val="Standard"/>
      </w:pPr>
      <w:r>
        <w:t xml:space="preserve">По городской целевой программе </w:t>
      </w:r>
      <w:r>
        <w:rPr>
          <w:b/>
        </w:rPr>
        <w:t>«Устранение нарушений по предписаниям надзорных органов, совершенствование материально-технической базы и осуществление мер пожарной безопасности в муниципальных учреждениях социальной сферы города Красноярска»</w:t>
      </w:r>
      <w:r>
        <w:t xml:space="preserve"> направлено 186,6 млн рублей. В рамках программы проведен текущий ремонт в 188 образовательных учреждениях, связанный с устранением нарушений по предписаниям надзорных органов, включая установку эвакуационного освещения, замену линолеума, устранение горючей отделки на путях эвакуации, уплотнение межлестничных дверей, ремонт медицинских кабинетов. Поставлено технологическое и медицинское оборудование в 28</w:t>
      </w:r>
      <w:r w:rsidR="00D75510">
        <w:t> </w:t>
      </w:r>
      <w:r>
        <w:t>общеобразовательных учреждений города. Приобретены огнетушители, выполнены противопожарные работы в МАОУДОД СДЮСШОР «Энергия». Установлена автоматическая пожарная сигнализация в МАОУДОД СДЮСШОР «Енисей», ограждение футбольного поля в МОУДОД СДЮСШОР «Рассвет». Осуществлены мероприятия, направленные на повышение уровня надежности и безопасности электроснабжения, в 12</w:t>
      </w:r>
      <w:r w:rsidR="00D75510">
        <w:t> </w:t>
      </w:r>
      <w:r>
        <w:t xml:space="preserve">учреждениях дополнительного образования физкультурно-спортивной направленности, подведомственных Красспорту. Проведены противопожарные мероприятия в 17 муниципальных учреждениях здравоохранения города. Приобретено медицинское и технологическое оборудование, мебель и бытовая техника для 14 МБУЗ города. </w:t>
      </w:r>
      <w:r>
        <w:rPr>
          <w:color w:val="000000"/>
        </w:rPr>
        <w:t xml:space="preserve">Разработана и скорректирована проектно-сметная документация, проведен капитальный ремонт в зданиях 16 муниципальных бюджетных учреждений </w:t>
      </w:r>
      <w:r>
        <w:rPr>
          <w:color w:val="000000"/>
        </w:rPr>
        <w:lastRenderedPageBreak/>
        <w:t>здравоохранения, проведен текущий ремонт в 6 муниципальных бюджетных учреждениях здравоохранения.</w:t>
      </w:r>
      <w:r>
        <w:t xml:space="preserve"> Разработана проектно-сметная документация и проведен ремонт системы электроснабжения МАУ «Дворец культуры «Кировский». Установлено видеонаблюдение для МКУ «ГСРЦН «Забота», выполнены первичные меры пожарной безопасности в МБУ «ГЦСПН «Родник».</w:t>
      </w:r>
    </w:p>
    <w:p w:rsidR="001B61C4" w:rsidRDefault="00E6383B" w:rsidP="008B09DA">
      <w:pPr>
        <w:pStyle w:val="Standard"/>
      </w:pPr>
      <w:r>
        <w:rPr>
          <w:bCs/>
        </w:rPr>
        <w:t xml:space="preserve">По городской целевой программе </w:t>
      </w:r>
      <w:r>
        <w:rPr>
          <w:b/>
          <w:bCs/>
        </w:rPr>
        <w:t>«Профилактика экстремизма на территории города Красноярска»</w:t>
      </w:r>
      <w:r>
        <w:rPr>
          <w:bCs/>
        </w:rPr>
        <w:t xml:space="preserve"> направлено </w:t>
      </w:r>
      <w:r>
        <w:t xml:space="preserve">3,5 млн рублей. В рамках программы </w:t>
      </w:r>
      <w:r>
        <w:rPr>
          <w:rFonts w:eastAsia="Calibri"/>
        </w:rPr>
        <w:t>проведен городской конкурс цифровой фотографии, исследовательский образовательный проект</w:t>
      </w:r>
      <w:r>
        <w:t xml:space="preserve"> «</w:t>
      </w:r>
      <w:r>
        <w:rPr>
          <w:rFonts w:eastAsia="Calibri"/>
        </w:rPr>
        <w:t>Код Сибири</w:t>
      </w:r>
      <w:r>
        <w:t>»</w:t>
      </w:r>
      <w:r>
        <w:rPr>
          <w:rFonts w:eastAsia="Calibri"/>
        </w:rPr>
        <w:t xml:space="preserve">, городской конкурс школьных эссе, проект </w:t>
      </w:r>
      <w:r>
        <w:t>«</w:t>
      </w:r>
      <w:r>
        <w:rPr>
          <w:rFonts w:eastAsia="Calibri"/>
        </w:rPr>
        <w:t>Адаптация – не ассимиляция</w:t>
      </w:r>
      <w:r>
        <w:t>»</w:t>
      </w:r>
      <w:r>
        <w:rPr>
          <w:rFonts w:eastAsia="Calibri"/>
        </w:rPr>
        <w:t>, общее количество участников составило 850 учащихся</w:t>
      </w:r>
      <w:r>
        <w:t>. Организован</w:t>
      </w:r>
      <w:r>
        <w:rPr>
          <w:rFonts w:eastAsia="Calibri"/>
        </w:rPr>
        <w:t xml:space="preserve"> летний профильный лагерь, в котором было занято 35 детей «группы риска»; более 300 профилактических акций против различного рода зави</w:t>
      </w:r>
      <w:r>
        <w:t>симостей;</w:t>
      </w:r>
      <w:r>
        <w:rPr>
          <w:rFonts w:eastAsia="Calibri"/>
        </w:rPr>
        <w:t xml:space="preserve"> городская конференция «Роль родительской общественности структур и ведомств в профилактике вовлечения детей в экстремистскую деятельность», в которой приняло участие 180 родителей</w:t>
      </w:r>
      <w:r>
        <w:t>. П</w:t>
      </w:r>
      <w:r>
        <w:rPr>
          <w:rFonts w:eastAsia="Calibri"/>
        </w:rPr>
        <w:t>риобретено специализированное оборудование «Лого-комфорт» для структурного подразделения МБОУ СОШ № 16, 18 дисков программного обеспечения для обучения русскому языку. Проведена конференция для педагогов русского языка (130 человек) по обучению детей-мигрантов, межнациональный фестиваль для детей из группы риска и городской родительский урок по повышению социальной роли семьи в воспитании у подрастающего поколения норм толерантности</w:t>
      </w:r>
      <w:r>
        <w:t>.</w:t>
      </w:r>
    </w:p>
    <w:p w:rsidR="001B61C4" w:rsidRDefault="00E6383B" w:rsidP="008B09DA">
      <w:pPr>
        <w:pStyle w:val="Standard"/>
      </w:pPr>
      <w:r>
        <w:t>Проведен фестиваль «Венок дружбы» с общим охватом участников более 5</w:t>
      </w:r>
      <w:r>
        <w:rPr>
          <w:rFonts w:eastAsia="Calibri"/>
        </w:rPr>
        <w:t> </w:t>
      </w:r>
      <w:r>
        <w:t>000 человек, включая представителей 19 национально-культурных автономий. Организовано 4 культурно-массовых мероприятия, направленных на сохранение национально-культурного наследия, в мероприятиях приняло участие около 15</w:t>
      </w:r>
      <w:r>
        <w:rPr>
          <w:rFonts w:eastAsia="Calibri"/>
        </w:rPr>
        <w:t> </w:t>
      </w:r>
      <w:r>
        <w:t>280 человек. Проведено 3 мероприятия, направленных на возрождение и укрепление в обществе национальных духовных традиций, с общим охватом участников 2</w:t>
      </w:r>
      <w:r>
        <w:rPr>
          <w:rFonts w:eastAsia="Calibri"/>
        </w:rPr>
        <w:t> </w:t>
      </w:r>
      <w:r>
        <w:t>400 человек. Проведено 96 тематических мероприятий по профилактике экстремизма в муниципальных библиотеках города, 2 фестиваля национальных культур – «Живая нить традиций» с общим количеством участников более 1</w:t>
      </w:r>
      <w:r>
        <w:rPr>
          <w:rFonts w:eastAsia="Calibri"/>
        </w:rPr>
        <w:t> </w:t>
      </w:r>
      <w:r>
        <w:t>200 человек, «В семье единой» с общим количеством участников более 550 человек. Проведен молодежный фестиваль межнационального общения «Здравствуй» с охватом 550 человек, организована конференция «Экстремизм в современном обществе: понятие, виды, причины и меры противодействия».</w:t>
      </w:r>
    </w:p>
    <w:p w:rsidR="001B61C4" w:rsidRDefault="00E6383B" w:rsidP="008B09DA">
      <w:pPr>
        <w:pStyle w:val="Standard"/>
      </w:pPr>
      <w:r>
        <w:t>П</w:t>
      </w:r>
      <w:r>
        <w:rPr>
          <w:rFonts w:eastAsia="Calibri"/>
        </w:rPr>
        <w:t xml:space="preserve">роведено социологическое исследование (количество опрошенных составило 1 000 человек). </w:t>
      </w:r>
      <w:r>
        <w:t>В</w:t>
      </w:r>
      <w:r>
        <w:rPr>
          <w:rFonts w:eastAsia="Calibri"/>
        </w:rPr>
        <w:t>ышло в СМИ 12 сюжетов</w:t>
      </w:r>
      <w:r>
        <w:t xml:space="preserve"> </w:t>
      </w:r>
      <w:r>
        <w:rPr>
          <w:rFonts w:eastAsia="Calibri"/>
        </w:rPr>
        <w:t xml:space="preserve">на телеканалах, </w:t>
      </w:r>
      <w:r>
        <w:t xml:space="preserve">размещено </w:t>
      </w:r>
      <w:r>
        <w:rPr>
          <w:rFonts w:eastAsia="Calibri"/>
        </w:rPr>
        <w:t xml:space="preserve">30 материалов на интернет-сайтах 6,64 полосы формата А3, освещающих мероприятия программы, направленные на профилактику экстремизма. </w:t>
      </w:r>
      <w:r>
        <w:t xml:space="preserve">Создан социальный ролик, он </w:t>
      </w:r>
      <w:r>
        <w:rPr>
          <w:rFonts w:eastAsia="Calibri"/>
        </w:rPr>
        <w:t>26 325 раз прокатывался</w:t>
      </w:r>
      <w:r>
        <w:t xml:space="preserve"> </w:t>
      </w:r>
      <w:r>
        <w:rPr>
          <w:rFonts w:eastAsia="Calibri"/>
        </w:rPr>
        <w:t>в местах массового скопления граждан, 150 раз на радио, 75 – на телевидении.</w:t>
      </w:r>
    </w:p>
    <w:p w:rsidR="001B61C4" w:rsidRDefault="00E6383B" w:rsidP="008B09DA">
      <w:pPr>
        <w:pStyle w:val="Standard"/>
      </w:pPr>
      <w:r>
        <w:lastRenderedPageBreak/>
        <w:t xml:space="preserve">По городской целевой программе </w:t>
      </w:r>
      <w:r>
        <w:rPr>
          <w:b/>
        </w:rPr>
        <w:t>«Безопасность дорожного движения в городе Красноярске»</w:t>
      </w:r>
      <w:r>
        <w:t xml:space="preserve"> утверждено 43,6 млн рублей. В рамках программы проведена акция «Внимание дети!»: распространено среди детей младшего возраста 25,5 тыс. единиц светоотража</w:t>
      </w:r>
      <w:r w:rsidR="00D75510">
        <w:t>ющей продукции, приобретена 131 </w:t>
      </w:r>
      <w:r>
        <w:t xml:space="preserve">единица рекламной продукции по Правилам дорожного движения для общеобразовательных учреждений, 34 методических пособия «Дорожные ловушки». Проведено 42 театрализованных представления по правилам дорожного движения для детей младшего возраста, городской фестиваль отрядов «Юный инспектор движения», в котором приняло участие 70 детей. Установлено и обновлено 369 единиц лицензионных компьютерных обучающих программ по правилам </w:t>
      </w:r>
      <w:r w:rsidR="00D75510">
        <w:t>дорожного движения. Построено 4 </w:t>
      </w:r>
      <w:r>
        <w:t>светофорных объекта в аварийно опасных местах улично-дорожной сети города, 14 светофорных объектов оснащены табло обратного отсчета времени разрешающего сигнала, установлено новых и заменено 920 дорожных знаков на стойке, 487 световозвращающих дорожных знаков на выносном кронштейне. Подключено к автоматизированной системе управления дорожным движением 43 светофорных объекта, обустроено дорожно-знаковой информацией и разметкой 109 п</w:t>
      </w:r>
      <w:r w:rsidR="00D75510">
        <w:t>арковочных мест. Установлено 25 </w:t>
      </w:r>
      <w:r>
        <w:t>дополнительных секций «Стрелка зеленая» на светофорные объекты. На телеканале «ТВК» размещена программа «По всем правилам», состоящая из 20 передач. Осуществлено 130 выходов а</w:t>
      </w:r>
      <w:r w:rsidR="00D75510">
        <w:t>удио- и видеоролика, вышло 13,5 </w:t>
      </w:r>
      <w:r>
        <w:t xml:space="preserve">полосы формата А3 в печатных СМИ, 60 сообщений на сайтах информационных агентств о необходимости соблюдения правил дорожного движения и последствиях их нарушения. Мероприятие «Модернизация программного обеспечения «Система учета и анализа ДТП» для ОГИБДД УВД по городу Красноярску» выполнено не в полном объеме по причине </w:t>
      </w:r>
      <w:r>
        <w:rPr>
          <w:rFonts w:eastAsia="Calibri"/>
        </w:rPr>
        <w:t xml:space="preserve">расторжения </w:t>
      </w:r>
      <w:r>
        <w:t xml:space="preserve">муниципального </w:t>
      </w:r>
      <w:r>
        <w:rPr>
          <w:rFonts w:eastAsia="Calibri"/>
        </w:rPr>
        <w:t>контракта в связи с отказом подрядчика от выполнения работ, разработана только методика программного обеспечения на сумму 50,0 тыс. рублей.</w:t>
      </w:r>
    </w:p>
    <w:p w:rsidR="001B61C4" w:rsidRDefault="00E6383B" w:rsidP="008B09DA">
      <w:pPr>
        <w:pStyle w:val="Standard"/>
      </w:pPr>
      <w:r>
        <w:t>В рамках городской целевой программы</w:t>
      </w:r>
      <w:r>
        <w:rPr>
          <w:b/>
        </w:rPr>
        <w:t xml:space="preserve"> «Проведение мероприятий по сейсмоусилению жилых домов м</w:t>
      </w:r>
      <w:r w:rsidR="005F34A8">
        <w:rPr>
          <w:b/>
        </w:rPr>
        <w:t>икрорайона Верхние Черемушки г. </w:t>
      </w:r>
      <w:r>
        <w:rPr>
          <w:b/>
        </w:rPr>
        <w:t>Красноярска»</w:t>
      </w:r>
      <w:r>
        <w:t xml:space="preserve"> на сейсмоусиление фундаментов и строительных конструкций, корректировку проектно-сметной документации на проведение работ по сейсмоусилению направлено 15,0 млн рублей. Выполнен этап работ по сейсмоусилению жилого дома по пр. Машиностроителей, 21, осуществлена корректировка проектно-сметной документации для выполнения сейсмоусиления жилого дома по пр. Машиностроителей, 13.</w:t>
      </w:r>
    </w:p>
    <w:p w:rsidR="001B61C4" w:rsidRDefault="00E6383B" w:rsidP="008B09DA">
      <w:pPr>
        <w:pStyle w:val="Standard"/>
      </w:pPr>
      <w:r>
        <w:t>По городской целевой программе</w:t>
      </w:r>
      <w:r>
        <w:rPr>
          <w:b/>
        </w:rPr>
        <w:t xml:space="preserve"> «Комплексное благоустройство внутриквартальных и дворовых территорий в городе Красноярске»</w:t>
      </w:r>
      <w:r>
        <w:t xml:space="preserve"> направлено 115,2 млн руб. на ремонт 136 дворовых территорий в разных районах города, на ремонт 155 проездов к дворовым территориям. Осуществлен капитальный ремонт 25</w:t>
      </w:r>
      <w:r>
        <w:rPr>
          <w:rFonts w:eastAsia="Calibri"/>
        </w:rPr>
        <w:t> </w:t>
      </w:r>
      <w:r>
        <w:t>м сетей внутриквартального освещения, установлено 5 светильников.</w:t>
      </w:r>
    </w:p>
    <w:sectPr w:rsidR="001B61C4" w:rsidSect="00B13E12">
      <w:footerReference w:type="even" r:id="rId8"/>
      <w:footerReference w:type="default" r:id="rId9"/>
      <w:pgSz w:w="11906" w:h="16838"/>
      <w:pgMar w:top="1134" w:right="850" w:bottom="1134" w:left="1701" w:header="720" w:footer="708"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2E91" w:rsidRDefault="00702E91">
      <w:pPr>
        <w:spacing w:after="0" w:line="240" w:lineRule="auto"/>
      </w:pPr>
      <w:r>
        <w:separator/>
      </w:r>
    </w:p>
  </w:endnote>
  <w:endnote w:type="continuationSeparator" w:id="1">
    <w:p w:rsidR="00702E91" w:rsidRDefault="00702E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DejaVu Sans">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FE6" w:rsidRPr="00B13E12" w:rsidRDefault="00053B40">
    <w:pPr>
      <w:pStyle w:val="ad"/>
      <w:ind w:right="360"/>
      <w:rPr>
        <w:rFonts w:ascii="Times New Roman" w:hAnsi="Times New Roman"/>
      </w:rPr>
    </w:pPr>
    <w:r w:rsidRPr="00B13E12">
      <w:rPr>
        <w:rFonts w:ascii="Times New Roman" w:hAnsi="Times New Roman"/>
      </w:rPr>
      <w:fldChar w:fldCharType="begin"/>
    </w:r>
    <w:r w:rsidR="00EA0FE6" w:rsidRPr="00B13E12">
      <w:rPr>
        <w:rFonts w:ascii="Times New Roman" w:hAnsi="Times New Roman"/>
      </w:rPr>
      <w:instrText xml:space="preserve"> PAGE </w:instrText>
    </w:r>
    <w:r w:rsidRPr="00B13E12">
      <w:rPr>
        <w:rFonts w:ascii="Times New Roman" w:hAnsi="Times New Roman"/>
      </w:rPr>
      <w:fldChar w:fldCharType="separate"/>
    </w:r>
    <w:r w:rsidR="00124B1C">
      <w:rPr>
        <w:rFonts w:ascii="Times New Roman" w:hAnsi="Times New Roman"/>
        <w:noProof/>
      </w:rPr>
      <w:t>2</w:t>
    </w:r>
    <w:r w:rsidRPr="00B13E12">
      <w:rPr>
        <w:rFonts w:ascii="Times New Roman" w:hAnsi="Times New Roman"/>
      </w:rPr>
      <w:fldChar w:fldCharType="end"/>
    </w:r>
  </w:p>
  <w:p w:rsidR="00EA0FE6" w:rsidRDefault="00EA0FE6">
    <w:pPr>
      <w:pStyle w:val="Standar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FE6" w:rsidRPr="00B13E12" w:rsidRDefault="00053B40">
    <w:pPr>
      <w:pStyle w:val="ad"/>
      <w:rPr>
        <w:rFonts w:ascii="Times New Roman" w:hAnsi="Times New Roman"/>
      </w:rPr>
    </w:pPr>
    <w:r w:rsidRPr="00B13E12">
      <w:rPr>
        <w:rFonts w:ascii="Times New Roman" w:hAnsi="Times New Roman"/>
      </w:rPr>
      <w:fldChar w:fldCharType="begin"/>
    </w:r>
    <w:r w:rsidR="00EA0FE6" w:rsidRPr="00B13E12">
      <w:rPr>
        <w:rFonts w:ascii="Times New Roman" w:hAnsi="Times New Roman"/>
      </w:rPr>
      <w:instrText xml:space="preserve"> PAGE </w:instrText>
    </w:r>
    <w:r w:rsidRPr="00B13E12">
      <w:rPr>
        <w:rFonts w:ascii="Times New Roman" w:hAnsi="Times New Roman"/>
      </w:rPr>
      <w:fldChar w:fldCharType="separate"/>
    </w:r>
    <w:r w:rsidR="00124B1C">
      <w:rPr>
        <w:rFonts w:ascii="Times New Roman" w:hAnsi="Times New Roman"/>
        <w:noProof/>
      </w:rPr>
      <w:t>3</w:t>
    </w:r>
    <w:r w:rsidRPr="00B13E12">
      <w:rPr>
        <w:rFonts w:ascii="Times New Roman" w:hAnsi="Times New Roman"/>
      </w:rPr>
      <w:fldChar w:fldCharType="end"/>
    </w:r>
  </w:p>
  <w:p w:rsidR="00EA0FE6" w:rsidRDefault="00EA0FE6">
    <w:pPr>
      <w:pStyle w:val="ad"/>
      <w:ind w:right="35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2E91" w:rsidRDefault="00702E91">
      <w:pPr>
        <w:spacing w:after="0" w:line="240" w:lineRule="auto"/>
      </w:pPr>
      <w:r>
        <w:rPr>
          <w:color w:val="000000"/>
        </w:rPr>
        <w:separator/>
      </w:r>
    </w:p>
  </w:footnote>
  <w:footnote w:type="continuationSeparator" w:id="1">
    <w:p w:rsidR="00702E91" w:rsidRDefault="00702E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3D7C"/>
    <w:multiLevelType w:val="multilevel"/>
    <w:tmpl w:val="0ACCB198"/>
    <w:styleLink w:val="WWNum5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nsid w:val="00D932C3"/>
    <w:multiLevelType w:val="multilevel"/>
    <w:tmpl w:val="36140862"/>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nsid w:val="017A66BA"/>
    <w:multiLevelType w:val="multilevel"/>
    <w:tmpl w:val="5BB838F2"/>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nsid w:val="03020BD1"/>
    <w:multiLevelType w:val="multilevel"/>
    <w:tmpl w:val="2B3625AE"/>
    <w:styleLink w:val="WWNum2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nsid w:val="031A19F8"/>
    <w:multiLevelType w:val="multilevel"/>
    <w:tmpl w:val="DA4E5CB8"/>
    <w:styleLink w:val="WWNum2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nsid w:val="04CF330B"/>
    <w:multiLevelType w:val="multilevel"/>
    <w:tmpl w:val="F180836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6">
    <w:nsid w:val="08E55DE7"/>
    <w:multiLevelType w:val="multilevel"/>
    <w:tmpl w:val="646E3A4A"/>
    <w:styleLink w:val="WWNum35"/>
    <w:lvl w:ilvl="0">
      <w:numFmt w:val="bullet"/>
      <w:lvlText w:val=""/>
      <w:lvlJc w:val="left"/>
      <w:rPr>
        <w:rFonts w:ascii="Symbol" w:hAnsi="Symbol"/>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nsid w:val="0A465AAA"/>
    <w:multiLevelType w:val="multilevel"/>
    <w:tmpl w:val="D9FE7EAA"/>
    <w:styleLink w:val="WWNum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nsid w:val="0B98068E"/>
    <w:multiLevelType w:val="multilevel"/>
    <w:tmpl w:val="5FDC0D70"/>
    <w:styleLink w:val="WWNum3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nsid w:val="0F74184C"/>
    <w:multiLevelType w:val="multilevel"/>
    <w:tmpl w:val="85D6CA20"/>
    <w:styleLink w:val="WWNum40"/>
    <w:lvl w:ilvl="0">
      <w:numFmt w:val="bullet"/>
      <w:lvlText w:val=""/>
      <w:lvlJc w:val="left"/>
      <w:rPr>
        <w:rFonts w:ascii="Wingdings" w:hAnsi="Wingdings"/>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nsid w:val="10F7740D"/>
    <w:multiLevelType w:val="multilevel"/>
    <w:tmpl w:val="BB808E68"/>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110B00A7"/>
    <w:multiLevelType w:val="multilevel"/>
    <w:tmpl w:val="65D65C70"/>
    <w:styleLink w:val="WWNum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113A139E"/>
    <w:multiLevelType w:val="multilevel"/>
    <w:tmpl w:val="9E0A6E7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3">
    <w:nsid w:val="12A212BC"/>
    <w:multiLevelType w:val="multilevel"/>
    <w:tmpl w:val="BAD865DE"/>
    <w:styleLink w:val="WWNum51"/>
    <w:lvl w:ilvl="0">
      <w:numFmt w:val="bullet"/>
      <w:lvlText w:val=""/>
      <w:lvlJc w:val="left"/>
      <w:rPr>
        <w:rFonts w:ascii="Symbol" w:hAnsi="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144D79A7"/>
    <w:multiLevelType w:val="multilevel"/>
    <w:tmpl w:val="96F49F0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5">
    <w:nsid w:val="1EA01192"/>
    <w:multiLevelType w:val="multilevel"/>
    <w:tmpl w:val="9CAE4FE4"/>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nsid w:val="1EA859D7"/>
    <w:multiLevelType w:val="multilevel"/>
    <w:tmpl w:val="CE7ACB56"/>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nsid w:val="1F51281E"/>
    <w:multiLevelType w:val="multilevel"/>
    <w:tmpl w:val="61C2DD72"/>
    <w:styleLink w:val="WWNum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nsid w:val="1F8C0140"/>
    <w:multiLevelType w:val="multilevel"/>
    <w:tmpl w:val="58B6B3A8"/>
    <w:styleLink w:val="WWNum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nsid w:val="20592485"/>
    <w:multiLevelType w:val="multilevel"/>
    <w:tmpl w:val="62608510"/>
    <w:styleLink w:val="WWNum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nsid w:val="22E20158"/>
    <w:multiLevelType w:val="multilevel"/>
    <w:tmpl w:val="70283A9C"/>
    <w:styleLink w:val="WWNum4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1">
    <w:nsid w:val="24505B81"/>
    <w:multiLevelType w:val="multilevel"/>
    <w:tmpl w:val="6C3A5B1C"/>
    <w:styleLink w:val="WWNum1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nsid w:val="24F0559E"/>
    <w:multiLevelType w:val="multilevel"/>
    <w:tmpl w:val="5CEE7482"/>
    <w:styleLink w:val="WWNum43"/>
    <w:lvl w:ilvl="0">
      <w:start w:val="1"/>
      <w:numFmt w:val="bullet"/>
      <w:lvlText w:val=""/>
      <w:lvlJc w:val="left"/>
      <w:rPr>
        <w:rFonts w:ascii="Symbol" w:hAnsi="Symbol" w:hint="default"/>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nsid w:val="26D20856"/>
    <w:multiLevelType w:val="multilevel"/>
    <w:tmpl w:val="DFF2C534"/>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nsid w:val="27B466F4"/>
    <w:multiLevelType w:val="multilevel"/>
    <w:tmpl w:val="E45C2086"/>
    <w:styleLink w:val="WWNum5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
    <w:nsid w:val="27C90D3B"/>
    <w:multiLevelType w:val="multilevel"/>
    <w:tmpl w:val="6792B48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6">
    <w:nsid w:val="2AC03DCA"/>
    <w:multiLevelType w:val="multilevel"/>
    <w:tmpl w:val="49B2BC5C"/>
    <w:styleLink w:val="WWNum29"/>
    <w:lvl w:ilvl="0">
      <w:numFmt w:val="bullet"/>
      <w:lvlText w:val=""/>
      <w:lvlJc w:val="left"/>
      <w:rPr>
        <w:rFonts w:ascii="Symbol" w:hAnsi="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nsid w:val="2C4D4620"/>
    <w:multiLevelType w:val="multilevel"/>
    <w:tmpl w:val="E8D61A68"/>
    <w:styleLink w:val="WWNum28"/>
    <w:lvl w:ilvl="0">
      <w:numFmt w:val="bullet"/>
      <w:lvlText w:val=""/>
      <w:lvlJc w:val="left"/>
      <w:rPr>
        <w:rFonts w:ascii="Symbol" w:hAnsi="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nsid w:val="2CD11522"/>
    <w:multiLevelType w:val="multilevel"/>
    <w:tmpl w:val="F7EA8CBE"/>
    <w:styleLink w:val="WWNum33"/>
    <w:lvl w:ilvl="0">
      <w:numFmt w:val="bullet"/>
      <w:lvlText w:val=""/>
      <w:lvlJc w:val="left"/>
      <w:rPr>
        <w:rFonts w:ascii="Symbol" w:hAnsi="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2F6C0EF5"/>
    <w:multiLevelType w:val="multilevel"/>
    <w:tmpl w:val="FBB4BE70"/>
    <w:styleLink w:val="WWNum4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nsid w:val="2FB4480D"/>
    <w:multiLevelType w:val="multilevel"/>
    <w:tmpl w:val="E2D470D6"/>
    <w:styleLink w:val="WWNum1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nsid w:val="34381771"/>
    <w:multiLevelType w:val="multilevel"/>
    <w:tmpl w:val="EEAE0C76"/>
    <w:styleLink w:val="WWNum38"/>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nsid w:val="362557E2"/>
    <w:multiLevelType w:val="hybridMultilevel"/>
    <w:tmpl w:val="89A897E8"/>
    <w:lvl w:ilvl="0" w:tplc="E59E5B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3B881DFB"/>
    <w:multiLevelType w:val="multilevel"/>
    <w:tmpl w:val="BFB29928"/>
    <w:styleLink w:val="WWNum3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nsid w:val="3F986B0A"/>
    <w:multiLevelType w:val="multilevel"/>
    <w:tmpl w:val="35683B2E"/>
    <w:styleLink w:val="WWNum36"/>
    <w:lvl w:ilvl="0">
      <w:start w:val="1"/>
      <w:numFmt w:val="decimal"/>
      <w:lvlText w:val="%1."/>
      <w:lvlJc w:val="left"/>
      <w:rPr>
        <w:rFonts w:eastAsia="Times New Roman"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
    <w:nsid w:val="418016EC"/>
    <w:multiLevelType w:val="multilevel"/>
    <w:tmpl w:val="025A94B6"/>
    <w:styleLink w:val="WWNum52"/>
    <w:lvl w:ilvl="0">
      <w:start w:val="1"/>
      <w:numFmt w:val="decimal"/>
      <w:lvlText w:val="%1."/>
      <w:lvlJc w:val="left"/>
      <w:rPr>
        <w:rFonts w:eastAsia="Times New Roman"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
    <w:nsid w:val="423533E3"/>
    <w:multiLevelType w:val="multilevel"/>
    <w:tmpl w:val="ABFA15C6"/>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nsid w:val="486F18E2"/>
    <w:multiLevelType w:val="multilevel"/>
    <w:tmpl w:val="8D161EEA"/>
    <w:styleLink w:val="WWNum2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nsid w:val="490D30EA"/>
    <w:multiLevelType w:val="multilevel"/>
    <w:tmpl w:val="5664B59E"/>
    <w:styleLink w:val="WWNum5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9">
    <w:nsid w:val="51BC502C"/>
    <w:multiLevelType w:val="multilevel"/>
    <w:tmpl w:val="E34A1A60"/>
    <w:styleLink w:val="WWNum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
    <w:nsid w:val="537A317F"/>
    <w:multiLevelType w:val="hybridMultilevel"/>
    <w:tmpl w:val="30BC0146"/>
    <w:lvl w:ilvl="0" w:tplc="04190001">
      <w:start w:val="1"/>
      <w:numFmt w:val="bullet"/>
      <w:lvlText w:val=""/>
      <w:lvlJc w:val="left"/>
      <w:pPr>
        <w:ind w:left="1309" w:hanging="360"/>
      </w:pPr>
      <w:rPr>
        <w:rFonts w:ascii="Symbol" w:hAnsi="Symbol" w:hint="default"/>
      </w:rPr>
    </w:lvl>
    <w:lvl w:ilvl="1" w:tplc="04190003" w:tentative="1">
      <w:start w:val="1"/>
      <w:numFmt w:val="bullet"/>
      <w:lvlText w:val="o"/>
      <w:lvlJc w:val="left"/>
      <w:pPr>
        <w:ind w:left="2029" w:hanging="360"/>
      </w:pPr>
      <w:rPr>
        <w:rFonts w:ascii="Courier New" w:hAnsi="Courier New" w:cs="Courier New" w:hint="default"/>
      </w:rPr>
    </w:lvl>
    <w:lvl w:ilvl="2" w:tplc="04190005" w:tentative="1">
      <w:start w:val="1"/>
      <w:numFmt w:val="bullet"/>
      <w:lvlText w:val=""/>
      <w:lvlJc w:val="left"/>
      <w:pPr>
        <w:ind w:left="2749" w:hanging="360"/>
      </w:pPr>
      <w:rPr>
        <w:rFonts w:ascii="Wingdings" w:hAnsi="Wingdings" w:hint="default"/>
      </w:rPr>
    </w:lvl>
    <w:lvl w:ilvl="3" w:tplc="04190001" w:tentative="1">
      <w:start w:val="1"/>
      <w:numFmt w:val="bullet"/>
      <w:lvlText w:val=""/>
      <w:lvlJc w:val="left"/>
      <w:pPr>
        <w:ind w:left="3469" w:hanging="360"/>
      </w:pPr>
      <w:rPr>
        <w:rFonts w:ascii="Symbol" w:hAnsi="Symbol" w:hint="default"/>
      </w:rPr>
    </w:lvl>
    <w:lvl w:ilvl="4" w:tplc="04190003" w:tentative="1">
      <w:start w:val="1"/>
      <w:numFmt w:val="bullet"/>
      <w:lvlText w:val="o"/>
      <w:lvlJc w:val="left"/>
      <w:pPr>
        <w:ind w:left="4189" w:hanging="360"/>
      </w:pPr>
      <w:rPr>
        <w:rFonts w:ascii="Courier New" w:hAnsi="Courier New" w:cs="Courier New" w:hint="default"/>
      </w:rPr>
    </w:lvl>
    <w:lvl w:ilvl="5" w:tplc="04190005" w:tentative="1">
      <w:start w:val="1"/>
      <w:numFmt w:val="bullet"/>
      <w:lvlText w:val=""/>
      <w:lvlJc w:val="left"/>
      <w:pPr>
        <w:ind w:left="4909" w:hanging="360"/>
      </w:pPr>
      <w:rPr>
        <w:rFonts w:ascii="Wingdings" w:hAnsi="Wingdings" w:hint="default"/>
      </w:rPr>
    </w:lvl>
    <w:lvl w:ilvl="6" w:tplc="04190001" w:tentative="1">
      <w:start w:val="1"/>
      <w:numFmt w:val="bullet"/>
      <w:lvlText w:val=""/>
      <w:lvlJc w:val="left"/>
      <w:pPr>
        <w:ind w:left="5629" w:hanging="360"/>
      </w:pPr>
      <w:rPr>
        <w:rFonts w:ascii="Symbol" w:hAnsi="Symbol" w:hint="default"/>
      </w:rPr>
    </w:lvl>
    <w:lvl w:ilvl="7" w:tplc="04190003" w:tentative="1">
      <w:start w:val="1"/>
      <w:numFmt w:val="bullet"/>
      <w:lvlText w:val="o"/>
      <w:lvlJc w:val="left"/>
      <w:pPr>
        <w:ind w:left="6349" w:hanging="360"/>
      </w:pPr>
      <w:rPr>
        <w:rFonts w:ascii="Courier New" w:hAnsi="Courier New" w:cs="Courier New" w:hint="default"/>
      </w:rPr>
    </w:lvl>
    <w:lvl w:ilvl="8" w:tplc="04190005" w:tentative="1">
      <w:start w:val="1"/>
      <w:numFmt w:val="bullet"/>
      <w:lvlText w:val=""/>
      <w:lvlJc w:val="left"/>
      <w:pPr>
        <w:ind w:left="7069" w:hanging="360"/>
      </w:pPr>
      <w:rPr>
        <w:rFonts w:ascii="Wingdings" w:hAnsi="Wingdings" w:hint="default"/>
      </w:rPr>
    </w:lvl>
  </w:abstractNum>
  <w:abstractNum w:abstractNumId="41">
    <w:nsid w:val="55962AC3"/>
    <w:multiLevelType w:val="multilevel"/>
    <w:tmpl w:val="8910C36A"/>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nsid w:val="5AE25964"/>
    <w:multiLevelType w:val="multilevel"/>
    <w:tmpl w:val="4F5AC2E2"/>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nsid w:val="5BD53194"/>
    <w:multiLevelType w:val="multilevel"/>
    <w:tmpl w:val="73D08602"/>
    <w:styleLink w:val="WWNum5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nsid w:val="5C685486"/>
    <w:multiLevelType w:val="multilevel"/>
    <w:tmpl w:val="E6B425D8"/>
    <w:styleLink w:val="WWNum30"/>
    <w:lvl w:ilvl="0">
      <w:numFmt w:val="bullet"/>
      <w:lvlText w:val=""/>
      <w:lvlJc w:val="left"/>
      <w:rPr>
        <w:rFonts w:ascii="Symbol" w:hAnsi="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nsid w:val="5D6C44F3"/>
    <w:multiLevelType w:val="multilevel"/>
    <w:tmpl w:val="D9D08270"/>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nsid w:val="61996B6B"/>
    <w:multiLevelType w:val="multilevel"/>
    <w:tmpl w:val="611E0F4C"/>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nsid w:val="62453F1D"/>
    <w:multiLevelType w:val="multilevel"/>
    <w:tmpl w:val="FA5AD21A"/>
    <w:styleLink w:val="WWNum4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62942284"/>
    <w:multiLevelType w:val="multilevel"/>
    <w:tmpl w:val="D9EE1754"/>
    <w:styleLink w:val="WWNum46"/>
    <w:lvl w:ilvl="0">
      <w:numFmt w:val="bullet"/>
      <w:lvlText w:val=""/>
      <w:lvlJc w:val="left"/>
      <w:rPr>
        <w:rFonts w:ascii="Symbol" w:hAnsi="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nsid w:val="632A208E"/>
    <w:multiLevelType w:val="multilevel"/>
    <w:tmpl w:val="32322884"/>
    <w:styleLink w:val="WWNum2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0">
    <w:nsid w:val="64584834"/>
    <w:multiLevelType w:val="multilevel"/>
    <w:tmpl w:val="705C1C5E"/>
    <w:styleLink w:val="WWNum1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nsid w:val="64D91251"/>
    <w:multiLevelType w:val="multilevel"/>
    <w:tmpl w:val="A3E88462"/>
    <w:styleLink w:val="WW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nsid w:val="67D52BEF"/>
    <w:multiLevelType w:val="multilevel"/>
    <w:tmpl w:val="3B78C4C2"/>
    <w:styleLink w:val="WWNum4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68210490"/>
    <w:multiLevelType w:val="multilevel"/>
    <w:tmpl w:val="61F08A40"/>
    <w:styleLink w:val="WWNum49"/>
    <w:lvl w:ilvl="0">
      <w:start w:val="1"/>
      <w:numFmt w:val="decimal"/>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nsid w:val="683628E7"/>
    <w:multiLevelType w:val="multilevel"/>
    <w:tmpl w:val="D1342D38"/>
    <w:styleLink w:val="WWNum2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5">
    <w:nsid w:val="68C2334D"/>
    <w:multiLevelType w:val="multilevel"/>
    <w:tmpl w:val="88743A78"/>
    <w:styleLink w:val="WWNum3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6">
    <w:nsid w:val="6A005409"/>
    <w:multiLevelType w:val="multilevel"/>
    <w:tmpl w:val="319C83B4"/>
    <w:styleLink w:val="WWNum2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7">
    <w:nsid w:val="6A9E00D6"/>
    <w:multiLevelType w:val="multilevel"/>
    <w:tmpl w:val="9596099E"/>
    <w:styleLink w:val="WWNum3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8">
    <w:nsid w:val="6D0F35C3"/>
    <w:multiLevelType w:val="hybridMultilevel"/>
    <w:tmpl w:val="906E4140"/>
    <w:lvl w:ilvl="0" w:tplc="E59E5B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29800CA"/>
    <w:multiLevelType w:val="multilevel"/>
    <w:tmpl w:val="02B059A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60">
    <w:nsid w:val="73D171D6"/>
    <w:multiLevelType w:val="multilevel"/>
    <w:tmpl w:val="D85E0AF2"/>
    <w:styleLink w:val="WWNum1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1">
    <w:nsid w:val="745B113B"/>
    <w:multiLevelType w:val="multilevel"/>
    <w:tmpl w:val="4972F2B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62">
    <w:nsid w:val="7A794F3A"/>
    <w:multiLevelType w:val="multilevel"/>
    <w:tmpl w:val="4264769E"/>
    <w:styleLink w:val="WWNum1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3">
    <w:nsid w:val="7E8F118C"/>
    <w:multiLevelType w:val="hybridMultilevel"/>
    <w:tmpl w:val="A80A16DE"/>
    <w:lvl w:ilvl="0" w:tplc="817CE13A">
      <w:start w:val="1"/>
      <w:numFmt w:val="bullet"/>
      <w:lvlText w:val=""/>
      <w:lvlJc w:val="left"/>
      <w:pPr>
        <w:ind w:left="1309" w:hanging="360"/>
      </w:pPr>
      <w:rPr>
        <w:rFonts w:ascii="Symbol" w:hAnsi="Symbol" w:hint="default"/>
      </w:rPr>
    </w:lvl>
    <w:lvl w:ilvl="1" w:tplc="04190003" w:tentative="1">
      <w:start w:val="1"/>
      <w:numFmt w:val="bullet"/>
      <w:lvlText w:val="o"/>
      <w:lvlJc w:val="left"/>
      <w:pPr>
        <w:ind w:left="2029" w:hanging="360"/>
      </w:pPr>
      <w:rPr>
        <w:rFonts w:ascii="Courier New" w:hAnsi="Courier New" w:cs="Courier New" w:hint="default"/>
      </w:rPr>
    </w:lvl>
    <w:lvl w:ilvl="2" w:tplc="04190005" w:tentative="1">
      <w:start w:val="1"/>
      <w:numFmt w:val="bullet"/>
      <w:lvlText w:val=""/>
      <w:lvlJc w:val="left"/>
      <w:pPr>
        <w:ind w:left="2749" w:hanging="360"/>
      </w:pPr>
      <w:rPr>
        <w:rFonts w:ascii="Wingdings" w:hAnsi="Wingdings" w:hint="default"/>
      </w:rPr>
    </w:lvl>
    <w:lvl w:ilvl="3" w:tplc="04190001" w:tentative="1">
      <w:start w:val="1"/>
      <w:numFmt w:val="bullet"/>
      <w:lvlText w:val=""/>
      <w:lvlJc w:val="left"/>
      <w:pPr>
        <w:ind w:left="3469" w:hanging="360"/>
      </w:pPr>
      <w:rPr>
        <w:rFonts w:ascii="Symbol" w:hAnsi="Symbol" w:hint="default"/>
      </w:rPr>
    </w:lvl>
    <w:lvl w:ilvl="4" w:tplc="04190003" w:tentative="1">
      <w:start w:val="1"/>
      <w:numFmt w:val="bullet"/>
      <w:lvlText w:val="o"/>
      <w:lvlJc w:val="left"/>
      <w:pPr>
        <w:ind w:left="4189" w:hanging="360"/>
      </w:pPr>
      <w:rPr>
        <w:rFonts w:ascii="Courier New" w:hAnsi="Courier New" w:cs="Courier New" w:hint="default"/>
      </w:rPr>
    </w:lvl>
    <w:lvl w:ilvl="5" w:tplc="04190005" w:tentative="1">
      <w:start w:val="1"/>
      <w:numFmt w:val="bullet"/>
      <w:lvlText w:val=""/>
      <w:lvlJc w:val="left"/>
      <w:pPr>
        <w:ind w:left="4909" w:hanging="360"/>
      </w:pPr>
      <w:rPr>
        <w:rFonts w:ascii="Wingdings" w:hAnsi="Wingdings" w:hint="default"/>
      </w:rPr>
    </w:lvl>
    <w:lvl w:ilvl="6" w:tplc="04190001" w:tentative="1">
      <w:start w:val="1"/>
      <w:numFmt w:val="bullet"/>
      <w:lvlText w:val=""/>
      <w:lvlJc w:val="left"/>
      <w:pPr>
        <w:ind w:left="5629" w:hanging="360"/>
      </w:pPr>
      <w:rPr>
        <w:rFonts w:ascii="Symbol" w:hAnsi="Symbol" w:hint="default"/>
      </w:rPr>
    </w:lvl>
    <w:lvl w:ilvl="7" w:tplc="04190003" w:tentative="1">
      <w:start w:val="1"/>
      <w:numFmt w:val="bullet"/>
      <w:lvlText w:val="o"/>
      <w:lvlJc w:val="left"/>
      <w:pPr>
        <w:ind w:left="6349" w:hanging="360"/>
      </w:pPr>
      <w:rPr>
        <w:rFonts w:ascii="Courier New" w:hAnsi="Courier New" w:cs="Courier New" w:hint="default"/>
      </w:rPr>
    </w:lvl>
    <w:lvl w:ilvl="8" w:tplc="04190005" w:tentative="1">
      <w:start w:val="1"/>
      <w:numFmt w:val="bullet"/>
      <w:lvlText w:val=""/>
      <w:lvlJc w:val="left"/>
      <w:pPr>
        <w:ind w:left="7069" w:hanging="360"/>
      </w:pPr>
      <w:rPr>
        <w:rFonts w:ascii="Wingdings" w:hAnsi="Wingdings" w:hint="default"/>
      </w:rPr>
    </w:lvl>
  </w:abstractNum>
  <w:abstractNum w:abstractNumId="64">
    <w:nsid w:val="7E926F89"/>
    <w:multiLevelType w:val="multilevel"/>
    <w:tmpl w:val="47A02686"/>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23"/>
  </w:num>
  <w:num w:numId="2">
    <w:abstractNumId w:val="2"/>
  </w:num>
  <w:num w:numId="3">
    <w:abstractNumId w:val="64"/>
  </w:num>
  <w:num w:numId="4">
    <w:abstractNumId w:val="19"/>
  </w:num>
  <w:num w:numId="5">
    <w:abstractNumId w:val="10"/>
  </w:num>
  <w:num w:numId="6">
    <w:abstractNumId w:val="45"/>
  </w:num>
  <w:num w:numId="7">
    <w:abstractNumId w:val="41"/>
  </w:num>
  <w:num w:numId="8">
    <w:abstractNumId w:val="16"/>
  </w:num>
  <w:num w:numId="9">
    <w:abstractNumId w:val="18"/>
  </w:num>
  <w:num w:numId="10">
    <w:abstractNumId w:val="50"/>
  </w:num>
  <w:num w:numId="11">
    <w:abstractNumId w:val="46"/>
  </w:num>
  <w:num w:numId="12">
    <w:abstractNumId w:val="17"/>
  </w:num>
  <w:num w:numId="13">
    <w:abstractNumId w:val="62"/>
  </w:num>
  <w:num w:numId="14">
    <w:abstractNumId w:val="1"/>
  </w:num>
  <w:num w:numId="15">
    <w:abstractNumId w:val="60"/>
  </w:num>
  <w:num w:numId="16">
    <w:abstractNumId w:val="15"/>
  </w:num>
  <w:num w:numId="17">
    <w:abstractNumId w:val="30"/>
  </w:num>
  <w:num w:numId="18">
    <w:abstractNumId w:val="21"/>
  </w:num>
  <w:num w:numId="19">
    <w:abstractNumId w:val="42"/>
  </w:num>
  <w:num w:numId="20">
    <w:abstractNumId w:val="56"/>
  </w:num>
  <w:num w:numId="21">
    <w:abstractNumId w:val="7"/>
  </w:num>
  <w:num w:numId="22">
    <w:abstractNumId w:val="49"/>
  </w:num>
  <w:num w:numId="23">
    <w:abstractNumId w:val="54"/>
  </w:num>
  <w:num w:numId="24">
    <w:abstractNumId w:val="3"/>
  </w:num>
  <w:num w:numId="25">
    <w:abstractNumId w:val="4"/>
  </w:num>
  <w:num w:numId="26">
    <w:abstractNumId w:val="36"/>
  </w:num>
  <w:num w:numId="27">
    <w:abstractNumId w:val="37"/>
  </w:num>
  <w:num w:numId="28">
    <w:abstractNumId w:val="27"/>
  </w:num>
  <w:num w:numId="29">
    <w:abstractNumId w:val="26"/>
  </w:num>
  <w:num w:numId="30">
    <w:abstractNumId w:val="44"/>
  </w:num>
  <w:num w:numId="31">
    <w:abstractNumId w:val="8"/>
  </w:num>
  <w:num w:numId="32">
    <w:abstractNumId w:val="55"/>
  </w:num>
  <w:num w:numId="33">
    <w:abstractNumId w:val="28"/>
  </w:num>
  <w:num w:numId="34">
    <w:abstractNumId w:val="51"/>
  </w:num>
  <w:num w:numId="35">
    <w:abstractNumId w:val="6"/>
  </w:num>
  <w:num w:numId="36">
    <w:abstractNumId w:val="34"/>
  </w:num>
  <w:num w:numId="37">
    <w:abstractNumId w:val="57"/>
  </w:num>
  <w:num w:numId="38">
    <w:abstractNumId w:val="31"/>
  </w:num>
  <w:num w:numId="39">
    <w:abstractNumId w:val="33"/>
  </w:num>
  <w:num w:numId="40">
    <w:abstractNumId w:val="9"/>
  </w:num>
  <w:num w:numId="41">
    <w:abstractNumId w:val="39"/>
  </w:num>
  <w:num w:numId="42">
    <w:abstractNumId w:val="29"/>
  </w:num>
  <w:num w:numId="43">
    <w:abstractNumId w:val="22"/>
  </w:num>
  <w:num w:numId="44">
    <w:abstractNumId w:val="11"/>
  </w:num>
  <w:num w:numId="45">
    <w:abstractNumId w:val="52"/>
  </w:num>
  <w:num w:numId="46">
    <w:abstractNumId w:val="48"/>
  </w:num>
  <w:num w:numId="47">
    <w:abstractNumId w:val="20"/>
  </w:num>
  <w:num w:numId="48">
    <w:abstractNumId w:val="47"/>
  </w:num>
  <w:num w:numId="49">
    <w:abstractNumId w:val="53"/>
  </w:num>
  <w:num w:numId="50">
    <w:abstractNumId w:val="24"/>
  </w:num>
  <w:num w:numId="51">
    <w:abstractNumId w:val="13"/>
  </w:num>
  <w:num w:numId="52">
    <w:abstractNumId w:val="35"/>
  </w:num>
  <w:num w:numId="53">
    <w:abstractNumId w:val="38"/>
  </w:num>
  <w:num w:numId="54">
    <w:abstractNumId w:val="0"/>
  </w:num>
  <w:num w:numId="55">
    <w:abstractNumId w:val="43"/>
  </w:num>
  <w:num w:numId="56">
    <w:abstractNumId w:val="52"/>
  </w:num>
  <w:num w:numId="57">
    <w:abstractNumId w:val="22"/>
  </w:num>
  <w:num w:numId="58">
    <w:abstractNumId w:val="61"/>
  </w:num>
  <w:num w:numId="59">
    <w:abstractNumId w:val="14"/>
  </w:num>
  <w:num w:numId="60">
    <w:abstractNumId w:val="22"/>
  </w:num>
  <w:num w:numId="61">
    <w:abstractNumId w:val="59"/>
  </w:num>
  <w:num w:numId="62">
    <w:abstractNumId w:val="11"/>
  </w:num>
  <w:num w:numId="63">
    <w:abstractNumId w:val="51"/>
  </w:num>
  <w:num w:numId="64">
    <w:abstractNumId w:val="20"/>
  </w:num>
  <w:num w:numId="65">
    <w:abstractNumId w:val="38"/>
  </w:num>
  <w:num w:numId="66">
    <w:abstractNumId w:val="8"/>
  </w:num>
  <w:num w:numId="67">
    <w:abstractNumId w:val="55"/>
  </w:num>
  <w:num w:numId="68">
    <w:abstractNumId w:val="48"/>
  </w:num>
  <w:num w:numId="69">
    <w:abstractNumId w:val="27"/>
  </w:num>
  <w:num w:numId="70">
    <w:abstractNumId w:val="26"/>
  </w:num>
  <w:num w:numId="71">
    <w:abstractNumId w:val="44"/>
  </w:num>
  <w:num w:numId="72">
    <w:abstractNumId w:val="28"/>
  </w:num>
  <w:num w:numId="73">
    <w:abstractNumId w:val="12"/>
  </w:num>
  <w:num w:numId="74">
    <w:abstractNumId w:val="5"/>
  </w:num>
  <w:num w:numId="75">
    <w:abstractNumId w:val="25"/>
  </w:num>
  <w:num w:numId="76">
    <w:abstractNumId w:val="40"/>
  </w:num>
  <w:num w:numId="77">
    <w:abstractNumId w:val="63"/>
  </w:num>
  <w:num w:numId="78">
    <w:abstractNumId w:val="58"/>
  </w:num>
  <w:num w:numId="79">
    <w:abstractNumId w:val="32"/>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evenAndOddHeaders/>
  <w:drawingGridHorizontalSpacing w:val="110"/>
  <w:displayHorizontalDrawingGridEvery w:val="2"/>
  <w:characterSpacingControl w:val="doNotCompress"/>
  <w:hdrShapeDefaults>
    <o:shapedefaults v:ext="edit" spidmax="13314"/>
  </w:hdrShapeDefaults>
  <w:footnotePr>
    <w:footnote w:id="0"/>
    <w:footnote w:id="1"/>
  </w:footnotePr>
  <w:endnotePr>
    <w:endnote w:id="0"/>
    <w:endnote w:id="1"/>
  </w:endnotePr>
  <w:compat/>
  <w:rsids>
    <w:rsidRoot w:val="001B61C4"/>
    <w:rsid w:val="000228E5"/>
    <w:rsid w:val="00032FE8"/>
    <w:rsid w:val="00041148"/>
    <w:rsid w:val="00051F71"/>
    <w:rsid w:val="00053B40"/>
    <w:rsid w:val="00063038"/>
    <w:rsid w:val="00064AA6"/>
    <w:rsid w:val="000B7BB1"/>
    <w:rsid w:val="000D5649"/>
    <w:rsid w:val="000F391B"/>
    <w:rsid w:val="001155D2"/>
    <w:rsid w:val="00124B1C"/>
    <w:rsid w:val="00163A50"/>
    <w:rsid w:val="001B0703"/>
    <w:rsid w:val="001B61C4"/>
    <w:rsid w:val="0020555A"/>
    <w:rsid w:val="00211736"/>
    <w:rsid w:val="00224EED"/>
    <w:rsid w:val="00234059"/>
    <w:rsid w:val="00295742"/>
    <w:rsid w:val="002B00C8"/>
    <w:rsid w:val="00313EFE"/>
    <w:rsid w:val="003249C3"/>
    <w:rsid w:val="0033171A"/>
    <w:rsid w:val="0034504D"/>
    <w:rsid w:val="003601F7"/>
    <w:rsid w:val="00364201"/>
    <w:rsid w:val="00386648"/>
    <w:rsid w:val="003B53AA"/>
    <w:rsid w:val="003F346D"/>
    <w:rsid w:val="003F6CA6"/>
    <w:rsid w:val="00422124"/>
    <w:rsid w:val="0042451F"/>
    <w:rsid w:val="00483635"/>
    <w:rsid w:val="004C629B"/>
    <w:rsid w:val="004D640F"/>
    <w:rsid w:val="00530E5C"/>
    <w:rsid w:val="00541D3B"/>
    <w:rsid w:val="005459A2"/>
    <w:rsid w:val="00572CED"/>
    <w:rsid w:val="005A2AAF"/>
    <w:rsid w:val="005F34A8"/>
    <w:rsid w:val="005F4B3D"/>
    <w:rsid w:val="0061346D"/>
    <w:rsid w:val="00617A96"/>
    <w:rsid w:val="00680188"/>
    <w:rsid w:val="006F4803"/>
    <w:rsid w:val="00702E91"/>
    <w:rsid w:val="00725275"/>
    <w:rsid w:val="00730970"/>
    <w:rsid w:val="007378F0"/>
    <w:rsid w:val="007E5ECF"/>
    <w:rsid w:val="00843431"/>
    <w:rsid w:val="00850E97"/>
    <w:rsid w:val="00882CB7"/>
    <w:rsid w:val="0089649A"/>
    <w:rsid w:val="008B09DA"/>
    <w:rsid w:val="00901317"/>
    <w:rsid w:val="00946D8C"/>
    <w:rsid w:val="00955722"/>
    <w:rsid w:val="00965855"/>
    <w:rsid w:val="009856B6"/>
    <w:rsid w:val="009860C7"/>
    <w:rsid w:val="009A7952"/>
    <w:rsid w:val="009C382B"/>
    <w:rsid w:val="00A23A24"/>
    <w:rsid w:val="00A60B32"/>
    <w:rsid w:val="00A63C74"/>
    <w:rsid w:val="00A76C77"/>
    <w:rsid w:val="00B011A5"/>
    <w:rsid w:val="00B13E12"/>
    <w:rsid w:val="00B324D8"/>
    <w:rsid w:val="00B861D7"/>
    <w:rsid w:val="00BC4804"/>
    <w:rsid w:val="00BC4F93"/>
    <w:rsid w:val="00BE6393"/>
    <w:rsid w:val="00BF766B"/>
    <w:rsid w:val="00C94C4C"/>
    <w:rsid w:val="00CB5E7B"/>
    <w:rsid w:val="00D50FDD"/>
    <w:rsid w:val="00D562F3"/>
    <w:rsid w:val="00D75510"/>
    <w:rsid w:val="00DA1DE8"/>
    <w:rsid w:val="00DD1619"/>
    <w:rsid w:val="00DE75E4"/>
    <w:rsid w:val="00DF23AC"/>
    <w:rsid w:val="00E00953"/>
    <w:rsid w:val="00E51104"/>
    <w:rsid w:val="00E6383B"/>
    <w:rsid w:val="00E7437A"/>
    <w:rsid w:val="00E957CA"/>
    <w:rsid w:val="00EA0FE6"/>
    <w:rsid w:val="00ED4390"/>
    <w:rsid w:val="00EF29F4"/>
    <w:rsid w:val="00F43A01"/>
    <w:rsid w:val="00F44404"/>
    <w:rsid w:val="00F84063"/>
    <w:rsid w:val="00FD29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DejaVu Sans" w:hAnsi="Calibri" w:cs="DejaVu Sans"/>
        <w:kern w:val="3"/>
        <w:sz w:val="22"/>
        <w:szCs w:val="22"/>
        <w:lang w:val="ru-RU"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4D8"/>
  </w:style>
  <w:style w:type="paragraph" w:styleId="1">
    <w:name w:val="heading 1"/>
    <w:basedOn w:val="Contents1"/>
    <w:next w:val="Textbody"/>
    <w:rsid w:val="00B324D8"/>
    <w:pPr>
      <w:ind w:right="0"/>
      <w:jc w:val="center"/>
      <w:outlineLvl w:val="0"/>
    </w:pPr>
    <w:rPr>
      <w:rFonts w:ascii="Times New Roman" w:hAnsi="Times New Roman"/>
      <w:color w:val="000000"/>
    </w:rPr>
  </w:style>
  <w:style w:type="paragraph" w:styleId="2">
    <w:name w:val="heading 2"/>
    <w:basedOn w:val="Standard"/>
    <w:next w:val="Textbody"/>
    <w:rsid w:val="00B324D8"/>
    <w:pPr>
      <w:spacing w:before="200"/>
      <w:jc w:val="left"/>
      <w:outlineLvl w:val="1"/>
    </w:pPr>
    <w:rPr>
      <w:b/>
      <w:bCs/>
      <w:sz w:val="32"/>
      <w:szCs w:val="26"/>
    </w:rPr>
  </w:style>
  <w:style w:type="paragraph" w:styleId="3">
    <w:name w:val="heading 3"/>
    <w:basedOn w:val="Standard"/>
    <w:next w:val="Textbody"/>
    <w:rsid w:val="00B324D8"/>
    <w:pPr>
      <w:spacing w:before="200"/>
      <w:jc w:val="left"/>
      <w:outlineLvl w:val="2"/>
    </w:pPr>
    <w:rPr>
      <w:b/>
      <w:bCs/>
      <w:i/>
      <w:sz w:val="32"/>
      <w:szCs w:val="32"/>
    </w:rPr>
  </w:style>
  <w:style w:type="paragraph" w:styleId="4">
    <w:name w:val="heading 4"/>
    <w:basedOn w:val="Standard"/>
    <w:next w:val="Textbody"/>
    <w:rsid w:val="00B324D8"/>
    <w:pPr>
      <w:spacing w:before="200"/>
      <w:outlineLvl w:val="3"/>
    </w:pPr>
    <w:rPr>
      <w:rFonts w:ascii="Cambria" w:hAnsi="Cambria"/>
      <w:b/>
      <w:bCs/>
      <w:i/>
      <w:iCs/>
      <w:color w:val="4F81BD"/>
    </w:rPr>
  </w:style>
  <w:style w:type="paragraph" w:styleId="5">
    <w:name w:val="heading 5"/>
    <w:basedOn w:val="Standard"/>
    <w:next w:val="Textbody"/>
    <w:rsid w:val="00B324D8"/>
    <w:pPr>
      <w:spacing w:before="200"/>
      <w:outlineLvl w:val="4"/>
    </w:pPr>
    <w:rPr>
      <w:rFonts w:ascii="Cambria" w:hAnsi="Cambria"/>
      <w:color w:val="243F60"/>
    </w:rPr>
  </w:style>
  <w:style w:type="paragraph" w:styleId="9">
    <w:name w:val="heading 9"/>
    <w:basedOn w:val="Standard"/>
    <w:next w:val="Textbody"/>
    <w:rsid w:val="00B324D8"/>
    <w:pPr>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B324D8"/>
    <w:pPr>
      <w:keepNext/>
      <w:widowControl/>
      <w:spacing w:after="0" w:line="240" w:lineRule="auto"/>
      <w:ind w:firstLine="709"/>
      <w:jc w:val="both"/>
    </w:pPr>
    <w:rPr>
      <w:rFonts w:ascii="Times New Roman" w:eastAsia="Times New Roman" w:hAnsi="Times New Roman" w:cs="Times New Roman"/>
      <w:sz w:val="28"/>
      <w:szCs w:val="28"/>
      <w:lang w:eastAsia="ru-RU"/>
    </w:rPr>
  </w:style>
  <w:style w:type="paragraph" w:styleId="a3">
    <w:name w:val="Title"/>
    <w:basedOn w:val="Standard"/>
    <w:next w:val="Textbody"/>
    <w:rsid w:val="00B324D8"/>
    <w:pPr>
      <w:spacing w:before="240" w:after="120"/>
      <w:ind w:firstLine="0"/>
      <w:jc w:val="center"/>
    </w:pPr>
    <w:rPr>
      <w:rFonts w:ascii="Arial" w:eastAsia="DejaVu Sans" w:hAnsi="Arial" w:cs="DejaVu Sans"/>
      <w:b/>
    </w:rPr>
  </w:style>
  <w:style w:type="paragraph" w:customStyle="1" w:styleId="Textbody">
    <w:name w:val="Text body"/>
    <w:basedOn w:val="Standard"/>
    <w:rsid w:val="00B324D8"/>
    <w:pPr>
      <w:spacing w:after="120"/>
    </w:pPr>
  </w:style>
  <w:style w:type="paragraph" w:styleId="a4">
    <w:name w:val="Subtitle"/>
    <w:basedOn w:val="a3"/>
    <w:next w:val="Textbody"/>
    <w:rsid w:val="00B324D8"/>
    <w:rPr>
      <w:i/>
      <w:iCs/>
    </w:rPr>
  </w:style>
  <w:style w:type="paragraph" w:styleId="a5">
    <w:name w:val="List"/>
    <w:basedOn w:val="Textbody"/>
    <w:rsid w:val="00B324D8"/>
    <w:rPr>
      <w:sz w:val="24"/>
    </w:rPr>
  </w:style>
  <w:style w:type="paragraph" w:styleId="a6">
    <w:name w:val="caption"/>
    <w:basedOn w:val="Standard"/>
    <w:rsid w:val="00B324D8"/>
    <w:pPr>
      <w:suppressLineNumbers/>
      <w:spacing w:before="120" w:after="120"/>
    </w:pPr>
    <w:rPr>
      <w:i/>
      <w:iCs/>
      <w:sz w:val="24"/>
      <w:szCs w:val="24"/>
    </w:rPr>
  </w:style>
  <w:style w:type="paragraph" w:customStyle="1" w:styleId="Index">
    <w:name w:val="Index"/>
    <w:basedOn w:val="Standard"/>
    <w:rsid w:val="00B324D8"/>
    <w:pPr>
      <w:suppressLineNumbers/>
    </w:pPr>
    <w:rPr>
      <w:sz w:val="24"/>
    </w:rPr>
  </w:style>
  <w:style w:type="paragraph" w:customStyle="1" w:styleId="Contents1">
    <w:name w:val="Contents 1"/>
    <w:basedOn w:val="Standard"/>
    <w:rsid w:val="00B324D8"/>
    <w:pPr>
      <w:tabs>
        <w:tab w:val="right" w:leader="dot" w:pos="9356"/>
      </w:tabs>
      <w:ind w:right="709" w:firstLine="0"/>
      <w:jc w:val="left"/>
    </w:pPr>
    <w:rPr>
      <w:rFonts w:ascii="Calibri" w:hAnsi="Calibri"/>
      <w:b/>
      <w:bCs/>
      <w:caps/>
    </w:rPr>
  </w:style>
  <w:style w:type="paragraph" w:customStyle="1" w:styleId="ContentsHeading">
    <w:name w:val="Contents Heading"/>
    <w:basedOn w:val="1"/>
    <w:rsid w:val="00B324D8"/>
    <w:pPr>
      <w:suppressLineNumbers/>
      <w:spacing w:line="276" w:lineRule="auto"/>
      <w:jc w:val="left"/>
    </w:pPr>
    <w:rPr>
      <w:sz w:val="32"/>
      <w:szCs w:val="32"/>
      <w:lang w:eastAsia="en-US"/>
    </w:rPr>
  </w:style>
  <w:style w:type="paragraph" w:styleId="a7">
    <w:name w:val="Balloon Text"/>
    <w:basedOn w:val="Standard"/>
    <w:rsid w:val="00B324D8"/>
  </w:style>
  <w:style w:type="paragraph" w:styleId="a8">
    <w:name w:val="Normal (Web)"/>
    <w:basedOn w:val="Standard"/>
    <w:rsid w:val="00B324D8"/>
  </w:style>
  <w:style w:type="paragraph" w:styleId="a9">
    <w:name w:val="No Spacing"/>
    <w:uiPriority w:val="1"/>
    <w:qFormat/>
    <w:rsid w:val="00B324D8"/>
  </w:style>
  <w:style w:type="paragraph" w:customStyle="1" w:styleId="Textbodyindent">
    <w:name w:val="Text body indent"/>
    <w:basedOn w:val="Standard"/>
    <w:rsid w:val="00B324D8"/>
    <w:pPr>
      <w:ind w:left="1440" w:firstLine="0"/>
    </w:pPr>
    <w:rPr>
      <w:rFonts w:ascii="Arial" w:hAnsi="Arial"/>
    </w:rPr>
  </w:style>
  <w:style w:type="paragraph" w:customStyle="1" w:styleId="22">
    <w:name w:val="Основной текст 22"/>
    <w:basedOn w:val="Standard"/>
    <w:rsid w:val="00B324D8"/>
  </w:style>
  <w:style w:type="paragraph" w:styleId="30">
    <w:name w:val="Body Text Indent 3"/>
    <w:basedOn w:val="Standard"/>
    <w:rsid w:val="00B324D8"/>
  </w:style>
  <w:style w:type="paragraph" w:customStyle="1" w:styleId="aa">
    <w:name w:val="таблица_название"/>
    <w:basedOn w:val="Standard"/>
    <w:rsid w:val="00B324D8"/>
  </w:style>
  <w:style w:type="paragraph" w:customStyle="1" w:styleId="ab">
    <w:name w:val="таблица_текст"/>
    <w:basedOn w:val="Standard"/>
    <w:rsid w:val="00B324D8"/>
  </w:style>
  <w:style w:type="paragraph" w:customStyle="1" w:styleId="ac">
    <w:name w:val="таблица_числа"/>
    <w:basedOn w:val="ab"/>
    <w:rsid w:val="00B324D8"/>
  </w:style>
  <w:style w:type="paragraph" w:styleId="ad">
    <w:name w:val="footer"/>
    <w:basedOn w:val="Standard"/>
    <w:uiPriority w:val="99"/>
    <w:rsid w:val="00B324D8"/>
    <w:pPr>
      <w:suppressLineNumbers/>
      <w:tabs>
        <w:tab w:val="center" w:pos="4153"/>
        <w:tab w:val="right" w:pos="8306"/>
      </w:tabs>
    </w:pPr>
    <w:rPr>
      <w:rFonts w:ascii="Arial" w:hAnsi="Arial"/>
    </w:rPr>
  </w:style>
  <w:style w:type="paragraph" w:customStyle="1" w:styleId="ConsNormal">
    <w:name w:val="ConsNormal"/>
    <w:rsid w:val="00B324D8"/>
  </w:style>
  <w:style w:type="paragraph" w:styleId="20">
    <w:name w:val="Body Text 2"/>
    <w:basedOn w:val="Standard"/>
    <w:rsid w:val="00B324D8"/>
  </w:style>
  <w:style w:type="paragraph" w:customStyle="1" w:styleId="ConsTitle">
    <w:name w:val="ConsTitle"/>
    <w:rsid w:val="00B324D8"/>
  </w:style>
  <w:style w:type="paragraph" w:styleId="ae">
    <w:name w:val="List Paragraph"/>
    <w:basedOn w:val="Standard"/>
    <w:rsid w:val="00B324D8"/>
  </w:style>
  <w:style w:type="paragraph" w:customStyle="1" w:styleId="Contents2">
    <w:name w:val="Contents 2"/>
    <w:basedOn w:val="Standard"/>
    <w:rsid w:val="00B324D8"/>
    <w:pPr>
      <w:tabs>
        <w:tab w:val="right" w:leader="dot" w:pos="8919"/>
      </w:tabs>
      <w:ind w:left="-426" w:firstLine="0"/>
      <w:jc w:val="left"/>
    </w:pPr>
    <w:rPr>
      <w:rFonts w:ascii="Calibri" w:hAnsi="Calibri"/>
      <w:b/>
      <w:smallCaps/>
    </w:rPr>
  </w:style>
  <w:style w:type="paragraph" w:customStyle="1" w:styleId="Contents3">
    <w:name w:val="Contents 3"/>
    <w:basedOn w:val="Standard"/>
    <w:rsid w:val="00B324D8"/>
    <w:pPr>
      <w:tabs>
        <w:tab w:val="right" w:leader="dot" w:pos="9911"/>
      </w:tabs>
      <w:spacing w:line="216" w:lineRule="auto"/>
      <w:ind w:left="566" w:firstLine="0"/>
    </w:pPr>
    <w:rPr>
      <w:b/>
      <w:i/>
      <w:iCs/>
      <w:szCs w:val="20"/>
    </w:rPr>
  </w:style>
  <w:style w:type="paragraph" w:customStyle="1" w:styleId="Contents4">
    <w:name w:val="Contents 4"/>
    <w:basedOn w:val="Standard"/>
    <w:rsid w:val="00B324D8"/>
    <w:pPr>
      <w:tabs>
        <w:tab w:val="right" w:leader="dot" w:pos="9629"/>
      </w:tabs>
      <w:ind w:left="840" w:firstLine="0"/>
      <w:jc w:val="left"/>
    </w:pPr>
    <w:rPr>
      <w:rFonts w:ascii="Calibri" w:hAnsi="Calibri"/>
      <w:sz w:val="18"/>
      <w:szCs w:val="18"/>
    </w:rPr>
  </w:style>
  <w:style w:type="paragraph" w:customStyle="1" w:styleId="Contents5">
    <w:name w:val="Contents 5"/>
    <w:basedOn w:val="Standard"/>
    <w:rsid w:val="00B324D8"/>
    <w:pPr>
      <w:tabs>
        <w:tab w:val="right" w:leader="dot" w:pos="9626"/>
      </w:tabs>
      <w:ind w:left="1120" w:firstLine="0"/>
      <w:jc w:val="left"/>
    </w:pPr>
    <w:rPr>
      <w:rFonts w:ascii="Calibri" w:hAnsi="Calibri"/>
      <w:sz w:val="18"/>
      <w:szCs w:val="18"/>
    </w:rPr>
  </w:style>
  <w:style w:type="paragraph" w:customStyle="1" w:styleId="Contents6">
    <w:name w:val="Contents 6"/>
    <w:basedOn w:val="Standard"/>
    <w:rsid w:val="00B324D8"/>
    <w:pPr>
      <w:tabs>
        <w:tab w:val="right" w:leader="dot" w:pos="9623"/>
      </w:tabs>
      <w:ind w:left="1400" w:firstLine="0"/>
      <w:jc w:val="left"/>
    </w:pPr>
    <w:rPr>
      <w:rFonts w:ascii="Calibri" w:hAnsi="Calibri"/>
      <w:sz w:val="18"/>
      <w:szCs w:val="18"/>
    </w:rPr>
  </w:style>
  <w:style w:type="paragraph" w:customStyle="1" w:styleId="Contents7">
    <w:name w:val="Contents 7"/>
    <w:basedOn w:val="Standard"/>
    <w:rsid w:val="00B324D8"/>
    <w:pPr>
      <w:tabs>
        <w:tab w:val="right" w:leader="dot" w:pos="9620"/>
      </w:tabs>
      <w:ind w:left="1680" w:firstLine="0"/>
      <w:jc w:val="left"/>
    </w:pPr>
    <w:rPr>
      <w:rFonts w:ascii="Calibri" w:hAnsi="Calibri"/>
      <w:sz w:val="18"/>
      <w:szCs w:val="18"/>
    </w:rPr>
  </w:style>
  <w:style w:type="paragraph" w:customStyle="1" w:styleId="Contents8">
    <w:name w:val="Contents 8"/>
    <w:basedOn w:val="Standard"/>
    <w:rsid w:val="00B324D8"/>
    <w:pPr>
      <w:tabs>
        <w:tab w:val="right" w:leader="dot" w:pos="9617"/>
      </w:tabs>
      <w:ind w:left="1960" w:firstLine="0"/>
      <w:jc w:val="left"/>
    </w:pPr>
    <w:rPr>
      <w:rFonts w:ascii="Calibri" w:hAnsi="Calibri"/>
      <w:sz w:val="18"/>
      <w:szCs w:val="18"/>
    </w:rPr>
  </w:style>
  <w:style w:type="paragraph" w:customStyle="1" w:styleId="Contents9">
    <w:name w:val="Contents 9"/>
    <w:basedOn w:val="Standard"/>
    <w:rsid w:val="00B324D8"/>
    <w:pPr>
      <w:tabs>
        <w:tab w:val="right" w:leader="dot" w:pos="9614"/>
      </w:tabs>
      <w:ind w:left="2240" w:firstLine="0"/>
      <w:jc w:val="left"/>
    </w:pPr>
    <w:rPr>
      <w:rFonts w:ascii="Calibri" w:hAnsi="Calibri"/>
      <w:sz w:val="18"/>
      <w:szCs w:val="18"/>
    </w:rPr>
  </w:style>
  <w:style w:type="paragraph" w:customStyle="1" w:styleId="rvps698610">
    <w:name w:val="rvps698610"/>
    <w:basedOn w:val="Standard"/>
    <w:rsid w:val="00B324D8"/>
  </w:style>
  <w:style w:type="paragraph" w:customStyle="1" w:styleId="90">
    <w:name w:val="Стиль9"/>
    <w:basedOn w:val="Standard"/>
    <w:rsid w:val="00B324D8"/>
  </w:style>
  <w:style w:type="paragraph" w:customStyle="1" w:styleId="ConsPlusNormal">
    <w:name w:val="ConsPlusNormal"/>
    <w:rsid w:val="00B324D8"/>
  </w:style>
  <w:style w:type="paragraph" w:styleId="af">
    <w:name w:val="Plain Text"/>
    <w:basedOn w:val="Standard"/>
    <w:rsid w:val="00B324D8"/>
  </w:style>
  <w:style w:type="paragraph" w:styleId="21">
    <w:name w:val="Body Text Indent 2"/>
    <w:basedOn w:val="Standard"/>
    <w:rsid w:val="00B324D8"/>
  </w:style>
  <w:style w:type="paragraph" w:customStyle="1" w:styleId="10">
    <w:name w:val="Абзац списка1"/>
    <w:basedOn w:val="Standard"/>
    <w:rsid w:val="00B324D8"/>
  </w:style>
  <w:style w:type="paragraph" w:customStyle="1" w:styleId="220">
    <w:name w:val="Основной текст с отступом 22"/>
    <w:basedOn w:val="Standard"/>
    <w:rsid w:val="00B324D8"/>
  </w:style>
  <w:style w:type="paragraph" w:styleId="31">
    <w:name w:val="Body Text 3"/>
    <w:basedOn w:val="Standard"/>
    <w:rsid w:val="00B324D8"/>
  </w:style>
  <w:style w:type="paragraph" w:customStyle="1" w:styleId="ConsPlusTitle">
    <w:name w:val="ConsPlusTitle"/>
    <w:rsid w:val="00B324D8"/>
  </w:style>
  <w:style w:type="paragraph" w:customStyle="1" w:styleId="210">
    <w:name w:val="Основной текст 21"/>
    <w:basedOn w:val="Standard"/>
    <w:rsid w:val="00B324D8"/>
  </w:style>
  <w:style w:type="paragraph" w:styleId="af0">
    <w:name w:val="header"/>
    <w:basedOn w:val="Standard"/>
    <w:rsid w:val="00B324D8"/>
    <w:pPr>
      <w:suppressLineNumbers/>
      <w:tabs>
        <w:tab w:val="center" w:pos="4677"/>
        <w:tab w:val="right" w:pos="9355"/>
      </w:tabs>
      <w:ind w:firstLine="0"/>
      <w:jc w:val="left"/>
    </w:pPr>
    <w:rPr>
      <w:sz w:val="24"/>
      <w:szCs w:val="24"/>
    </w:rPr>
  </w:style>
  <w:style w:type="paragraph" w:customStyle="1" w:styleId="ConsCell">
    <w:name w:val="ConsCell"/>
    <w:rsid w:val="00B324D8"/>
  </w:style>
  <w:style w:type="paragraph" w:customStyle="1" w:styleId="Web">
    <w:name w:val="Обычный (Web)"/>
    <w:basedOn w:val="Standard"/>
    <w:rsid w:val="00B324D8"/>
  </w:style>
  <w:style w:type="paragraph" w:customStyle="1" w:styleId="11">
    <w:name w:val="Основной текст1"/>
    <w:rsid w:val="00B324D8"/>
  </w:style>
  <w:style w:type="paragraph" w:styleId="HTML">
    <w:name w:val="HTML Preformatted"/>
    <w:basedOn w:val="Standard"/>
    <w:rsid w:val="00B324D8"/>
  </w:style>
  <w:style w:type="paragraph" w:customStyle="1" w:styleId="12">
    <w:name w:val="Стиль1"/>
    <w:basedOn w:val="Standard"/>
    <w:rsid w:val="00B324D8"/>
  </w:style>
  <w:style w:type="paragraph" w:customStyle="1" w:styleId="ConsPlusNonformat">
    <w:name w:val="ConsPlusNonformat"/>
    <w:rsid w:val="00B324D8"/>
  </w:style>
  <w:style w:type="paragraph" w:customStyle="1" w:styleId="af1">
    <w:name w:val="Основной тект"/>
    <w:basedOn w:val="Standard"/>
    <w:rsid w:val="00B324D8"/>
  </w:style>
  <w:style w:type="paragraph" w:customStyle="1" w:styleId="13">
    <w:name w:val="Обычный1"/>
    <w:rsid w:val="00B324D8"/>
  </w:style>
  <w:style w:type="paragraph" w:customStyle="1" w:styleId="ms-rteelement-p">
    <w:name w:val="ms-rteelement-p"/>
    <w:basedOn w:val="Standard"/>
    <w:rsid w:val="00B324D8"/>
  </w:style>
  <w:style w:type="paragraph" w:customStyle="1" w:styleId="Framecontents">
    <w:name w:val="Frame contents"/>
    <w:basedOn w:val="Textbody"/>
    <w:rsid w:val="00B324D8"/>
  </w:style>
  <w:style w:type="paragraph" w:customStyle="1" w:styleId="TableContents">
    <w:name w:val="Table Contents"/>
    <w:basedOn w:val="Standard"/>
    <w:rsid w:val="00B324D8"/>
    <w:pPr>
      <w:suppressLineNumbers/>
    </w:pPr>
  </w:style>
  <w:style w:type="character" w:customStyle="1" w:styleId="14">
    <w:name w:val="Заголовок 1 Знак"/>
    <w:basedOn w:val="a0"/>
    <w:rsid w:val="00B324D8"/>
  </w:style>
  <w:style w:type="character" w:customStyle="1" w:styleId="af2">
    <w:name w:val="Текст выноски Знак"/>
    <w:basedOn w:val="a0"/>
    <w:rsid w:val="00B324D8"/>
  </w:style>
  <w:style w:type="character" w:customStyle="1" w:styleId="af3">
    <w:name w:val="Без интервала Знак"/>
    <w:basedOn w:val="a0"/>
    <w:uiPriority w:val="1"/>
    <w:rsid w:val="00B324D8"/>
  </w:style>
  <w:style w:type="character" w:customStyle="1" w:styleId="23">
    <w:name w:val="Заголовок 2 Знак"/>
    <w:basedOn w:val="a0"/>
    <w:rsid w:val="00B324D8"/>
  </w:style>
  <w:style w:type="character" w:customStyle="1" w:styleId="32">
    <w:name w:val="Заголовок 3 Знак"/>
    <w:basedOn w:val="a0"/>
    <w:rsid w:val="00B324D8"/>
  </w:style>
  <w:style w:type="character" w:customStyle="1" w:styleId="91">
    <w:name w:val="Заголовок 9 Знак"/>
    <w:basedOn w:val="a0"/>
    <w:rsid w:val="00B324D8"/>
  </w:style>
  <w:style w:type="character" w:customStyle="1" w:styleId="af4">
    <w:name w:val="Основной текст с отступом Знак"/>
    <w:basedOn w:val="a0"/>
    <w:rsid w:val="00B324D8"/>
  </w:style>
  <w:style w:type="character" w:customStyle="1" w:styleId="StrongEmphasis">
    <w:name w:val="Strong Emphasis"/>
    <w:basedOn w:val="a0"/>
    <w:rsid w:val="00B324D8"/>
    <w:rPr>
      <w:b/>
      <w:bCs/>
    </w:rPr>
  </w:style>
  <w:style w:type="character" w:customStyle="1" w:styleId="40">
    <w:name w:val="Заголовок 4 Знак"/>
    <w:basedOn w:val="a0"/>
    <w:rsid w:val="00B324D8"/>
  </w:style>
  <w:style w:type="character" w:customStyle="1" w:styleId="33">
    <w:name w:val="Основной текст с отступом 3 Знак"/>
    <w:basedOn w:val="a0"/>
    <w:rsid w:val="00B324D8"/>
  </w:style>
  <w:style w:type="character" w:customStyle="1" w:styleId="af5">
    <w:name w:val="Нижний колонтитул Знак"/>
    <w:basedOn w:val="a0"/>
    <w:uiPriority w:val="99"/>
    <w:rsid w:val="00B324D8"/>
  </w:style>
  <w:style w:type="character" w:customStyle="1" w:styleId="af6">
    <w:name w:val="Основной текст Знак"/>
    <w:basedOn w:val="a0"/>
    <w:link w:val="af7"/>
    <w:uiPriority w:val="99"/>
    <w:rsid w:val="00B324D8"/>
  </w:style>
  <w:style w:type="character" w:customStyle="1" w:styleId="24">
    <w:name w:val="Основной текст 2 Знак"/>
    <w:basedOn w:val="a0"/>
    <w:rsid w:val="00B324D8"/>
  </w:style>
  <w:style w:type="character" w:customStyle="1" w:styleId="af8">
    <w:name w:val="Название Знак"/>
    <w:basedOn w:val="a0"/>
    <w:rsid w:val="00B324D8"/>
  </w:style>
  <w:style w:type="character" w:customStyle="1" w:styleId="Internetlink">
    <w:name w:val="Internet link"/>
    <w:basedOn w:val="a0"/>
    <w:rsid w:val="00B324D8"/>
    <w:rPr>
      <w:color w:val="0000FF"/>
      <w:u w:val="single"/>
    </w:rPr>
  </w:style>
  <w:style w:type="character" w:customStyle="1" w:styleId="af9">
    <w:name w:val="Текст Знак"/>
    <w:basedOn w:val="a0"/>
    <w:rsid w:val="00B324D8"/>
  </w:style>
  <w:style w:type="character" w:customStyle="1" w:styleId="25">
    <w:name w:val="Основной текст с отступом 2 Знак"/>
    <w:basedOn w:val="a0"/>
    <w:rsid w:val="00B324D8"/>
  </w:style>
  <w:style w:type="character" w:customStyle="1" w:styleId="34">
    <w:name w:val="Основной текст 3 Знак"/>
    <w:basedOn w:val="a0"/>
    <w:rsid w:val="00B324D8"/>
  </w:style>
  <w:style w:type="character" w:customStyle="1" w:styleId="50">
    <w:name w:val="Заголовок 5 Знак"/>
    <w:basedOn w:val="a0"/>
    <w:rsid w:val="00B324D8"/>
  </w:style>
  <w:style w:type="character" w:customStyle="1" w:styleId="afa">
    <w:name w:val="Верхний колонтитул Знак"/>
    <w:basedOn w:val="a0"/>
    <w:rsid w:val="00B324D8"/>
  </w:style>
  <w:style w:type="character" w:styleId="afb">
    <w:name w:val="page number"/>
    <w:basedOn w:val="a0"/>
    <w:rsid w:val="00B324D8"/>
  </w:style>
  <w:style w:type="character" w:customStyle="1" w:styleId="afc">
    <w:name w:val="Абзац списка Знак"/>
    <w:rsid w:val="00B324D8"/>
  </w:style>
  <w:style w:type="character" w:customStyle="1" w:styleId="HTML0">
    <w:name w:val="Стандартный HTML Знак"/>
    <w:basedOn w:val="a0"/>
    <w:rsid w:val="00B324D8"/>
  </w:style>
  <w:style w:type="character" w:customStyle="1" w:styleId="15">
    <w:name w:val="Стиль1 Знак"/>
    <w:basedOn w:val="a0"/>
    <w:rsid w:val="00B324D8"/>
  </w:style>
  <w:style w:type="character" w:customStyle="1" w:styleId="style91">
    <w:name w:val="style91"/>
    <w:basedOn w:val="a0"/>
    <w:rsid w:val="00B324D8"/>
  </w:style>
  <w:style w:type="character" w:customStyle="1" w:styleId="ms-rtethemeforecolor-2-01">
    <w:name w:val="ms-rtethemeforecolor-2-01"/>
    <w:basedOn w:val="a0"/>
    <w:rsid w:val="00B324D8"/>
  </w:style>
  <w:style w:type="character" w:customStyle="1" w:styleId="ListLabel1">
    <w:name w:val="ListLabel 1"/>
    <w:rsid w:val="00B324D8"/>
    <w:rPr>
      <w:rFonts w:cs="Courier New"/>
    </w:rPr>
  </w:style>
  <w:style w:type="character" w:customStyle="1" w:styleId="ListLabel2">
    <w:name w:val="ListLabel 2"/>
    <w:rsid w:val="00B324D8"/>
    <w:rPr>
      <w:color w:val="00000A"/>
    </w:rPr>
  </w:style>
  <w:style w:type="character" w:customStyle="1" w:styleId="ListLabel3">
    <w:name w:val="ListLabel 3"/>
    <w:rsid w:val="00B324D8"/>
    <w:rPr>
      <w:rFonts w:eastAsia="Times New Roman" w:cs="Times New Roman"/>
    </w:rPr>
  </w:style>
  <w:style w:type="character" w:customStyle="1" w:styleId="BulletSymbols">
    <w:name w:val="Bullet Symbols"/>
    <w:rsid w:val="00B324D8"/>
    <w:rPr>
      <w:rFonts w:ascii="OpenSymbol" w:eastAsia="OpenSymbol" w:hAnsi="OpenSymbol" w:cs="OpenSymbol"/>
    </w:rPr>
  </w:style>
  <w:style w:type="character" w:customStyle="1" w:styleId="NumberingSymbols">
    <w:name w:val="Numbering Symbols"/>
    <w:rsid w:val="00B324D8"/>
  </w:style>
  <w:style w:type="numbering" w:customStyle="1" w:styleId="WWNum1">
    <w:name w:val="WWNum1"/>
    <w:basedOn w:val="a2"/>
    <w:rsid w:val="00B324D8"/>
    <w:pPr>
      <w:numPr>
        <w:numId w:val="1"/>
      </w:numPr>
    </w:pPr>
  </w:style>
  <w:style w:type="numbering" w:customStyle="1" w:styleId="WWNum2">
    <w:name w:val="WWNum2"/>
    <w:basedOn w:val="a2"/>
    <w:rsid w:val="00B324D8"/>
    <w:pPr>
      <w:numPr>
        <w:numId w:val="2"/>
      </w:numPr>
    </w:pPr>
  </w:style>
  <w:style w:type="numbering" w:customStyle="1" w:styleId="WWNum3">
    <w:name w:val="WWNum3"/>
    <w:basedOn w:val="a2"/>
    <w:rsid w:val="00B324D8"/>
    <w:pPr>
      <w:numPr>
        <w:numId w:val="3"/>
      </w:numPr>
    </w:pPr>
  </w:style>
  <w:style w:type="numbering" w:customStyle="1" w:styleId="WWNum4">
    <w:name w:val="WWNum4"/>
    <w:basedOn w:val="a2"/>
    <w:rsid w:val="00B324D8"/>
    <w:pPr>
      <w:numPr>
        <w:numId w:val="4"/>
      </w:numPr>
    </w:pPr>
  </w:style>
  <w:style w:type="numbering" w:customStyle="1" w:styleId="WWNum5">
    <w:name w:val="WWNum5"/>
    <w:basedOn w:val="a2"/>
    <w:rsid w:val="00B324D8"/>
    <w:pPr>
      <w:numPr>
        <w:numId w:val="5"/>
      </w:numPr>
    </w:pPr>
  </w:style>
  <w:style w:type="numbering" w:customStyle="1" w:styleId="WWNum6">
    <w:name w:val="WWNum6"/>
    <w:basedOn w:val="a2"/>
    <w:rsid w:val="00B324D8"/>
    <w:pPr>
      <w:numPr>
        <w:numId w:val="6"/>
      </w:numPr>
    </w:pPr>
  </w:style>
  <w:style w:type="numbering" w:customStyle="1" w:styleId="WWNum7">
    <w:name w:val="WWNum7"/>
    <w:basedOn w:val="a2"/>
    <w:rsid w:val="00B324D8"/>
    <w:pPr>
      <w:numPr>
        <w:numId w:val="7"/>
      </w:numPr>
    </w:pPr>
  </w:style>
  <w:style w:type="numbering" w:customStyle="1" w:styleId="WWNum8">
    <w:name w:val="WWNum8"/>
    <w:basedOn w:val="a2"/>
    <w:rsid w:val="00B324D8"/>
    <w:pPr>
      <w:numPr>
        <w:numId w:val="8"/>
      </w:numPr>
    </w:pPr>
  </w:style>
  <w:style w:type="numbering" w:customStyle="1" w:styleId="WWNum9">
    <w:name w:val="WWNum9"/>
    <w:basedOn w:val="a2"/>
    <w:rsid w:val="00B324D8"/>
    <w:pPr>
      <w:numPr>
        <w:numId w:val="9"/>
      </w:numPr>
    </w:pPr>
  </w:style>
  <w:style w:type="numbering" w:customStyle="1" w:styleId="WWNum10">
    <w:name w:val="WWNum10"/>
    <w:basedOn w:val="a2"/>
    <w:rsid w:val="00B324D8"/>
    <w:pPr>
      <w:numPr>
        <w:numId w:val="10"/>
      </w:numPr>
    </w:pPr>
  </w:style>
  <w:style w:type="numbering" w:customStyle="1" w:styleId="WWNum11">
    <w:name w:val="WWNum11"/>
    <w:basedOn w:val="a2"/>
    <w:rsid w:val="00B324D8"/>
    <w:pPr>
      <w:numPr>
        <w:numId w:val="11"/>
      </w:numPr>
    </w:pPr>
  </w:style>
  <w:style w:type="numbering" w:customStyle="1" w:styleId="WWNum12">
    <w:name w:val="WWNum12"/>
    <w:basedOn w:val="a2"/>
    <w:rsid w:val="00B324D8"/>
    <w:pPr>
      <w:numPr>
        <w:numId w:val="12"/>
      </w:numPr>
    </w:pPr>
  </w:style>
  <w:style w:type="numbering" w:customStyle="1" w:styleId="WWNum13">
    <w:name w:val="WWNum13"/>
    <w:basedOn w:val="a2"/>
    <w:rsid w:val="00B324D8"/>
    <w:pPr>
      <w:numPr>
        <w:numId w:val="13"/>
      </w:numPr>
    </w:pPr>
  </w:style>
  <w:style w:type="numbering" w:customStyle="1" w:styleId="WWNum14">
    <w:name w:val="WWNum14"/>
    <w:basedOn w:val="a2"/>
    <w:rsid w:val="00B324D8"/>
    <w:pPr>
      <w:numPr>
        <w:numId w:val="14"/>
      </w:numPr>
    </w:pPr>
  </w:style>
  <w:style w:type="numbering" w:customStyle="1" w:styleId="WWNum15">
    <w:name w:val="WWNum15"/>
    <w:basedOn w:val="a2"/>
    <w:rsid w:val="00B324D8"/>
    <w:pPr>
      <w:numPr>
        <w:numId w:val="15"/>
      </w:numPr>
    </w:pPr>
  </w:style>
  <w:style w:type="numbering" w:customStyle="1" w:styleId="WWNum16">
    <w:name w:val="WWNum16"/>
    <w:basedOn w:val="a2"/>
    <w:rsid w:val="00B324D8"/>
    <w:pPr>
      <w:numPr>
        <w:numId w:val="16"/>
      </w:numPr>
    </w:pPr>
  </w:style>
  <w:style w:type="numbering" w:customStyle="1" w:styleId="WWNum17">
    <w:name w:val="WWNum17"/>
    <w:basedOn w:val="a2"/>
    <w:rsid w:val="00B324D8"/>
    <w:pPr>
      <w:numPr>
        <w:numId w:val="17"/>
      </w:numPr>
    </w:pPr>
  </w:style>
  <w:style w:type="numbering" w:customStyle="1" w:styleId="WWNum18">
    <w:name w:val="WWNum18"/>
    <w:basedOn w:val="a2"/>
    <w:rsid w:val="00B324D8"/>
    <w:pPr>
      <w:numPr>
        <w:numId w:val="18"/>
      </w:numPr>
    </w:pPr>
  </w:style>
  <w:style w:type="numbering" w:customStyle="1" w:styleId="WWNum19">
    <w:name w:val="WWNum19"/>
    <w:basedOn w:val="a2"/>
    <w:rsid w:val="00B324D8"/>
    <w:pPr>
      <w:numPr>
        <w:numId w:val="19"/>
      </w:numPr>
    </w:pPr>
  </w:style>
  <w:style w:type="numbering" w:customStyle="1" w:styleId="WWNum20">
    <w:name w:val="WWNum20"/>
    <w:basedOn w:val="a2"/>
    <w:rsid w:val="00B324D8"/>
    <w:pPr>
      <w:numPr>
        <w:numId w:val="20"/>
      </w:numPr>
    </w:pPr>
  </w:style>
  <w:style w:type="numbering" w:customStyle="1" w:styleId="WWNum21">
    <w:name w:val="WWNum21"/>
    <w:basedOn w:val="a2"/>
    <w:rsid w:val="00B324D8"/>
    <w:pPr>
      <w:numPr>
        <w:numId w:val="21"/>
      </w:numPr>
    </w:pPr>
  </w:style>
  <w:style w:type="numbering" w:customStyle="1" w:styleId="WWNum22">
    <w:name w:val="WWNum22"/>
    <w:basedOn w:val="a2"/>
    <w:rsid w:val="00B324D8"/>
    <w:pPr>
      <w:numPr>
        <w:numId w:val="22"/>
      </w:numPr>
    </w:pPr>
  </w:style>
  <w:style w:type="numbering" w:customStyle="1" w:styleId="WWNum23">
    <w:name w:val="WWNum23"/>
    <w:basedOn w:val="a2"/>
    <w:rsid w:val="00B324D8"/>
    <w:pPr>
      <w:numPr>
        <w:numId w:val="23"/>
      </w:numPr>
    </w:pPr>
  </w:style>
  <w:style w:type="numbering" w:customStyle="1" w:styleId="WWNum24">
    <w:name w:val="WWNum24"/>
    <w:basedOn w:val="a2"/>
    <w:rsid w:val="00B324D8"/>
    <w:pPr>
      <w:numPr>
        <w:numId w:val="24"/>
      </w:numPr>
    </w:pPr>
  </w:style>
  <w:style w:type="numbering" w:customStyle="1" w:styleId="WWNum25">
    <w:name w:val="WWNum25"/>
    <w:basedOn w:val="a2"/>
    <w:rsid w:val="00B324D8"/>
    <w:pPr>
      <w:numPr>
        <w:numId w:val="25"/>
      </w:numPr>
    </w:pPr>
  </w:style>
  <w:style w:type="numbering" w:customStyle="1" w:styleId="WWNum26">
    <w:name w:val="WWNum26"/>
    <w:basedOn w:val="a2"/>
    <w:rsid w:val="00B324D8"/>
    <w:pPr>
      <w:numPr>
        <w:numId w:val="26"/>
      </w:numPr>
    </w:pPr>
  </w:style>
  <w:style w:type="numbering" w:customStyle="1" w:styleId="WWNum27">
    <w:name w:val="WWNum27"/>
    <w:basedOn w:val="a2"/>
    <w:rsid w:val="00B324D8"/>
    <w:pPr>
      <w:numPr>
        <w:numId w:val="27"/>
      </w:numPr>
    </w:pPr>
  </w:style>
  <w:style w:type="numbering" w:customStyle="1" w:styleId="WWNum28">
    <w:name w:val="WWNum28"/>
    <w:basedOn w:val="a2"/>
    <w:rsid w:val="00B324D8"/>
    <w:pPr>
      <w:numPr>
        <w:numId w:val="28"/>
      </w:numPr>
    </w:pPr>
  </w:style>
  <w:style w:type="numbering" w:customStyle="1" w:styleId="WWNum29">
    <w:name w:val="WWNum29"/>
    <w:basedOn w:val="a2"/>
    <w:rsid w:val="00B324D8"/>
    <w:pPr>
      <w:numPr>
        <w:numId w:val="29"/>
      </w:numPr>
    </w:pPr>
  </w:style>
  <w:style w:type="numbering" w:customStyle="1" w:styleId="WWNum30">
    <w:name w:val="WWNum30"/>
    <w:basedOn w:val="a2"/>
    <w:rsid w:val="00B324D8"/>
    <w:pPr>
      <w:numPr>
        <w:numId w:val="30"/>
      </w:numPr>
    </w:pPr>
  </w:style>
  <w:style w:type="numbering" w:customStyle="1" w:styleId="WWNum31">
    <w:name w:val="WWNum31"/>
    <w:basedOn w:val="a2"/>
    <w:rsid w:val="00B324D8"/>
    <w:pPr>
      <w:numPr>
        <w:numId w:val="31"/>
      </w:numPr>
    </w:pPr>
  </w:style>
  <w:style w:type="numbering" w:customStyle="1" w:styleId="WWNum32">
    <w:name w:val="WWNum32"/>
    <w:basedOn w:val="a2"/>
    <w:rsid w:val="00B324D8"/>
    <w:pPr>
      <w:numPr>
        <w:numId w:val="32"/>
      </w:numPr>
    </w:pPr>
  </w:style>
  <w:style w:type="numbering" w:customStyle="1" w:styleId="WWNum33">
    <w:name w:val="WWNum33"/>
    <w:basedOn w:val="a2"/>
    <w:rsid w:val="00B324D8"/>
    <w:pPr>
      <w:numPr>
        <w:numId w:val="33"/>
      </w:numPr>
    </w:pPr>
  </w:style>
  <w:style w:type="numbering" w:customStyle="1" w:styleId="WWNum34">
    <w:name w:val="WWNum34"/>
    <w:basedOn w:val="a2"/>
    <w:rsid w:val="00B324D8"/>
    <w:pPr>
      <w:numPr>
        <w:numId w:val="34"/>
      </w:numPr>
    </w:pPr>
  </w:style>
  <w:style w:type="numbering" w:customStyle="1" w:styleId="WWNum35">
    <w:name w:val="WWNum35"/>
    <w:basedOn w:val="a2"/>
    <w:rsid w:val="00B324D8"/>
    <w:pPr>
      <w:numPr>
        <w:numId w:val="35"/>
      </w:numPr>
    </w:pPr>
  </w:style>
  <w:style w:type="numbering" w:customStyle="1" w:styleId="WWNum36">
    <w:name w:val="WWNum36"/>
    <w:basedOn w:val="a2"/>
    <w:rsid w:val="00B324D8"/>
    <w:pPr>
      <w:numPr>
        <w:numId w:val="36"/>
      </w:numPr>
    </w:pPr>
  </w:style>
  <w:style w:type="numbering" w:customStyle="1" w:styleId="WWNum37">
    <w:name w:val="WWNum37"/>
    <w:basedOn w:val="a2"/>
    <w:rsid w:val="00B324D8"/>
    <w:pPr>
      <w:numPr>
        <w:numId w:val="37"/>
      </w:numPr>
    </w:pPr>
  </w:style>
  <w:style w:type="numbering" w:customStyle="1" w:styleId="WWNum38">
    <w:name w:val="WWNum38"/>
    <w:basedOn w:val="a2"/>
    <w:rsid w:val="00B324D8"/>
    <w:pPr>
      <w:numPr>
        <w:numId w:val="38"/>
      </w:numPr>
    </w:pPr>
  </w:style>
  <w:style w:type="numbering" w:customStyle="1" w:styleId="WWNum39">
    <w:name w:val="WWNum39"/>
    <w:basedOn w:val="a2"/>
    <w:rsid w:val="00B324D8"/>
    <w:pPr>
      <w:numPr>
        <w:numId w:val="39"/>
      </w:numPr>
    </w:pPr>
  </w:style>
  <w:style w:type="numbering" w:customStyle="1" w:styleId="WWNum40">
    <w:name w:val="WWNum40"/>
    <w:basedOn w:val="a2"/>
    <w:rsid w:val="00B324D8"/>
    <w:pPr>
      <w:numPr>
        <w:numId w:val="40"/>
      </w:numPr>
    </w:pPr>
  </w:style>
  <w:style w:type="numbering" w:customStyle="1" w:styleId="WWNum41">
    <w:name w:val="WWNum41"/>
    <w:basedOn w:val="a2"/>
    <w:rsid w:val="00B324D8"/>
    <w:pPr>
      <w:numPr>
        <w:numId w:val="41"/>
      </w:numPr>
    </w:pPr>
  </w:style>
  <w:style w:type="numbering" w:customStyle="1" w:styleId="WWNum42">
    <w:name w:val="WWNum42"/>
    <w:basedOn w:val="a2"/>
    <w:rsid w:val="00B324D8"/>
    <w:pPr>
      <w:numPr>
        <w:numId w:val="42"/>
      </w:numPr>
    </w:pPr>
  </w:style>
  <w:style w:type="numbering" w:customStyle="1" w:styleId="WWNum43">
    <w:name w:val="WWNum43"/>
    <w:basedOn w:val="a2"/>
    <w:rsid w:val="00B324D8"/>
    <w:pPr>
      <w:numPr>
        <w:numId w:val="43"/>
      </w:numPr>
    </w:pPr>
  </w:style>
  <w:style w:type="numbering" w:customStyle="1" w:styleId="WWNum44">
    <w:name w:val="WWNum44"/>
    <w:basedOn w:val="a2"/>
    <w:rsid w:val="00B324D8"/>
    <w:pPr>
      <w:numPr>
        <w:numId w:val="44"/>
      </w:numPr>
    </w:pPr>
  </w:style>
  <w:style w:type="numbering" w:customStyle="1" w:styleId="WWNum45">
    <w:name w:val="WWNum45"/>
    <w:basedOn w:val="a2"/>
    <w:rsid w:val="00B324D8"/>
    <w:pPr>
      <w:numPr>
        <w:numId w:val="45"/>
      </w:numPr>
    </w:pPr>
  </w:style>
  <w:style w:type="numbering" w:customStyle="1" w:styleId="WWNum46">
    <w:name w:val="WWNum46"/>
    <w:basedOn w:val="a2"/>
    <w:rsid w:val="00B324D8"/>
    <w:pPr>
      <w:numPr>
        <w:numId w:val="46"/>
      </w:numPr>
    </w:pPr>
  </w:style>
  <w:style w:type="numbering" w:customStyle="1" w:styleId="WWNum47">
    <w:name w:val="WWNum47"/>
    <w:basedOn w:val="a2"/>
    <w:rsid w:val="00B324D8"/>
    <w:pPr>
      <w:numPr>
        <w:numId w:val="47"/>
      </w:numPr>
    </w:pPr>
  </w:style>
  <w:style w:type="numbering" w:customStyle="1" w:styleId="WWNum48">
    <w:name w:val="WWNum48"/>
    <w:basedOn w:val="a2"/>
    <w:rsid w:val="00B324D8"/>
    <w:pPr>
      <w:numPr>
        <w:numId w:val="48"/>
      </w:numPr>
    </w:pPr>
  </w:style>
  <w:style w:type="numbering" w:customStyle="1" w:styleId="WWNum49">
    <w:name w:val="WWNum49"/>
    <w:basedOn w:val="a2"/>
    <w:rsid w:val="00B324D8"/>
    <w:pPr>
      <w:numPr>
        <w:numId w:val="49"/>
      </w:numPr>
    </w:pPr>
  </w:style>
  <w:style w:type="numbering" w:customStyle="1" w:styleId="WWNum50">
    <w:name w:val="WWNum50"/>
    <w:basedOn w:val="a2"/>
    <w:rsid w:val="00B324D8"/>
    <w:pPr>
      <w:numPr>
        <w:numId w:val="50"/>
      </w:numPr>
    </w:pPr>
  </w:style>
  <w:style w:type="numbering" w:customStyle="1" w:styleId="WWNum51">
    <w:name w:val="WWNum51"/>
    <w:basedOn w:val="a2"/>
    <w:rsid w:val="00B324D8"/>
    <w:pPr>
      <w:numPr>
        <w:numId w:val="51"/>
      </w:numPr>
    </w:pPr>
  </w:style>
  <w:style w:type="numbering" w:customStyle="1" w:styleId="WWNum52">
    <w:name w:val="WWNum52"/>
    <w:basedOn w:val="a2"/>
    <w:rsid w:val="00B324D8"/>
    <w:pPr>
      <w:numPr>
        <w:numId w:val="52"/>
      </w:numPr>
    </w:pPr>
  </w:style>
  <w:style w:type="numbering" w:customStyle="1" w:styleId="WWNum53">
    <w:name w:val="WWNum53"/>
    <w:basedOn w:val="a2"/>
    <w:rsid w:val="00B324D8"/>
    <w:pPr>
      <w:numPr>
        <w:numId w:val="53"/>
      </w:numPr>
    </w:pPr>
  </w:style>
  <w:style w:type="numbering" w:customStyle="1" w:styleId="WWNum54">
    <w:name w:val="WWNum54"/>
    <w:basedOn w:val="a2"/>
    <w:rsid w:val="00B324D8"/>
    <w:pPr>
      <w:numPr>
        <w:numId w:val="54"/>
      </w:numPr>
    </w:pPr>
  </w:style>
  <w:style w:type="numbering" w:customStyle="1" w:styleId="WWNum55">
    <w:name w:val="WWNum55"/>
    <w:basedOn w:val="a2"/>
    <w:rsid w:val="00B324D8"/>
    <w:pPr>
      <w:numPr>
        <w:numId w:val="55"/>
      </w:numPr>
    </w:pPr>
  </w:style>
  <w:style w:type="paragraph" w:styleId="afd">
    <w:name w:val="TOC Heading"/>
    <w:basedOn w:val="1"/>
    <w:next w:val="a"/>
    <w:uiPriority w:val="39"/>
    <w:unhideWhenUsed/>
    <w:qFormat/>
    <w:rsid w:val="00364201"/>
    <w:pPr>
      <w:keepNext w:val="0"/>
      <w:framePr w:wrap="around" w:hAnchor="text"/>
      <w:widowControl w:val="0"/>
      <w:suppressAutoHyphens w:val="0"/>
      <w:autoSpaceDN/>
      <w:spacing w:line="276" w:lineRule="auto"/>
      <w:jc w:val="left"/>
      <w:textAlignment w:val="auto"/>
      <w:outlineLvl w:val="9"/>
    </w:pPr>
    <w:rPr>
      <w:rFonts w:eastAsiaTheme="majorEastAsia" w:cstheme="majorBidi"/>
      <w:bCs w:val="0"/>
      <w:noProof/>
      <w:kern w:val="0"/>
      <w:lang w:eastAsia="en-US"/>
    </w:rPr>
  </w:style>
  <w:style w:type="paragraph" w:styleId="16">
    <w:name w:val="toc 1"/>
    <w:basedOn w:val="a"/>
    <w:next w:val="a"/>
    <w:autoRedefine/>
    <w:uiPriority w:val="39"/>
    <w:unhideWhenUsed/>
    <w:qFormat/>
    <w:rsid w:val="00364201"/>
    <w:pPr>
      <w:tabs>
        <w:tab w:val="right" w:leader="dot" w:pos="9356"/>
      </w:tabs>
      <w:suppressAutoHyphens w:val="0"/>
      <w:autoSpaceDN/>
      <w:spacing w:after="0" w:line="240" w:lineRule="auto"/>
      <w:ind w:right="709"/>
      <w:textAlignment w:val="auto"/>
    </w:pPr>
    <w:rPr>
      <w:rFonts w:asciiTheme="minorHAnsi" w:eastAsiaTheme="majorEastAsia" w:hAnsiTheme="minorHAnsi" w:cs="Times New Roman"/>
      <w:b/>
      <w:bCs/>
      <w:caps/>
      <w:noProof/>
      <w:kern w:val="0"/>
      <w:sz w:val="28"/>
      <w:szCs w:val="28"/>
      <w:lang w:eastAsia="ru-RU"/>
    </w:rPr>
  </w:style>
  <w:style w:type="paragraph" w:styleId="35">
    <w:name w:val="toc 3"/>
    <w:basedOn w:val="a"/>
    <w:next w:val="a"/>
    <w:autoRedefine/>
    <w:uiPriority w:val="39"/>
    <w:unhideWhenUsed/>
    <w:qFormat/>
    <w:rsid w:val="00364201"/>
    <w:pPr>
      <w:keepNext/>
      <w:widowControl/>
      <w:tabs>
        <w:tab w:val="right" w:leader="dot" w:pos="9345"/>
      </w:tabs>
      <w:suppressAutoHyphens w:val="0"/>
      <w:autoSpaceDN/>
      <w:spacing w:after="0" w:line="216" w:lineRule="auto"/>
      <w:ind w:firstLine="709"/>
      <w:jc w:val="both"/>
      <w:textAlignment w:val="auto"/>
    </w:pPr>
    <w:rPr>
      <w:rFonts w:ascii="Times New Roman" w:eastAsia="Times New Roman" w:hAnsi="Times New Roman" w:cs="Times New Roman"/>
      <w:b/>
      <w:i/>
      <w:iCs/>
      <w:kern w:val="0"/>
      <w:sz w:val="28"/>
      <w:szCs w:val="20"/>
      <w:lang w:eastAsia="ru-RU"/>
    </w:rPr>
  </w:style>
  <w:style w:type="character" w:styleId="afe">
    <w:name w:val="Hyperlink"/>
    <w:basedOn w:val="a0"/>
    <w:uiPriority w:val="99"/>
    <w:unhideWhenUsed/>
    <w:rsid w:val="00364201"/>
    <w:rPr>
      <w:color w:val="0000FF" w:themeColor="hyperlink"/>
      <w:u w:val="single"/>
    </w:rPr>
  </w:style>
  <w:style w:type="table" w:styleId="aff">
    <w:name w:val="Table Grid"/>
    <w:basedOn w:val="a1"/>
    <w:uiPriority w:val="59"/>
    <w:rsid w:val="00364201"/>
    <w:pPr>
      <w:keepNext/>
      <w:widowControl/>
      <w:suppressAutoHyphens w:val="0"/>
      <w:autoSpaceDN/>
      <w:spacing w:after="0" w:line="240" w:lineRule="auto"/>
      <w:ind w:firstLine="709"/>
      <w:jc w:val="both"/>
      <w:textAlignment w:val="auto"/>
    </w:pPr>
    <w:rPr>
      <w:rFonts w:ascii="Times New Roman" w:eastAsia="Times New Roman" w:hAnsi="Times New Roman" w:cs="Times New Roman"/>
      <w:kern w:val="0"/>
      <w:sz w:val="28"/>
      <w:szCs w:val="28"/>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Body Text"/>
    <w:basedOn w:val="a"/>
    <w:link w:val="af6"/>
    <w:uiPriority w:val="99"/>
    <w:unhideWhenUsed/>
    <w:rsid w:val="007378F0"/>
    <w:pPr>
      <w:keepNext/>
      <w:widowControl/>
      <w:suppressAutoHyphens w:val="0"/>
      <w:autoSpaceDN/>
      <w:spacing w:after="120" w:line="240" w:lineRule="auto"/>
      <w:ind w:firstLine="709"/>
      <w:jc w:val="both"/>
      <w:textAlignment w:val="auto"/>
    </w:pPr>
  </w:style>
  <w:style w:type="character" w:customStyle="1" w:styleId="17">
    <w:name w:val="Основной текст Знак1"/>
    <w:basedOn w:val="a0"/>
    <w:uiPriority w:val="99"/>
    <w:semiHidden/>
    <w:rsid w:val="007378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ejaVu Sans" w:hAnsi="Calibri" w:cs="DejaVu Sans"/>
        <w:kern w:val="3"/>
        <w:sz w:val="22"/>
        <w:szCs w:val="22"/>
        <w:lang w:val="ru-RU"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Contents1"/>
    <w:next w:val="Textbody"/>
    <w:pPr>
      <w:ind w:right="0"/>
      <w:jc w:val="center"/>
      <w:outlineLvl w:val="0"/>
    </w:pPr>
    <w:rPr>
      <w:rFonts w:ascii="Times New Roman" w:hAnsi="Times New Roman"/>
      <w:color w:val="000000"/>
    </w:rPr>
  </w:style>
  <w:style w:type="paragraph" w:styleId="2">
    <w:name w:val="heading 2"/>
    <w:basedOn w:val="Standard"/>
    <w:next w:val="Textbody"/>
    <w:pPr>
      <w:spacing w:before="200"/>
      <w:jc w:val="left"/>
      <w:outlineLvl w:val="1"/>
    </w:pPr>
    <w:rPr>
      <w:b/>
      <w:bCs/>
      <w:sz w:val="32"/>
      <w:szCs w:val="26"/>
    </w:rPr>
  </w:style>
  <w:style w:type="paragraph" w:styleId="3">
    <w:name w:val="heading 3"/>
    <w:basedOn w:val="Standard"/>
    <w:next w:val="Textbody"/>
    <w:pPr>
      <w:spacing w:before="200"/>
      <w:jc w:val="left"/>
      <w:outlineLvl w:val="2"/>
    </w:pPr>
    <w:rPr>
      <w:b/>
      <w:bCs/>
      <w:i/>
      <w:sz w:val="32"/>
      <w:szCs w:val="32"/>
    </w:rPr>
  </w:style>
  <w:style w:type="paragraph" w:styleId="4">
    <w:name w:val="heading 4"/>
    <w:basedOn w:val="Standard"/>
    <w:next w:val="Textbody"/>
    <w:pPr>
      <w:spacing w:before="200"/>
      <w:outlineLvl w:val="3"/>
    </w:pPr>
    <w:rPr>
      <w:rFonts w:ascii="Cambria" w:hAnsi="Cambria"/>
      <w:b/>
      <w:bCs/>
      <w:i/>
      <w:iCs/>
      <w:color w:val="4F81BD"/>
    </w:rPr>
  </w:style>
  <w:style w:type="paragraph" w:styleId="5">
    <w:name w:val="heading 5"/>
    <w:basedOn w:val="Standard"/>
    <w:next w:val="Textbody"/>
    <w:pPr>
      <w:spacing w:before="200"/>
      <w:outlineLvl w:val="4"/>
    </w:pPr>
    <w:rPr>
      <w:rFonts w:ascii="Cambria" w:hAnsi="Cambria"/>
      <w:color w:val="243F60"/>
    </w:rPr>
  </w:style>
  <w:style w:type="paragraph" w:styleId="9">
    <w:name w:val="heading 9"/>
    <w:basedOn w:val="Standard"/>
    <w:next w:val="Textbody"/>
    <w:pPr>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keepNext/>
      <w:widowControl/>
      <w:spacing w:after="0" w:line="240" w:lineRule="auto"/>
      <w:ind w:firstLine="709"/>
      <w:jc w:val="both"/>
    </w:pPr>
    <w:rPr>
      <w:rFonts w:ascii="Times New Roman" w:eastAsia="Times New Roman" w:hAnsi="Times New Roman" w:cs="Times New Roman"/>
      <w:sz w:val="28"/>
      <w:szCs w:val="28"/>
      <w:lang w:eastAsia="ru-RU"/>
    </w:rPr>
  </w:style>
  <w:style w:type="paragraph" w:styleId="a3">
    <w:name w:val="Title"/>
    <w:basedOn w:val="Standard"/>
    <w:next w:val="Textbody"/>
    <w:pPr>
      <w:spacing w:before="240" w:after="120"/>
      <w:ind w:firstLine="0"/>
      <w:jc w:val="center"/>
    </w:pPr>
    <w:rPr>
      <w:rFonts w:ascii="Arial" w:eastAsia="DejaVu Sans" w:hAnsi="Arial" w:cs="DejaVu Sans"/>
      <w:b/>
    </w:rPr>
  </w:style>
  <w:style w:type="paragraph" w:customStyle="1" w:styleId="Textbody">
    <w:name w:val="Text body"/>
    <w:basedOn w:val="Standard"/>
    <w:pPr>
      <w:spacing w:after="120"/>
    </w:pPr>
  </w:style>
  <w:style w:type="paragraph" w:styleId="a4">
    <w:name w:val="Subtitle"/>
    <w:basedOn w:val="a3"/>
    <w:next w:val="Textbody"/>
    <w:rPr>
      <w:i/>
      <w:iCs/>
    </w:rPr>
  </w:style>
  <w:style w:type="paragraph" w:styleId="a5">
    <w:name w:val="List"/>
    <w:basedOn w:val="Textbody"/>
    <w:rPr>
      <w:sz w:val="24"/>
    </w:rPr>
  </w:style>
  <w:style w:type="paragraph" w:styleId="a6">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customStyle="1" w:styleId="Contents1">
    <w:name w:val="Contents 1"/>
    <w:basedOn w:val="Standard"/>
    <w:pPr>
      <w:tabs>
        <w:tab w:val="right" w:leader="dot" w:pos="9356"/>
      </w:tabs>
      <w:ind w:right="709" w:firstLine="0"/>
      <w:jc w:val="left"/>
    </w:pPr>
    <w:rPr>
      <w:rFonts w:ascii="Calibri" w:hAnsi="Calibri"/>
      <w:b/>
      <w:bCs/>
      <w:caps/>
    </w:rPr>
  </w:style>
  <w:style w:type="paragraph" w:customStyle="1" w:styleId="ContentsHeading">
    <w:name w:val="Contents Heading"/>
    <w:basedOn w:val="1"/>
    <w:pPr>
      <w:suppressLineNumbers/>
      <w:spacing w:line="276" w:lineRule="auto"/>
      <w:jc w:val="left"/>
    </w:pPr>
    <w:rPr>
      <w:sz w:val="32"/>
      <w:szCs w:val="32"/>
      <w:lang w:eastAsia="en-US"/>
    </w:rPr>
  </w:style>
  <w:style w:type="paragraph" w:styleId="a7">
    <w:name w:val="Balloon Text"/>
    <w:basedOn w:val="Standard"/>
  </w:style>
  <w:style w:type="paragraph" w:styleId="a8">
    <w:name w:val="Normal (Web)"/>
    <w:basedOn w:val="Standard"/>
  </w:style>
  <w:style w:type="paragraph" w:styleId="a9">
    <w:name w:val="No Spacing"/>
    <w:uiPriority w:val="1"/>
    <w:qFormat/>
  </w:style>
  <w:style w:type="paragraph" w:customStyle="1" w:styleId="Textbodyindent">
    <w:name w:val="Text body indent"/>
    <w:basedOn w:val="Standard"/>
    <w:pPr>
      <w:ind w:left="1440" w:firstLine="0"/>
    </w:pPr>
    <w:rPr>
      <w:rFonts w:ascii="Arial" w:hAnsi="Arial"/>
    </w:rPr>
  </w:style>
  <w:style w:type="paragraph" w:customStyle="1" w:styleId="22">
    <w:name w:val="Основной текст 22"/>
    <w:basedOn w:val="Standard"/>
  </w:style>
  <w:style w:type="paragraph" w:styleId="30">
    <w:name w:val="Body Text Indent 3"/>
    <w:basedOn w:val="Standard"/>
  </w:style>
  <w:style w:type="paragraph" w:customStyle="1" w:styleId="aa">
    <w:name w:val="таблица_название"/>
    <w:basedOn w:val="Standard"/>
  </w:style>
  <w:style w:type="paragraph" w:customStyle="1" w:styleId="ab">
    <w:name w:val="таблица_текст"/>
    <w:basedOn w:val="Standard"/>
  </w:style>
  <w:style w:type="paragraph" w:customStyle="1" w:styleId="ac">
    <w:name w:val="таблица_числа"/>
    <w:basedOn w:val="ab"/>
  </w:style>
  <w:style w:type="paragraph" w:styleId="ad">
    <w:name w:val="footer"/>
    <w:basedOn w:val="Standard"/>
    <w:uiPriority w:val="99"/>
    <w:pPr>
      <w:suppressLineNumbers/>
      <w:tabs>
        <w:tab w:val="center" w:pos="4153"/>
        <w:tab w:val="right" w:pos="8306"/>
      </w:tabs>
    </w:pPr>
    <w:rPr>
      <w:rFonts w:ascii="Arial" w:hAnsi="Arial"/>
    </w:rPr>
  </w:style>
  <w:style w:type="paragraph" w:customStyle="1" w:styleId="ConsNormal">
    <w:name w:val="ConsNormal"/>
  </w:style>
  <w:style w:type="paragraph" w:styleId="20">
    <w:name w:val="Body Text 2"/>
    <w:basedOn w:val="Standard"/>
  </w:style>
  <w:style w:type="paragraph" w:customStyle="1" w:styleId="ConsTitle">
    <w:name w:val="ConsTitle"/>
  </w:style>
  <w:style w:type="paragraph" w:styleId="ae">
    <w:name w:val="List Paragraph"/>
    <w:basedOn w:val="Standard"/>
  </w:style>
  <w:style w:type="paragraph" w:customStyle="1" w:styleId="Contents2">
    <w:name w:val="Contents 2"/>
    <w:basedOn w:val="Standard"/>
    <w:pPr>
      <w:tabs>
        <w:tab w:val="right" w:leader="dot" w:pos="8919"/>
      </w:tabs>
      <w:ind w:left="-426" w:firstLine="0"/>
      <w:jc w:val="left"/>
    </w:pPr>
    <w:rPr>
      <w:rFonts w:ascii="Calibri" w:hAnsi="Calibri"/>
      <w:b/>
      <w:smallCaps/>
    </w:rPr>
  </w:style>
  <w:style w:type="paragraph" w:customStyle="1" w:styleId="Contents3">
    <w:name w:val="Contents 3"/>
    <w:basedOn w:val="Standard"/>
    <w:pPr>
      <w:tabs>
        <w:tab w:val="right" w:leader="dot" w:pos="9911"/>
      </w:tabs>
      <w:spacing w:line="216" w:lineRule="auto"/>
      <w:ind w:left="566" w:firstLine="0"/>
    </w:pPr>
    <w:rPr>
      <w:b/>
      <w:i/>
      <w:iCs/>
      <w:szCs w:val="20"/>
    </w:rPr>
  </w:style>
  <w:style w:type="paragraph" w:customStyle="1" w:styleId="Contents4">
    <w:name w:val="Contents 4"/>
    <w:basedOn w:val="Standard"/>
    <w:pPr>
      <w:tabs>
        <w:tab w:val="right" w:leader="dot" w:pos="9629"/>
      </w:tabs>
      <w:ind w:left="840" w:firstLine="0"/>
      <w:jc w:val="left"/>
    </w:pPr>
    <w:rPr>
      <w:rFonts w:ascii="Calibri" w:hAnsi="Calibri"/>
      <w:sz w:val="18"/>
      <w:szCs w:val="18"/>
    </w:rPr>
  </w:style>
  <w:style w:type="paragraph" w:customStyle="1" w:styleId="Contents5">
    <w:name w:val="Contents 5"/>
    <w:basedOn w:val="Standard"/>
    <w:pPr>
      <w:tabs>
        <w:tab w:val="right" w:leader="dot" w:pos="9626"/>
      </w:tabs>
      <w:ind w:left="1120" w:firstLine="0"/>
      <w:jc w:val="left"/>
    </w:pPr>
    <w:rPr>
      <w:rFonts w:ascii="Calibri" w:hAnsi="Calibri"/>
      <w:sz w:val="18"/>
      <w:szCs w:val="18"/>
    </w:rPr>
  </w:style>
  <w:style w:type="paragraph" w:customStyle="1" w:styleId="Contents6">
    <w:name w:val="Contents 6"/>
    <w:basedOn w:val="Standard"/>
    <w:pPr>
      <w:tabs>
        <w:tab w:val="right" w:leader="dot" w:pos="9623"/>
      </w:tabs>
      <w:ind w:left="1400" w:firstLine="0"/>
      <w:jc w:val="left"/>
    </w:pPr>
    <w:rPr>
      <w:rFonts w:ascii="Calibri" w:hAnsi="Calibri"/>
      <w:sz w:val="18"/>
      <w:szCs w:val="18"/>
    </w:rPr>
  </w:style>
  <w:style w:type="paragraph" w:customStyle="1" w:styleId="Contents7">
    <w:name w:val="Contents 7"/>
    <w:basedOn w:val="Standard"/>
    <w:pPr>
      <w:tabs>
        <w:tab w:val="right" w:leader="dot" w:pos="9620"/>
      </w:tabs>
      <w:ind w:left="1680" w:firstLine="0"/>
      <w:jc w:val="left"/>
    </w:pPr>
    <w:rPr>
      <w:rFonts w:ascii="Calibri" w:hAnsi="Calibri"/>
      <w:sz w:val="18"/>
      <w:szCs w:val="18"/>
    </w:rPr>
  </w:style>
  <w:style w:type="paragraph" w:customStyle="1" w:styleId="Contents8">
    <w:name w:val="Contents 8"/>
    <w:basedOn w:val="Standard"/>
    <w:pPr>
      <w:tabs>
        <w:tab w:val="right" w:leader="dot" w:pos="9617"/>
      </w:tabs>
      <w:ind w:left="1960" w:firstLine="0"/>
      <w:jc w:val="left"/>
    </w:pPr>
    <w:rPr>
      <w:rFonts w:ascii="Calibri" w:hAnsi="Calibri"/>
      <w:sz w:val="18"/>
      <w:szCs w:val="18"/>
    </w:rPr>
  </w:style>
  <w:style w:type="paragraph" w:customStyle="1" w:styleId="Contents9">
    <w:name w:val="Contents 9"/>
    <w:basedOn w:val="Standard"/>
    <w:pPr>
      <w:tabs>
        <w:tab w:val="right" w:leader="dot" w:pos="9614"/>
      </w:tabs>
      <w:ind w:left="2240" w:firstLine="0"/>
      <w:jc w:val="left"/>
    </w:pPr>
    <w:rPr>
      <w:rFonts w:ascii="Calibri" w:hAnsi="Calibri"/>
      <w:sz w:val="18"/>
      <w:szCs w:val="18"/>
    </w:rPr>
  </w:style>
  <w:style w:type="paragraph" w:customStyle="1" w:styleId="rvps698610">
    <w:name w:val="rvps698610"/>
    <w:basedOn w:val="Standard"/>
  </w:style>
  <w:style w:type="paragraph" w:customStyle="1" w:styleId="90">
    <w:name w:val="Стиль9"/>
    <w:basedOn w:val="Standard"/>
  </w:style>
  <w:style w:type="paragraph" w:customStyle="1" w:styleId="ConsPlusNormal">
    <w:name w:val="ConsPlusNormal"/>
  </w:style>
  <w:style w:type="paragraph" w:styleId="af">
    <w:name w:val="Plain Text"/>
    <w:basedOn w:val="Standard"/>
  </w:style>
  <w:style w:type="paragraph" w:styleId="21">
    <w:name w:val="Body Text Indent 2"/>
    <w:basedOn w:val="Standard"/>
  </w:style>
  <w:style w:type="paragraph" w:customStyle="1" w:styleId="10">
    <w:name w:val="Абзац списка1"/>
    <w:basedOn w:val="Standard"/>
  </w:style>
  <w:style w:type="paragraph" w:customStyle="1" w:styleId="220">
    <w:name w:val="Основной текст с отступом 22"/>
    <w:basedOn w:val="Standard"/>
  </w:style>
  <w:style w:type="paragraph" w:styleId="31">
    <w:name w:val="Body Text 3"/>
    <w:basedOn w:val="Standard"/>
  </w:style>
  <w:style w:type="paragraph" w:customStyle="1" w:styleId="ConsPlusTitle">
    <w:name w:val="ConsPlusTitle"/>
  </w:style>
  <w:style w:type="paragraph" w:customStyle="1" w:styleId="210">
    <w:name w:val="Основной текст 21"/>
    <w:basedOn w:val="Standard"/>
  </w:style>
  <w:style w:type="paragraph" w:styleId="af0">
    <w:name w:val="header"/>
    <w:basedOn w:val="Standard"/>
    <w:pPr>
      <w:suppressLineNumbers/>
      <w:tabs>
        <w:tab w:val="center" w:pos="4677"/>
        <w:tab w:val="right" w:pos="9355"/>
      </w:tabs>
      <w:ind w:firstLine="0"/>
      <w:jc w:val="left"/>
    </w:pPr>
    <w:rPr>
      <w:sz w:val="24"/>
      <w:szCs w:val="24"/>
    </w:rPr>
  </w:style>
  <w:style w:type="paragraph" w:customStyle="1" w:styleId="ConsCell">
    <w:name w:val="ConsCell"/>
  </w:style>
  <w:style w:type="paragraph" w:customStyle="1" w:styleId="Web">
    <w:name w:val="Обычный (Web)"/>
    <w:basedOn w:val="Standard"/>
  </w:style>
  <w:style w:type="paragraph" w:customStyle="1" w:styleId="11">
    <w:name w:val="Основной текст1"/>
  </w:style>
  <w:style w:type="paragraph" w:styleId="HTML">
    <w:name w:val="HTML Preformatted"/>
    <w:basedOn w:val="Standard"/>
  </w:style>
  <w:style w:type="paragraph" w:customStyle="1" w:styleId="12">
    <w:name w:val="Стиль1"/>
    <w:basedOn w:val="Standard"/>
  </w:style>
  <w:style w:type="paragraph" w:customStyle="1" w:styleId="ConsPlusNonformat">
    <w:name w:val="ConsPlusNonformat"/>
  </w:style>
  <w:style w:type="paragraph" w:customStyle="1" w:styleId="af1">
    <w:name w:val="Основной тект"/>
    <w:basedOn w:val="Standard"/>
  </w:style>
  <w:style w:type="paragraph" w:customStyle="1" w:styleId="13">
    <w:name w:val="Обычный1"/>
  </w:style>
  <w:style w:type="paragraph" w:customStyle="1" w:styleId="ms-rteelement-p">
    <w:name w:val="ms-rteelement-p"/>
    <w:basedOn w:val="Standard"/>
  </w:style>
  <w:style w:type="paragraph" w:customStyle="1" w:styleId="Framecontents">
    <w:name w:val="Frame contents"/>
    <w:basedOn w:val="Textbody"/>
  </w:style>
  <w:style w:type="paragraph" w:customStyle="1" w:styleId="TableContents">
    <w:name w:val="Table Contents"/>
    <w:basedOn w:val="Standard"/>
    <w:pPr>
      <w:suppressLineNumbers/>
    </w:pPr>
  </w:style>
  <w:style w:type="character" w:customStyle="1" w:styleId="14">
    <w:name w:val="Заголовок 1 Знак"/>
    <w:basedOn w:val="a0"/>
  </w:style>
  <w:style w:type="character" w:customStyle="1" w:styleId="af2">
    <w:name w:val="Текст выноски Знак"/>
    <w:basedOn w:val="a0"/>
  </w:style>
  <w:style w:type="character" w:customStyle="1" w:styleId="af3">
    <w:name w:val="Без интервала Знак"/>
    <w:basedOn w:val="a0"/>
    <w:uiPriority w:val="1"/>
  </w:style>
  <w:style w:type="character" w:customStyle="1" w:styleId="23">
    <w:name w:val="Заголовок 2 Знак"/>
    <w:basedOn w:val="a0"/>
  </w:style>
  <w:style w:type="character" w:customStyle="1" w:styleId="32">
    <w:name w:val="Заголовок 3 Знак"/>
    <w:basedOn w:val="a0"/>
  </w:style>
  <w:style w:type="character" w:customStyle="1" w:styleId="91">
    <w:name w:val="Заголовок 9 Знак"/>
    <w:basedOn w:val="a0"/>
  </w:style>
  <w:style w:type="character" w:customStyle="1" w:styleId="af4">
    <w:name w:val="Основной текст с отступом Знак"/>
    <w:basedOn w:val="a0"/>
  </w:style>
  <w:style w:type="character" w:customStyle="1" w:styleId="StrongEmphasis">
    <w:name w:val="Strong Emphasis"/>
    <w:basedOn w:val="a0"/>
    <w:rPr>
      <w:b/>
      <w:bCs/>
    </w:rPr>
  </w:style>
  <w:style w:type="character" w:customStyle="1" w:styleId="40">
    <w:name w:val="Заголовок 4 Знак"/>
    <w:basedOn w:val="a0"/>
  </w:style>
  <w:style w:type="character" w:customStyle="1" w:styleId="33">
    <w:name w:val="Основной текст с отступом 3 Знак"/>
    <w:basedOn w:val="a0"/>
  </w:style>
  <w:style w:type="character" w:customStyle="1" w:styleId="af5">
    <w:name w:val="Нижний колонтитул Знак"/>
    <w:basedOn w:val="a0"/>
    <w:uiPriority w:val="99"/>
  </w:style>
  <w:style w:type="character" w:customStyle="1" w:styleId="af6">
    <w:name w:val="Основной текст Знак"/>
    <w:basedOn w:val="a0"/>
    <w:link w:val="af7"/>
    <w:uiPriority w:val="99"/>
  </w:style>
  <w:style w:type="character" w:customStyle="1" w:styleId="24">
    <w:name w:val="Основной текст 2 Знак"/>
    <w:basedOn w:val="a0"/>
  </w:style>
  <w:style w:type="character" w:customStyle="1" w:styleId="af8">
    <w:name w:val="Название Знак"/>
    <w:basedOn w:val="a0"/>
  </w:style>
  <w:style w:type="character" w:customStyle="1" w:styleId="Internetlink">
    <w:name w:val="Internet link"/>
    <w:basedOn w:val="a0"/>
    <w:rPr>
      <w:color w:val="0000FF"/>
      <w:u w:val="single"/>
    </w:rPr>
  </w:style>
  <w:style w:type="character" w:customStyle="1" w:styleId="af9">
    <w:name w:val="Текст Знак"/>
    <w:basedOn w:val="a0"/>
  </w:style>
  <w:style w:type="character" w:customStyle="1" w:styleId="25">
    <w:name w:val="Основной текст с отступом 2 Знак"/>
    <w:basedOn w:val="a0"/>
  </w:style>
  <w:style w:type="character" w:customStyle="1" w:styleId="34">
    <w:name w:val="Основной текст 3 Знак"/>
    <w:basedOn w:val="a0"/>
  </w:style>
  <w:style w:type="character" w:customStyle="1" w:styleId="50">
    <w:name w:val="Заголовок 5 Знак"/>
    <w:basedOn w:val="a0"/>
  </w:style>
  <w:style w:type="character" w:customStyle="1" w:styleId="afa">
    <w:name w:val="Верхний колонтитул Знак"/>
    <w:basedOn w:val="a0"/>
  </w:style>
  <w:style w:type="character" w:styleId="afb">
    <w:name w:val="page number"/>
    <w:basedOn w:val="a0"/>
  </w:style>
  <w:style w:type="character" w:customStyle="1" w:styleId="afc">
    <w:name w:val="Абзац списка Знак"/>
  </w:style>
  <w:style w:type="character" w:customStyle="1" w:styleId="HTML0">
    <w:name w:val="Стандартный HTML Знак"/>
    <w:basedOn w:val="a0"/>
  </w:style>
  <w:style w:type="character" w:customStyle="1" w:styleId="15">
    <w:name w:val="Стиль1 Знак"/>
    <w:basedOn w:val="a0"/>
  </w:style>
  <w:style w:type="character" w:customStyle="1" w:styleId="style91">
    <w:name w:val="style91"/>
    <w:basedOn w:val="a0"/>
  </w:style>
  <w:style w:type="character" w:customStyle="1" w:styleId="ms-rtethemeforecolor-2-01">
    <w:name w:val="ms-rtethemeforecolor-2-01"/>
    <w:basedOn w:val="a0"/>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eastAsia="Times New Roman" w:cs="Times New Roman"/>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numbering" w:customStyle="1" w:styleId="WWNum5">
    <w:name w:val="WWNum5"/>
    <w:basedOn w:val="a2"/>
    <w:pPr>
      <w:numPr>
        <w:numId w:val="5"/>
      </w:numPr>
    </w:pPr>
  </w:style>
  <w:style w:type="numbering" w:customStyle="1" w:styleId="WWNum6">
    <w:name w:val="WWNum6"/>
    <w:basedOn w:val="a2"/>
    <w:pPr>
      <w:numPr>
        <w:numId w:val="6"/>
      </w:numPr>
    </w:pPr>
  </w:style>
  <w:style w:type="numbering" w:customStyle="1" w:styleId="WWNum7">
    <w:name w:val="WWNum7"/>
    <w:basedOn w:val="a2"/>
    <w:pPr>
      <w:numPr>
        <w:numId w:val="7"/>
      </w:numPr>
    </w:pPr>
  </w:style>
  <w:style w:type="numbering" w:customStyle="1" w:styleId="WWNum8">
    <w:name w:val="WWNum8"/>
    <w:basedOn w:val="a2"/>
    <w:pPr>
      <w:numPr>
        <w:numId w:val="8"/>
      </w:numPr>
    </w:pPr>
  </w:style>
  <w:style w:type="numbering" w:customStyle="1" w:styleId="WWNum9">
    <w:name w:val="WWNum9"/>
    <w:basedOn w:val="a2"/>
    <w:pPr>
      <w:numPr>
        <w:numId w:val="9"/>
      </w:numPr>
    </w:pPr>
  </w:style>
  <w:style w:type="numbering" w:customStyle="1" w:styleId="WWNum10">
    <w:name w:val="WWNum10"/>
    <w:basedOn w:val="a2"/>
    <w:pPr>
      <w:numPr>
        <w:numId w:val="10"/>
      </w:numPr>
    </w:pPr>
  </w:style>
  <w:style w:type="numbering" w:customStyle="1" w:styleId="WWNum11">
    <w:name w:val="WWNum11"/>
    <w:basedOn w:val="a2"/>
    <w:pPr>
      <w:numPr>
        <w:numId w:val="11"/>
      </w:numPr>
    </w:pPr>
  </w:style>
  <w:style w:type="numbering" w:customStyle="1" w:styleId="WWNum12">
    <w:name w:val="WWNum12"/>
    <w:basedOn w:val="a2"/>
    <w:pPr>
      <w:numPr>
        <w:numId w:val="12"/>
      </w:numPr>
    </w:pPr>
  </w:style>
  <w:style w:type="numbering" w:customStyle="1" w:styleId="WWNum13">
    <w:name w:val="WWNum13"/>
    <w:basedOn w:val="a2"/>
    <w:pPr>
      <w:numPr>
        <w:numId w:val="13"/>
      </w:numPr>
    </w:pPr>
  </w:style>
  <w:style w:type="numbering" w:customStyle="1" w:styleId="WWNum14">
    <w:name w:val="WWNum14"/>
    <w:basedOn w:val="a2"/>
    <w:pPr>
      <w:numPr>
        <w:numId w:val="14"/>
      </w:numPr>
    </w:pPr>
  </w:style>
  <w:style w:type="numbering" w:customStyle="1" w:styleId="WWNum15">
    <w:name w:val="WWNum15"/>
    <w:basedOn w:val="a2"/>
    <w:pPr>
      <w:numPr>
        <w:numId w:val="15"/>
      </w:numPr>
    </w:pPr>
  </w:style>
  <w:style w:type="numbering" w:customStyle="1" w:styleId="WWNum16">
    <w:name w:val="WWNum16"/>
    <w:basedOn w:val="a2"/>
    <w:pPr>
      <w:numPr>
        <w:numId w:val="16"/>
      </w:numPr>
    </w:pPr>
  </w:style>
  <w:style w:type="numbering" w:customStyle="1" w:styleId="WWNum17">
    <w:name w:val="WWNum17"/>
    <w:basedOn w:val="a2"/>
    <w:pPr>
      <w:numPr>
        <w:numId w:val="17"/>
      </w:numPr>
    </w:pPr>
  </w:style>
  <w:style w:type="numbering" w:customStyle="1" w:styleId="WWNum18">
    <w:name w:val="WWNum18"/>
    <w:basedOn w:val="a2"/>
    <w:pPr>
      <w:numPr>
        <w:numId w:val="18"/>
      </w:numPr>
    </w:pPr>
  </w:style>
  <w:style w:type="numbering" w:customStyle="1" w:styleId="WWNum19">
    <w:name w:val="WWNum19"/>
    <w:basedOn w:val="a2"/>
    <w:pPr>
      <w:numPr>
        <w:numId w:val="19"/>
      </w:numPr>
    </w:pPr>
  </w:style>
  <w:style w:type="numbering" w:customStyle="1" w:styleId="WWNum20">
    <w:name w:val="WWNum20"/>
    <w:basedOn w:val="a2"/>
    <w:pPr>
      <w:numPr>
        <w:numId w:val="20"/>
      </w:numPr>
    </w:pPr>
  </w:style>
  <w:style w:type="numbering" w:customStyle="1" w:styleId="WWNum21">
    <w:name w:val="WWNum21"/>
    <w:basedOn w:val="a2"/>
    <w:pPr>
      <w:numPr>
        <w:numId w:val="21"/>
      </w:numPr>
    </w:pPr>
  </w:style>
  <w:style w:type="numbering" w:customStyle="1" w:styleId="WWNum22">
    <w:name w:val="WWNum22"/>
    <w:basedOn w:val="a2"/>
    <w:pPr>
      <w:numPr>
        <w:numId w:val="22"/>
      </w:numPr>
    </w:pPr>
  </w:style>
  <w:style w:type="numbering" w:customStyle="1" w:styleId="WWNum23">
    <w:name w:val="WWNum23"/>
    <w:basedOn w:val="a2"/>
    <w:pPr>
      <w:numPr>
        <w:numId w:val="23"/>
      </w:numPr>
    </w:pPr>
  </w:style>
  <w:style w:type="numbering" w:customStyle="1" w:styleId="WWNum24">
    <w:name w:val="WWNum24"/>
    <w:basedOn w:val="a2"/>
    <w:pPr>
      <w:numPr>
        <w:numId w:val="24"/>
      </w:numPr>
    </w:pPr>
  </w:style>
  <w:style w:type="numbering" w:customStyle="1" w:styleId="WWNum25">
    <w:name w:val="WWNum25"/>
    <w:basedOn w:val="a2"/>
    <w:pPr>
      <w:numPr>
        <w:numId w:val="25"/>
      </w:numPr>
    </w:pPr>
  </w:style>
  <w:style w:type="numbering" w:customStyle="1" w:styleId="WWNum26">
    <w:name w:val="WWNum26"/>
    <w:basedOn w:val="a2"/>
    <w:pPr>
      <w:numPr>
        <w:numId w:val="26"/>
      </w:numPr>
    </w:pPr>
  </w:style>
  <w:style w:type="numbering" w:customStyle="1" w:styleId="WWNum27">
    <w:name w:val="WWNum27"/>
    <w:basedOn w:val="a2"/>
    <w:pPr>
      <w:numPr>
        <w:numId w:val="27"/>
      </w:numPr>
    </w:pPr>
  </w:style>
  <w:style w:type="numbering" w:customStyle="1" w:styleId="WWNum28">
    <w:name w:val="WWNum28"/>
    <w:basedOn w:val="a2"/>
    <w:pPr>
      <w:numPr>
        <w:numId w:val="28"/>
      </w:numPr>
    </w:pPr>
  </w:style>
  <w:style w:type="numbering" w:customStyle="1" w:styleId="WWNum29">
    <w:name w:val="WWNum29"/>
    <w:basedOn w:val="a2"/>
    <w:pPr>
      <w:numPr>
        <w:numId w:val="29"/>
      </w:numPr>
    </w:pPr>
  </w:style>
  <w:style w:type="numbering" w:customStyle="1" w:styleId="WWNum30">
    <w:name w:val="WWNum30"/>
    <w:basedOn w:val="a2"/>
    <w:pPr>
      <w:numPr>
        <w:numId w:val="30"/>
      </w:numPr>
    </w:pPr>
  </w:style>
  <w:style w:type="numbering" w:customStyle="1" w:styleId="WWNum31">
    <w:name w:val="WWNum31"/>
    <w:basedOn w:val="a2"/>
    <w:pPr>
      <w:numPr>
        <w:numId w:val="31"/>
      </w:numPr>
    </w:pPr>
  </w:style>
  <w:style w:type="numbering" w:customStyle="1" w:styleId="WWNum32">
    <w:name w:val="WWNum32"/>
    <w:basedOn w:val="a2"/>
    <w:pPr>
      <w:numPr>
        <w:numId w:val="32"/>
      </w:numPr>
    </w:pPr>
  </w:style>
  <w:style w:type="numbering" w:customStyle="1" w:styleId="WWNum33">
    <w:name w:val="WWNum33"/>
    <w:basedOn w:val="a2"/>
    <w:pPr>
      <w:numPr>
        <w:numId w:val="33"/>
      </w:numPr>
    </w:pPr>
  </w:style>
  <w:style w:type="numbering" w:customStyle="1" w:styleId="WWNum34">
    <w:name w:val="WWNum34"/>
    <w:basedOn w:val="a2"/>
    <w:pPr>
      <w:numPr>
        <w:numId w:val="34"/>
      </w:numPr>
    </w:pPr>
  </w:style>
  <w:style w:type="numbering" w:customStyle="1" w:styleId="WWNum35">
    <w:name w:val="WWNum35"/>
    <w:basedOn w:val="a2"/>
    <w:pPr>
      <w:numPr>
        <w:numId w:val="35"/>
      </w:numPr>
    </w:pPr>
  </w:style>
  <w:style w:type="numbering" w:customStyle="1" w:styleId="WWNum36">
    <w:name w:val="WWNum36"/>
    <w:basedOn w:val="a2"/>
    <w:pPr>
      <w:numPr>
        <w:numId w:val="36"/>
      </w:numPr>
    </w:pPr>
  </w:style>
  <w:style w:type="numbering" w:customStyle="1" w:styleId="WWNum37">
    <w:name w:val="WWNum37"/>
    <w:basedOn w:val="a2"/>
    <w:pPr>
      <w:numPr>
        <w:numId w:val="37"/>
      </w:numPr>
    </w:pPr>
  </w:style>
  <w:style w:type="numbering" w:customStyle="1" w:styleId="WWNum38">
    <w:name w:val="WWNum38"/>
    <w:basedOn w:val="a2"/>
    <w:pPr>
      <w:numPr>
        <w:numId w:val="38"/>
      </w:numPr>
    </w:pPr>
  </w:style>
  <w:style w:type="numbering" w:customStyle="1" w:styleId="WWNum39">
    <w:name w:val="WWNum39"/>
    <w:basedOn w:val="a2"/>
    <w:pPr>
      <w:numPr>
        <w:numId w:val="39"/>
      </w:numPr>
    </w:pPr>
  </w:style>
  <w:style w:type="numbering" w:customStyle="1" w:styleId="WWNum40">
    <w:name w:val="WWNum40"/>
    <w:basedOn w:val="a2"/>
    <w:pPr>
      <w:numPr>
        <w:numId w:val="40"/>
      </w:numPr>
    </w:pPr>
  </w:style>
  <w:style w:type="numbering" w:customStyle="1" w:styleId="WWNum41">
    <w:name w:val="WWNum41"/>
    <w:basedOn w:val="a2"/>
    <w:pPr>
      <w:numPr>
        <w:numId w:val="41"/>
      </w:numPr>
    </w:pPr>
  </w:style>
  <w:style w:type="numbering" w:customStyle="1" w:styleId="WWNum42">
    <w:name w:val="WWNum42"/>
    <w:basedOn w:val="a2"/>
    <w:pPr>
      <w:numPr>
        <w:numId w:val="42"/>
      </w:numPr>
    </w:pPr>
  </w:style>
  <w:style w:type="numbering" w:customStyle="1" w:styleId="WWNum43">
    <w:name w:val="WWNum43"/>
    <w:basedOn w:val="a2"/>
    <w:pPr>
      <w:numPr>
        <w:numId w:val="43"/>
      </w:numPr>
    </w:pPr>
  </w:style>
  <w:style w:type="numbering" w:customStyle="1" w:styleId="WWNum44">
    <w:name w:val="WWNum44"/>
    <w:basedOn w:val="a2"/>
    <w:pPr>
      <w:numPr>
        <w:numId w:val="44"/>
      </w:numPr>
    </w:pPr>
  </w:style>
  <w:style w:type="numbering" w:customStyle="1" w:styleId="WWNum45">
    <w:name w:val="WWNum45"/>
    <w:basedOn w:val="a2"/>
    <w:pPr>
      <w:numPr>
        <w:numId w:val="45"/>
      </w:numPr>
    </w:pPr>
  </w:style>
  <w:style w:type="numbering" w:customStyle="1" w:styleId="WWNum46">
    <w:name w:val="WWNum46"/>
    <w:basedOn w:val="a2"/>
    <w:pPr>
      <w:numPr>
        <w:numId w:val="46"/>
      </w:numPr>
    </w:pPr>
  </w:style>
  <w:style w:type="numbering" w:customStyle="1" w:styleId="WWNum47">
    <w:name w:val="WWNum47"/>
    <w:basedOn w:val="a2"/>
    <w:pPr>
      <w:numPr>
        <w:numId w:val="47"/>
      </w:numPr>
    </w:pPr>
  </w:style>
  <w:style w:type="numbering" w:customStyle="1" w:styleId="WWNum48">
    <w:name w:val="WWNum48"/>
    <w:basedOn w:val="a2"/>
    <w:pPr>
      <w:numPr>
        <w:numId w:val="48"/>
      </w:numPr>
    </w:pPr>
  </w:style>
  <w:style w:type="numbering" w:customStyle="1" w:styleId="WWNum49">
    <w:name w:val="WWNum49"/>
    <w:basedOn w:val="a2"/>
    <w:pPr>
      <w:numPr>
        <w:numId w:val="49"/>
      </w:numPr>
    </w:pPr>
  </w:style>
  <w:style w:type="numbering" w:customStyle="1" w:styleId="WWNum50">
    <w:name w:val="WWNum50"/>
    <w:basedOn w:val="a2"/>
    <w:pPr>
      <w:numPr>
        <w:numId w:val="50"/>
      </w:numPr>
    </w:pPr>
  </w:style>
  <w:style w:type="numbering" w:customStyle="1" w:styleId="WWNum51">
    <w:name w:val="WWNum51"/>
    <w:basedOn w:val="a2"/>
    <w:pPr>
      <w:numPr>
        <w:numId w:val="51"/>
      </w:numPr>
    </w:pPr>
  </w:style>
  <w:style w:type="numbering" w:customStyle="1" w:styleId="WWNum52">
    <w:name w:val="WWNum52"/>
    <w:basedOn w:val="a2"/>
    <w:pPr>
      <w:numPr>
        <w:numId w:val="52"/>
      </w:numPr>
    </w:pPr>
  </w:style>
  <w:style w:type="numbering" w:customStyle="1" w:styleId="WWNum53">
    <w:name w:val="WWNum53"/>
    <w:basedOn w:val="a2"/>
    <w:pPr>
      <w:numPr>
        <w:numId w:val="53"/>
      </w:numPr>
    </w:pPr>
  </w:style>
  <w:style w:type="numbering" w:customStyle="1" w:styleId="WWNum54">
    <w:name w:val="WWNum54"/>
    <w:basedOn w:val="a2"/>
    <w:pPr>
      <w:numPr>
        <w:numId w:val="54"/>
      </w:numPr>
    </w:pPr>
  </w:style>
  <w:style w:type="numbering" w:customStyle="1" w:styleId="WWNum55">
    <w:name w:val="WWNum55"/>
    <w:basedOn w:val="a2"/>
    <w:pPr>
      <w:numPr>
        <w:numId w:val="55"/>
      </w:numPr>
    </w:pPr>
  </w:style>
  <w:style w:type="paragraph" w:styleId="afd">
    <w:name w:val="TOC Heading"/>
    <w:basedOn w:val="1"/>
    <w:next w:val="a"/>
    <w:uiPriority w:val="39"/>
    <w:unhideWhenUsed/>
    <w:qFormat/>
    <w:rsid w:val="00364201"/>
    <w:pPr>
      <w:keepNext w:val="0"/>
      <w:framePr w:wrap="around" w:hAnchor="text"/>
      <w:widowControl w:val="0"/>
      <w:suppressAutoHyphens w:val="0"/>
      <w:autoSpaceDN/>
      <w:spacing w:line="276" w:lineRule="auto"/>
      <w:jc w:val="left"/>
      <w:textAlignment w:val="auto"/>
      <w:outlineLvl w:val="9"/>
    </w:pPr>
    <w:rPr>
      <w:rFonts w:eastAsiaTheme="majorEastAsia" w:cstheme="majorBidi"/>
      <w:bCs w:val="0"/>
      <w:noProof/>
      <w:kern w:val="0"/>
      <w:lang w:eastAsia="en-US"/>
    </w:rPr>
  </w:style>
  <w:style w:type="paragraph" w:styleId="16">
    <w:name w:val="toc 1"/>
    <w:basedOn w:val="a"/>
    <w:next w:val="a"/>
    <w:autoRedefine/>
    <w:uiPriority w:val="39"/>
    <w:unhideWhenUsed/>
    <w:qFormat/>
    <w:rsid w:val="00364201"/>
    <w:pPr>
      <w:tabs>
        <w:tab w:val="right" w:leader="dot" w:pos="9356"/>
      </w:tabs>
      <w:suppressAutoHyphens w:val="0"/>
      <w:autoSpaceDN/>
      <w:spacing w:after="0" w:line="240" w:lineRule="auto"/>
      <w:ind w:right="709"/>
      <w:textAlignment w:val="auto"/>
    </w:pPr>
    <w:rPr>
      <w:rFonts w:asciiTheme="minorHAnsi" w:eastAsiaTheme="majorEastAsia" w:hAnsiTheme="minorHAnsi" w:cs="Times New Roman"/>
      <w:b/>
      <w:bCs/>
      <w:caps/>
      <w:noProof/>
      <w:kern w:val="0"/>
      <w:sz w:val="28"/>
      <w:szCs w:val="28"/>
      <w:lang w:eastAsia="ru-RU"/>
    </w:rPr>
  </w:style>
  <w:style w:type="paragraph" w:styleId="35">
    <w:name w:val="toc 3"/>
    <w:basedOn w:val="a"/>
    <w:next w:val="a"/>
    <w:autoRedefine/>
    <w:uiPriority w:val="39"/>
    <w:unhideWhenUsed/>
    <w:qFormat/>
    <w:rsid w:val="00364201"/>
    <w:pPr>
      <w:keepNext/>
      <w:widowControl/>
      <w:tabs>
        <w:tab w:val="right" w:leader="dot" w:pos="9345"/>
      </w:tabs>
      <w:suppressAutoHyphens w:val="0"/>
      <w:autoSpaceDN/>
      <w:spacing w:after="0" w:line="216" w:lineRule="auto"/>
      <w:ind w:firstLine="709"/>
      <w:jc w:val="both"/>
      <w:textAlignment w:val="auto"/>
    </w:pPr>
    <w:rPr>
      <w:rFonts w:ascii="Times New Roman" w:eastAsia="Times New Roman" w:hAnsi="Times New Roman" w:cs="Times New Roman"/>
      <w:b/>
      <w:i/>
      <w:iCs/>
      <w:kern w:val="0"/>
      <w:sz w:val="28"/>
      <w:szCs w:val="20"/>
      <w:lang w:eastAsia="ru-RU"/>
    </w:rPr>
  </w:style>
  <w:style w:type="character" w:styleId="afe">
    <w:name w:val="Hyperlink"/>
    <w:basedOn w:val="a0"/>
    <w:uiPriority w:val="99"/>
    <w:unhideWhenUsed/>
    <w:rsid w:val="00364201"/>
    <w:rPr>
      <w:color w:val="0000FF" w:themeColor="hyperlink"/>
      <w:u w:val="single"/>
    </w:rPr>
  </w:style>
  <w:style w:type="table" w:styleId="aff">
    <w:name w:val="Table Grid"/>
    <w:basedOn w:val="a1"/>
    <w:uiPriority w:val="59"/>
    <w:rsid w:val="00364201"/>
    <w:pPr>
      <w:keepNext/>
      <w:widowControl/>
      <w:suppressAutoHyphens w:val="0"/>
      <w:autoSpaceDN/>
      <w:spacing w:after="0" w:line="240" w:lineRule="auto"/>
      <w:ind w:firstLine="709"/>
      <w:jc w:val="both"/>
      <w:textAlignment w:val="auto"/>
    </w:pPr>
    <w:rPr>
      <w:rFonts w:ascii="Times New Roman" w:eastAsia="Times New Roman" w:hAnsi="Times New Roman" w:cs="Times New Roman"/>
      <w:kern w:val="0"/>
      <w:sz w:val="28"/>
      <w:szCs w:val="28"/>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Body Text"/>
    <w:basedOn w:val="a"/>
    <w:link w:val="af6"/>
    <w:uiPriority w:val="99"/>
    <w:unhideWhenUsed/>
    <w:rsid w:val="007378F0"/>
    <w:pPr>
      <w:keepNext/>
      <w:widowControl/>
      <w:suppressAutoHyphens w:val="0"/>
      <w:autoSpaceDN/>
      <w:spacing w:after="120" w:line="240" w:lineRule="auto"/>
      <w:ind w:firstLine="709"/>
      <w:jc w:val="both"/>
      <w:textAlignment w:val="auto"/>
    </w:pPr>
  </w:style>
  <w:style w:type="character" w:customStyle="1" w:styleId="17">
    <w:name w:val="Основной текст Знак1"/>
    <w:basedOn w:val="a0"/>
    <w:uiPriority w:val="99"/>
    <w:semiHidden/>
    <w:rsid w:val="007378F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9"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38"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37" Type="http://schemas.openxmlformats.org/officeDocument/2006/relationships/customXml" Target="../customXml/item2.xml"/><Relationship Id="rId5" Type="http://schemas.openxmlformats.org/officeDocument/2006/relationships/webSettings" Target="webSettings.xml"/><Relationship Id="rId36"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ma:contentTypeID="0x010100E429F7223BAE89468E1C6405CB4BF892" ma:contentTypeVersion="1" ma:contentTypeDescription="Создание документа." ma:contentTypeScope="" ma:versionID="1fd9672180824041fe89580848972a08">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85DF7C1-0E66-4572-A37D-AC610FA31C0D}"/>
</file>

<file path=customXml/itemProps2.xml><?xml version="1.0" encoding="utf-8"?>
<ds:datastoreItem xmlns:ds="http://schemas.openxmlformats.org/officeDocument/2006/customXml" ds:itemID="{5F3C5271-45DF-41CF-8544-0B2B088AB099}"/>
</file>

<file path=customXml/itemProps3.xml><?xml version="1.0" encoding="utf-8"?>
<ds:datastoreItem xmlns:ds="http://schemas.openxmlformats.org/officeDocument/2006/customXml" ds:itemID="{9371C4C0-189D-48CC-BD1C-362613295A58}"/>
</file>

<file path=customXml/itemProps4.xml><?xml version="1.0" encoding="utf-8"?>
<ds:datastoreItem xmlns:ds="http://schemas.openxmlformats.org/officeDocument/2006/customXml" ds:itemID="{10CCC41E-D9F0-4EFB-9A87-1AF84E172177}"/>
</file>

<file path=docProps/app.xml><?xml version="1.0" encoding="utf-8"?>
<Properties xmlns="http://schemas.openxmlformats.org/officeDocument/2006/extended-properties" xmlns:vt="http://schemas.openxmlformats.org/officeDocument/2006/docPropsVTypes">
  <Template>Normal</Template>
  <TotalTime>1</TotalTime>
  <Pages>14</Pages>
  <Words>5625</Words>
  <Characters>32063</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KlimenkoGV</dc:creator>
  <cp:lastModifiedBy>Zaborceva</cp:lastModifiedBy>
  <cp:revision>2</cp:revision>
  <cp:lastPrinted>2012-03-23T10:00:00Z</cp:lastPrinted>
  <dcterms:created xsi:type="dcterms:W3CDTF">2012-03-26T01:34:00Z</dcterms:created>
  <dcterms:modified xsi:type="dcterms:W3CDTF">2012-03-26T01:34:00Z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0x010100E429F7223BAE89468E1C6405CB4BF892</vt:lpwstr>
  </property>
</Properties>
</file>