
<file path=[Content_Types].xml><?xml version="1.0" encoding="utf-8"?>
<Types xmlns="http://schemas.openxmlformats.org/package/2006/content-types">
  <Override PartName="/word/footnotes.xml" ContentType="application/vnd.openxmlformats-officedocument.wordprocessingml.footnotes+xml"/>
  <Override PartName="/word/charts/chart10.xml" ContentType="application/vnd.openxmlformats-officedocument.drawingml.chart+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word/charts/chart8.xml" ContentType="application/vnd.openxmlformats-officedocument.drawingml.chart+xml"/>
  <Override PartName="/word/charts/chart9.xml" ContentType="application/vnd.openxmlformats-officedocument.drawingml.chart+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F1" w:rsidRPr="00367831" w:rsidRDefault="009909F1" w:rsidP="009909F1">
      <w:pPr>
        <w:spacing w:line="360" w:lineRule="auto"/>
        <w:ind w:firstLine="0"/>
        <w:jc w:val="center"/>
        <w:rPr>
          <w:b/>
        </w:rPr>
      </w:pPr>
      <w:r w:rsidRPr="00367831">
        <w:rPr>
          <w:b/>
        </w:rPr>
        <w:t>Администрация города Красноярска</w:t>
      </w:r>
    </w:p>
    <w:p w:rsidR="009909F1" w:rsidRPr="00367831" w:rsidRDefault="009909F1" w:rsidP="009909F1">
      <w:pPr>
        <w:spacing w:line="360" w:lineRule="auto"/>
        <w:ind w:firstLine="0"/>
        <w:jc w:val="center"/>
        <w:rPr>
          <w:b/>
          <w:sz w:val="44"/>
          <w:szCs w:val="44"/>
        </w:rPr>
      </w:pPr>
    </w:p>
    <w:p w:rsidR="009909F1" w:rsidRPr="00367831" w:rsidRDefault="009909F1" w:rsidP="009909F1">
      <w:pPr>
        <w:spacing w:line="360" w:lineRule="auto"/>
        <w:ind w:firstLine="0"/>
        <w:jc w:val="center"/>
        <w:rPr>
          <w:b/>
          <w:sz w:val="44"/>
          <w:szCs w:val="44"/>
        </w:rPr>
      </w:pPr>
    </w:p>
    <w:p w:rsidR="009909F1" w:rsidRPr="00367831" w:rsidRDefault="009909F1" w:rsidP="009909F1">
      <w:pPr>
        <w:spacing w:line="360" w:lineRule="auto"/>
        <w:ind w:firstLine="0"/>
        <w:jc w:val="center"/>
        <w:rPr>
          <w:b/>
          <w:sz w:val="44"/>
          <w:szCs w:val="44"/>
        </w:rPr>
      </w:pPr>
    </w:p>
    <w:p w:rsidR="009909F1" w:rsidRPr="00367831" w:rsidRDefault="009909F1" w:rsidP="009909F1">
      <w:pPr>
        <w:spacing w:line="360" w:lineRule="auto"/>
        <w:ind w:firstLine="0"/>
        <w:jc w:val="center"/>
        <w:rPr>
          <w:b/>
          <w:sz w:val="36"/>
          <w:szCs w:val="36"/>
        </w:rPr>
      </w:pPr>
      <w:r w:rsidRPr="00367831">
        <w:rPr>
          <w:b/>
          <w:sz w:val="36"/>
          <w:szCs w:val="36"/>
        </w:rPr>
        <w:t xml:space="preserve">О ДЕЯТЕЛЬНОСТИ АДМИНИСТРАЦИИ ГОРОДА </w:t>
      </w:r>
    </w:p>
    <w:p w:rsidR="009909F1" w:rsidRPr="00367831" w:rsidRDefault="009909F1" w:rsidP="009909F1">
      <w:pPr>
        <w:spacing w:line="360" w:lineRule="auto"/>
        <w:ind w:firstLine="0"/>
        <w:jc w:val="center"/>
        <w:rPr>
          <w:b/>
          <w:sz w:val="36"/>
          <w:szCs w:val="36"/>
        </w:rPr>
      </w:pPr>
      <w:r w:rsidRPr="00367831">
        <w:rPr>
          <w:b/>
          <w:sz w:val="36"/>
          <w:szCs w:val="36"/>
        </w:rPr>
        <w:t>В 2010 ГОДУ И ОСНОВНЫХ НАПРАВЛЕНИЯХ ДЕЯТЕЛЬНОСТИ НА 2011 ГОД</w:t>
      </w:r>
    </w:p>
    <w:p w:rsidR="009909F1" w:rsidRPr="00367831" w:rsidRDefault="009909F1" w:rsidP="009909F1">
      <w:pPr>
        <w:spacing w:line="360" w:lineRule="auto"/>
        <w:ind w:firstLine="0"/>
        <w:jc w:val="center"/>
        <w:rPr>
          <w:b/>
          <w:i/>
          <w:sz w:val="32"/>
          <w:szCs w:val="32"/>
        </w:rPr>
      </w:pPr>
      <w:r w:rsidRPr="00367831">
        <w:rPr>
          <w:b/>
          <w:i/>
          <w:sz w:val="32"/>
          <w:szCs w:val="32"/>
        </w:rPr>
        <w:t xml:space="preserve">МАТЕРИАЛЫ К ДОКЛАДУ ГЛАВЫ ГОРОДА </w:t>
      </w: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sz w:val="36"/>
          <w:szCs w:val="36"/>
        </w:rPr>
      </w:pPr>
    </w:p>
    <w:p w:rsidR="009909F1" w:rsidRPr="00367831" w:rsidRDefault="009909F1" w:rsidP="009909F1">
      <w:pPr>
        <w:spacing w:line="360" w:lineRule="auto"/>
        <w:ind w:firstLine="0"/>
        <w:jc w:val="center"/>
        <w:rPr>
          <w:b/>
        </w:rPr>
      </w:pPr>
      <w:r w:rsidRPr="00367831">
        <w:rPr>
          <w:b/>
        </w:rPr>
        <w:t>Красноярск - 2011</w:t>
      </w:r>
    </w:p>
    <w:sdt>
      <w:sdtPr>
        <w:rPr>
          <w:rFonts w:asciiTheme="minorHAnsi" w:eastAsia="Times New Roman" w:hAnsiTheme="minorHAnsi" w:cs="Times New Roman"/>
          <w:b w:val="0"/>
          <w:bCs/>
          <w:caps w:val="0"/>
          <w:sz w:val="20"/>
          <w:szCs w:val="28"/>
          <w:lang w:eastAsia="ru-RU"/>
        </w:rPr>
        <w:id w:val="2937982"/>
        <w:docPartObj>
          <w:docPartGallery w:val="Table of Contents"/>
          <w:docPartUnique/>
        </w:docPartObj>
      </w:sdtPr>
      <w:sdtEndPr>
        <w:rPr>
          <w:rFonts w:ascii="Times New Roman" w:hAnsi="Times New Roman"/>
          <w:bCs w:val="0"/>
          <w:sz w:val="28"/>
        </w:rPr>
      </w:sdtEndPr>
      <w:sdtContent>
        <w:p w:rsidR="009909F1" w:rsidRPr="00367831" w:rsidRDefault="00CE0B7D" w:rsidP="00E34C15">
          <w:pPr>
            <w:pStyle w:val="a3"/>
          </w:pPr>
          <w:r>
            <w:t>содержание</w:t>
          </w:r>
        </w:p>
        <w:p w:rsidR="000A6906" w:rsidRPr="007B0B0F" w:rsidRDefault="000C062F" w:rsidP="00A46D2D">
          <w:pPr>
            <w:pStyle w:val="10"/>
            <w:ind w:firstLine="0"/>
            <w:rPr>
              <w:rFonts w:eastAsiaTheme="minorEastAsia" w:cstheme="minorBidi"/>
              <w:b w:val="0"/>
              <w:bCs w:val="0"/>
              <w:caps w:val="0"/>
              <w:noProof/>
              <w:sz w:val="28"/>
              <w:szCs w:val="28"/>
            </w:rPr>
          </w:pPr>
          <w:r w:rsidRPr="000C062F">
            <w:rPr>
              <w:sz w:val="28"/>
              <w:szCs w:val="28"/>
            </w:rPr>
            <w:fldChar w:fldCharType="begin"/>
          </w:r>
          <w:r w:rsidR="00123067" w:rsidRPr="00367831">
            <w:rPr>
              <w:sz w:val="28"/>
              <w:szCs w:val="28"/>
            </w:rPr>
            <w:instrText xml:space="preserve"> TOC \o "1-3" \h \z \u </w:instrText>
          </w:r>
          <w:r w:rsidRPr="000C062F">
            <w:rPr>
              <w:sz w:val="28"/>
              <w:szCs w:val="28"/>
            </w:rPr>
            <w:fldChar w:fldCharType="separate"/>
          </w:r>
          <w:hyperlink w:anchor="_Toc289081127" w:history="1">
            <w:r w:rsidR="000A6906" w:rsidRPr="007B0B0F">
              <w:rPr>
                <w:rStyle w:val="af7"/>
                <w:rFonts w:eastAsiaTheme="majorEastAsia"/>
                <w:noProof/>
                <w:sz w:val="28"/>
                <w:szCs w:val="28"/>
              </w:rPr>
              <w:t>Социально-экономическая характеристика г.Красноярска</w:t>
            </w:r>
            <w:r w:rsidR="000A6906" w:rsidRPr="007B0B0F">
              <w:rPr>
                <w:noProof/>
                <w:webHidden/>
                <w:sz w:val="28"/>
                <w:szCs w:val="28"/>
              </w:rPr>
              <w:tab/>
            </w:r>
            <w:r w:rsidRPr="007B0B0F">
              <w:rPr>
                <w:noProof/>
                <w:webHidden/>
                <w:sz w:val="28"/>
                <w:szCs w:val="28"/>
              </w:rPr>
              <w:fldChar w:fldCharType="begin"/>
            </w:r>
            <w:r w:rsidR="000A6906" w:rsidRPr="007B0B0F">
              <w:rPr>
                <w:noProof/>
                <w:webHidden/>
                <w:sz w:val="28"/>
                <w:szCs w:val="28"/>
              </w:rPr>
              <w:instrText xml:space="preserve"> PAGEREF _Toc289081127 \h </w:instrText>
            </w:r>
            <w:r w:rsidRPr="007B0B0F">
              <w:rPr>
                <w:noProof/>
                <w:webHidden/>
                <w:sz w:val="28"/>
                <w:szCs w:val="28"/>
              </w:rPr>
            </w:r>
            <w:r w:rsidRPr="007B0B0F">
              <w:rPr>
                <w:noProof/>
                <w:webHidden/>
                <w:sz w:val="28"/>
                <w:szCs w:val="28"/>
              </w:rPr>
              <w:fldChar w:fldCharType="separate"/>
            </w:r>
            <w:r w:rsidR="007D606A">
              <w:rPr>
                <w:noProof/>
                <w:webHidden/>
                <w:sz w:val="28"/>
                <w:szCs w:val="28"/>
              </w:rPr>
              <w:t>4</w:t>
            </w:r>
            <w:r w:rsidRPr="007B0B0F">
              <w:rPr>
                <w:noProof/>
                <w:webHidden/>
                <w:sz w:val="28"/>
                <w:szCs w:val="28"/>
              </w:rPr>
              <w:fldChar w:fldCharType="end"/>
            </w:r>
          </w:hyperlink>
        </w:p>
        <w:p w:rsidR="007B0B0F" w:rsidRDefault="000C062F" w:rsidP="00A46D2D">
          <w:pPr>
            <w:pStyle w:val="10"/>
            <w:ind w:firstLine="0"/>
            <w:rPr>
              <w:rFonts w:eastAsiaTheme="minorEastAsia" w:cstheme="minorBidi"/>
              <w:b w:val="0"/>
              <w:bCs w:val="0"/>
              <w:caps w:val="0"/>
              <w:noProof/>
              <w:sz w:val="28"/>
              <w:szCs w:val="28"/>
            </w:rPr>
          </w:pPr>
          <w:hyperlink w:anchor="_Toc289081128" w:history="1">
            <w:r w:rsidR="000A6906" w:rsidRPr="007B0B0F">
              <w:rPr>
                <w:rStyle w:val="af7"/>
                <w:rFonts w:eastAsiaTheme="majorEastAsia"/>
                <w:noProof/>
                <w:sz w:val="28"/>
                <w:szCs w:val="28"/>
              </w:rPr>
              <w:t>Положение г. Красноярска в стране и  в сибирском регионе</w:t>
            </w:r>
            <w:r w:rsidR="000A6906" w:rsidRPr="007B0B0F">
              <w:rPr>
                <w:noProof/>
                <w:webHidden/>
                <w:sz w:val="28"/>
                <w:szCs w:val="28"/>
              </w:rPr>
              <w:tab/>
            </w:r>
            <w:r w:rsidRPr="007B0B0F">
              <w:rPr>
                <w:noProof/>
                <w:webHidden/>
                <w:sz w:val="28"/>
                <w:szCs w:val="28"/>
              </w:rPr>
              <w:fldChar w:fldCharType="begin"/>
            </w:r>
            <w:r w:rsidR="000A6906" w:rsidRPr="007B0B0F">
              <w:rPr>
                <w:noProof/>
                <w:webHidden/>
                <w:sz w:val="28"/>
                <w:szCs w:val="28"/>
              </w:rPr>
              <w:instrText xml:space="preserve"> PAGEREF _Toc289081128 \h </w:instrText>
            </w:r>
            <w:r w:rsidRPr="007B0B0F">
              <w:rPr>
                <w:noProof/>
                <w:webHidden/>
                <w:sz w:val="28"/>
                <w:szCs w:val="28"/>
              </w:rPr>
            </w:r>
            <w:r w:rsidRPr="007B0B0F">
              <w:rPr>
                <w:noProof/>
                <w:webHidden/>
                <w:sz w:val="28"/>
                <w:szCs w:val="28"/>
              </w:rPr>
              <w:fldChar w:fldCharType="separate"/>
            </w:r>
            <w:r w:rsidR="007D606A">
              <w:rPr>
                <w:noProof/>
                <w:webHidden/>
                <w:sz w:val="28"/>
                <w:szCs w:val="28"/>
              </w:rPr>
              <w:t>6</w:t>
            </w:r>
            <w:r w:rsidRPr="007B0B0F">
              <w:rPr>
                <w:noProof/>
                <w:webHidden/>
                <w:sz w:val="28"/>
                <w:szCs w:val="28"/>
              </w:rPr>
              <w:fldChar w:fldCharType="end"/>
            </w:r>
          </w:hyperlink>
        </w:p>
        <w:p w:rsidR="000A6906" w:rsidRPr="007B0B0F" w:rsidRDefault="007B0B0F" w:rsidP="00A46D2D">
          <w:pPr>
            <w:pStyle w:val="10"/>
            <w:ind w:firstLine="0"/>
            <w:rPr>
              <w:rFonts w:eastAsiaTheme="minorEastAsia" w:cstheme="minorBidi"/>
              <w:b w:val="0"/>
              <w:bCs w:val="0"/>
              <w:caps w:val="0"/>
              <w:noProof/>
              <w:sz w:val="28"/>
              <w:szCs w:val="28"/>
            </w:rPr>
          </w:pPr>
          <w:r w:rsidRPr="007B0B0F">
            <w:rPr>
              <w:rFonts w:eastAsiaTheme="minorEastAsia" w:cstheme="minorBidi"/>
              <w:bCs w:val="0"/>
              <w:caps w:val="0"/>
              <w:noProof/>
              <w:sz w:val="28"/>
              <w:szCs w:val="28"/>
            </w:rPr>
            <w:t>ИТОГИ СОЦИАЛЬНО - ЭКОНОМИЧЕСКОГО РАЗВИТИЯ</w:t>
          </w:r>
          <w:r>
            <w:rPr>
              <w:rFonts w:eastAsiaTheme="minorEastAsia" w:cstheme="minorBidi"/>
              <w:b w:val="0"/>
              <w:bCs w:val="0"/>
              <w:caps w:val="0"/>
              <w:noProof/>
              <w:sz w:val="28"/>
              <w:szCs w:val="28"/>
            </w:rPr>
            <w:t xml:space="preserve"> </w:t>
          </w:r>
          <w:hyperlink w:anchor="_Toc289081130" w:history="1">
            <w:r w:rsidR="000A6906" w:rsidRPr="007B0B0F">
              <w:rPr>
                <w:rStyle w:val="af7"/>
                <w:rFonts w:eastAsiaTheme="majorEastAsia"/>
                <w:noProof/>
                <w:sz w:val="28"/>
                <w:szCs w:val="28"/>
              </w:rPr>
              <w:t xml:space="preserve">г. КРАСНОЯРСКА ЗА </w:t>
            </w:r>
            <w:r w:rsidR="00A46D2D">
              <w:rPr>
                <w:rStyle w:val="af7"/>
                <w:rFonts w:eastAsiaTheme="majorEastAsia"/>
                <w:noProof/>
                <w:sz w:val="28"/>
                <w:szCs w:val="28"/>
              </w:rPr>
              <w:t xml:space="preserve">  </w:t>
            </w:r>
            <w:r w:rsidR="000A6906" w:rsidRPr="007B0B0F">
              <w:rPr>
                <w:rStyle w:val="af7"/>
                <w:rFonts w:eastAsiaTheme="majorEastAsia"/>
                <w:noProof/>
                <w:sz w:val="28"/>
                <w:szCs w:val="28"/>
              </w:rPr>
              <w:t>2010 г.</w:t>
            </w:r>
            <w:r w:rsidR="000A6906" w:rsidRPr="007B0B0F">
              <w:rPr>
                <w:noProof/>
                <w:webHidden/>
                <w:sz w:val="28"/>
                <w:szCs w:val="28"/>
              </w:rPr>
              <w:tab/>
            </w:r>
            <w:r w:rsidR="000C062F" w:rsidRPr="007B0B0F">
              <w:rPr>
                <w:noProof/>
                <w:webHidden/>
                <w:sz w:val="28"/>
                <w:szCs w:val="28"/>
              </w:rPr>
              <w:fldChar w:fldCharType="begin"/>
            </w:r>
            <w:r w:rsidR="000A6906" w:rsidRPr="007B0B0F">
              <w:rPr>
                <w:noProof/>
                <w:webHidden/>
                <w:sz w:val="28"/>
                <w:szCs w:val="28"/>
              </w:rPr>
              <w:instrText xml:space="preserve"> PAGEREF _Toc289081130 \h </w:instrText>
            </w:r>
            <w:r w:rsidR="000C062F" w:rsidRPr="007B0B0F">
              <w:rPr>
                <w:noProof/>
                <w:webHidden/>
                <w:sz w:val="28"/>
                <w:szCs w:val="28"/>
              </w:rPr>
            </w:r>
            <w:r w:rsidR="000C062F" w:rsidRPr="007B0B0F">
              <w:rPr>
                <w:noProof/>
                <w:webHidden/>
                <w:sz w:val="28"/>
                <w:szCs w:val="28"/>
              </w:rPr>
              <w:fldChar w:fldCharType="separate"/>
            </w:r>
            <w:r w:rsidR="007D606A">
              <w:rPr>
                <w:noProof/>
                <w:webHidden/>
                <w:sz w:val="28"/>
                <w:szCs w:val="28"/>
              </w:rPr>
              <w:t>9</w:t>
            </w:r>
            <w:r w:rsidR="000C062F" w:rsidRPr="007B0B0F">
              <w:rPr>
                <w:noProof/>
                <w:webHidden/>
                <w:sz w:val="28"/>
                <w:szCs w:val="28"/>
              </w:rPr>
              <w:fldChar w:fldCharType="end"/>
            </w:r>
          </w:hyperlink>
        </w:p>
        <w:p w:rsidR="000A6906" w:rsidRDefault="000C062F" w:rsidP="00A46D2D">
          <w:pPr>
            <w:pStyle w:val="24"/>
            <w:ind w:firstLine="0"/>
            <w:rPr>
              <w:rFonts w:eastAsiaTheme="minorEastAsia" w:cstheme="minorBidi"/>
              <w:b w:val="0"/>
              <w:smallCaps w:val="0"/>
              <w:sz w:val="22"/>
              <w:szCs w:val="22"/>
            </w:rPr>
          </w:pPr>
          <w:hyperlink w:anchor="_Toc289081131" w:history="1">
            <w:r w:rsidR="000A6906" w:rsidRPr="006D6FB8">
              <w:rPr>
                <w:rStyle w:val="af7"/>
              </w:rPr>
              <w:t>Население, рынок труда и уровень жизни</w:t>
            </w:r>
            <w:r w:rsidR="000A6906">
              <w:rPr>
                <w:webHidden/>
              </w:rPr>
              <w:tab/>
            </w:r>
            <w:r>
              <w:rPr>
                <w:webHidden/>
              </w:rPr>
              <w:fldChar w:fldCharType="begin"/>
            </w:r>
            <w:r w:rsidR="000A6906">
              <w:rPr>
                <w:webHidden/>
              </w:rPr>
              <w:instrText xml:space="preserve"> PAGEREF _Toc289081131 \h </w:instrText>
            </w:r>
            <w:r>
              <w:rPr>
                <w:webHidden/>
              </w:rPr>
            </w:r>
            <w:r>
              <w:rPr>
                <w:webHidden/>
              </w:rPr>
              <w:fldChar w:fldCharType="separate"/>
            </w:r>
            <w:r w:rsidR="007D606A">
              <w:rPr>
                <w:webHidden/>
              </w:rPr>
              <w:t>9</w:t>
            </w:r>
            <w:r>
              <w:rPr>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32" w:history="1">
            <w:r w:rsidR="000A6906" w:rsidRPr="006D6FB8">
              <w:rPr>
                <w:rStyle w:val="af7"/>
                <w:rFonts w:eastAsiaTheme="majorEastAsia"/>
                <w:noProof/>
              </w:rPr>
              <w:t>Демография</w:t>
            </w:r>
            <w:r w:rsidR="000A6906">
              <w:rPr>
                <w:noProof/>
                <w:webHidden/>
              </w:rPr>
              <w:tab/>
            </w:r>
            <w:r>
              <w:rPr>
                <w:noProof/>
                <w:webHidden/>
              </w:rPr>
              <w:fldChar w:fldCharType="begin"/>
            </w:r>
            <w:r w:rsidR="000A6906">
              <w:rPr>
                <w:noProof/>
                <w:webHidden/>
              </w:rPr>
              <w:instrText xml:space="preserve"> PAGEREF _Toc289081132 \h </w:instrText>
            </w:r>
            <w:r>
              <w:rPr>
                <w:noProof/>
                <w:webHidden/>
              </w:rPr>
            </w:r>
            <w:r>
              <w:rPr>
                <w:noProof/>
                <w:webHidden/>
              </w:rPr>
              <w:fldChar w:fldCharType="separate"/>
            </w:r>
            <w:r w:rsidR="007D606A">
              <w:rPr>
                <w:noProof/>
                <w:webHidden/>
              </w:rPr>
              <w:t>9</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33" w:history="1">
            <w:r w:rsidR="000A6906" w:rsidRPr="006D6FB8">
              <w:rPr>
                <w:rStyle w:val="af7"/>
                <w:rFonts w:eastAsiaTheme="majorEastAsia"/>
                <w:noProof/>
              </w:rPr>
              <w:t>Рынок труда</w:t>
            </w:r>
            <w:r w:rsidR="000A6906">
              <w:rPr>
                <w:noProof/>
                <w:webHidden/>
              </w:rPr>
              <w:tab/>
            </w:r>
            <w:r>
              <w:rPr>
                <w:noProof/>
                <w:webHidden/>
              </w:rPr>
              <w:fldChar w:fldCharType="begin"/>
            </w:r>
            <w:r w:rsidR="000A6906">
              <w:rPr>
                <w:noProof/>
                <w:webHidden/>
              </w:rPr>
              <w:instrText xml:space="preserve"> PAGEREF _Toc289081133 \h </w:instrText>
            </w:r>
            <w:r>
              <w:rPr>
                <w:noProof/>
                <w:webHidden/>
              </w:rPr>
            </w:r>
            <w:r>
              <w:rPr>
                <w:noProof/>
                <w:webHidden/>
              </w:rPr>
              <w:fldChar w:fldCharType="separate"/>
            </w:r>
            <w:r w:rsidR="007D606A">
              <w:rPr>
                <w:noProof/>
                <w:webHidden/>
              </w:rPr>
              <w:t>9</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34" w:history="1">
            <w:r w:rsidR="000A6906" w:rsidRPr="006D6FB8">
              <w:rPr>
                <w:rStyle w:val="af7"/>
                <w:rFonts w:eastAsiaTheme="majorEastAsia"/>
                <w:noProof/>
              </w:rPr>
              <w:t>Уровень жизни</w:t>
            </w:r>
            <w:r w:rsidR="000A6906">
              <w:rPr>
                <w:noProof/>
                <w:webHidden/>
              </w:rPr>
              <w:tab/>
            </w:r>
            <w:r>
              <w:rPr>
                <w:noProof/>
                <w:webHidden/>
              </w:rPr>
              <w:fldChar w:fldCharType="begin"/>
            </w:r>
            <w:r w:rsidR="000A6906">
              <w:rPr>
                <w:noProof/>
                <w:webHidden/>
              </w:rPr>
              <w:instrText xml:space="preserve"> PAGEREF _Toc289081134 \h </w:instrText>
            </w:r>
            <w:r>
              <w:rPr>
                <w:noProof/>
                <w:webHidden/>
              </w:rPr>
            </w:r>
            <w:r>
              <w:rPr>
                <w:noProof/>
                <w:webHidden/>
              </w:rPr>
              <w:fldChar w:fldCharType="separate"/>
            </w:r>
            <w:r w:rsidR="007D606A">
              <w:rPr>
                <w:noProof/>
                <w:webHidden/>
              </w:rPr>
              <w:t>13</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35" w:history="1">
            <w:r w:rsidR="000A6906" w:rsidRPr="006D6FB8">
              <w:rPr>
                <w:rStyle w:val="af7"/>
                <w:rFonts w:eastAsiaTheme="majorEastAsia"/>
                <w:noProof/>
              </w:rPr>
              <w:t>Социальное партнерство и охрана труда</w:t>
            </w:r>
            <w:r w:rsidR="000A6906">
              <w:rPr>
                <w:noProof/>
                <w:webHidden/>
              </w:rPr>
              <w:tab/>
            </w:r>
            <w:r>
              <w:rPr>
                <w:noProof/>
                <w:webHidden/>
              </w:rPr>
              <w:fldChar w:fldCharType="begin"/>
            </w:r>
            <w:r w:rsidR="000A6906">
              <w:rPr>
                <w:noProof/>
                <w:webHidden/>
              </w:rPr>
              <w:instrText xml:space="preserve"> PAGEREF _Toc289081135 \h </w:instrText>
            </w:r>
            <w:r>
              <w:rPr>
                <w:noProof/>
                <w:webHidden/>
              </w:rPr>
            </w:r>
            <w:r>
              <w:rPr>
                <w:noProof/>
                <w:webHidden/>
              </w:rPr>
              <w:fldChar w:fldCharType="separate"/>
            </w:r>
            <w:r w:rsidR="007D606A">
              <w:rPr>
                <w:noProof/>
                <w:webHidden/>
              </w:rPr>
              <w:t>15</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36" w:history="1">
            <w:r w:rsidR="000A6906" w:rsidRPr="006D6FB8">
              <w:rPr>
                <w:rStyle w:val="af7"/>
                <w:rFonts w:eastAsiaTheme="majorEastAsia"/>
                <w:noProof/>
              </w:rPr>
              <w:t>Рассмотрение обращений граждан в администрации города</w:t>
            </w:r>
            <w:r w:rsidR="000A6906">
              <w:rPr>
                <w:noProof/>
                <w:webHidden/>
              </w:rPr>
              <w:tab/>
            </w:r>
            <w:r>
              <w:rPr>
                <w:noProof/>
                <w:webHidden/>
              </w:rPr>
              <w:fldChar w:fldCharType="begin"/>
            </w:r>
            <w:r w:rsidR="000A6906">
              <w:rPr>
                <w:noProof/>
                <w:webHidden/>
              </w:rPr>
              <w:instrText xml:space="preserve"> PAGEREF _Toc289081136 \h </w:instrText>
            </w:r>
            <w:r>
              <w:rPr>
                <w:noProof/>
                <w:webHidden/>
              </w:rPr>
            </w:r>
            <w:r>
              <w:rPr>
                <w:noProof/>
                <w:webHidden/>
              </w:rPr>
              <w:fldChar w:fldCharType="separate"/>
            </w:r>
            <w:r w:rsidR="007D606A">
              <w:rPr>
                <w:noProof/>
                <w:webHidden/>
              </w:rPr>
              <w:t>17</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37" w:history="1">
            <w:r w:rsidR="000A6906" w:rsidRPr="006D6FB8">
              <w:rPr>
                <w:rStyle w:val="af7"/>
                <w:rFonts w:eastAsiaTheme="majorEastAsia"/>
                <w:noProof/>
              </w:rPr>
              <w:t>Общественная безопасность</w:t>
            </w:r>
            <w:r w:rsidR="000A6906">
              <w:rPr>
                <w:noProof/>
                <w:webHidden/>
              </w:rPr>
              <w:tab/>
            </w:r>
            <w:r>
              <w:rPr>
                <w:noProof/>
                <w:webHidden/>
              </w:rPr>
              <w:fldChar w:fldCharType="begin"/>
            </w:r>
            <w:r w:rsidR="000A6906">
              <w:rPr>
                <w:noProof/>
                <w:webHidden/>
              </w:rPr>
              <w:instrText xml:space="preserve"> PAGEREF _Toc289081137 \h </w:instrText>
            </w:r>
            <w:r>
              <w:rPr>
                <w:noProof/>
                <w:webHidden/>
              </w:rPr>
            </w:r>
            <w:r>
              <w:rPr>
                <w:noProof/>
                <w:webHidden/>
              </w:rPr>
              <w:fldChar w:fldCharType="separate"/>
            </w:r>
            <w:r w:rsidR="007D606A">
              <w:rPr>
                <w:noProof/>
                <w:webHidden/>
              </w:rPr>
              <w:t>18</w:t>
            </w:r>
            <w:r>
              <w:rPr>
                <w:noProof/>
                <w:webHidden/>
              </w:rPr>
              <w:fldChar w:fldCharType="end"/>
            </w:r>
          </w:hyperlink>
        </w:p>
        <w:p w:rsidR="000A6906" w:rsidRDefault="000C062F" w:rsidP="00A46D2D">
          <w:pPr>
            <w:pStyle w:val="24"/>
            <w:ind w:firstLine="0"/>
            <w:rPr>
              <w:rFonts w:eastAsiaTheme="minorEastAsia" w:cstheme="minorBidi"/>
              <w:b w:val="0"/>
              <w:smallCaps w:val="0"/>
              <w:sz w:val="22"/>
              <w:szCs w:val="22"/>
            </w:rPr>
          </w:pPr>
          <w:hyperlink w:anchor="_Toc289081138" w:history="1">
            <w:r w:rsidR="000A6906" w:rsidRPr="006D6FB8">
              <w:rPr>
                <w:rStyle w:val="af7"/>
              </w:rPr>
              <w:t>Развитие социального потенциала города</w:t>
            </w:r>
            <w:r w:rsidR="000A6906">
              <w:rPr>
                <w:webHidden/>
              </w:rPr>
              <w:tab/>
            </w:r>
            <w:r>
              <w:rPr>
                <w:webHidden/>
              </w:rPr>
              <w:fldChar w:fldCharType="begin"/>
            </w:r>
            <w:r w:rsidR="000A6906">
              <w:rPr>
                <w:webHidden/>
              </w:rPr>
              <w:instrText xml:space="preserve"> PAGEREF _Toc289081138 \h </w:instrText>
            </w:r>
            <w:r>
              <w:rPr>
                <w:webHidden/>
              </w:rPr>
            </w:r>
            <w:r>
              <w:rPr>
                <w:webHidden/>
              </w:rPr>
              <w:fldChar w:fldCharType="separate"/>
            </w:r>
            <w:r w:rsidR="007D606A">
              <w:rPr>
                <w:webHidden/>
              </w:rPr>
              <w:t>20</w:t>
            </w:r>
            <w:r>
              <w:rPr>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39" w:history="1">
            <w:r w:rsidR="000A6906" w:rsidRPr="006D6FB8">
              <w:rPr>
                <w:rStyle w:val="af7"/>
                <w:rFonts w:eastAsiaTheme="majorEastAsia"/>
                <w:noProof/>
              </w:rPr>
              <w:t>Здравоохранение</w:t>
            </w:r>
            <w:r w:rsidR="000A6906">
              <w:rPr>
                <w:noProof/>
                <w:webHidden/>
              </w:rPr>
              <w:tab/>
            </w:r>
            <w:r>
              <w:rPr>
                <w:noProof/>
                <w:webHidden/>
              </w:rPr>
              <w:fldChar w:fldCharType="begin"/>
            </w:r>
            <w:r w:rsidR="000A6906">
              <w:rPr>
                <w:noProof/>
                <w:webHidden/>
              </w:rPr>
              <w:instrText xml:space="preserve"> PAGEREF _Toc289081139 \h </w:instrText>
            </w:r>
            <w:r>
              <w:rPr>
                <w:noProof/>
                <w:webHidden/>
              </w:rPr>
            </w:r>
            <w:r>
              <w:rPr>
                <w:noProof/>
                <w:webHidden/>
              </w:rPr>
              <w:fldChar w:fldCharType="separate"/>
            </w:r>
            <w:r w:rsidR="007D606A">
              <w:rPr>
                <w:noProof/>
                <w:webHidden/>
              </w:rPr>
              <w:t>25</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40" w:history="1">
            <w:r w:rsidR="000A6906" w:rsidRPr="006D6FB8">
              <w:rPr>
                <w:rStyle w:val="af7"/>
                <w:rFonts w:eastAsiaTheme="majorEastAsia"/>
                <w:noProof/>
              </w:rPr>
              <w:t>Образование</w:t>
            </w:r>
            <w:r w:rsidR="000A6906">
              <w:rPr>
                <w:noProof/>
                <w:webHidden/>
              </w:rPr>
              <w:tab/>
            </w:r>
            <w:r>
              <w:rPr>
                <w:noProof/>
                <w:webHidden/>
              </w:rPr>
              <w:fldChar w:fldCharType="begin"/>
            </w:r>
            <w:r w:rsidR="000A6906">
              <w:rPr>
                <w:noProof/>
                <w:webHidden/>
              </w:rPr>
              <w:instrText xml:space="preserve"> PAGEREF _Toc289081140 \h </w:instrText>
            </w:r>
            <w:r>
              <w:rPr>
                <w:noProof/>
                <w:webHidden/>
              </w:rPr>
            </w:r>
            <w:r>
              <w:rPr>
                <w:noProof/>
                <w:webHidden/>
              </w:rPr>
              <w:fldChar w:fldCharType="separate"/>
            </w:r>
            <w:r w:rsidR="007D606A">
              <w:rPr>
                <w:noProof/>
                <w:webHidden/>
              </w:rPr>
              <w:t>29</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41" w:history="1">
            <w:r w:rsidR="000A6906" w:rsidRPr="006D6FB8">
              <w:rPr>
                <w:rStyle w:val="af7"/>
                <w:rFonts w:eastAsiaTheme="majorEastAsia"/>
                <w:noProof/>
              </w:rPr>
              <w:t>Культура</w:t>
            </w:r>
            <w:r w:rsidR="000A6906">
              <w:rPr>
                <w:noProof/>
                <w:webHidden/>
              </w:rPr>
              <w:tab/>
            </w:r>
            <w:r>
              <w:rPr>
                <w:noProof/>
                <w:webHidden/>
              </w:rPr>
              <w:fldChar w:fldCharType="begin"/>
            </w:r>
            <w:r w:rsidR="000A6906">
              <w:rPr>
                <w:noProof/>
                <w:webHidden/>
              </w:rPr>
              <w:instrText xml:space="preserve"> PAGEREF _Toc289081141 \h </w:instrText>
            </w:r>
            <w:r>
              <w:rPr>
                <w:noProof/>
                <w:webHidden/>
              </w:rPr>
            </w:r>
            <w:r>
              <w:rPr>
                <w:noProof/>
                <w:webHidden/>
              </w:rPr>
              <w:fldChar w:fldCharType="separate"/>
            </w:r>
            <w:r w:rsidR="007D606A">
              <w:rPr>
                <w:noProof/>
                <w:webHidden/>
              </w:rPr>
              <w:t>32</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42" w:history="1">
            <w:r w:rsidR="000A6906" w:rsidRPr="006D6FB8">
              <w:rPr>
                <w:rStyle w:val="af7"/>
                <w:rFonts w:eastAsiaTheme="majorEastAsia"/>
                <w:noProof/>
              </w:rPr>
              <w:t>Молодежная политика</w:t>
            </w:r>
            <w:r w:rsidR="000A6906">
              <w:rPr>
                <w:noProof/>
                <w:webHidden/>
              </w:rPr>
              <w:tab/>
            </w:r>
            <w:r>
              <w:rPr>
                <w:noProof/>
                <w:webHidden/>
              </w:rPr>
              <w:fldChar w:fldCharType="begin"/>
            </w:r>
            <w:r w:rsidR="000A6906">
              <w:rPr>
                <w:noProof/>
                <w:webHidden/>
              </w:rPr>
              <w:instrText xml:space="preserve"> PAGEREF _Toc289081142 \h </w:instrText>
            </w:r>
            <w:r>
              <w:rPr>
                <w:noProof/>
                <w:webHidden/>
              </w:rPr>
            </w:r>
            <w:r>
              <w:rPr>
                <w:noProof/>
                <w:webHidden/>
              </w:rPr>
              <w:fldChar w:fldCharType="separate"/>
            </w:r>
            <w:r w:rsidR="007D606A">
              <w:rPr>
                <w:noProof/>
                <w:webHidden/>
              </w:rPr>
              <w:t>34</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43" w:history="1">
            <w:r w:rsidR="000A6906" w:rsidRPr="006D6FB8">
              <w:rPr>
                <w:rStyle w:val="af7"/>
                <w:rFonts w:eastAsiaTheme="majorEastAsia"/>
                <w:noProof/>
              </w:rPr>
              <w:t>Физическая культура и спорт</w:t>
            </w:r>
            <w:r w:rsidR="000A6906">
              <w:rPr>
                <w:noProof/>
                <w:webHidden/>
              </w:rPr>
              <w:tab/>
            </w:r>
            <w:r>
              <w:rPr>
                <w:noProof/>
                <w:webHidden/>
              </w:rPr>
              <w:fldChar w:fldCharType="begin"/>
            </w:r>
            <w:r w:rsidR="000A6906">
              <w:rPr>
                <w:noProof/>
                <w:webHidden/>
              </w:rPr>
              <w:instrText xml:space="preserve"> PAGEREF _Toc289081143 \h </w:instrText>
            </w:r>
            <w:r>
              <w:rPr>
                <w:noProof/>
                <w:webHidden/>
              </w:rPr>
            </w:r>
            <w:r>
              <w:rPr>
                <w:noProof/>
                <w:webHidden/>
              </w:rPr>
              <w:fldChar w:fldCharType="separate"/>
            </w:r>
            <w:r w:rsidR="007D606A">
              <w:rPr>
                <w:noProof/>
                <w:webHidden/>
              </w:rPr>
              <w:t>36</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44" w:history="1">
            <w:r w:rsidR="000A6906" w:rsidRPr="006D6FB8">
              <w:rPr>
                <w:rStyle w:val="af7"/>
                <w:rFonts w:eastAsiaTheme="majorEastAsia"/>
                <w:noProof/>
              </w:rPr>
              <w:t>Социальная защита</w:t>
            </w:r>
            <w:r w:rsidR="000A6906">
              <w:rPr>
                <w:noProof/>
                <w:webHidden/>
              </w:rPr>
              <w:tab/>
            </w:r>
            <w:r>
              <w:rPr>
                <w:noProof/>
                <w:webHidden/>
              </w:rPr>
              <w:fldChar w:fldCharType="begin"/>
            </w:r>
            <w:r w:rsidR="000A6906">
              <w:rPr>
                <w:noProof/>
                <w:webHidden/>
              </w:rPr>
              <w:instrText xml:space="preserve"> PAGEREF _Toc289081144 \h </w:instrText>
            </w:r>
            <w:r>
              <w:rPr>
                <w:noProof/>
                <w:webHidden/>
              </w:rPr>
            </w:r>
            <w:r>
              <w:rPr>
                <w:noProof/>
                <w:webHidden/>
              </w:rPr>
              <w:fldChar w:fldCharType="separate"/>
            </w:r>
            <w:r w:rsidR="007D606A">
              <w:rPr>
                <w:noProof/>
                <w:webHidden/>
              </w:rPr>
              <w:t>39</w:t>
            </w:r>
            <w:r>
              <w:rPr>
                <w:noProof/>
                <w:webHidden/>
              </w:rPr>
              <w:fldChar w:fldCharType="end"/>
            </w:r>
          </w:hyperlink>
        </w:p>
        <w:p w:rsidR="000A6906" w:rsidRDefault="000C062F" w:rsidP="00A46D2D">
          <w:pPr>
            <w:pStyle w:val="24"/>
            <w:ind w:firstLine="0"/>
            <w:rPr>
              <w:rFonts w:eastAsiaTheme="minorEastAsia" w:cstheme="minorBidi"/>
              <w:b w:val="0"/>
              <w:smallCaps w:val="0"/>
              <w:sz w:val="22"/>
              <w:szCs w:val="22"/>
            </w:rPr>
          </w:pPr>
          <w:hyperlink w:anchor="_Toc289081145" w:history="1">
            <w:r w:rsidR="000A6906" w:rsidRPr="006D6FB8">
              <w:rPr>
                <w:rStyle w:val="af7"/>
              </w:rPr>
              <w:t>Городские финансы и муниципальная собственность</w:t>
            </w:r>
            <w:r w:rsidR="000A6906">
              <w:rPr>
                <w:webHidden/>
              </w:rPr>
              <w:tab/>
            </w:r>
            <w:r>
              <w:rPr>
                <w:webHidden/>
              </w:rPr>
              <w:fldChar w:fldCharType="begin"/>
            </w:r>
            <w:r w:rsidR="000A6906">
              <w:rPr>
                <w:webHidden/>
              </w:rPr>
              <w:instrText xml:space="preserve"> PAGEREF _Toc289081145 \h </w:instrText>
            </w:r>
            <w:r>
              <w:rPr>
                <w:webHidden/>
              </w:rPr>
            </w:r>
            <w:r>
              <w:rPr>
                <w:webHidden/>
              </w:rPr>
              <w:fldChar w:fldCharType="separate"/>
            </w:r>
            <w:r w:rsidR="007D606A">
              <w:rPr>
                <w:webHidden/>
              </w:rPr>
              <w:t>41</w:t>
            </w:r>
            <w:r>
              <w:rPr>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46" w:history="1">
            <w:r w:rsidR="000A6906" w:rsidRPr="006D6FB8">
              <w:rPr>
                <w:rStyle w:val="af7"/>
                <w:rFonts w:eastAsiaTheme="majorEastAsia"/>
                <w:noProof/>
              </w:rPr>
              <w:t>Бюджет города</w:t>
            </w:r>
            <w:r w:rsidR="000A6906">
              <w:rPr>
                <w:noProof/>
                <w:webHidden/>
              </w:rPr>
              <w:tab/>
            </w:r>
            <w:r>
              <w:rPr>
                <w:noProof/>
                <w:webHidden/>
              </w:rPr>
              <w:fldChar w:fldCharType="begin"/>
            </w:r>
            <w:r w:rsidR="000A6906">
              <w:rPr>
                <w:noProof/>
                <w:webHidden/>
              </w:rPr>
              <w:instrText xml:space="preserve"> PAGEREF _Toc289081146 \h </w:instrText>
            </w:r>
            <w:r>
              <w:rPr>
                <w:noProof/>
                <w:webHidden/>
              </w:rPr>
            </w:r>
            <w:r>
              <w:rPr>
                <w:noProof/>
                <w:webHidden/>
              </w:rPr>
              <w:fldChar w:fldCharType="separate"/>
            </w:r>
            <w:r w:rsidR="007D606A">
              <w:rPr>
                <w:noProof/>
                <w:webHidden/>
              </w:rPr>
              <w:t>41</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47" w:history="1">
            <w:r w:rsidR="000A6906" w:rsidRPr="006D6FB8">
              <w:rPr>
                <w:rStyle w:val="af7"/>
                <w:rFonts w:eastAsiaTheme="majorEastAsia"/>
                <w:noProof/>
              </w:rPr>
              <w:t>Налоговая политика</w:t>
            </w:r>
            <w:r w:rsidR="000A6906">
              <w:rPr>
                <w:noProof/>
                <w:webHidden/>
              </w:rPr>
              <w:tab/>
            </w:r>
            <w:r>
              <w:rPr>
                <w:noProof/>
                <w:webHidden/>
              </w:rPr>
              <w:fldChar w:fldCharType="begin"/>
            </w:r>
            <w:r w:rsidR="000A6906">
              <w:rPr>
                <w:noProof/>
                <w:webHidden/>
              </w:rPr>
              <w:instrText xml:space="preserve"> PAGEREF _Toc289081147 \h </w:instrText>
            </w:r>
            <w:r>
              <w:rPr>
                <w:noProof/>
                <w:webHidden/>
              </w:rPr>
            </w:r>
            <w:r>
              <w:rPr>
                <w:noProof/>
                <w:webHidden/>
              </w:rPr>
              <w:fldChar w:fldCharType="separate"/>
            </w:r>
            <w:r w:rsidR="007D606A">
              <w:rPr>
                <w:noProof/>
                <w:webHidden/>
              </w:rPr>
              <w:t>43</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48" w:history="1">
            <w:r w:rsidR="000A6906" w:rsidRPr="006D6FB8">
              <w:rPr>
                <w:rStyle w:val="af7"/>
                <w:rFonts w:eastAsiaTheme="majorEastAsia"/>
                <w:noProof/>
              </w:rPr>
              <w:t>Муниципальная собственность</w:t>
            </w:r>
            <w:r w:rsidR="000A6906">
              <w:rPr>
                <w:noProof/>
                <w:webHidden/>
              </w:rPr>
              <w:tab/>
            </w:r>
            <w:r>
              <w:rPr>
                <w:noProof/>
                <w:webHidden/>
              </w:rPr>
              <w:fldChar w:fldCharType="begin"/>
            </w:r>
            <w:r w:rsidR="000A6906">
              <w:rPr>
                <w:noProof/>
                <w:webHidden/>
              </w:rPr>
              <w:instrText xml:space="preserve"> PAGEREF _Toc289081148 \h </w:instrText>
            </w:r>
            <w:r>
              <w:rPr>
                <w:noProof/>
                <w:webHidden/>
              </w:rPr>
            </w:r>
            <w:r>
              <w:rPr>
                <w:noProof/>
                <w:webHidden/>
              </w:rPr>
              <w:fldChar w:fldCharType="separate"/>
            </w:r>
            <w:r w:rsidR="007D606A">
              <w:rPr>
                <w:noProof/>
                <w:webHidden/>
              </w:rPr>
              <w:t>45</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49" w:history="1">
            <w:r w:rsidR="000A6906" w:rsidRPr="006D6FB8">
              <w:rPr>
                <w:rStyle w:val="af7"/>
                <w:rFonts w:eastAsiaTheme="majorEastAsia"/>
                <w:noProof/>
              </w:rPr>
              <w:t>Муниципальный заказ</w:t>
            </w:r>
            <w:r w:rsidR="000A6906">
              <w:rPr>
                <w:noProof/>
                <w:webHidden/>
              </w:rPr>
              <w:tab/>
            </w:r>
            <w:r>
              <w:rPr>
                <w:noProof/>
                <w:webHidden/>
              </w:rPr>
              <w:fldChar w:fldCharType="begin"/>
            </w:r>
            <w:r w:rsidR="000A6906">
              <w:rPr>
                <w:noProof/>
                <w:webHidden/>
              </w:rPr>
              <w:instrText xml:space="preserve"> PAGEREF _Toc289081149 \h </w:instrText>
            </w:r>
            <w:r>
              <w:rPr>
                <w:noProof/>
                <w:webHidden/>
              </w:rPr>
            </w:r>
            <w:r>
              <w:rPr>
                <w:noProof/>
                <w:webHidden/>
              </w:rPr>
              <w:fldChar w:fldCharType="separate"/>
            </w:r>
            <w:r w:rsidR="007D606A">
              <w:rPr>
                <w:noProof/>
                <w:webHidden/>
              </w:rPr>
              <w:t>47</w:t>
            </w:r>
            <w:r>
              <w:rPr>
                <w:noProof/>
                <w:webHidden/>
              </w:rPr>
              <w:fldChar w:fldCharType="end"/>
            </w:r>
          </w:hyperlink>
        </w:p>
        <w:p w:rsidR="000A6906" w:rsidRDefault="000C062F" w:rsidP="00A46D2D">
          <w:pPr>
            <w:pStyle w:val="24"/>
            <w:ind w:firstLine="0"/>
            <w:rPr>
              <w:rFonts w:eastAsiaTheme="minorEastAsia" w:cstheme="minorBidi"/>
              <w:b w:val="0"/>
              <w:smallCaps w:val="0"/>
              <w:sz w:val="22"/>
              <w:szCs w:val="22"/>
            </w:rPr>
          </w:pPr>
          <w:hyperlink w:anchor="_Toc289081150" w:history="1">
            <w:r w:rsidR="000A6906" w:rsidRPr="006D6FB8">
              <w:rPr>
                <w:rStyle w:val="af7"/>
              </w:rPr>
              <w:t>Экономика и хозяйственный климат</w:t>
            </w:r>
            <w:r w:rsidR="000A6906">
              <w:rPr>
                <w:webHidden/>
              </w:rPr>
              <w:tab/>
            </w:r>
            <w:r>
              <w:rPr>
                <w:webHidden/>
              </w:rPr>
              <w:fldChar w:fldCharType="begin"/>
            </w:r>
            <w:r w:rsidR="000A6906">
              <w:rPr>
                <w:webHidden/>
              </w:rPr>
              <w:instrText xml:space="preserve"> PAGEREF _Toc289081150 \h </w:instrText>
            </w:r>
            <w:r>
              <w:rPr>
                <w:webHidden/>
              </w:rPr>
            </w:r>
            <w:r>
              <w:rPr>
                <w:webHidden/>
              </w:rPr>
              <w:fldChar w:fldCharType="separate"/>
            </w:r>
            <w:r w:rsidR="007D606A">
              <w:rPr>
                <w:webHidden/>
              </w:rPr>
              <w:t>49</w:t>
            </w:r>
            <w:r>
              <w:rPr>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51" w:history="1">
            <w:r w:rsidR="000A6906" w:rsidRPr="006D6FB8">
              <w:rPr>
                <w:rStyle w:val="af7"/>
                <w:rFonts w:eastAsiaTheme="majorEastAsia"/>
                <w:noProof/>
              </w:rPr>
              <w:t>Промышленность</w:t>
            </w:r>
            <w:r w:rsidR="000A6906">
              <w:rPr>
                <w:noProof/>
                <w:webHidden/>
              </w:rPr>
              <w:tab/>
            </w:r>
            <w:r>
              <w:rPr>
                <w:noProof/>
                <w:webHidden/>
              </w:rPr>
              <w:fldChar w:fldCharType="begin"/>
            </w:r>
            <w:r w:rsidR="000A6906">
              <w:rPr>
                <w:noProof/>
                <w:webHidden/>
              </w:rPr>
              <w:instrText xml:space="preserve"> PAGEREF _Toc289081151 \h </w:instrText>
            </w:r>
            <w:r>
              <w:rPr>
                <w:noProof/>
                <w:webHidden/>
              </w:rPr>
            </w:r>
            <w:r>
              <w:rPr>
                <w:noProof/>
                <w:webHidden/>
              </w:rPr>
              <w:fldChar w:fldCharType="separate"/>
            </w:r>
            <w:r w:rsidR="007D606A">
              <w:rPr>
                <w:noProof/>
                <w:webHidden/>
              </w:rPr>
              <w:t>49</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52" w:history="1">
            <w:r w:rsidR="000A6906" w:rsidRPr="006D6FB8">
              <w:rPr>
                <w:rStyle w:val="af7"/>
                <w:rFonts w:eastAsiaTheme="majorEastAsia"/>
                <w:noProof/>
              </w:rPr>
              <w:t>Малое предпринимательство</w:t>
            </w:r>
            <w:r w:rsidR="000A6906">
              <w:rPr>
                <w:noProof/>
                <w:webHidden/>
              </w:rPr>
              <w:tab/>
            </w:r>
            <w:r>
              <w:rPr>
                <w:noProof/>
                <w:webHidden/>
              </w:rPr>
              <w:fldChar w:fldCharType="begin"/>
            </w:r>
            <w:r w:rsidR="000A6906">
              <w:rPr>
                <w:noProof/>
                <w:webHidden/>
              </w:rPr>
              <w:instrText xml:space="preserve"> PAGEREF _Toc289081152 \h </w:instrText>
            </w:r>
            <w:r>
              <w:rPr>
                <w:noProof/>
                <w:webHidden/>
              </w:rPr>
            </w:r>
            <w:r>
              <w:rPr>
                <w:noProof/>
                <w:webHidden/>
              </w:rPr>
              <w:fldChar w:fldCharType="separate"/>
            </w:r>
            <w:r w:rsidR="007D606A">
              <w:rPr>
                <w:noProof/>
                <w:webHidden/>
              </w:rPr>
              <w:t>54</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53" w:history="1">
            <w:r w:rsidR="000A6906" w:rsidRPr="006D6FB8">
              <w:rPr>
                <w:rStyle w:val="af7"/>
                <w:rFonts w:eastAsiaTheme="majorEastAsia"/>
                <w:noProof/>
              </w:rPr>
              <w:t>Торговля</w:t>
            </w:r>
            <w:r w:rsidR="000A6906">
              <w:rPr>
                <w:noProof/>
                <w:webHidden/>
              </w:rPr>
              <w:tab/>
            </w:r>
            <w:r>
              <w:rPr>
                <w:noProof/>
                <w:webHidden/>
              </w:rPr>
              <w:fldChar w:fldCharType="begin"/>
            </w:r>
            <w:r w:rsidR="000A6906">
              <w:rPr>
                <w:noProof/>
                <w:webHidden/>
              </w:rPr>
              <w:instrText xml:space="preserve"> PAGEREF _Toc289081153 \h </w:instrText>
            </w:r>
            <w:r>
              <w:rPr>
                <w:noProof/>
                <w:webHidden/>
              </w:rPr>
            </w:r>
            <w:r>
              <w:rPr>
                <w:noProof/>
                <w:webHidden/>
              </w:rPr>
              <w:fldChar w:fldCharType="separate"/>
            </w:r>
            <w:r w:rsidR="007D606A">
              <w:rPr>
                <w:noProof/>
                <w:webHidden/>
              </w:rPr>
              <w:t>56</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54" w:history="1">
            <w:r w:rsidR="000A6906" w:rsidRPr="006D6FB8">
              <w:rPr>
                <w:rStyle w:val="af7"/>
                <w:rFonts w:eastAsiaTheme="majorEastAsia"/>
                <w:noProof/>
              </w:rPr>
              <w:t>Внешнеэкономическая деятельность</w:t>
            </w:r>
            <w:r w:rsidR="000A6906">
              <w:rPr>
                <w:noProof/>
                <w:webHidden/>
              </w:rPr>
              <w:tab/>
            </w:r>
            <w:r>
              <w:rPr>
                <w:noProof/>
                <w:webHidden/>
              </w:rPr>
              <w:fldChar w:fldCharType="begin"/>
            </w:r>
            <w:r w:rsidR="000A6906">
              <w:rPr>
                <w:noProof/>
                <w:webHidden/>
              </w:rPr>
              <w:instrText xml:space="preserve"> PAGEREF _Toc289081154 \h </w:instrText>
            </w:r>
            <w:r>
              <w:rPr>
                <w:noProof/>
                <w:webHidden/>
              </w:rPr>
            </w:r>
            <w:r>
              <w:rPr>
                <w:noProof/>
                <w:webHidden/>
              </w:rPr>
              <w:fldChar w:fldCharType="separate"/>
            </w:r>
            <w:r w:rsidR="007D606A">
              <w:rPr>
                <w:noProof/>
                <w:webHidden/>
              </w:rPr>
              <w:t>60</w:t>
            </w:r>
            <w:r>
              <w:rPr>
                <w:noProof/>
                <w:webHidden/>
              </w:rPr>
              <w:fldChar w:fldCharType="end"/>
            </w:r>
          </w:hyperlink>
        </w:p>
        <w:p w:rsidR="000A6906" w:rsidRDefault="000C062F" w:rsidP="00A46D2D">
          <w:pPr>
            <w:pStyle w:val="24"/>
            <w:ind w:firstLine="0"/>
            <w:rPr>
              <w:rFonts w:eastAsiaTheme="minorEastAsia" w:cstheme="minorBidi"/>
              <w:b w:val="0"/>
              <w:smallCaps w:val="0"/>
              <w:sz w:val="22"/>
              <w:szCs w:val="22"/>
            </w:rPr>
          </w:pPr>
          <w:hyperlink w:anchor="_Toc289081155" w:history="1">
            <w:r w:rsidR="000A6906" w:rsidRPr="006D6FB8">
              <w:rPr>
                <w:rStyle w:val="af7"/>
              </w:rPr>
              <w:t>Качество городской среды</w:t>
            </w:r>
            <w:r w:rsidR="000A6906">
              <w:rPr>
                <w:webHidden/>
              </w:rPr>
              <w:tab/>
            </w:r>
            <w:r>
              <w:rPr>
                <w:webHidden/>
              </w:rPr>
              <w:fldChar w:fldCharType="begin"/>
            </w:r>
            <w:r w:rsidR="000A6906">
              <w:rPr>
                <w:webHidden/>
              </w:rPr>
              <w:instrText xml:space="preserve"> PAGEREF _Toc289081155 \h </w:instrText>
            </w:r>
            <w:r>
              <w:rPr>
                <w:webHidden/>
              </w:rPr>
            </w:r>
            <w:r>
              <w:rPr>
                <w:webHidden/>
              </w:rPr>
              <w:fldChar w:fldCharType="separate"/>
            </w:r>
            <w:r w:rsidR="007D606A">
              <w:rPr>
                <w:webHidden/>
              </w:rPr>
              <w:t>62</w:t>
            </w:r>
            <w:r>
              <w:rPr>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56" w:history="1">
            <w:r w:rsidR="000A6906" w:rsidRPr="006D6FB8">
              <w:rPr>
                <w:rStyle w:val="af7"/>
                <w:rFonts w:eastAsiaTheme="majorEastAsia"/>
                <w:noProof/>
              </w:rPr>
              <w:t>Городское хозяйство</w:t>
            </w:r>
            <w:r w:rsidR="000A6906">
              <w:rPr>
                <w:noProof/>
                <w:webHidden/>
              </w:rPr>
              <w:tab/>
            </w:r>
            <w:r>
              <w:rPr>
                <w:noProof/>
                <w:webHidden/>
              </w:rPr>
              <w:fldChar w:fldCharType="begin"/>
            </w:r>
            <w:r w:rsidR="000A6906">
              <w:rPr>
                <w:noProof/>
                <w:webHidden/>
              </w:rPr>
              <w:instrText xml:space="preserve"> PAGEREF _Toc289081156 \h </w:instrText>
            </w:r>
            <w:r>
              <w:rPr>
                <w:noProof/>
                <w:webHidden/>
              </w:rPr>
            </w:r>
            <w:r>
              <w:rPr>
                <w:noProof/>
                <w:webHidden/>
              </w:rPr>
              <w:fldChar w:fldCharType="separate"/>
            </w:r>
            <w:r w:rsidR="007D606A">
              <w:rPr>
                <w:noProof/>
                <w:webHidden/>
              </w:rPr>
              <w:t>62</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57" w:history="1">
            <w:r w:rsidR="000A6906" w:rsidRPr="006D6FB8">
              <w:rPr>
                <w:rStyle w:val="af7"/>
                <w:rFonts w:eastAsiaTheme="majorEastAsia"/>
                <w:noProof/>
              </w:rPr>
              <w:t>Строительство</w:t>
            </w:r>
            <w:r w:rsidR="000A6906">
              <w:rPr>
                <w:noProof/>
                <w:webHidden/>
              </w:rPr>
              <w:tab/>
            </w:r>
            <w:r>
              <w:rPr>
                <w:noProof/>
                <w:webHidden/>
              </w:rPr>
              <w:fldChar w:fldCharType="begin"/>
            </w:r>
            <w:r w:rsidR="000A6906">
              <w:rPr>
                <w:noProof/>
                <w:webHidden/>
              </w:rPr>
              <w:instrText xml:space="preserve"> PAGEREF _Toc289081157 \h </w:instrText>
            </w:r>
            <w:r>
              <w:rPr>
                <w:noProof/>
                <w:webHidden/>
              </w:rPr>
            </w:r>
            <w:r>
              <w:rPr>
                <w:noProof/>
                <w:webHidden/>
              </w:rPr>
              <w:fldChar w:fldCharType="separate"/>
            </w:r>
            <w:r w:rsidR="007D606A">
              <w:rPr>
                <w:noProof/>
                <w:webHidden/>
              </w:rPr>
              <w:t>66</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58" w:history="1">
            <w:r w:rsidR="000A6906" w:rsidRPr="006D6FB8">
              <w:rPr>
                <w:rStyle w:val="af7"/>
                <w:rFonts w:eastAsiaTheme="majorEastAsia"/>
                <w:noProof/>
              </w:rPr>
              <w:t>Транспорт</w:t>
            </w:r>
            <w:r w:rsidR="000A6906">
              <w:rPr>
                <w:noProof/>
                <w:webHidden/>
              </w:rPr>
              <w:tab/>
            </w:r>
            <w:r>
              <w:rPr>
                <w:noProof/>
                <w:webHidden/>
              </w:rPr>
              <w:fldChar w:fldCharType="begin"/>
            </w:r>
            <w:r w:rsidR="000A6906">
              <w:rPr>
                <w:noProof/>
                <w:webHidden/>
              </w:rPr>
              <w:instrText xml:space="preserve"> PAGEREF _Toc289081158 \h </w:instrText>
            </w:r>
            <w:r>
              <w:rPr>
                <w:noProof/>
                <w:webHidden/>
              </w:rPr>
            </w:r>
            <w:r>
              <w:rPr>
                <w:noProof/>
                <w:webHidden/>
              </w:rPr>
              <w:fldChar w:fldCharType="separate"/>
            </w:r>
            <w:r w:rsidR="007D606A">
              <w:rPr>
                <w:noProof/>
                <w:webHidden/>
              </w:rPr>
              <w:t>75</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59" w:history="1">
            <w:r w:rsidR="000A6906" w:rsidRPr="006D6FB8">
              <w:rPr>
                <w:rStyle w:val="af7"/>
                <w:rFonts w:eastAsiaTheme="majorEastAsia"/>
                <w:noProof/>
              </w:rPr>
              <w:t>Связь.</w:t>
            </w:r>
            <w:r w:rsidR="000A6906">
              <w:rPr>
                <w:noProof/>
                <w:webHidden/>
              </w:rPr>
              <w:tab/>
            </w:r>
            <w:r>
              <w:rPr>
                <w:noProof/>
                <w:webHidden/>
              </w:rPr>
              <w:fldChar w:fldCharType="begin"/>
            </w:r>
            <w:r w:rsidR="000A6906">
              <w:rPr>
                <w:noProof/>
                <w:webHidden/>
              </w:rPr>
              <w:instrText xml:space="preserve"> PAGEREF _Toc289081159 \h </w:instrText>
            </w:r>
            <w:r>
              <w:rPr>
                <w:noProof/>
                <w:webHidden/>
              </w:rPr>
            </w:r>
            <w:r>
              <w:rPr>
                <w:noProof/>
                <w:webHidden/>
              </w:rPr>
              <w:fldChar w:fldCharType="separate"/>
            </w:r>
            <w:r w:rsidR="007D606A">
              <w:rPr>
                <w:noProof/>
                <w:webHidden/>
              </w:rPr>
              <w:t>76</w:t>
            </w:r>
            <w:r>
              <w:rPr>
                <w:noProof/>
                <w:webHidden/>
              </w:rPr>
              <w:fldChar w:fldCharType="end"/>
            </w:r>
          </w:hyperlink>
        </w:p>
        <w:p w:rsidR="000A6906" w:rsidRDefault="000C062F" w:rsidP="006E0850">
          <w:pPr>
            <w:pStyle w:val="33"/>
            <w:rPr>
              <w:rFonts w:asciiTheme="minorHAnsi" w:eastAsiaTheme="minorEastAsia" w:hAnsiTheme="minorHAnsi" w:cstheme="minorBidi"/>
              <w:noProof/>
              <w:sz w:val="22"/>
              <w:szCs w:val="22"/>
            </w:rPr>
          </w:pPr>
          <w:hyperlink w:anchor="_Toc289081160" w:history="1">
            <w:r w:rsidR="000A6906" w:rsidRPr="006D6FB8">
              <w:rPr>
                <w:rStyle w:val="af7"/>
                <w:rFonts w:eastAsiaTheme="majorEastAsia"/>
                <w:noProof/>
              </w:rPr>
              <w:t>Экология</w:t>
            </w:r>
            <w:r w:rsidR="000A6906">
              <w:rPr>
                <w:noProof/>
                <w:webHidden/>
              </w:rPr>
              <w:tab/>
            </w:r>
            <w:r>
              <w:rPr>
                <w:noProof/>
                <w:webHidden/>
              </w:rPr>
              <w:fldChar w:fldCharType="begin"/>
            </w:r>
            <w:r w:rsidR="000A6906">
              <w:rPr>
                <w:noProof/>
                <w:webHidden/>
              </w:rPr>
              <w:instrText xml:space="preserve"> PAGEREF _Toc289081160 \h </w:instrText>
            </w:r>
            <w:r>
              <w:rPr>
                <w:noProof/>
                <w:webHidden/>
              </w:rPr>
            </w:r>
            <w:r>
              <w:rPr>
                <w:noProof/>
                <w:webHidden/>
              </w:rPr>
              <w:fldChar w:fldCharType="separate"/>
            </w:r>
            <w:r w:rsidR="007D606A">
              <w:rPr>
                <w:noProof/>
                <w:webHidden/>
              </w:rPr>
              <w:t>78</w:t>
            </w:r>
            <w:r>
              <w:rPr>
                <w:noProof/>
                <w:webHidden/>
              </w:rPr>
              <w:fldChar w:fldCharType="end"/>
            </w:r>
          </w:hyperlink>
        </w:p>
        <w:p w:rsidR="000A6906" w:rsidRPr="00A46D2D" w:rsidRDefault="000C062F" w:rsidP="00A46D2D">
          <w:pPr>
            <w:pStyle w:val="10"/>
            <w:ind w:firstLine="0"/>
            <w:rPr>
              <w:rFonts w:eastAsiaTheme="minorEastAsia" w:cstheme="minorBidi"/>
              <w:b w:val="0"/>
              <w:bCs w:val="0"/>
              <w:caps w:val="0"/>
              <w:noProof/>
              <w:sz w:val="28"/>
              <w:szCs w:val="28"/>
            </w:rPr>
          </w:pPr>
          <w:hyperlink w:anchor="_Toc289081161" w:history="1">
            <w:r w:rsidR="000A6906" w:rsidRPr="00A46D2D">
              <w:rPr>
                <w:rStyle w:val="af7"/>
                <w:rFonts w:eastAsiaTheme="majorEastAsia"/>
                <w:noProof/>
                <w:sz w:val="28"/>
                <w:szCs w:val="28"/>
              </w:rPr>
              <w:t>Итоги выполнения федеральных, краевых и городских целевых программ в 2010 году</w:t>
            </w:r>
            <w:r w:rsidR="000A6906" w:rsidRPr="00A46D2D">
              <w:rPr>
                <w:noProof/>
                <w:webHidden/>
                <w:sz w:val="28"/>
                <w:szCs w:val="28"/>
              </w:rPr>
              <w:tab/>
            </w:r>
            <w:r w:rsidRPr="00A46D2D">
              <w:rPr>
                <w:noProof/>
                <w:webHidden/>
                <w:sz w:val="28"/>
                <w:szCs w:val="28"/>
              </w:rPr>
              <w:fldChar w:fldCharType="begin"/>
            </w:r>
            <w:r w:rsidR="000A6906" w:rsidRPr="00A46D2D">
              <w:rPr>
                <w:noProof/>
                <w:webHidden/>
                <w:sz w:val="28"/>
                <w:szCs w:val="28"/>
              </w:rPr>
              <w:instrText xml:space="preserve"> PAGEREF _Toc289081161 \h </w:instrText>
            </w:r>
            <w:r w:rsidRPr="00A46D2D">
              <w:rPr>
                <w:noProof/>
                <w:webHidden/>
                <w:sz w:val="28"/>
                <w:szCs w:val="28"/>
              </w:rPr>
            </w:r>
            <w:r w:rsidRPr="00A46D2D">
              <w:rPr>
                <w:noProof/>
                <w:webHidden/>
                <w:sz w:val="28"/>
                <w:szCs w:val="28"/>
              </w:rPr>
              <w:fldChar w:fldCharType="separate"/>
            </w:r>
            <w:r w:rsidR="007D606A">
              <w:rPr>
                <w:noProof/>
                <w:webHidden/>
                <w:sz w:val="28"/>
                <w:szCs w:val="28"/>
              </w:rPr>
              <w:t>83</w:t>
            </w:r>
            <w:r w:rsidRPr="00A46D2D">
              <w:rPr>
                <w:noProof/>
                <w:webHidden/>
                <w:sz w:val="28"/>
                <w:szCs w:val="28"/>
              </w:rPr>
              <w:fldChar w:fldCharType="end"/>
            </w:r>
          </w:hyperlink>
        </w:p>
        <w:p w:rsidR="000A6906" w:rsidRPr="00A46D2D" w:rsidRDefault="000C062F" w:rsidP="00A46D2D">
          <w:pPr>
            <w:pStyle w:val="10"/>
            <w:ind w:firstLine="0"/>
            <w:rPr>
              <w:rFonts w:eastAsiaTheme="minorEastAsia" w:cstheme="minorBidi"/>
              <w:b w:val="0"/>
              <w:bCs w:val="0"/>
              <w:caps w:val="0"/>
              <w:noProof/>
              <w:sz w:val="28"/>
              <w:szCs w:val="28"/>
            </w:rPr>
          </w:pPr>
          <w:hyperlink w:anchor="_Toc289081162" w:history="1">
            <w:r w:rsidR="000A6906" w:rsidRPr="00A46D2D">
              <w:rPr>
                <w:rStyle w:val="af7"/>
                <w:rFonts w:eastAsiaTheme="majorEastAsia"/>
                <w:noProof/>
                <w:sz w:val="28"/>
                <w:szCs w:val="28"/>
              </w:rPr>
              <w:t>Основные приоритеты социально-экономического развития российской федерации</w:t>
            </w:r>
            <w:r w:rsidR="000A6906" w:rsidRPr="00A46D2D">
              <w:rPr>
                <w:noProof/>
                <w:webHidden/>
                <w:sz w:val="28"/>
                <w:szCs w:val="28"/>
              </w:rPr>
              <w:tab/>
            </w:r>
            <w:r w:rsidRPr="00A46D2D">
              <w:rPr>
                <w:noProof/>
                <w:webHidden/>
                <w:sz w:val="28"/>
                <w:szCs w:val="28"/>
              </w:rPr>
              <w:fldChar w:fldCharType="begin"/>
            </w:r>
            <w:r w:rsidR="000A6906" w:rsidRPr="00A46D2D">
              <w:rPr>
                <w:noProof/>
                <w:webHidden/>
                <w:sz w:val="28"/>
                <w:szCs w:val="28"/>
              </w:rPr>
              <w:instrText xml:space="preserve"> PAGEREF _Toc289081162 \h </w:instrText>
            </w:r>
            <w:r w:rsidRPr="00A46D2D">
              <w:rPr>
                <w:noProof/>
                <w:webHidden/>
                <w:sz w:val="28"/>
                <w:szCs w:val="28"/>
              </w:rPr>
            </w:r>
            <w:r w:rsidRPr="00A46D2D">
              <w:rPr>
                <w:noProof/>
                <w:webHidden/>
                <w:sz w:val="28"/>
                <w:szCs w:val="28"/>
              </w:rPr>
              <w:fldChar w:fldCharType="separate"/>
            </w:r>
            <w:r w:rsidR="007D606A">
              <w:rPr>
                <w:noProof/>
                <w:webHidden/>
                <w:sz w:val="28"/>
                <w:szCs w:val="28"/>
              </w:rPr>
              <w:t>96</w:t>
            </w:r>
            <w:r w:rsidRPr="00A46D2D">
              <w:rPr>
                <w:noProof/>
                <w:webHidden/>
                <w:sz w:val="28"/>
                <w:szCs w:val="28"/>
              </w:rPr>
              <w:fldChar w:fldCharType="end"/>
            </w:r>
          </w:hyperlink>
        </w:p>
        <w:p w:rsidR="000A6906" w:rsidRPr="00A46D2D" w:rsidRDefault="000C062F" w:rsidP="00A46D2D">
          <w:pPr>
            <w:pStyle w:val="10"/>
            <w:ind w:firstLine="0"/>
            <w:rPr>
              <w:rFonts w:eastAsiaTheme="minorEastAsia" w:cstheme="minorBidi"/>
              <w:b w:val="0"/>
              <w:bCs w:val="0"/>
              <w:caps w:val="0"/>
              <w:noProof/>
              <w:sz w:val="28"/>
              <w:szCs w:val="28"/>
            </w:rPr>
          </w:pPr>
          <w:hyperlink w:anchor="_Toc289081163" w:history="1">
            <w:r w:rsidR="000A6906" w:rsidRPr="00A46D2D">
              <w:rPr>
                <w:rStyle w:val="af7"/>
                <w:rFonts w:eastAsiaTheme="majorEastAsia"/>
                <w:noProof/>
                <w:sz w:val="28"/>
                <w:szCs w:val="28"/>
              </w:rPr>
              <w:t>Основные направления деятельности администрации     г.красноярска в 2011 году</w:t>
            </w:r>
            <w:r w:rsidR="000A6906" w:rsidRPr="00A46D2D">
              <w:rPr>
                <w:noProof/>
                <w:webHidden/>
                <w:sz w:val="28"/>
                <w:szCs w:val="28"/>
              </w:rPr>
              <w:tab/>
            </w:r>
            <w:r w:rsidRPr="00A46D2D">
              <w:rPr>
                <w:noProof/>
                <w:webHidden/>
                <w:sz w:val="28"/>
                <w:szCs w:val="28"/>
              </w:rPr>
              <w:fldChar w:fldCharType="begin"/>
            </w:r>
            <w:r w:rsidR="000A6906" w:rsidRPr="00A46D2D">
              <w:rPr>
                <w:noProof/>
                <w:webHidden/>
                <w:sz w:val="28"/>
                <w:szCs w:val="28"/>
              </w:rPr>
              <w:instrText xml:space="preserve"> PAGEREF _Toc289081163 \h </w:instrText>
            </w:r>
            <w:r w:rsidRPr="00A46D2D">
              <w:rPr>
                <w:noProof/>
                <w:webHidden/>
                <w:sz w:val="28"/>
                <w:szCs w:val="28"/>
              </w:rPr>
            </w:r>
            <w:r w:rsidRPr="00A46D2D">
              <w:rPr>
                <w:noProof/>
                <w:webHidden/>
                <w:sz w:val="28"/>
                <w:szCs w:val="28"/>
              </w:rPr>
              <w:fldChar w:fldCharType="separate"/>
            </w:r>
            <w:r w:rsidR="007D606A">
              <w:rPr>
                <w:noProof/>
                <w:webHidden/>
                <w:sz w:val="28"/>
                <w:szCs w:val="28"/>
              </w:rPr>
              <w:t>101</w:t>
            </w:r>
            <w:r w:rsidRPr="00A46D2D">
              <w:rPr>
                <w:noProof/>
                <w:webHidden/>
                <w:sz w:val="28"/>
                <w:szCs w:val="28"/>
              </w:rPr>
              <w:fldChar w:fldCharType="end"/>
            </w:r>
          </w:hyperlink>
        </w:p>
        <w:p w:rsidR="000A6906" w:rsidRPr="00A46D2D" w:rsidRDefault="000C062F" w:rsidP="00A46D2D">
          <w:pPr>
            <w:pStyle w:val="10"/>
            <w:ind w:firstLine="0"/>
            <w:rPr>
              <w:rFonts w:eastAsiaTheme="minorEastAsia" w:cstheme="minorBidi"/>
              <w:b w:val="0"/>
              <w:bCs w:val="0"/>
              <w:caps w:val="0"/>
              <w:noProof/>
              <w:sz w:val="28"/>
              <w:szCs w:val="28"/>
            </w:rPr>
          </w:pPr>
          <w:hyperlink w:anchor="_Toc289081164" w:history="1">
            <w:r w:rsidR="000A6906" w:rsidRPr="00A46D2D">
              <w:rPr>
                <w:rStyle w:val="af7"/>
                <w:rFonts w:eastAsiaTheme="majorEastAsia"/>
                <w:noProof/>
                <w:sz w:val="28"/>
                <w:szCs w:val="28"/>
              </w:rPr>
              <w:t>ДИНАМИКА ПОКАЗАТЕЛЕЙ СОЦИАЛЬНО-ЭКОНОМИЧЕСКОГО РАЗВИТИЯ г.КРАСНОЯРСКА ЗА 2008-2010 ГОДЫ</w:t>
            </w:r>
            <w:r w:rsidR="000A6906" w:rsidRPr="00A46D2D">
              <w:rPr>
                <w:noProof/>
                <w:webHidden/>
                <w:sz w:val="28"/>
                <w:szCs w:val="28"/>
              </w:rPr>
              <w:tab/>
            </w:r>
            <w:r w:rsidRPr="00A46D2D">
              <w:rPr>
                <w:noProof/>
                <w:webHidden/>
                <w:sz w:val="28"/>
                <w:szCs w:val="28"/>
              </w:rPr>
              <w:fldChar w:fldCharType="begin"/>
            </w:r>
            <w:r w:rsidR="000A6906" w:rsidRPr="00A46D2D">
              <w:rPr>
                <w:noProof/>
                <w:webHidden/>
                <w:sz w:val="28"/>
                <w:szCs w:val="28"/>
              </w:rPr>
              <w:instrText xml:space="preserve"> PAGEREF _Toc289081164 \h </w:instrText>
            </w:r>
            <w:r w:rsidRPr="00A46D2D">
              <w:rPr>
                <w:noProof/>
                <w:webHidden/>
                <w:sz w:val="28"/>
                <w:szCs w:val="28"/>
              </w:rPr>
            </w:r>
            <w:r w:rsidRPr="00A46D2D">
              <w:rPr>
                <w:noProof/>
                <w:webHidden/>
                <w:sz w:val="28"/>
                <w:szCs w:val="28"/>
              </w:rPr>
              <w:fldChar w:fldCharType="separate"/>
            </w:r>
            <w:r w:rsidR="007D606A">
              <w:rPr>
                <w:noProof/>
                <w:webHidden/>
                <w:sz w:val="28"/>
                <w:szCs w:val="28"/>
              </w:rPr>
              <w:t>114</w:t>
            </w:r>
            <w:r w:rsidRPr="00A46D2D">
              <w:rPr>
                <w:noProof/>
                <w:webHidden/>
                <w:sz w:val="28"/>
                <w:szCs w:val="28"/>
              </w:rPr>
              <w:fldChar w:fldCharType="end"/>
            </w:r>
          </w:hyperlink>
        </w:p>
        <w:p w:rsidR="000A6906" w:rsidRPr="00A46D2D" w:rsidRDefault="000C062F" w:rsidP="00A46D2D">
          <w:pPr>
            <w:pStyle w:val="10"/>
            <w:ind w:firstLine="0"/>
            <w:rPr>
              <w:rFonts w:eastAsiaTheme="minorEastAsia" w:cstheme="minorBidi"/>
              <w:b w:val="0"/>
              <w:bCs w:val="0"/>
              <w:caps w:val="0"/>
              <w:noProof/>
              <w:sz w:val="28"/>
              <w:szCs w:val="28"/>
            </w:rPr>
          </w:pPr>
          <w:hyperlink w:anchor="_Toc289081165" w:history="1">
            <w:r w:rsidR="000A6906" w:rsidRPr="00A46D2D">
              <w:rPr>
                <w:rStyle w:val="af7"/>
                <w:rFonts w:eastAsiaTheme="majorEastAsia"/>
                <w:noProof/>
                <w:sz w:val="28"/>
                <w:szCs w:val="28"/>
              </w:rPr>
              <w:t>Итоги выполнения мероприятий «программы социально-экономического развития г. красноярска на период до 2010 года» за 2010 год</w:t>
            </w:r>
            <w:r w:rsidR="000A6906" w:rsidRPr="00A46D2D">
              <w:rPr>
                <w:noProof/>
                <w:webHidden/>
                <w:sz w:val="28"/>
                <w:szCs w:val="28"/>
              </w:rPr>
              <w:tab/>
            </w:r>
            <w:r w:rsidRPr="00A46D2D">
              <w:rPr>
                <w:noProof/>
                <w:webHidden/>
                <w:sz w:val="28"/>
                <w:szCs w:val="28"/>
              </w:rPr>
              <w:fldChar w:fldCharType="begin"/>
            </w:r>
            <w:r w:rsidR="000A6906" w:rsidRPr="00A46D2D">
              <w:rPr>
                <w:noProof/>
                <w:webHidden/>
                <w:sz w:val="28"/>
                <w:szCs w:val="28"/>
              </w:rPr>
              <w:instrText xml:space="preserve"> PAGEREF _Toc289081165 \h </w:instrText>
            </w:r>
            <w:r w:rsidRPr="00A46D2D">
              <w:rPr>
                <w:noProof/>
                <w:webHidden/>
                <w:sz w:val="28"/>
                <w:szCs w:val="28"/>
              </w:rPr>
            </w:r>
            <w:r w:rsidRPr="00A46D2D">
              <w:rPr>
                <w:noProof/>
                <w:webHidden/>
                <w:sz w:val="28"/>
                <w:szCs w:val="28"/>
              </w:rPr>
              <w:fldChar w:fldCharType="separate"/>
            </w:r>
            <w:r w:rsidR="007D606A">
              <w:rPr>
                <w:noProof/>
                <w:webHidden/>
                <w:sz w:val="28"/>
                <w:szCs w:val="28"/>
              </w:rPr>
              <w:t>116</w:t>
            </w:r>
            <w:r w:rsidRPr="00A46D2D">
              <w:rPr>
                <w:noProof/>
                <w:webHidden/>
                <w:sz w:val="28"/>
                <w:szCs w:val="28"/>
              </w:rPr>
              <w:fldChar w:fldCharType="end"/>
            </w:r>
          </w:hyperlink>
        </w:p>
        <w:p w:rsidR="000A6906" w:rsidRPr="00A46D2D" w:rsidRDefault="000C062F" w:rsidP="00A46D2D">
          <w:pPr>
            <w:pStyle w:val="10"/>
            <w:ind w:firstLine="0"/>
            <w:rPr>
              <w:rFonts w:eastAsiaTheme="minorEastAsia" w:cstheme="minorBidi"/>
              <w:b w:val="0"/>
              <w:bCs w:val="0"/>
              <w:caps w:val="0"/>
              <w:noProof/>
              <w:sz w:val="28"/>
              <w:szCs w:val="28"/>
            </w:rPr>
          </w:pPr>
          <w:hyperlink w:anchor="_Toc289081166" w:history="1">
            <w:r w:rsidR="000A6906" w:rsidRPr="00A46D2D">
              <w:rPr>
                <w:rStyle w:val="af7"/>
                <w:rFonts w:eastAsiaTheme="majorEastAsia"/>
                <w:noProof/>
                <w:sz w:val="28"/>
                <w:szCs w:val="28"/>
              </w:rPr>
              <w:t>Перечень городских целевых программ на 2011 год</w:t>
            </w:r>
            <w:r w:rsidR="000A6906" w:rsidRPr="00A46D2D">
              <w:rPr>
                <w:noProof/>
                <w:webHidden/>
                <w:sz w:val="28"/>
                <w:szCs w:val="28"/>
              </w:rPr>
              <w:tab/>
            </w:r>
            <w:r w:rsidRPr="00A46D2D">
              <w:rPr>
                <w:noProof/>
                <w:webHidden/>
                <w:sz w:val="28"/>
                <w:szCs w:val="28"/>
              </w:rPr>
              <w:fldChar w:fldCharType="begin"/>
            </w:r>
            <w:r w:rsidR="000A6906" w:rsidRPr="00A46D2D">
              <w:rPr>
                <w:noProof/>
                <w:webHidden/>
                <w:sz w:val="28"/>
                <w:szCs w:val="28"/>
              </w:rPr>
              <w:instrText xml:space="preserve"> PAGEREF _Toc289081166 \h </w:instrText>
            </w:r>
            <w:r w:rsidRPr="00A46D2D">
              <w:rPr>
                <w:noProof/>
                <w:webHidden/>
                <w:sz w:val="28"/>
                <w:szCs w:val="28"/>
              </w:rPr>
            </w:r>
            <w:r w:rsidRPr="00A46D2D">
              <w:rPr>
                <w:noProof/>
                <w:webHidden/>
                <w:sz w:val="28"/>
                <w:szCs w:val="28"/>
              </w:rPr>
              <w:fldChar w:fldCharType="separate"/>
            </w:r>
            <w:r w:rsidR="007D606A">
              <w:rPr>
                <w:noProof/>
                <w:webHidden/>
                <w:sz w:val="28"/>
                <w:szCs w:val="28"/>
              </w:rPr>
              <w:t>128</w:t>
            </w:r>
            <w:r w:rsidRPr="00A46D2D">
              <w:rPr>
                <w:noProof/>
                <w:webHidden/>
                <w:sz w:val="28"/>
                <w:szCs w:val="28"/>
              </w:rPr>
              <w:fldChar w:fldCharType="end"/>
            </w:r>
          </w:hyperlink>
        </w:p>
        <w:p w:rsidR="007D322A" w:rsidRDefault="000C062F" w:rsidP="007D322A">
          <w:pPr>
            <w:pStyle w:val="10"/>
            <w:ind w:left="0" w:firstLine="0"/>
            <w:rPr>
              <w:b w:val="0"/>
              <w:bCs w:val="0"/>
              <w:caps w:val="0"/>
            </w:rPr>
          </w:pPr>
          <w:r w:rsidRPr="00367831">
            <w:rPr>
              <w:b w:val="0"/>
              <w:bCs w:val="0"/>
              <w:caps w:val="0"/>
            </w:rPr>
            <w:fldChar w:fldCharType="end"/>
          </w:r>
        </w:p>
        <w:p w:rsidR="007D322A" w:rsidRPr="007D322A" w:rsidRDefault="000C062F" w:rsidP="007D322A"/>
      </w:sdtContent>
    </w:sdt>
    <w:p w:rsidR="00A46D2D" w:rsidRDefault="00A46D2D" w:rsidP="000A6906">
      <w:pPr>
        <w:pStyle w:val="1"/>
      </w:pPr>
      <w:bookmarkStart w:id="0" w:name="_Toc289081127"/>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A46D2D" w:rsidRDefault="00A46D2D" w:rsidP="000A6906">
      <w:pPr>
        <w:pStyle w:val="1"/>
      </w:pPr>
    </w:p>
    <w:p w:rsidR="009909F1" w:rsidRPr="00946605" w:rsidRDefault="009909F1" w:rsidP="000A6906">
      <w:pPr>
        <w:pStyle w:val="1"/>
      </w:pPr>
      <w:r w:rsidRPr="00946605">
        <w:lastRenderedPageBreak/>
        <w:t>Социаль</w:t>
      </w:r>
      <w:r w:rsidR="006C1552">
        <w:t xml:space="preserve">но-экономическая характеристика </w:t>
      </w:r>
      <w:r w:rsidRPr="00946605">
        <w:t>г.Красноярска</w:t>
      </w:r>
      <w:bookmarkEnd w:id="0"/>
    </w:p>
    <w:p w:rsidR="009909F1" w:rsidRPr="00367831" w:rsidRDefault="009909F1" w:rsidP="009909F1"/>
    <w:p w:rsidR="009909F1" w:rsidRPr="00367831" w:rsidRDefault="009909F1" w:rsidP="009909F1">
      <w:pPr>
        <w:keepNext w:val="0"/>
        <w:ind w:firstLine="0"/>
        <w:rPr>
          <w:rFonts w:eastAsiaTheme="minorHAnsi"/>
          <w:b/>
          <w:lang w:eastAsia="en-US"/>
        </w:rPr>
      </w:pPr>
      <w:r w:rsidRPr="00367831">
        <w:rPr>
          <w:rFonts w:eastAsiaTheme="minorHAnsi"/>
          <w:b/>
          <w:lang w:eastAsia="en-US"/>
        </w:rPr>
        <w:t>Основан в 1628 году</w:t>
      </w:r>
    </w:p>
    <w:p w:rsidR="009909F1" w:rsidRPr="00367831" w:rsidRDefault="009909F1" w:rsidP="009909F1">
      <w:pPr>
        <w:keepNext w:val="0"/>
        <w:ind w:firstLine="0"/>
        <w:rPr>
          <w:rFonts w:eastAsiaTheme="minorHAnsi"/>
          <w:b/>
          <w:lang w:eastAsia="en-US"/>
        </w:rPr>
      </w:pPr>
      <w:r w:rsidRPr="00367831">
        <w:rPr>
          <w:rFonts w:eastAsiaTheme="minorHAnsi"/>
          <w:b/>
          <w:lang w:eastAsia="en-US"/>
        </w:rPr>
        <w:t>Территория (на 01.01.2011) – 353,9 км</w:t>
      </w:r>
      <w:r w:rsidRPr="00367831">
        <w:rPr>
          <w:rFonts w:eastAsiaTheme="minorHAnsi"/>
          <w:b/>
          <w:vertAlign w:val="superscript"/>
          <w:lang w:eastAsia="en-US"/>
        </w:rPr>
        <w:t>2</w:t>
      </w:r>
    </w:p>
    <w:p w:rsidR="009909F1" w:rsidRPr="00367831" w:rsidRDefault="009909F1" w:rsidP="009909F1">
      <w:pPr>
        <w:keepNext w:val="0"/>
        <w:ind w:firstLine="0"/>
        <w:rPr>
          <w:rFonts w:eastAsiaTheme="minorHAnsi"/>
          <w:b/>
          <w:lang w:eastAsia="en-US"/>
        </w:rPr>
      </w:pPr>
      <w:r w:rsidRPr="00367831">
        <w:rPr>
          <w:rFonts w:eastAsia="Calibri"/>
          <w:b/>
          <w:color w:val="000000"/>
          <w:lang w:eastAsia="en-US"/>
        </w:rPr>
        <w:t xml:space="preserve">Расстояние от Красноярска до Москвы </w:t>
      </w:r>
      <w:r w:rsidRPr="00367831">
        <w:rPr>
          <w:rFonts w:eastAsia="Calibri"/>
          <w:b/>
          <w:bCs/>
          <w:color w:val="000000"/>
          <w:lang w:eastAsia="en-US"/>
        </w:rPr>
        <w:t>–3</w:t>
      </w:r>
      <w:r w:rsidRPr="00367831">
        <w:rPr>
          <w:rFonts w:eastAsiaTheme="minorHAnsi"/>
          <w:b/>
          <w:bCs/>
          <w:color w:val="000000"/>
          <w:lang w:eastAsia="en-US"/>
        </w:rPr>
        <w:t> </w:t>
      </w:r>
      <w:r w:rsidRPr="00367831">
        <w:rPr>
          <w:rFonts w:eastAsia="Calibri"/>
          <w:b/>
          <w:bCs/>
          <w:color w:val="000000"/>
          <w:lang w:eastAsia="en-US"/>
        </w:rPr>
        <w:t>955 км</w:t>
      </w:r>
    </w:p>
    <w:p w:rsidR="00701A5D" w:rsidRPr="00701A5D" w:rsidRDefault="00903B00" w:rsidP="00701A5D">
      <w:pPr>
        <w:keepNext w:val="0"/>
        <w:ind w:firstLine="0"/>
        <w:rPr>
          <w:rFonts w:eastAsiaTheme="minorHAnsi"/>
          <w:b/>
          <w:lang w:eastAsia="en-US"/>
        </w:rPr>
      </w:pPr>
      <w:r>
        <w:rPr>
          <w:rFonts w:eastAsiaTheme="minorHAnsi"/>
          <w:b/>
          <w:lang w:eastAsia="en-US"/>
        </w:rPr>
        <w:t>Население (на 01.</w:t>
      </w:r>
      <w:r>
        <w:rPr>
          <w:rFonts w:eastAsiaTheme="minorHAnsi"/>
          <w:b/>
          <w:lang w:val="en-US" w:eastAsia="en-US"/>
        </w:rPr>
        <w:t>01</w:t>
      </w:r>
      <w:r w:rsidR="00E25E7B">
        <w:rPr>
          <w:rFonts w:eastAsiaTheme="minorHAnsi"/>
          <w:b/>
          <w:lang w:eastAsia="en-US"/>
        </w:rPr>
        <w:t>.201</w:t>
      </w:r>
      <w:r>
        <w:rPr>
          <w:rFonts w:eastAsiaTheme="minorHAnsi"/>
          <w:b/>
          <w:lang w:val="en-US" w:eastAsia="en-US"/>
        </w:rPr>
        <w:t>1</w:t>
      </w:r>
      <w:r w:rsidR="00E25E7B">
        <w:rPr>
          <w:rFonts w:eastAsiaTheme="minorHAnsi"/>
          <w:b/>
          <w:lang w:eastAsia="en-US"/>
        </w:rPr>
        <w:t>) – 979,</w:t>
      </w:r>
      <w:r>
        <w:rPr>
          <w:rFonts w:eastAsiaTheme="minorHAnsi"/>
          <w:b/>
          <w:lang w:val="en-US" w:eastAsia="en-US"/>
        </w:rPr>
        <w:t>6</w:t>
      </w:r>
      <w:r w:rsidR="00701A5D" w:rsidRPr="00701A5D">
        <w:rPr>
          <w:rFonts w:eastAsiaTheme="minorHAnsi"/>
          <w:b/>
          <w:lang w:eastAsia="en-US"/>
        </w:rPr>
        <w:t xml:space="preserve"> тыс. человек</w:t>
      </w:r>
    </w:p>
    <w:p w:rsidR="009909F1" w:rsidRPr="00367831" w:rsidRDefault="009909F1" w:rsidP="009909F1">
      <w:pPr>
        <w:keepNext w:val="0"/>
        <w:ind w:firstLine="0"/>
        <w:rPr>
          <w:rFonts w:eastAsiaTheme="minorHAnsi"/>
          <w:b/>
          <w:lang w:eastAsia="en-US"/>
        </w:rPr>
      </w:pPr>
      <w:r w:rsidRPr="00367831">
        <w:rPr>
          <w:rFonts w:eastAsiaTheme="minorHAnsi"/>
          <w:b/>
          <w:lang w:eastAsia="en-US"/>
        </w:rPr>
        <w:t>Количество административных районов – 7</w:t>
      </w:r>
    </w:p>
    <w:p w:rsidR="009909F1" w:rsidRPr="00367831" w:rsidRDefault="009909F1" w:rsidP="009909F1">
      <w:pPr>
        <w:keepNext w:val="0"/>
        <w:ind w:firstLine="0"/>
        <w:rPr>
          <w:rFonts w:eastAsiaTheme="minorHAnsi"/>
          <w:b/>
          <w:lang w:eastAsia="en-US"/>
        </w:rPr>
      </w:pPr>
      <w:r w:rsidRPr="00367831">
        <w:rPr>
          <w:rFonts w:eastAsiaTheme="minorHAnsi"/>
          <w:b/>
          <w:lang w:eastAsia="en-US"/>
        </w:rPr>
        <w:t xml:space="preserve">Число организаций (на 01.01.2011) – </w:t>
      </w:r>
      <w:r w:rsidRPr="00367831">
        <w:rPr>
          <w:rFonts w:eastAsia="Calibri"/>
          <w:b/>
          <w:lang w:eastAsia="en-US"/>
        </w:rPr>
        <w:t>47,2 тыс. единиц</w:t>
      </w:r>
    </w:p>
    <w:p w:rsidR="009909F1" w:rsidRPr="00367831" w:rsidRDefault="009909F1" w:rsidP="009909F1">
      <w:pPr>
        <w:keepNext w:val="0"/>
        <w:rPr>
          <w:rFonts w:eastAsiaTheme="minorHAnsi"/>
          <w:lang w:eastAsia="en-US"/>
        </w:rPr>
      </w:pPr>
    </w:p>
    <w:p w:rsidR="009909F1" w:rsidRPr="00367831" w:rsidRDefault="009909F1" w:rsidP="009909F1">
      <w:pPr>
        <w:keepNext w:val="0"/>
        <w:rPr>
          <w:rFonts w:eastAsia="Arial Unicode MS"/>
          <w:color w:val="000000"/>
          <w:lang w:eastAsia="en-US"/>
        </w:rPr>
      </w:pPr>
      <w:r w:rsidRPr="00367831">
        <w:rPr>
          <w:rFonts w:eastAsia="Arial Unicode MS"/>
          <w:color w:val="000000"/>
          <w:lang w:eastAsia="en-US"/>
        </w:rPr>
        <w:t xml:space="preserve">Красноярск – крупнейший промышленный и культурный центр Восточной Сибири, столица Красноярского края, второго по площади субъекта России. Он находится в самом центре России </w:t>
      </w:r>
      <w:r w:rsidR="00632337">
        <w:rPr>
          <w:rFonts w:eastAsia="Arial Unicode MS"/>
          <w:color w:val="000000"/>
          <w:lang w:eastAsia="en-US"/>
        </w:rPr>
        <w:t xml:space="preserve">в </w:t>
      </w:r>
      <w:r w:rsidRPr="00367831">
        <w:rPr>
          <w:rFonts w:eastAsia="Arial Unicode MS"/>
          <w:color w:val="000000"/>
          <w:lang w:eastAsia="en-US"/>
        </w:rPr>
        <w:t xml:space="preserve">междуречье небольшой речки Качи и великого Енисея. Заложенный в 1628 году казаками под началом воеводы </w:t>
      </w:r>
      <w:hyperlink r:id="rId8" w:history="1">
        <w:r w:rsidRPr="00367831">
          <w:rPr>
            <w:rFonts w:eastAsia="Arial Unicode MS"/>
            <w:color w:val="000000"/>
            <w:lang w:eastAsia="en-US"/>
          </w:rPr>
          <w:t>Андрея Дубенского</w:t>
        </w:r>
      </w:hyperlink>
      <w:r w:rsidRPr="00367831">
        <w:rPr>
          <w:rFonts w:eastAsia="Arial Unicode MS"/>
          <w:color w:val="000000"/>
          <w:lang w:eastAsia="en-US"/>
        </w:rPr>
        <w:t xml:space="preserve"> острог первоначально называли «Красный яр». Статус города Красноярск получил в 1690 году, когда Сибирь была окончательно присоединена к России. В 1822 году он стал центром Енисейской губернии.</w:t>
      </w:r>
    </w:p>
    <w:p w:rsidR="009909F1" w:rsidRPr="00367831" w:rsidRDefault="009909F1" w:rsidP="009909F1">
      <w:pPr>
        <w:keepNext w:val="0"/>
        <w:rPr>
          <w:rFonts w:eastAsiaTheme="minorHAnsi"/>
          <w:lang w:eastAsia="en-US"/>
        </w:rPr>
      </w:pPr>
      <w:r w:rsidRPr="00367831">
        <w:rPr>
          <w:rFonts w:eastAsiaTheme="minorHAnsi"/>
          <w:lang w:eastAsia="en-US"/>
        </w:rPr>
        <w:t>Город отличают уникальные ландшафты, горные пейзажи, могучий сибирский лес и знаменитый заповедник «Столбы».</w:t>
      </w:r>
    </w:p>
    <w:p w:rsidR="009909F1" w:rsidRPr="00367831" w:rsidRDefault="009909F1" w:rsidP="009909F1">
      <w:pPr>
        <w:keepNext w:val="0"/>
        <w:rPr>
          <w:rFonts w:eastAsiaTheme="minorHAnsi"/>
          <w:lang w:eastAsia="en-US"/>
        </w:rPr>
      </w:pPr>
      <w:r w:rsidRPr="00367831">
        <w:rPr>
          <w:rFonts w:eastAsiaTheme="minorHAnsi"/>
          <w:lang w:eastAsia="en-US"/>
        </w:rPr>
        <w:t>Расположение города на реке Енисей, являющейся крупной транспортной магистралью, делает его воротами для выхода через Северный морской путь глубинных регионов Центральной Сибири на мировой рынок.</w:t>
      </w:r>
    </w:p>
    <w:p w:rsidR="009909F1" w:rsidRPr="00367831" w:rsidRDefault="009909F1" w:rsidP="009909F1">
      <w:pPr>
        <w:keepNext w:val="0"/>
        <w:rPr>
          <w:rFonts w:eastAsiaTheme="minorHAnsi"/>
          <w:lang w:eastAsia="en-US"/>
        </w:rPr>
      </w:pPr>
      <w:r w:rsidRPr="00367831">
        <w:rPr>
          <w:rFonts w:eastAsia="Calibri"/>
          <w:lang w:eastAsia="en-US"/>
        </w:rPr>
        <w:t>Положение Красноярска на пересечении существующих и перспективных межконтинентальных трасс железнодорожного, автомобильного, воздушного и морского транспорта обусловливает возможность развития города как крупнейшего транспортного центра, связывающего страны Европы со странами Азиатско-Тихоокеанского региона, Северной Америки и Южной Азии, Северной Атлантики и северной части Тихого Океана.</w:t>
      </w:r>
    </w:p>
    <w:p w:rsidR="009909F1" w:rsidRPr="00367831" w:rsidRDefault="009909F1" w:rsidP="009909F1">
      <w:pPr>
        <w:keepNext w:val="0"/>
        <w:rPr>
          <w:rFonts w:eastAsia="Calibri"/>
          <w:lang w:eastAsia="en-US"/>
        </w:rPr>
      </w:pPr>
      <w:r w:rsidRPr="00367831">
        <w:rPr>
          <w:rFonts w:eastAsia="Calibri"/>
          <w:lang w:eastAsia="en-US"/>
        </w:rPr>
        <w:t>Близость Красноярска (по сравнению с городами европейской части страны и Западной Сибири) к Японии, Китаю, Южной Корее и другим странам динамично развивающегося Азиатско-Тихоокеанского региона создает возможность активного развития экономического и других потенциалов города на основе расширения внешнеэкономической деятельности и сотрудничества.</w:t>
      </w:r>
    </w:p>
    <w:p w:rsidR="009909F1" w:rsidRPr="00367831" w:rsidRDefault="009909F1" w:rsidP="009909F1">
      <w:pPr>
        <w:keepNext w:val="0"/>
        <w:rPr>
          <w:rFonts w:eastAsia="Arial Unicode MS"/>
          <w:lang w:eastAsia="en-US"/>
        </w:rPr>
      </w:pPr>
      <w:r w:rsidRPr="00367831">
        <w:rPr>
          <w:rFonts w:eastAsia="Arial Unicode MS"/>
          <w:lang w:eastAsia="en-US"/>
        </w:rPr>
        <w:t>Красноярск постепенно наращивает демографический, экономический, инвестиционный и научный потенциал. В городе исторически сложилась полиотраслевая структура экономики (12 основных видов экономической деятельности). Наряду с традиционными для края производственными секторами: металлургией, энергетикой, машиностроением – всё более активно развивается строительная индустрия, индустрия сервиса, образование и здравоохранение, производство идей и технологий, в том числе в социальной сфере, которые позволяют городу сохранить лидирующие позиции и развить свою инвестиционную привлекательность.</w:t>
      </w:r>
    </w:p>
    <w:p w:rsidR="00701A5D" w:rsidRPr="00701A5D" w:rsidRDefault="00701A5D" w:rsidP="00701A5D">
      <w:pPr>
        <w:keepNext w:val="0"/>
        <w:rPr>
          <w:rFonts w:eastAsia="Calibri"/>
          <w:sz w:val="30"/>
          <w:szCs w:val="30"/>
          <w:lang w:eastAsia="en-US"/>
        </w:rPr>
      </w:pPr>
      <w:r w:rsidRPr="00701A5D">
        <w:rPr>
          <w:rFonts w:eastAsia="Calibri"/>
          <w:sz w:val="30"/>
          <w:szCs w:val="30"/>
          <w:lang w:eastAsia="en-US"/>
        </w:rPr>
        <w:t xml:space="preserve">Красноярск формирует треть населения края, 64% ввода жилья, </w:t>
      </w:r>
      <w:r w:rsidRPr="00701A5D">
        <w:rPr>
          <w:rFonts w:eastAsia="Calibri"/>
          <w:lang w:eastAsia="en-US"/>
        </w:rPr>
        <w:t>65% о</w:t>
      </w:r>
      <w:r w:rsidRPr="00701A5D">
        <w:t>бъема платных услуг населению</w:t>
      </w:r>
      <w:r w:rsidRPr="00701A5D">
        <w:rPr>
          <w:sz w:val="24"/>
        </w:rPr>
        <w:t>,</w:t>
      </w:r>
      <w:r w:rsidRPr="00701A5D">
        <w:rPr>
          <w:rFonts w:eastAsiaTheme="minorHAnsi"/>
          <w:sz w:val="30"/>
          <w:szCs w:val="30"/>
          <w:lang w:eastAsia="en-US"/>
        </w:rPr>
        <w:t xml:space="preserve"> 58,4</w:t>
      </w:r>
      <w:r w:rsidRPr="00701A5D">
        <w:rPr>
          <w:rFonts w:eastAsia="Calibri"/>
          <w:sz w:val="30"/>
          <w:szCs w:val="30"/>
          <w:lang w:eastAsia="en-US"/>
        </w:rPr>
        <w:t xml:space="preserve">% оборота розничной торговли, </w:t>
      </w:r>
      <w:r w:rsidR="00647E20">
        <w:rPr>
          <w:rFonts w:eastAsiaTheme="minorHAnsi"/>
          <w:sz w:val="30"/>
          <w:szCs w:val="30"/>
          <w:lang w:eastAsia="en-US"/>
        </w:rPr>
        <w:t>24,8</w:t>
      </w:r>
      <w:r w:rsidRPr="00701A5D">
        <w:rPr>
          <w:rFonts w:eastAsiaTheme="minorHAnsi"/>
          <w:sz w:val="30"/>
          <w:szCs w:val="30"/>
          <w:lang w:eastAsia="en-US"/>
        </w:rPr>
        <w:t>%</w:t>
      </w:r>
      <w:r w:rsidRPr="00701A5D">
        <w:rPr>
          <w:rFonts w:eastAsia="Calibri"/>
          <w:sz w:val="30"/>
          <w:szCs w:val="30"/>
          <w:lang w:eastAsia="en-US"/>
        </w:rPr>
        <w:t xml:space="preserve"> </w:t>
      </w:r>
      <w:r w:rsidRPr="00701A5D">
        <w:rPr>
          <w:rFonts w:eastAsia="Calibri"/>
          <w:sz w:val="30"/>
          <w:szCs w:val="30"/>
          <w:lang w:eastAsia="en-US"/>
        </w:rPr>
        <w:lastRenderedPageBreak/>
        <w:t>инвестиций в основной капитал, 17,2% объема отгруженной продукции региона.</w:t>
      </w:r>
    </w:p>
    <w:p w:rsidR="009909F1" w:rsidRPr="00367831" w:rsidRDefault="009909F1" w:rsidP="009909F1">
      <w:pPr>
        <w:keepNext w:val="0"/>
        <w:rPr>
          <w:rFonts w:eastAsia="Calibri"/>
          <w:lang w:eastAsia="en-US"/>
        </w:rPr>
      </w:pPr>
      <w:r w:rsidRPr="00367831">
        <w:rPr>
          <w:rFonts w:eastAsiaTheme="minorHAnsi"/>
          <w:lang w:eastAsia="en-US"/>
        </w:rPr>
        <w:t>В</w:t>
      </w:r>
      <w:r w:rsidRPr="00367831">
        <w:rPr>
          <w:rFonts w:eastAsia="Calibri"/>
          <w:lang w:eastAsia="en-US"/>
        </w:rPr>
        <w:t xml:space="preserve"> Красноярске зарегистрировано 47,2 тысяч предприятий и организаций, </w:t>
      </w:r>
      <w:r w:rsidRPr="00367831">
        <w:rPr>
          <w:rFonts w:eastAsia="Calibri"/>
          <w:color w:val="000000" w:themeColor="text1"/>
          <w:lang w:eastAsia="en-US"/>
        </w:rPr>
        <w:t>и около</w:t>
      </w:r>
      <w:r w:rsidRPr="00367831">
        <w:rPr>
          <w:rFonts w:eastAsia="Calibri"/>
          <w:lang w:eastAsia="en-US"/>
        </w:rPr>
        <w:t xml:space="preserve"> 32,8</w:t>
      </w:r>
      <w:r w:rsidRPr="00367831">
        <w:rPr>
          <w:rFonts w:eastAsiaTheme="minorHAnsi"/>
          <w:lang w:eastAsia="en-US"/>
        </w:rPr>
        <w:t xml:space="preserve"> тысяч индивидуальных предпринимателей.</w:t>
      </w:r>
      <w:r w:rsidRPr="00367831">
        <w:rPr>
          <w:rFonts w:eastAsia="Calibri"/>
          <w:lang w:eastAsia="en-US"/>
        </w:rPr>
        <w:t xml:space="preserve"> </w:t>
      </w:r>
    </w:p>
    <w:p w:rsidR="009909F1" w:rsidRPr="00367831" w:rsidRDefault="009909F1" w:rsidP="009909F1">
      <w:pPr>
        <w:keepNext w:val="0"/>
        <w:rPr>
          <w:rFonts w:eastAsia="Calibri"/>
          <w:lang w:eastAsia="en-US"/>
        </w:rPr>
      </w:pPr>
      <w:r w:rsidRPr="00367831">
        <w:rPr>
          <w:rFonts w:eastAsia="Calibri"/>
          <w:lang w:eastAsia="en-US"/>
        </w:rPr>
        <w:t xml:space="preserve">Научный потенциал Красноярска достаточно высок. Развитие многоотраслевого производства, особенно в ведущих отраслях промышленности, невозможно без участия фундаментальной и прикладной науки. В городе работает более 50 организаций, </w:t>
      </w:r>
      <w:r w:rsidRPr="00367831">
        <w:rPr>
          <w:rFonts w:eastAsia="MS Mincho"/>
          <w:lang w:eastAsia="en-US"/>
        </w:rPr>
        <w:t xml:space="preserve">выполняющих научные исследования и разработки, в том числе 6 </w:t>
      </w:r>
      <w:r w:rsidRPr="00367831">
        <w:rPr>
          <w:rFonts w:eastAsia="Calibri"/>
          <w:lang w:eastAsia="en-US"/>
        </w:rPr>
        <w:t xml:space="preserve">крупных институтов в составе Красноярского научного центра Сибирского отделения Российской академии наук. </w:t>
      </w:r>
    </w:p>
    <w:p w:rsidR="00701A5D" w:rsidRPr="00701A5D" w:rsidRDefault="00701A5D" w:rsidP="00701A5D">
      <w:pPr>
        <w:keepNext w:val="0"/>
        <w:rPr>
          <w:rFonts w:eastAsia="Calibri"/>
          <w:lang w:eastAsia="en-US"/>
        </w:rPr>
      </w:pPr>
      <w:r w:rsidRPr="00701A5D">
        <w:rPr>
          <w:rFonts w:eastAsia="Calibri"/>
          <w:lang w:eastAsia="en-US"/>
        </w:rPr>
        <w:t xml:space="preserve">В городе 20 </w:t>
      </w:r>
      <w:r w:rsidRPr="00701A5D">
        <w:rPr>
          <w:rFonts w:eastAsia="Calibri"/>
          <w:sz w:val="30"/>
          <w:szCs w:val="30"/>
          <w:lang w:eastAsia="en-US"/>
        </w:rPr>
        <w:t>высших учебных заведений (включая негосударственные и иногородние филиалы),</w:t>
      </w:r>
      <w:r w:rsidRPr="00701A5D">
        <w:rPr>
          <w:rFonts w:eastAsia="Calibri"/>
          <w:lang w:eastAsia="en-US"/>
        </w:rPr>
        <w:t xml:space="preserve"> 22 средних специальных учебных заведений, в которых обучаются более 130 тыс. человек. В 2007 году </w:t>
      </w:r>
      <w:r w:rsidRPr="00701A5D">
        <w:rPr>
          <w:rFonts w:eastAsia="Calibri"/>
          <w:sz w:val="30"/>
          <w:szCs w:val="30"/>
          <w:lang w:eastAsia="en-US"/>
        </w:rPr>
        <w:t>с</w:t>
      </w:r>
      <w:r w:rsidRPr="00701A5D">
        <w:rPr>
          <w:rFonts w:eastAsia="Calibri"/>
          <w:lang w:eastAsia="en-US"/>
        </w:rPr>
        <w:t xml:space="preserve">оздан Сибирский федеральный университет, в состав которого вошли 4 </w:t>
      </w:r>
      <w:r w:rsidRPr="00701A5D">
        <w:rPr>
          <w:rFonts w:eastAsia="Calibri"/>
          <w:sz w:val="30"/>
          <w:szCs w:val="30"/>
          <w:lang w:eastAsia="en-US"/>
        </w:rPr>
        <w:t>высших учебных заведения</w:t>
      </w:r>
      <w:r w:rsidRPr="00701A5D">
        <w:rPr>
          <w:rFonts w:eastAsia="Calibri"/>
          <w:lang w:eastAsia="en-US"/>
        </w:rPr>
        <w:t xml:space="preserve">. </w:t>
      </w:r>
    </w:p>
    <w:p w:rsidR="009909F1" w:rsidRPr="00367831" w:rsidRDefault="009909F1" w:rsidP="009909F1">
      <w:pPr>
        <w:keepNext w:val="0"/>
        <w:rPr>
          <w:rFonts w:eastAsia="Calibri"/>
          <w:lang w:eastAsia="en-US"/>
        </w:rPr>
      </w:pPr>
      <w:r w:rsidRPr="00367831">
        <w:rPr>
          <w:rFonts w:eastAsia="Calibri"/>
          <w:lang w:eastAsia="en-US"/>
        </w:rPr>
        <w:t>Красноярцы бережно хранят свою историю, восстанавливая и оберегая памятники архитектуры и ценные особенности уклада жизни. На всю Россию краевой центр знаменит часовней Параскевы Пятницы. Одна из главных достопримечательностей города - красноярские мосты.</w:t>
      </w:r>
    </w:p>
    <w:p w:rsidR="009909F1" w:rsidRDefault="009909F1" w:rsidP="002B5FFA">
      <w:pPr>
        <w:keepNext w:val="0"/>
        <w:rPr>
          <w:rFonts w:eastAsia="Calibri"/>
          <w:lang w:eastAsia="en-US"/>
        </w:rPr>
      </w:pPr>
      <w:r w:rsidRPr="00367831">
        <w:rPr>
          <w:rFonts w:eastAsia="Calibri"/>
          <w:lang w:eastAsia="en-US"/>
        </w:rPr>
        <w:t xml:space="preserve">Город имеет богатые культурные традиции. В Красноярске работают 5 профессиональных театров, 7 музеев, Государственный ансамбль танца Сибири им. М.С. Годенко. </w:t>
      </w:r>
    </w:p>
    <w:p w:rsidR="00FC7918" w:rsidRDefault="00FC7918" w:rsidP="002B5FFA">
      <w:pPr>
        <w:keepNext w:val="0"/>
        <w:rPr>
          <w:rFonts w:eastAsia="Calibri"/>
          <w:lang w:eastAsia="en-US"/>
        </w:rPr>
      </w:pPr>
    </w:p>
    <w:p w:rsidR="00FC7918" w:rsidRDefault="00FC7918">
      <w:pPr>
        <w:keepNext w:val="0"/>
        <w:spacing w:after="200" w:line="276" w:lineRule="auto"/>
        <w:ind w:firstLine="0"/>
        <w:jc w:val="left"/>
        <w:rPr>
          <w:rFonts w:eastAsia="Calibri"/>
          <w:lang w:eastAsia="en-US"/>
        </w:rPr>
      </w:pPr>
      <w:r>
        <w:rPr>
          <w:rFonts w:eastAsia="Calibri"/>
          <w:lang w:eastAsia="en-US"/>
        </w:rPr>
        <w:br w:type="page"/>
      </w:r>
    </w:p>
    <w:p w:rsidR="009909F1" w:rsidRPr="00367831" w:rsidRDefault="009909F1" w:rsidP="00E34C15">
      <w:pPr>
        <w:pStyle w:val="1"/>
      </w:pPr>
      <w:bookmarkStart w:id="1" w:name="_Toc289081128"/>
      <w:r w:rsidRPr="00367831">
        <w:lastRenderedPageBreak/>
        <w:t xml:space="preserve">Положение </w:t>
      </w:r>
      <w:r w:rsidR="00FC7918">
        <w:t>г</w:t>
      </w:r>
      <w:r w:rsidRPr="00367831">
        <w:t>. Красноярска в стране и</w:t>
      </w:r>
      <w:r w:rsidR="00FC7918">
        <w:t xml:space="preserve"> </w:t>
      </w:r>
      <w:r w:rsidRPr="00367831">
        <w:t xml:space="preserve"> в сибирском регионе</w:t>
      </w:r>
      <w:bookmarkEnd w:id="1"/>
    </w:p>
    <w:p w:rsidR="00951452" w:rsidRPr="00367831" w:rsidRDefault="00951452" w:rsidP="00951452">
      <w:pPr>
        <w:keepNext w:val="0"/>
        <w:ind w:firstLine="720"/>
      </w:pPr>
      <w:r w:rsidRPr="00367831">
        <w:t>Красноярск один из крупнейших городов России, с развитой инфраструктурой, городской экономикой</w:t>
      </w:r>
      <w:r w:rsidR="009F6932">
        <w:t>,</w:t>
      </w:r>
      <w:r w:rsidRPr="00367831">
        <w:t xml:space="preserve"> имеющий значительные возможности для развития человеческого и экономического потенциала.</w:t>
      </w:r>
    </w:p>
    <w:p w:rsidR="00951452" w:rsidRPr="00367831" w:rsidRDefault="00951452" w:rsidP="00951452">
      <w:pPr>
        <w:keepNext w:val="0"/>
        <w:ind w:firstLine="720"/>
        <w:rPr>
          <w:sz w:val="16"/>
        </w:rPr>
      </w:pPr>
    </w:p>
    <w:p w:rsidR="00951452" w:rsidRPr="00367831" w:rsidRDefault="00951452" w:rsidP="00951452">
      <w:pPr>
        <w:keepNext w:val="0"/>
        <w:ind w:firstLine="720"/>
        <w:rPr>
          <w:sz w:val="16"/>
        </w:rPr>
      </w:pPr>
    </w:p>
    <w:p w:rsidR="00951452" w:rsidRPr="00367831" w:rsidRDefault="00951452" w:rsidP="00951452">
      <w:pPr>
        <w:keepNext w:val="0"/>
        <w:ind w:firstLine="0"/>
        <w:jc w:val="center"/>
      </w:pPr>
      <w:r w:rsidRPr="00367831">
        <w:rPr>
          <w:noProof/>
        </w:rPr>
        <w:drawing>
          <wp:inline distT="0" distB="0" distL="0" distR="0">
            <wp:extent cx="6029184" cy="2856489"/>
            <wp:effectExtent l="19050" t="0" r="9666" b="1011"/>
            <wp:docPr id="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34C15" w:rsidRDefault="00E34C15" w:rsidP="003336A5">
      <w:pPr>
        <w:jc w:val="center"/>
        <w:rPr>
          <w:b/>
          <w:bCs/>
          <w:color w:val="000000"/>
          <w:sz w:val="24"/>
          <w:szCs w:val="24"/>
        </w:rPr>
      </w:pPr>
    </w:p>
    <w:p w:rsidR="003336A5" w:rsidRPr="007E7175" w:rsidRDefault="003336A5" w:rsidP="003336A5">
      <w:pPr>
        <w:jc w:val="center"/>
        <w:rPr>
          <w:b/>
          <w:bCs/>
          <w:color w:val="000000"/>
          <w:sz w:val="24"/>
          <w:szCs w:val="24"/>
        </w:rPr>
      </w:pPr>
      <w:r w:rsidRPr="007E7175">
        <w:rPr>
          <w:b/>
          <w:bCs/>
          <w:color w:val="000000"/>
          <w:sz w:val="24"/>
          <w:szCs w:val="24"/>
        </w:rPr>
        <w:t xml:space="preserve">Показатели социально-экономического развития г. Красноярска в сравнении с показателями России, Красноярского края и городов СФО </w:t>
      </w:r>
      <w:r w:rsidR="00256598">
        <w:rPr>
          <w:b/>
          <w:bCs/>
          <w:color w:val="000000"/>
          <w:sz w:val="24"/>
          <w:szCs w:val="24"/>
        </w:rPr>
        <w:t>за</w:t>
      </w:r>
      <w:r w:rsidRPr="007E7175">
        <w:rPr>
          <w:b/>
          <w:bCs/>
          <w:color w:val="000000"/>
          <w:sz w:val="24"/>
          <w:szCs w:val="24"/>
        </w:rPr>
        <w:t xml:space="preserve"> 2010 г</w:t>
      </w:r>
      <w:r w:rsidR="00256598">
        <w:rPr>
          <w:b/>
          <w:bCs/>
          <w:color w:val="000000"/>
          <w:sz w:val="24"/>
          <w:szCs w:val="24"/>
        </w:rPr>
        <w:t>.</w:t>
      </w:r>
    </w:p>
    <w:p w:rsidR="003336A5" w:rsidRPr="00530D68" w:rsidRDefault="003336A5" w:rsidP="003336A5">
      <w:pPr>
        <w:jc w:val="center"/>
        <w:rPr>
          <w:b/>
          <w:sz w:val="16"/>
          <w:szCs w:val="16"/>
        </w:rPr>
      </w:pPr>
    </w:p>
    <w:tbl>
      <w:tblPr>
        <w:tblStyle w:val="ab"/>
        <w:tblW w:w="10790" w:type="dxa"/>
        <w:tblInd w:w="-697" w:type="dxa"/>
        <w:tblLayout w:type="fixed"/>
        <w:tblCellMar>
          <w:left w:w="28" w:type="dxa"/>
          <w:right w:w="28" w:type="dxa"/>
        </w:tblCellMar>
        <w:tblLook w:val="04A0"/>
      </w:tblPr>
      <w:tblGrid>
        <w:gridCol w:w="2580"/>
        <w:gridCol w:w="992"/>
        <w:gridCol w:w="1134"/>
        <w:gridCol w:w="851"/>
        <w:gridCol w:w="992"/>
        <w:gridCol w:w="850"/>
        <w:gridCol w:w="851"/>
        <w:gridCol w:w="709"/>
        <w:gridCol w:w="980"/>
        <w:gridCol w:w="851"/>
      </w:tblGrid>
      <w:tr w:rsidR="003B1614" w:rsidRPr="00CC7F39" w:rsidTr="00561E50">
        <w:tc>
          <w:tcPr>
            <w:tcW w:w="2580" w:type="dxa"/>
            <w:vAlign w:val="center"/>
          </w:tcPr>
          <w:p w:rsidR="003B1614" w:rsidRPr="00CC7F39" w:rsidRDefault="003B1614" w:rsidP="00530D68">
            <w:pPr>
              <w:jc w:val="left"/>
              <w:rPr>
                <w:b/>
                <w:sz w:val="20"/>
                <w:szCs w:val="20"/>
              </w:rPr>
            </w:pPr>
            <w:r w:rsidRPr="00CC7F39">
              <w:rPr>
                <w:b/>
                <w:bCs/>
                <w:color w:val="000000"/>
                <w:sz w:val="20"/>
                <w:szCs w:val="20"/>
              </w:rPr>
              <w:t>Показатели</w:t>
            </w:r>
          </w:p>
        </w:tc>
        <w:tc>
          <w:tcPr>
            <w:tcW w:w="992" w:type="dxa"/>
            <w:vAlign w:val="center"/>
          </w:tcPr>
          <w:p w:rsidR="003B1614" w:rsidRPr="00CC7F39" w:rsidRDefault="003B1614" w:rsidP="00561E50">
            <w:pPr>
              <w:ind w:firstLine="0"/>
              <w:jc w:val="center"/>
              <w:rPr>
                <w:b/>
                <w:sz w:val="20"/>
                <w:szCs w:val="20"/>
              </w:rPr>
            </w:pPr>
            <w:r w:rsidRPr="00CC7F39">
              <w:rPr>
                <w:b/>
                <w:bCs/>
                <w:color w:val="000000"/>
                <w:sz w:val="20"/>
                <w:szCs w:val="20"/>
              </w:rPr>
              <w:t>Россия</w:t>
            </w:r>
          </w:p>
        </w:tc>
        <w:tc>
          <w:tcPr>
            <w:tcW w:w="1134" w:type="dxa"/>
            <w:vAlign w:val="center"/>
          </w:tcPr>
          <w:p w:rsidR="003B1614" w:rsidRPr="00CC7F39" w:rsidRDefault="003B1614" w:rsidP="00561E50">
            <w:pPr>
              <w:ind w:firstLine="0"/>
              <w:jc w:val="center"/>
              <w:rPr>
                <w:b/>
                <w:sz w:val="20"/>
                <w:szCs w:val="20"/>
              </w:rPr>
            </w:pPr>
            <w:r w:rsidRPr="00CC7F39">
              <w:rPr>
                <w:b/>
                <w:sz w:val="20"/>
                <w:szCs w:val="20"/>
              </w:rPr>
              <w:t>Крас</w:t>
            </w:r>
            <w:r>
              <w:rPr>
                <w:b/>
                <w:sz w:val="20"/>
                <w:szCs w:val="20"/>
              </w:rPr>
              <w:t>нояр-</w:t>
            </w:r>
            <w:r w:rsidRPr="00CC7F39">
              <w:rPr>
                <w:b/>
                <w:sz w:val="20"/>
                <w:szCs w:val="20"/>
              </w:rPr>
              <w:t>ский край</w:t>
            </w:r>
          </w:p>
        </w:tc>
        <w:tc>
          <w:tcPr>
            <w:tcW w:w="851" w:type="dxa"/>
            <w:vAlign w:val="center"/>
          </w:tcPr>
          <w:p w:rsidR="003B1614" w:rsidRDefault="003B1614" w:rsidP="00561E50">
            <w:pPr>
              <w:ind w:firstLine="0"/>
              <w:jc w:val="center"/>
              <w:rPr>
                <w:b/>
                <w:bCs/>
                <w:color w:val="000000"/>
                <w:sz w:val="20"/>
                <w:szCs w:val="20"/>
              </w:rPr>
            </w:pPr>
            <w:r w:rsidRPr="00CC7F39">
              <w:rPr>
                <w:b/>
                <w:bCs/>
                <w:color w:val="000000"/>
                <w:sz w:val="20"/>
                <w:szCs w:val="20"/>
              </w:rPr>
              <w:t>Красно</w:t>
            </w:r>
            <w:r>
              <w:rPr>
                <w:b/>
                <w:bCs/>
                <w:color w:val="000000"/>
                <w:sz w:val="20"/>
                <w:szCs w:val="20"/>
              </w:rPr>
              <w:t>-</w:t>
            </w:r>
          </w:p>
          <w:p w:rsidR="003B1614" w:rsidRPr="00CC7F39" w:rsidRDefault="003B1614" w:rsidP="00561E50">
            <w:pPr>
              <w:ind w:left="-167" w:firstLine="167"/>
              <w:jc w:val="center"/>
              <w:rPr>
                <w:b/>
                <w:sz w:val="20"/>
                <w:szCs w:val="20"/>
              </w:rPr>
            </w:pPr>
            <w:r w:rsidRPr="00CC7F39">
              <w:rPr>
                <w:b/>
                <w:bCs/>
                <w:color w:val="000000"/>
                <w:sz w:val="20"/>
                <w:szCs w:val="20"/>
              </w:rPr>
              <w:t>ярск</w:t>
            </w:r>
          </w:p>
        </w:tc>
        <w:tc>
          <w:tcPr>
            <w:tcW w:w="992" w:type="dxa"/>
            <w:vAlign w:val="center"/>
          </w:tcPr>
          <w:p w:rsidR="003B1614" w:rsidRPr="00CC7F39" w:rsidRDefault="003B1614" w:rsidP="00561E50">
            <w:pPr>
              <w:ind w:firstLine="0"/>
              <w:jc w:val="center"/>
              <w:rPr>
                <w:b/>
                <w:sz w:val="20"/>
                <w:szCs w:val="20"/>
              </w:rPr>
            </w:pPr>
            <w:r w:rsidRPr="00CC7F39">
              <w:rPr>
                <w:b/>
                <w:bCs/>
                <w:color w:val="000000"/>
                <w:sz w:val="20"/>
                <w:szCs w:val="20"/>
              </w:rPr>
              <w:t>Кемерово</w:t>
            </w:r>
          </w:p>
        </w:tc>
        <w:tc>
          <w:tcPr>
            <w:tcW w:w="850" w:type="dxa"/>
            <w:vAlign w:val="center"/>
          </w:tcPr>
          <w:p w:rsidR="003B1614" w:rsidRDefault="003B1614" w:rsidP="00561E50">
            <w:pPr>
              <w:ind w:firstLine="0"/>
              <w:jc w:val="center"/>
              <w:rPr>
                <w:b/>
                <w:bCs/>
                <w:color w:val="000000"/>
                <w:sz w:val="20"/>
                <w:szCs w:val="20"/>
              </w:rPr>
            </w:pPr>
            <w:r w:rsidRPr="00CC7F39">
              <w:rPr>
                <w:b/>
                <w:bCs/>
                <w:color w:val="000000"/>
                <w:sz w:val="20"/>
                <w:szCs w:val="20"/>
              </w:rPr>
              <w:t>Ново</w:t>
            </w:r>
            <w:r>
              <w:rPr>
                <w:b/>
                <w:bCs/>
                <w:color w:val="000000"/>
                <w:sz w:val="20"/>
                <w:szCs w:val="20"/>
              </w:rPr>
              <w:t>-</w:t>
            </w:r>
          </w:p>
          <w:p w:rsidR="003B1614" w:rsidRPr="00CC7F39" w:rsidRDefault="003B1614" w:rsidP="00561E50">
            <w:pPr>
              <w:ind w:firstLine="0"/>
              <w:jc w:val="center"/>
              <w:rPr>
                <w:b/>
                <w:sz w:val="20"/>
                <w:szCs w:val="20"/>
              </w:rPr>
            </w:pPr>
            <w:r w:rsidRPr="00CC7F39">
              <w:rPr>
                <w:b/>
                <w:bCs/>
                <w:color w:val="000000"/>
                <w:sz w:val="20"/>
                <w:szCs w:val="20"/>
              </w:rPr>
              <w:t>сибирск</w:t>
            </w:r>
          </w:p>
        </w:tc>
        <w:tc>
          <w:tcPr>
            <w:tcW w:w="851" w:type="dxa"/>
            <w:vAlign w:val="center"/>
          </w:tcPr>
          <w:p w:rsidR="003B1614" w:rsidRPr="00CC7F39" w:rsidRDefault="003B1614" w:rsidP="00561E50">
            <w:pPr>
              <w:ind w:firstLine="0"/>
              <w:jc w:val="center"/>
              <w:rPr>
                <w:b/>
                <w:sz w:val="20"/>
                <w:szCs w:val="20"/>
              </w:rPr>
            </w:pPr>
            <w:r w:rsidRPr="00CC7F39">
              <w:rPr>
                <w:b/>
                <w:bCs/>
                <w:color w:val="000000"/>
                <w:sz w:val="20"/>
                <w:szCs w:val="20"/>
              </w:rPr>
              <w:t>Омск</w:t>
            </w:r>
          </w:p>
        </w:tc>
        <w:tc>
          <w:tcPr>
            <w:tcW w:w="709" w:type="dxa"/>
            <w:vAlign w:val="center"/>
          </w:tcPr>
          <w:p w:rsidR="003B1614" w:rsidRPr="00CC7F39" w:rsidRDefault="003B1614" w:rsidP="00561E50">
            <w:pPr>
              <w:ind w:firstLine="0"/>
              <w:jc w:val="center"/>
              <w:rPr>
                <w:b/>
                <w:sz w:val="20"/>
                <w:szCs w:val="20"/>
              </w:rPr>
            </w:pPr>
            <w:r w:rsidRPr="00CC7F39">
              <w:rPr>
                <w:b/>
                <w:bCs/>
                <w:color w:val="000000"/>
                <w:sz w:val="20"/>
                <w:szCs w:val="20"/>
              </w:rPr>
              <w:t>Томск</w:t>
            </w:r>
          </w:p>
        </w:tc>
        <w:tc>
          <w:tcPr>
            <w:tcW w:w="980" w:type="dxa"/>
            <w:vAlign w:val="center"/>
          </w:tcPr>
          <w:p w:rsidR="003B1614" w:rsidRPr="00CC7F39" w:rsidRDefault="003B1614" w:rsidP="003B1614">
            <w:pPr>
              <w:ind w:firstLine="0"/>
              <w:jc w:val="center"/>
              <w:rPr>
                <w:b/>
                <w:bCs/>
                <w:color w:val="000000"/>
                <w:sz w:val="20"/>
                <w:szCs w:val="20"/>
              </w:rPr>
            </w:pPr>
            <w:r>
              <w:rPr>
                <w:b/>
                <w:bCs/>
                <w:color w:val="000000"/>
                <w:sz w:val="20"/>
                <w:szCs w:val="20"/>
              </w:rPr>
              <w:t>Иркутск</w:t>
            </w:r>
          </w:p>
        </w:tc>
        <w:tc>
          <w:tcPr>
            <w:tcW w:w="851" w:type="dxa"/>
            <w:vAlign w:val="center"/>
          </w:tcPr>
          <w:p w:rsidR="003B1614" w:rsidRPr="00CC7F39" w:rsidRDefault="003B1614" w:rsidP="003B1614">
            <w:pPr>
              <w:ind w:firstLine="0"/>
              <w:jc w:val="center"/>
              <w:rPr>
                <w:b/>
                <w:bCs/>
                <w:color w:val="000000"/>
                <w:sz w:val="20"/>
                <w:szCs w:val="20"/>
              </w:rPr>
            </w:pPr>
            <w:r>
              <w:rPr>
                <w:b/>
                <w:bCs/>
                <w:color w:val="000000"/>
                <w:sz w:val="20"/>
                <w:szCs w:val="20"/>
              </w:rPr>
              <w:t>Барнаул</w:t>
            </w:r>
          </w:p>
        </w:tc>
      </w:tr>
      <w:tr w:rsidR="003B1614" w:rsidRPr="00CC7F39" w:rsidTr="00561E50">
        <w:tc>
          <w:tcPr>
            <w:tcW w:w="2580" w:type="dxa"/>
          </w:tcPr>
          <w:p w:rsidR="003B1614" w:rsidRPr="00CC7F39" w:rsidRDefault="003B1614" w:rsidP="00530D68">
            <w:pPr>
              <w:ind w:firstLine="0"/>
              <w:jc w:val="left"/>
              <w:rPr>
                <w:sz w:val="20"/>
                <w:szCs w:val="20"/>
              </w:rPr>
            </w:pPr>
            <w:r w:rsidRPr="00CC7F39">
              <w:rPr>
                <w:color w:val="000000"/>
                <w:sz w:val="20"/>
                <w:szCs w:val="20"/>
              </w:rPr>
              <w:t>Среднемесячная заработная плата по крупным и средним предприятиям, руб.</w:t>
            </w:r>
          </w:p>
        </w:tc>
        <w:tc>
          <w:tcPr>
            <w:tcW w:w="992" w:type="dxa"/>
            <w:vAlign w:val="center"/>
          </w:tcPr>
          <w:p w:rsidR="003B1614" w:rsidRPr="00CC7F39" w:rsidRDefault="003B1614" w:rsidP="00561E50">
            <w:pPr>
              <w:ind w:firstLine="0"/>
              <w:jc w:val="center"/>
              <w:rPr>
                <w:sz w:val="20"/>
                <w:szCs w:val="20"/>
                <w:vertAlign w:val="superscript"/>
              </w:rPr>
            </w:pPr>
            <w:r w:rsidRPr="00CC7F39">
              <w:rPr>
                <w:color w:val="000000"/>
                <w:sz w:val="20"/>
                <w:szCs w:val="20"/>
              </w:rPr>
              <w:t xml:space="preserve">21090 </w:t>
            </w:r>
            <w:r w:rsidRPr="00CC7F39">
              <w:rPr>
                <w:color w:val="000000"/>
                <w:sz w:val="20"/>
                <w:szCs w:val="20"/>
                <w:vertAlign w:val="superscript"/>
              </w:rPr>
              <w:t>1) 2)</w:t>
            </w:r>
          </w:p>
        </w:tc>
        <w:tc>
          <w:tcPr>
            <w:tcW w:w="1134" w:type="dxa"/>
            <w:vAlign w:val="center"/>
          </w:tcPr>
          <w:p w:rsidR="003B1614" w:rsidRPr="00CC7F39" w:rsidRDefault="003B1614" w:rsidP="00561E50">
            <w:pPr>
              <w:ind w:firstLine="0"/>
              <w:jc w:val="center"/>
              <w:rPr>
                <w:sz w:val="20"/>
                <w:szCs w:val="20"/>
              </w:rPr>
            </w:pPr>
            <w:r w:rsidRPr="00CC7F39">
              <w:rPr>
                <w:color w:val="000000"/>
                <w:sz w:val="20"/>
                <w:szCs w:val="20"/>
              </w:rPr>
              <w:t xml:space="preserve">21433,2 </w:t>
            </w:r>
            <w:r w:rsidRPr="00CC7F39">
              <w:rPr>
                <w:color w:val="000000"/>
                <w:sz w:val="20"/>
                <w:szCs w:val="20"/>
                <w:vertAlign w:val="superscript"/>
              </w:rPr>
              <w:t>1)</w:t>
            </w:r>
          </w:p>
        </w:tc>
        <w:tc>
          <w:tcPr>
            <w:tcW w:w="851" w:type="dxa"/>
            <w:vAlign w:val="center"/>
          </w:tcPr>
          <w:p w:rsidR="003B1614" w:rsidRPr="00CC7F39" w:rsidRDefault="003B1614" w:rsidP="00561E50">
            <w:pPr>
              <w:ind w:firstLine="0"/>
              <w:jc w:val="center"/>
              <w:rPr>
                <w:sz w:val="20"/>
                <w:szCs w:val="20"/>
              </w:rPr>
            </w:pPr>
            <w:r w:rsidRPr="00CD49D8">
              <w:rPr>
                <w:color w:val="000000"/>
                <w:sz w:val="20"/>
                <w:szCs w:val="20"/>
                <w:highlight w:val="yellow"/>
              </w:rPr>
              <w:t>25163,6</w:t>
            </w:r>
          </w:p>
        </w:tc>
        <w:tc>
          <w:tcPr>
            <w:tcW w:w="992" w:type="dxa"/>
            <w:vAlign w:val="center"/>
          </w:tcPr>
          <w:p w:rsidR="003B1614" w:rsidRPr="00CC7F39" w:rsidRDefault="003B1614" w:rsidP="00561E50">
            <w:pPr>
              <w:ind w:firstLine="0"/>
              <w:jc w:val="center"/>
              <w:rPr>
                <w:sz w:val="20"/>
                <w:szCs w:val="20"/>
              </w:rPr>
            </w:pPr>
            <w:r w:rsidRPr="00CC7F39">
              <w:rPr>
                <w:color w:val="000000"/>
                <w:sz w:val="20"/>
                <w:szCs w:val="20"/>
              </w:rPr>
              <w:t>22122,6</w:t>
            </w:r>
          </w:p>
        </w:tc>
        <w:tc>
          <w:tcPr>
            <w:tcW w:w="850" w:type="dxa"/>
            <w:vAlign w:val="center"/>
          </w:tcPr>
          <w:p w:rsidR="003B1614" w:rsidRPr="00CC7F39" w:rsidRDefault="003B1614" w:rsidP="00561E50">
            <w:pPr>
              <w:ind w:firstLine="0"/>
              <w:jc w:val="center"/>
              <w:rPr>
                <w:sz w:val="20"/>
                <w:szCs w:val="20"/>
                <w:highlight w:val="yellow"/>
              </w:rPr>
            </w:pPr>
            <w:r w:rsidRPr="00CC7F39">
              <w:rPr>
                <w:color w:val="000000"/>
                <w:sz w:val="20"/>
                <w:szCs w:val="20"/>
              </w:rPr>
              <w:t>23389,8</w:t>
            </w:r>
          </w:p>
        </w:tc>
        <w:tc>
          <w:tcPr>
            <w:tcW w:w="851" w:type="dxa"/>
            <w:vAlign w:val="center"/>
          </w:tcPr>
          <w:p w:rsidR="003B1614" w:rsidRPr="00CC7F39" w:rsidRDefault="003B1614" w:rsidP="00561E50">
            <w:pPr>
              <w:ind w:firstLine="0"/>
              <w:jc w:val="center"/>
              <w:rPr>
                <w:sz w:val="20"/>
                <w:szCs w:val="20"/>
              </w:rPr>
            </w:pPr>
            <w:r w:rsidRPr="00CC7F39">
              <w:rPr>
                <w:color w:val="000000"/>
                <w:sz w:val="20"/>
                <w:szCs w:val="20"/>
              </w:rPr>
              <w:t>19200,0</w:t>
            </w:r>
          </w:p>
        </w:tc>
        <w:tc>
          <w:tcPr>
            <w:tcW w:w="709" w:type="dxa"/>
            <w:vAlign w:val="center"/>
          </w:tcPr>
          <w:p w:rsidR="003B1614" w:rsidRPr="00CC7F39" w:rsidRDefault="003B1614" w:rsidP="00561E50">
            <w:pPr>
              <w:ind w:firstLine="0"/>
              <w:jc w:val="center"/>
              <w:rPr>
                <w:sz w:val="20"/>
                <w:szCs w:val="20"/>
              </w:rPr>
            </w:pPr>
            <w:r w:rsidRPr="00CC7F39">
              <w:rPr>
                <w:color w:val="000000"/>
                <w:sz w:val="20"/>
                <w:szCs w:val="20"/>
              </w:rPr>
              <w:t>24180,9</w:t>
            </w:r>
          </w:p>
        </w:tc>
        <w:tc>
          <w:tcPr>
            <w:tcW w:w="980" w:type="dxa"/>
            <w:vAlign w:val="center"/>
          </w:tcPr>
          <w:p w:rsidR="003B1614" w:rsidRPr="00CC7F39" w:rsidRDefault="003B1614" w:rsidP="003B1614">
            <w:pPr>
              <w:ind w:firstLine="0"/>
              <w:jc w:val="center"/>
              <w:rPr>
                <w:color w:val="000000"/>
                <w:sz w:val="20"/>
                <w:szCs w:val="20"/>
              </w:rPr>
            </w:pPr>
            <w:r w:rsidRPr="00700460">
              <w:rPr>
                <w:sz w:val="22"/>
                <w:szCs w:val="22"/>
              </w:rPr>
              <w:t>26 335,4</w:t>
            </w:r>
          </w:p>
        </w:tc>
        <w:tc>
          <w:tcPr>
            <w:tcW w:w="851" w:type="dxa"/>
            <w:vAlign w:val="center"/>
          </w:tcPr>
          <w:p w:rsidR="003B1614" w:rsidRPr="00CC7F39" w:rsidRDefault="003B1614" w:rsidP="003B1614">
            <w:pPr>
              <w:ind w:firstLine="0"/>
              <w:jc w:val="center"/>
              <w:rPr>
                <w:color w:val="000000"/>
                <w:sz w:val="20"/>
                <w:szCs w:val="20"/>
              </w:rPr>
            </w:pPr>
            <w:r w:rsidRPr="00700460">
              <w:rPr>
                <w:sz w:val="22"/>
                <w:szCs w:val="22"/>
              </w:rPr>
              <w:t>16 612,0</w:t>
            </w:r>
          </w:p>
        </w:tc>
      </w:tr>
      <w:tr w:rsidR="003B1614" w:rsidRPr="00CC7F39" w:rsidTr="00561E50">
        <w:tc>
          <w:tcPr>
            <w:tcW w:w="2580" w:type="dxa"/>
          </w:tcPr>
          <w:p w:rsidR="003B1614" w:rsidRPr="00CC7F39" w:rsidRDefault="003B1614" w:rsidP="00530D68">
            <w:pPr>
              <w:ind w:firstLine="0"/>
              <w:jc w:val="left"/>
              <w:rPr>
                <w:sz w:val="20"/>
                <w:szCs w:val="20"/>
              </w:rPr>
            </w:pPr>
            <w:r w:rsidRPr="00CC7F39">
              <w:rPr>
                <w:color w:val="000000"/>
                <w:sz w:val="20"/>
                <w:szCs w:val="20"/>
              </w:rPr>
              <w:t>Объем отгруженных товаров</w:t>
            </w:r>
            <w:r w:rsidRPr="00CC7F39">
              <w:rPr>
                <w:sz w:val="20"/>
                <w:szCs w:val="20"/>
              </w:rPr>
              <w:t xml:space="preserve"> с</w:t>
            </w:r>
            <w:r w:rsidRPr="00CC7F39">
              <w:rPr>
                <w:color w:val="000000"/>
                <w:sz w:val="20"/>
                <w:szCs w:val="20"/>
              </w:rPr>
              <w:t>обственного производства, выполненных работ и услуг по крупным и средним предприятиям на 1 жителя, тыс. руб.</w:t>
            </w:r>
          </w:p>
        </w:tc>
        <w:tc>
          <w:tcPr>
            <w:tcW w:w="992" w:type="dxa"/>
            <w:vAlign w:val="center"/>
          </w:tcPr>
          <w:p w:rsidR="003B1614" w:rsidRPr="00CC7F39" w:rsidRDefault="003B1614" w:rsidP="00561E50">
            <w:pPr>
              <w:ind w:firstLine="0"/>
              <w:jc w:val="center"/>
              <w:rPr>
                <w:sz w:val="20"/>
                <w:szCs w:val="20"/>
              </w:rPr>
            </w:pPr>
            <w:r w:rsidRPr="00CC7F39">
              <w:rPr>
                <w:color w:val="000000"/>
                <w:sz w:val="20"/>
                <w:szCs w:val="20"/>
              </w:rPr>
              <w:t>190,9</w:t>
            </w:r>
          </w:p>
          <w:p w:rsidR="003B1614" w:rsidRPr="00CC7F39" w:rsidRDefault="003B1614" w:rsidP="00561E50">
            <w:pPr>
              <w:jc w:val="center"/>
              <w:rPr>
                <w:sz w:val="20"/>
                <w:szCs w:val="20"/>
              </w:rPr>
            </w:pPr>
          </w:p>
        </w:tc>
        <w:tc>
          <w:tcPr>
            <w:tcW w:w="1134" w:type="dxa"/>
            <w:vAlign w:val="center"/>
          </w:tcPr>
          <w:p w:rsidR="003B1614" w:rsidRPr="00CC7F39" w:rsidRDefault="003B1614" w:rsidP="00561E50">
            <w:pPr>
              <w:ind w:firstLine="0"/>
              <w:jc w:val="center"/>
              <w:rPr>
                <w:sz w:val="20"/>
                <w:szCs w:val="20"/>
              </w:rPr>
            </w:pPr>
            <w:r w:rsidRPr="00CC7F39">
              <w:rPr>
                <w:color w:val="000000"/>
                <w:sz w:val="20"/>
                <w:szCs w:val="20"/>
              </w:rPr>
              <w:t>296,1</w:t>
            </w:r>
          </w:p>
        </w:tc>
        <w:tc>
          <w:tcPr>
            <w:tcW w:w="851" w:type="dxa"/>
            <w:vAlign w:val="center"/>
          </w:tcPr>
          <w:p w:rsidR="003B1614" w:rsidRPr="00CC7F39" w:rsidRDefault="003B1614" w:rsidP="00561E50">
            <w:pPr>
              <w:ind w:firstLine="0"/>
              <w:jc w:val="center"/>
              <w:rPr>
                <w:sz w:val="20"/>
                <w:szCs w:val="20"/>
              </w:rPr>
            </w:pPr>
            <w:r w:rsidRPr="00CC7F39">
              <w:rPr>
                <w:color w:val="000000"/>
                <w:sz w:val="20"/>
                <w:szCs w:val="20"/>
              </w:rPr>
              <w:t>141,4</w:t>
            </w:r>
          </w:p>
        </w:tc>
        <w:tc>
          <w:tcPr>
            <w:tcW w:w="992" w:type="dxa"/>
            <w:vAlign w:val="center"/>
          </w:tcPr>
          <w:p w:rsidR="003B1614" w:rsidRPr="00CC7F39" w:rsidRDefault="003B1614" w:rsidP="00561E50">
            <w:pPr>
              <w:ind w:firstLine="0"/>
              <w:jc w:val="center"/>
              <w:rPr>
                <w:sz w:val="20"/>
                <w:szCs w:val="20"/>
              </w:rPr>
            </w:pPr>
            <w:r w:rsidRPr="00CC7F39">
              <w:rPr>
                <w:color w:val="000000"/>
                <w:sz w:val="20"/>
                <w:szCs w:val="20"/>
              </w:rPr>
              <w:t>183,4</w:t>
            </w:r>
          </w:p>
        </w:tc>
        <w:tc>
          <w:tcPr>
            <w:tcW w:w="850" w:type="dxa"/>
            <w:vAlign w:val="center"/>
          </w:tcPr>
          <w:p w:rsidR="003B1614" w:rsidRPr="00CC7F39" w:rsidRDefault="003B1614" w:rsidP="00561E50">
            <w:pPr>
              <w:ind w:firstLine="0"/>
              <w:jc w:val="center"/>
              <w:rPr>
                <w:sz w:val="20"/>
                <w:szCs w:val="20"/>
                <w:highlight w:val="yellow"/>
              </w:rPr>
            </w:pPr>
            <w:r w:rsidRPr="00CC7F39">
              <w:rPr>
                <w:color w:val="000000"/>
                <w:sz w:val="20"/>
                <w:szCs w:val="20"/>
              </w:rPr>
              <w:t>107,0</w:t>
            </w:r>
          </w:p>
        </w:tc>
        <w:tc>
          <w:tcPr>
            <w:tcW w:w="851" w:type="dxa"/>
            <w:vAlign w:val="center"/>
          </w:tcPr>
          <w:p w:rsidR="003B1614" w:rsidRPr="00CC7F39" w:rsidRDefault="003B1614" w:rsidP="00561E50">
            <w:pPr>
              <w:ind w:firstLine="0"/>
              <w:jc w:val="center"/>
              <w:rPr>
                <w:sz w:val="20"/>
                <w:szCs w:val="20"/>
              </w:rPr>
            </w:pPr>
            <w:r w:rsidRPr="00CC7F39">
              <w:rPr>
                <w:color w:val="000000"/>
                <w:sz w:val="20"/>
                <w:szCs w:val="20"/>
              </w:rPr>
              <w:t>319,3</w:t>
            </w:r>
          </w:p>
        </w:tc>
        <w:tc>
          <w:tcPr>
            <w:tcW w:w="709" w:type="dxa"/>
            <w:vAlign w:val="center"/>
          </w:tcPr>
          <w:p w:rsidR="003B1614" w:rsidRPr="00CC7F39" w:rsidRDefault="003B1614" w:rsidP="00561E50">
            <w:pPr>
              <w:ind w:firstLine="0"/>
              <w:jc w:val="center"/>
              <w:rPr>
                <w:sz w:val="20"/>
                <w:szCs w:val="20"/>
                <w:highlight w:val="yellow"/>
              </w:rPr>
            </w:pPr>
            <w:r w:rsidRPr="00CC7F39">
              <w:rPr>
                <w:color w:val="000000"/>
                <w:sz w:val="20"/>
                <w:szCs w:val="20"/>
              </w:rPr>
              <w:t>117,6</w:t>
            </w:r>
          </w:p>
        </w:tc>
        <w:tc>
          <w:tcPr>
            <w:tcW w:w="980" w:type="dxa"/>
            <w:vAlign w:val="center"/>
          </w:tcPr>
          <w:p w:rsidR="003B1614" w:rsidRPr="00CC7F39" w:rsidRDefault="00561E50" w:rsidP="003B1614">
            <w:pPr>
              <w:ind w:firstLine="0"/>
              <w:jc w:val="center"/>
              <w:rPr>
                <w:color w:val="000000"/>
                <w:sz w:val="20"/>
                <w:szCs w:val="20"/>
              </w:rPr>
            </w:pPr>
            <w:r>
              <w:rPr>
                <w:color w:val="000000"/>
                <w:sz w:val="20"/>
                <w:szCs w:val="20"/>
              </w:rPr>
              <w:t>108,0</w:t>
            </w:r>
          </w:p>
        </w:tc>
        <w:tc>
          <w:tcPr>
            <w:tcW w:w="851" w:type="dxa"/>
            <w:vAlign w:val="center"/>
          </w:tcPr>
          <w:p w:rsidR="003B1614" w:rsidRPr="00CC7F39" w:rsidRDefault="00561E50" w:rsidP="003B1614">
            <w:pPr>
              <w:ind w:firstLine="0"/>
              <w:jc w:val="center"/>
              <w:rPr>
                <w:color w:val="000000"/>
                <w:sz w:val="20"/>
                <w:szCs w:val="20"/>
              </w:rPr>
            </w:pPr>
            <w:r>
              <w:rPr>
                <w:color w:val="000000"/>
                <w:sz w:val="20"/>
                <w:szCs w:val="20"/>
              </w:rPr>
              <w:t>63,8</w:t>
            </w:r>
          </w:p>
        </w:tc>
      </w:tr>
      <w:tr w:rsidR="003B1614" w:rsidRPr="00CC7F39" w:rsidTr="00561E50">
        <w:tc>
          <w:tcPr>
            <w:tcW w:w="2580" w:type="dxa"/>
          </w:tcPr>
          <w:p w:rsidR="003B1614" w:rsidRPr="00CC7F39" w:rsidRDefault="003B1614" w:rsidP="00530D68">
            <w:pPr>
              <w:ind w:firstLine="0"/>
              <w:jc w:val="left"/>
              <w:rPr>
                <w:sz w:val="20"/>
                <w:szCs w:val="20"/>
              </w:rPr>
            </w:pPr>
            <w:r w:rsidRPr="00CC7F39">
              <w:rPr>
                <w:color w:val="000000"/>
                <w:sz w:val="20"/>
                <w:szCs w:val="20"/>
              </w:rPr>
              <w:t xml:space="preserve">Оборот розничной торговли на </w:t>
            </w:r>
            <w:r w:rsidRPr="00CC7F39">
              <w:rPr>
                <w:sz w:val="20"/>
                <w:szCs w:val="20"/>
              </w:rPr>
              <w:t xml:space="preserve">1 </w:t>
            </w:r>
            <w:r w:rsidRPr="00CC7F39">
              <w:rPr>
                <w:color w:val="000000"/>
                <w:sz w:val="20"/>
                <w:szCs w:val="20"/>
              </w:rPr>
              <w:t>жителя, тыс. руб.</w:t>
            </w:r>
          </w:p>
        </w:tc>
        <w:tc>
          <w:tcPr>
            <w:tcW w:w="992" w:type="dxa"/>
            <w:vAlign w:val="center"/>
          </w:tcPr>
          <w:p w:rsidR="003B1614" w:rsidRPr="00CC7F39" w:rsidRDefault="003B1614" w:rsidP="00561E50">
            <w:pPr>
              <w:ind w:firstLine="0"/>
              <w:jc w:val="center"/>
              <w:rPr>
                <w:sz w:val="20"/>
                <w:szCs w:val="20"/>
              </w:rPr>
            </w:pPr>
            <w:r w:rsidRPr="00CC7F39">
              <w:rPr>
                <w:color w:val="000000"/>
                <w:sz w:val="20"/>
                <w:szCs w:val="20"/>
              </w:rPr>
              <w:t>115,8</w:t>
            </w:r>
          </w:p>
        </w:tc>
        <w:tc>
          <w:tcPr>
            <w:tcW w:w="1134" w:type="dxa"/>
            <w:vAlign w:val="center"/>
          </w:tcPr>
          <w:p w:rsidR="003B1614" w:rsidRPr="00CC7F39" w:rsidRDefault="003B1614" w:rsidP="00561E50">
            <w:pPr>
              <w:ind w:firstLine="0"/>
              <w:jc w:val="center"/>
              <w:rPr>
                <w:sz w:val="20"/>
                <w:szCs w:val="20"/>
              </w:rPr>
            </w:pPr>
            <w:r w:rsidRPr="00CC7F39">
              <w:rPr>
                <w:color w:val="000000"/>
                <w:sz w:val="20"/>
                <w:szCs w:val="20"/>
              </w:rPr>
              <w:t>104,9</w:t>
            </w:r>
          </w:p>
        </w:tc>
        <w:tc>
          <w:tcPr>
            <w:tcW w:w="851" w:type="dxa"/>
            <w:vAlign w:val="center"/>
          </w:tcPr>
          <w:p w:rsidR="003B1614" w:rsidRPr="00CC7F39" w:rsidRDefault="003B1614" w:rsidP="00561E50">
            <w:pPr>
              <w:ind w:firstLine="0"/>
              <w:jc w:val="center"/>
              <w:rPr>
                <w:sz w:val="20"/>
                <w:szCs w:val="20"/>
              </w:rPr>
            </w:pPr>
            <w:r w:rsidRPr="00CD49D8">
              <w:rPr>
                <w:color w:val="000000"/>
                <w:sz w:val="20"/>
                <w:szCs w:val="20"/>
                <w:highlight w:val="yellow"/>
              </w:rPr>
              <w:t>182,7</w:t>
            </w:r>
          </w:p>
        </w:tc>
        <w:tc>
          <w:tcPr>
            <w:tcW w:w="992" w:type="dxa"/>
            <w:vAlign w:val="center"/>
          </w:tcPr>
          <w:p w:rsidR="003B1614" w:rsidRPr="00CC7F39" w:rsidRDefault="003B1614" w:rsidP="00561E50">
            <w:pPr>
              <w:ind w:firstLine="0"/>
              <w:jc w:val="center"/>
              <w:rPr>
                <w:sz w:val="20"/>
                <w:szCs w:val="20"/>
                <w:highlight w:val="yellow"/>
              </w:rPr>
            </w:pPr>
            <w:r w:rsidRPr="00CC7F39">
              <w:rPr>
                <w:color w:val="000000"/>
                <w:sz w:val="20"/>
                <w:szCs w:val="20"/>
              </w:rPr>
              <w:t>155,7</w:t>
            </w:r>
          </w:p>
        </w:tc>
        <w:tc>
          <w:tcPr>
            <w:tcW w:w="850" w:type="dxa"/>
            <w:vAlign w:val="center"/>
          </w:tcPr>
          <w:p w:rsidR="003B1614" w:rsidRPr="00CC7F39" w:rsidRDefault="003B1614" w:rsidP="00561E50">
            <w:pPr>
              <w:ind w:firstLine="0"/>
              <w:jc w:val="center"/>
              <w:rPr>
                <w:sz w:val="20"/>
                <w:szCs w:val="20"/>
                <w:highlight w:val="yellow"/>
              </w:rPr>
            </w:pPr>
            <w:r w:rsidRPr="00CC7F39">
              <w:rPr>
                <w:color w:val="000000"/>
                <w:sz w:val="20"/>
                <w:szCs w:val="20"/>
              </w:rPr>
              <w:t>163,8</w:t>
            </w:r>
          </w:p>
        </w:tc>
        <w:tc>
          <w:tcPr>
            <w:tcW w:w="851" w:type="dxa"/>
            <w:shd w:val="clear" w:color="auto" w:fill="auto"/>
            <w:vAlign w:val="center"/>
          </w:tcPr>
          <w:p w:rsidR="003B1614" w:rsidRPr="00CC7F39" w:rsidRDefault="003B1614" w:rsidP="00561E50">
            <w:pPr>
              <w:ind w:firstLine="0"/>
              <w:jc w:val="center"/>
              <w:rPr>
                <w:sz w:val="20"/>
                <w:szCs w:val="20"/>
              </w:rPr>
            </w:pPr>
            <w:r w:rsidRPr="00CC7F39">
              <w:rPr>
                <w:color w:val="000000"/>
                <w:sz w:val="20"/>
                <w:szCs w:val="20"/>
              </w:rPr>
              <w:t>150,8</w:t>
            </w:r>
          </w:p>
        </w:tc>
        <w:tc>
          <w:tcPr>
            <w:tcW w:w="709" w:type="dxa"/>
            <w:shd w:val="clear" w:color="auto" w:fill="auto"/>
            <w:vAlign w:val="center"/>
          </w:tcPr>
          <w:p w:rsidR="003B1614" w:rsidRPr="00CC7F39" w:rsidRDefault="003B1614" w:rsidP="00561E50">
            <w:pPr>
              <w:ind w:firstLine="0"/>
              <w:jc w:val="center"/>
              <w:rPr>
                <w:sz w:val="20"/>
                <w:szCs w:val="20"/>
              </w:rPr>
            </w:pPr>
            <w:r w:rsidRPr="00CC7F39">
              <w:rPr>
                <w:color w:val="000000"/>
                <w:sz w:val="20"/>
                <w:szCs w:val="20"/>
              </w:rPr>
              <w:t>106,6</w:t>
            </w:r>
          </w:p>
        </w:tc>
        <w:tc>
          <w:tcPr>
            <w:tcW w:w="980" w:type="dxa"/>
            <w:vAlign w:val="center"/>
          </w:tcPr>
          <w:p w:rsidR="003B1614" w:rsidRPr="00CC7F39" w:rsidRDefault="00561E50" w:rsidP="003B1614">
            <w:pPr>
              <w:ind w:firstLine="0"/>
              <w:jc w:val="center"/>
              <w:rPr>
                <w:color w:val="000000"/>
                <w:sz w:val="20"/>
                <w:szCs w:val="20"/>
              </w:rPr>
            </w:pPr>
            <w:r>
              <w:rPr>
                <w:color w:val="000000"/>
                <w:sz w:val="20"/>
                <w:szCs w:val="20"/>
              </w:rPr>
              <w:t>159,3</w:t>
            </w:r>
          </w:p>
        </w:tc>
        <w:tc>
          <w:tcPr>
            <w:tcW w:w="851" w:type="dxa"/>
            <w:vAlign w:val="center"/>
          </w:tcPr>
          <w:p w:rsidR="003B1614" w:rsidRPr="00CC7F39" w:rsidRDefault="00561E50" w:rsidP="003B1614">
            <w:pPr>
              <w:ind w:firstLine="0"/>
              <w:jc w:val="center"/>
              <w:rPr>
                <w:color w:val="000000"/>
                <w:sz w:val="20"/>
                <w:szCs w:val="20"/>
              </w:rPr>
            </w:pPr>
            <w:r>
              <w:rPr>
                <w:color w:val="000000"/>
                <w:sz w:val="20"/>
                <w:szCs w:val="20"/>
              </w:rPr>
              <w:t>137,7</w:t>
            </w:r>
          </w:p>
        </w:tc>
      </w:tr>
      <w:tr w:rsidR="003B1614" w:rsidRPr="00CC7F39" w:rsidTr="00561E50">
        <w:tc>
          <w:tcPr>
            <w:tcW w:w="2580" w:type="dxa"/>
          </w:tcPr>
          <w:p w:rsidR="00F53E38" w:rsidRDefault="003B1614" w:rsidP="00530D68">
            <w:pPr>
              <w:ind w:firstLine="0"/>
              <w:jc w:val="left"/>
              <w:rPr>
                <w:color w:val="000000"/>
                <w:sz w:val="20"/>
                <w:szCs w:val="20"/>
              </w:rPr>
            </w:pPr>
            <w:r w:rsidRPr="00CC7F39">
              <w:rPr>
                <w:color w:val="000000"/>
                <w:sz w:val="20"/>
                <w:szCs w:val="20"/>
              </w:rPr>
              <w:t xml:space="preserve">Объем платных услуг населению на </w:t>
            </w:r>
            <w:r w:rsidRPr="00CC7F39">
              <w:rPr>
                <w:sz w:val="20"/>
                <w:szCs w:val="20"/>
              </w:rPr>
              <w:t xml:space="preserve">1 </w:t>
            </w:r>
            <w:r w:rsidRPr="00CC7F39">
              <w:rPr>
                <w:color w:val="000000"/>
                <w:sz w:val="20"/>
                <w:szCs w:val="20"/>
              </w:rPr>
              <w:t>жителя</w:t>
            </w:r>
            <w:r w:rsidR="00F53E38">
              <w:rPr>
                <w:color w:val="000000"/>
                <w:sz w:val="20"/>
                <w:szCs w:val="20"/>
              </w:rPr>
              <w:t>,</w:t>
            </w:r>
          </w:p>
          <w:p w:rsidR="003B1614" w:rsidRPr="00F53E38" w:rsidRDefault="003B1614" w:rsidP="00530D68">
            <w:pPr>
              <w:ind w:firstLine="0"/>
              <w:jc w:val="left"/>
              <w:rPr>
                <w:color w:val="000000"/>
                <w:sz w:val="20"/>
                <w:szCs w:val="20"/>
              </w:rPr>
            </w:pPr>
            <w:r w:rsidRPr="00CC7F39">
              <w:rPr>
                <w:color w:val="000000"/>
                <w:sz w:val="20"/>
                <w:szCs w:val="20"/>
              </w:rPr>
              <w:t>тыс. руб.</w:t>
            </w:r>
          </w:p>
        </w:tc>
        <w:tc>
          <w:tcPr>
            <w:tcW w:w="992" w:type="dxa"/>
            <w:vAlign w:val="center"/>
          </w:tcPr>
          <w:p w:rsidR="003B1614" w:rsidRPr="00CC7F39" w:rsidRDefault="003B1614" w:rsidP="00561E50">
            <w:pPr>
              <w:ind w:firstLine="0"/>
              <w:jc w:val="center"/>
              <w:rPr>
                <w:sz w:val="20"/>
                <w:szCs w:val="20"/>
              </w:rPr>
            </w:pPr>
            <w:r w:rsidRPr="00CC7F39">
              <w:rPr>
                <w:color w:val="000000"/>
                <w:sz w:val="20"/>
                <w:szCs w:val="20"/>
              </w:rPr>
              <w:t>34,2</w:t>
            </w:r>
          </w:p>
        </w:tc>
        <w:tc>
          <w:tcPr>
            <w:tcW w:w="1134" w:type="dxa"/>
            <w:vAlign w:val="center"/>
          </w:tcPr>
          <w:p w:rsidR="003B1614" w:rsidRPr="00CC7F39" w:rsidRDefault="003B1614" w:rsidP="00561E50">
            <w:pPr>
              <w:ind w:firstLine="0"/>
              <w:jc w:val="center"/>
              <w:rPr>
                <w:sz w:val="20"/>
                <w:szCs w:val="20"/>
              </w:rPr>
            </w:pPr>
            <w:r w:rsidRPr="00CC7F39">
              <w:rPr>
                <w:color w:val="000000"/>
                <w:sz w:val="20"/>
                <w:szCs w:val="20"/>
              </w:rPr>
              <w:t>27,8</w:t>
            </w:r>
          </w:p>
        </w:tc>
        <w:tc>
          <w:tcPr>
            <w:tcW w:w="851" w:type="dxa"/>
            <w:vAlign w:val="center"/>
          </w:tcPr>
          <w:p w:rsidR="003B1614" w:rsidRPr="00CC7F39" w:rsidRDefault="003B1614" w:rsidP="00561E50">
            <w:pPr>
              <w:ind w:firstLine="0"/>
              <w:jc w:val="center"/>
              <w:rPr>
                <w:sz w:val="20"/>
                <w:szCs w:val="20"/>
              </w:rPr>
            </w:pPr>
            <w:r w:rsidRPr="00CD49D8">
              <w:rPr>
                <w:color w:val="000000"/>
                <w:sz w:val="20"/>
                <w:szCs w:val="20"/>
                <w:highlight w:val="yellow"/>
              </w:rPr>
              <w:t>53,7</w:t>
            </w:r>
          </w:p>
        </w:tc>
        <w:tc>
          <w:tcPr>
            <w:tcW w:w="992" w:type="dxa"/>
            <w:vAlign w:val="center"/>
          </w:tcPr>
          <w:p w:rsidR="003B1614" w:rsidRPr="00CC7F39" w:rsidRDefault="003B1614" w:rsidP="00561E50">
            <w:pPr>
              <w:ind w:firstLine="0"/>
              <w:jc w:val="center"/>
              <w:rPr>
                <w:sz w:val="20"/>
                <w:szCs w:val="20"/>
              </w:rPr>
            </w:pPr>
            <w:r w:rsidRPr="00CC7F39">
              <w:rPr>
                <w:color w:val="000000"/>
                <w:sz w:val="20"/>
                <w:szCs w:val="20"/>
              </w:rPr>
              <w:t>41,8</w:t>
            </w:r>
          </w:p>
        </w:tc>
        <w:tc>
          <w:tcPr>
            <w:tcW w:w="850" w:type="dxa"/>
            <w:vAlign w:val="center"/>
          </w:tcPr>
          <w:p w:rsidR="003B1614" w:rsidRPr="00CC7F39" w:rsidRDefault="003B1614" w:rsidP="00561E50">
            <w:pPr>
              <w:ind w:firstLine="0"/>
              <w:jc w:val="center"/>
              <w:rPr>
                <w:sz w:val="20"/>
                <w:szCs w:val="20"/>
                <w:highlight w:val="yellow"/>
              </w:rPr>
            </w:pPr>
            <w:r w:rsidRPr="00CC7F39">
              <w:rPr>
                <w:color w:val="000000"/>
                <w:sz w:val="20"/>
                <w:szCs w:val="20"/>
              </w:rPr>
              <w:t>39,4</w:t>
            </w:r>
          </w:p>
        </w:tc>
        <w:tc>
          <w:tcPr>
            <w:tcW w:w="851" w:type="dxa"/>
            <w:shd w:val="clear" w:color="auto" w:fill="auto"/>
            <w:vAlign w:val="center"/>
          </w:tcPr>
          <w:p w:rsidR="003B1614" w:rsidRPr="00CC7F39" w:rsidRDefault="003B1614" w:rsidP="00561E50">
            <w:pPr>
              <w:ind w:firstLine="0"/>
              <w:jc w:val="center"/>
              <w:rPr>
                <w:sz w:val="20"/>
                <w:szCs w:val="20"/>
              </w:rPr>
            </w:pPr>
            <w:r w:rsidRPr="00CC7F39">
              <w:rPr>
                <w:color w:val="000000"/>
                <w:sz w:val="20"/>
                <w:szCs w:val="20"/>
              </w:rPr>
              <w:t>42,5</w:t>
            </w:r>
          </w:p>
        </w:tc>
        <w:tc>
          <w:tcPr>
            <w:tcW w:w="709" w:type="dxa"/>
            <w:shd w:val="clear" w:color="auto" w:fill="auto"/>
            <w:vAlign w:val="center"/>
          </w:tcPr>
          <w:p w:rsidR="003B1614" w:rsidRPr="00CC7F39" w:rsidRDefault="003B1614" w:rsidP="00561E50">
            <w:pPr>
              <w:ind w:firstLine="0"/>
              <w:jc w:val="center"/>
              <w:rPr>
                <w:sz w:val="20"/>
                <w:szCs w:val="20"/>
                <w:highlight w:val="yellow"/>
              </w:rPr>
            </w:pPr>
            <w:r w:rsidRPr="00CC7F39">
              <w:rPr>
                <w:color w:val="000000"/>
                <w:sz w:val="20"/>
                <w:szCs w:val="20"/>
              </w:rPr>
              <w:t xml:space="preserve">24,6 </w:t>
            </w:r>
            <w:r w:rsidRPr="00CC7F39">
              <w:rPr>
                <w:color w:val="000000"/>
                <w:sz w:val="20"/>
                <w:szCs w:val="20"/>
                <w:vertAlign w:val="superscript"/>
              </w:rPr>
              <w:t>3)</w:t>
            </w:r>
          </w:p>
        </w:tc>
        <w:tc>
          <w:tcPr>
            <w:tcW w:w="980" w:type="dxa"/>
            <w:vAlign w:val="center"/>
          </w:tcPr>
          <w:p w:rsidR="003B1614" w:rsidRPr="00CC7F39" w:rsidRDefault="00561E50" w:rsidP="003B1614">
            <w:pPr>
              <w:ind w:firstLine="0"/>
              <w:jc w:val="center"/>
              <w:rPr>
                <w:color w:val="000000"/>
                <w:sz w:val="20"/>
                <w:szCs w:val="20"/>
              </w:rPr>
            </w:pPr>
            <w:r>
              <w:rPr>
                <w:color w:val="000000"/>
                <w:sz w:val="20"/>
                <w:szCs w:val="20"/>
              </w:rPr>
              <w:t>57,1</w:t>
            </w:r>
          </w:p>
        </w:tc>
        <w:tc>
          <w:tcPr>
            <w:tcW w:w="851" w:type="dxa"/>
            <w:vAlign w:val="center"/>
          </w:tcPr>
          <w:p w:rsidR="003B1614" w:rsidRPr="00CC7F39" w:rsidRDefault="00561E50" w:rsidP="003B1614">
            <w:pPr>
              <w:ind w:firstLine="0"/>
              <w:jc w:val="center"/>
              <w:rPr>
                <w:color w:val="000000"/>
                <w:sz w:val="20"/>
                <w:szCs w:val="20"/>
              </w:rPr>
            </w:pPr>
            <w:r>
              <w:rPr>
                <w:color w:val="000000"/>
                <w:sz w:val="20"/>
                <w:szCs w:val="20"/>
              </w:rPr>
              <w:t>45,6</w:t>
            </w:r>
          </w:p>
        </w:tc>
      </w:tr>
      <w:tr w:rsidR="003B1614" w:rsidRPr="00CC7F39" w:rsidTr="00561E50">
        <w:tc>
          <w:tcPr>
            <w:tcW w:w="2580" w:type="dxa"/>
          </w:tcPr>
          <w:p w:rsidR="003B1614" w:rsidRPr="00CC7F39" w:rsidRDefault="003B1614" w:rsidP="00530D68">
            <w:pPr>
              <w:ind w:firstLine="0"/>
              <w:jc w:val="left"/>
              <w:rPr>
                <w:sz w:val="20"/>
                <w:szCs w:val="20"/>
              </w:rPr>
            </w:pPr>
            <w:r w:rsidRPr="00CC7F39">
              <w:rPr>
                <w:color w:val="000000"/>
                <w:sz w:val="20"/>
                <w:szCs w:val="20"/>
              </w:rPr>
              <w:t xml:space="preserve">Объем инвестиций в основной </w:t>
            </w:r>
            <w:r>
              <w:rPr>
                <w:color w:val="000000"/>
                <w:sz w:val="20"/>
                <w:szCs w:val="20"/>
              </w:rPr>
              <w:t xml:space="preserve">капитал за счет всех источников </w:t>
            </w:r>
            <w:r w:rsidRPr="00CC7F39">
              <w:rPr>
                <w:color w:val="000000"/>
                <w:sz w:val="20"/>
                <w:szCs w:val="20"/>
              </w:rPr>
              <w:t>финансирования на</w:t>
            </w:r>
          </w:p>
          <w:p w:rsidR="003B1614" w:rsidRPr="00CC7F39" w:rsidRDefault="003B1614" w:rsidP="00530D68">
            <w:pPr>
              <w:ind w:firstLine="0"/>
              <w:jc w:val="left"/>
              <w:rPr>
                <w:sz w:val="20"/>
                <w:szCs w:val="20"/>
              </w:rPr>
            </w:pPr>
            <w:r w:rsidRPr="00CC7F39">
              <w:rPr>
                <w:sz w:val="20"/>
                <w:szCs w:val="20"/>
              </w:rPr>
              <w:t xml:space="preserve">1 </w:t>
            </w:r>
            <w:r w:rsidRPr="00CC7F39">
              <w:rPr>
                <w:color w:val="000000"/>
                <w:sz w:val="20"/>
                <w:szCs w:val="20"/>
              </w:rPr>
              <w:t>жителя, тыс. руб.</w:t>
            </w:r>
          </w:p>
        </w:tc>
        <w:tc>
          <w:tcPr>
            <w:tcW w:w="992" w:type="dxa"/>
            <w:vAlign w:val="center"/>
          </w:tcPr>
          <w:p w:rsidR="003B1614" w:rsidRPr="00CC7F39" w:rsidRDefault="003B1614" w:rsidP="00561E50">
            <w:pPr>
              <w:ind w:firstLine="0"/>
              <w:jc w:val="center"/>
              <w:rPr>
                <w:sz w:val="20"/>
                <w:szCs w:val="20"/>
              </w:rPr>
            </w:pPr>
            <w:r w:rsidRPr="00CC7F39">
              <w:rPr>
                <w:color w:val="000000"/>
                <w:sz w:val="20"/>
                <w:szCs w:val="20"/>
              </w:rPr>
              <w:t xml:space="preserve">64,2 </w:t>
            </w:r>
            <w:r w:rsidRPr="00CC7F39">
              <w:rPr>
                <w:color w:val="000000"/>
                <w:sz w:val="20"/>
                <w:szCs w:val="20"/>
                <w:vertAlign w:val="superscript"/>
              </w:rPr>
              <w:t>2)</w:t>
            </w:r>
          </w:p>
          <w:p w:rsidR="003B1614" w:rsidRPr="00CC7F39" w:rsidRDefault="003B1614" w:rsidP="00561E50">
            <w:pPr>
              <w:jc w:val="center"/>
              <w:rPr>
                <w:sz w:val="20"/>
                <w:szCs w:val="20"/>
              </w:rPr>
            </w:pPr>
          </w:p>
        </w:tc>
        <w:tc>
          <w:tcPr>
            <w:tcW w:w="1134" w:type="dxa"/>
            <w:vAlign w:val="center"/>
          </w:tcPr>
          <w:p w:rsidR="003B1614" w:rsidRDefault="003B1614" w:rsidP="00561E50">
            <w:pPr>
              <w:ind w:firstLine="0"/>
              <w:jc w:val="center"/>
              <w:rPr>
                <w:color w:val="000000"/>
                <w:sz w:val="20"/>
                <w:szCs w:val="20"/>
              </w:rPr>
            </w:pPr>
            <w:r w:rsidRPr="00CC7F39">
              <w:rPr>
                <w:color w:val="000000"/>
                <w:sz w:val="20"/>
                <w:szCs w:val="20"/>
              </w:rPr>
              <w:t>нет</w:t>
            </w:r>
          </w:p>
          <w:p w:rsidR="003B1614" w:rsidRPr="00CC7F39" w:rsidRDefault="003B1614" w:rsidP="00561E50">
            <w:pPr>
              <w:ind w:firstLine="0"/>
              <w:jc w:val="center"/>
              <w:rPr>
                <w:sz w:val="20"/>
                <w:szCs w:val="20"/>
              </w:rPr>
            </w:pPr>
            <w:r w:rsidRPr="00CC7F39">
              <w:rPr>
                <w:color w:val="000000"/>
                <w:sz w:val="20"/>
                <w:szCs w:val="20"/>
              </w:rPr>
              <w:t>данных</w:t>
            </w:r>
          </w:p>
        </w:tc>
        <w:tc>
          <w:tcPr>
            <w:tcW w:w="851" w:type="dxa"/>
            <w:vAlign w:val="center"/>
          </w:tcPr>
          <w:p w:rsidR="003B1614" w:rsidRPr="00CC7F39" w:rsidRDefault="003B1614" w:rsidP="00561E50">
            <w:pPr>
              <w:ind w:firstLine="0"/>
              <w:jc w:val="center"/>
              <w:rPr>
                <w:sz w:val="20"/>
                <w:szCs w:val="20"/>
              </w:rPr>
            </w:pPr>
            <w:r w:rsidRPr="00CD49D8">
              <w:rPr>
                <w:color w:val="000000"/>
                <w:sz w:val="20"/>
                <w:szCs w:val="20"/>
                <w:highlight w:val="yellow"/>
              </w:rPr>
              <w:t>62,7</w:t>
            </w:r>
          </w:p>
        </w:tc>
        <w:tc>
          <w:tcPr>
            <w:tcW w:w="992" w:type="dxa"/>
            <w:vAlign w:val="center"/>
          </w:tcPr>
          <w:p w:rsidR="003B1614" w:rsidRPr="00CC7F39" w:rsidRDefault="003B1614" w:rsidP="00561E50">
            <w:pPr>
              <w:ind w:firstLine="0"/>
              <w:jc w:val="center"/>
              <w:rPr>
                <w:sz w:val="20"/>
                <w:szCs w:val="20"/>
              </w:rPr>
            </w:pPr>
            <w:r w:rsidRPr="00CC7F39">
              <w:rPr>
                <w:color w:val="000000"/>
                <w:sz w:val="20"/>
                <w:szCs w:val="20"/>
              </w:rPr>
              <w:t>46,0</w:t>
            </w:r>
          </w:p>
        </w:tc>
        <w:tc>
          <w:tcPr>
            <w:tcW w:w="850" w:type="dxa"/>
            <w:vAlign w:val="center"/>
          </w:tcPr>
          <w:p w:rsidR="003B1614" w:rsidRPr="00CC7F39" w:rsidRDefault="003B1614" w:rsidP="00561E50">
            <w:pPr>
              <w:ind w:firstLine="0"/>
              <w:jc w:val="center"/>
              <w:rPr>
                <w:sz w:val="20"/>
                <w:szCs w:val="20"/>
                <w:highlight w:val="yellow"/>
              </w:rPr>
            </w:pPr>
            <w:r w:rsidRPr="00CC7F39">
              <w:rPr>
                <w:color w:val="000000"/>
                <w:sz w:val="20"/>
                <w:szCs w:val="20"/>
              </w:rPr>
              <w:t>44,1</w:t>
            </w:r>
          </w:p>
        </w:tc>
        <w:tc>
          <w:tcPr>
            <w:tcW w:w="851" w:type="dxa"/>
            <w:vAlign w:val="center"/>
          </w:tcPr>
          <w:p w:rsidR="003B1614" w:rsidRPr="00CC7F39" w:rsidRDefault="003B1614" w:rsidP="00561E50">
            <w:pPr>
              <w:ind w:firstLine="0"/>
              <w:jc w:val="center"/>
              <w:rPr>
                <w:sz w:val="20"/>
                <w:szCs w:val="20"/>
              </w:rPr>
            </w:pPr>
            <w:r w:rsidRPr="00CC7F39">
              <w:rPr>
                <w:color w:val="000000"/>
                <w:sz w:val="20"/>
                <w:szCs w:val="20"/>
              </w:rPr>
              <w:t>48,8</w:t>
            </w:r>
          </w:p>
        </w:tc>
        <w:tc>
          <w:tcPr>
            <w:tcW w:w="709" w:type="dxa"/>
            <w:vAlign w:val="center"/>
          </w:tcPr>
          <w:p w:rsidR="003B1614" w:rsidRPr="00CC7F39" w:rsidRDefault="003B1614" w:rsidP="00561E50">
            <w:pPr>
              <w:ind w:firstLine="0"/>
              <w:jc w:val="center"/>
              <w:rPr>
                <w:sz w:val="20"/>
                <w:szCs w:val="20"/>
              </w:rPr>
            </w:pPr>
            <w:r w:rsidRPr="00CC7F39">
              <w:rPr>
                <w:color w:val="000000"/>
                <w:sz w:val="20"/>
                <w:szCs w:val="20"/>
              </w:rPr>
              <w:t>55,0</w:t>
            </w:r>
          </w:p>
        </w:tc>
        <w:tc>
          <w:tcPr>
            <w:tcW w:w="980" w:type="dxa"/>
            <w:vAlign w:val="center"/>
          </w:tcPr>
          <w:p w:rsidR="003B1614" w:rsidRPr="00CC7F39" w:rsidRDefault="00561E50" w:rsidP="003B1614">
            <w:pPr>
              <w:ind w:firstLine="0"/>
              <w:jc w:val="center"/>
              <w:rPr>
                <w:color w:val="000000"/>
                <w:sz w:val="20"/>
                <w:szCs w:val="20"/>
              </w:rPr>
            </w:pPr>
            <w:r>
              <w:rPr>
                <w:color w:val="000000"/>
                <w:sz w:val="20"/>
                <w:szCs w:val="20"/>
              </w:rPr>
              <w:t>27,8</w:t>
            </w:r>
          </w:p>
        </w:tc>
        <w:tc>
          <w:tcPr>
            <w:tcW w:w="851" w:type="dxa"/>
            <w:vAlign w:val="center"/>
          </w:tcPr>
          <w:p w:rsidR="003B1614" w:rsidRPr="00CC7F39" w:rsidRDefault="00561E50" w:rsidP="00561E50">
            <w:pPr>
              <w:ind w:right="-28" w:firstLine="0"/>
              <w:jc w:val="center"/>
              <w:rPr>
                <w:color w:val="000000"/>
                <w:sz w:val="20"/>
                <w:szCs w:val="20"/>
              </w:rPr>
            </w:pPr>
            <w:r>
              <w:rPr>
                <w:color w:val="000000"/>
                <w:sz w:val="20"/>
                <w:szCs w:val="20"/>
              </w:rPr>
              <w:t>37,2</w:t>
            </w:r>
          </w:p>
        </w:tc>
      </w:tr>
      <w:tr w:rsidR="003B1614" w:rsidRPr="00CC7F39" w:rsidTr="00561E50">
        <w:tc>
          <w:tcPr>
            <w:tcW w:w="2580" w:type="dxa"/>
          </w:tcPr>
          <w:p w:rsidR="003B1614" w:rsidRPr="00CC7F39" w:rsidRDefault="003B1614" w:rsidP="00530D68">
            <w:pPr>
              <w:ind w:firstLine="0"/>
              <w:jc w:val="left"/>
              <w:rPr>
                <w:sz w:val="20"/>
                <w:szCs w:val="20"/>
              </w:rPr>
            </w:pPr>
            <w:r w:rsidRPr="00CC7F39">
              <w:rPr>
                <w:sz w:val="20"/>
                <w:szCs w:val="20"/>
              </w:rPr>
              <w:t>Ввод в действие жилых домов на 1 жителя, кв. м.</w:t>
            </w:r>
          </w:p>
        </w:tc>
        <w:tc>
          <w:tcPr>
            <w:tcW w:w="992" w:type="dxa"/>
            <w:vAlign w:val="center"/>
          </w:tcPr>
          <w:p w:rsidR="003B1614" w:rsidRPr="00CC7F39" w:rsidRDefault="003B1614" w:rsidP="00561E50">
            <w:pPr>
              <w:ind w:firstLine="0"/>
              <w:jc w:val="center"/>
              <w:rPr>
                <w:sz w:val="20"/>
                <w:szCs w:val="20"/>
              </w:rPr>
            </w:pPr>
            <w:r w:rsidRPr="00CC7F39">
              <w:rPr>
                <w:color w:val="000000"/>
                <w:sz w:val="20"/>
                <w:szCs w:val="20"/>
              </w:rPr>
              <w:t>0,41</w:t>
            </w:r>
          </w:p>
        </w:tc>
        <w:tc>
          <w:tcPr>
            <w:tcW w:w="1134" w:type="dxa"/>
            <w:vAlign w:val="center"/>
          </w:tcPr>
          <w:p w:rsidR="003B1614" w:rsidRPr="00CC7F39" w:rsidRDefault="003B1614" w:rsidP="00561E50">
            <w:pPr>
              <w:ind w:firstLine="0"/>
              <w:jc w:val="center"/>
              <w:rPr>
                <w:sz w:val="20"/>
                <w:szCs w:val="20"/>
              </w:rPr>
            </w:pPr>
            <w:r w:rsidRPr="00CC7F39">
              <w:rPr>
                <w:color w:val="000000"/>
                <w:sz w:val="20"/>
                <w:szCs w:val="20"/>
              </w:rPr>
              <w:t>0,33</w:t>
            </w:r>
          </w:p>
        </w:tc>
        <w:tc>
          <w:tcPr>
            <w:tcW w:w="851" w:type="dxa"/>
            <w:vAlign w:val="center"/>
          </w:tcPr>
          <w:p w:rsidR="003B1614" w:rsidRPr="00CC7F39" w:rsidRDefault="003B1614" w:rsidP="00561E50">
            <w:pPr>
              <w:ind w:firstLine="0"/>
              <w:jc w:val="center"/>
              <w:rPr>
                <w:sz w:val="20"/>
                <w:szCs w:val="20"/>
              </w:rPr>
            </w:pPr>
            <w:r w:rsidRPr="00CC7F39">
              <w:rPr>
                <w:color w:val="000000"/>
                <w:sz w:val="20"/>
                <w:szCs w:val="20"/>
              </w:rPr>
              <w:t>0,63</w:t>
            </w:r>
          </w:p>
        </w:tc>
        <w:tc>
          <w:tcPr>
            <w:tcW w:w="992" w:type="dxa"/>
            <w:vAlign w:val="center"/>
          </w:tcPr>
          <w:p w:rsidR="003B1614" w:rsidRPr="00CC7F39" w:rsidRDefault="003B1614" w:rsidP="00561E50">
            <w:pPr>
              <w:ind w:firstLine="0"/>
              <w:jc w:val="center"/>
              <w:rPr>
                <w:sz w:val="20"/>
                <w:szCs w:val="20"/>
              </w:rPr>
            </w:pPr>
            <w:r w:rsidRPr="00CC7F39">
              <w:rPr>
                <w:color w:val="000000"/>
                <w:sz w:val="20"/>
                <w:szCs w:val="20"/>
              </w:rPr>
              <w:t>0,45</w:t>
            </w:r>
          </w:p>
        </w:tc>
        <w:tc>
          <w:tcPr>
            <w:tcW w:w="850" w:type="dxa"/>
            <w:shd w:val="clear" w:color="auto" w:fill="auto"/>
            <w:vAlign w:val="center"/>
          </w:tcPr>
          <w:p w:rsidR="003B1614" w:rsidRPr="00CC7F39" w:rsidRDefault="003B1614" w:rsidP="00561E50">
            <w:pPr>
              <w:ind w:firstLine="0"/>
              <w:jc w:val="center"/>
              <w:rPr>
                <w:sz w:val="20"/>
                <w:szCs w:val="20"/>
                <w:highlight w:val="yellow"/>
              </w:rPr>
            </w:pPr>
            <w:r w:rsidRPr="00CC7F39">
              <w:rPr>
                <w:color w:val="000000"/>
                <w:sz w:val="20"/>
                <w:szCs w:val="20"/>
              </w:rPr>
              <w:t>0,72</w:t>
            </w:r>
          </w:p>
        </w:tc>
        <w:tc>
          <w:tcPr>
            <w:tcW w:w="851" w:type="dxa"/>
            <w:shd w:val="clear" w:color="auto" w:fill="auto"/>
            <w:vAlign w:val="center"/>
          </w:tcPr>
          <w:p w:rsidR="003B1614" w:rsidRPr="00CC7F39" w:rsidRDefault="003B1614" w:rsidP="00561E50">
            <w:pPr>
              <w:ind w:firstLine="0"/>
              <w:jc w:val="center"/>
              <w:rPr>
                <w:sz w:val="20"/>
                <w:szCs w:val="20"/>
              </w:rPr>
            </w:pPr>
            <w:r w:rsidRPr="00CC7F39">
              <w:rPr>
                <w:color w:val="000000"/>
                <w:sz w:val="20"/>
                <w:szCs w:val="20"/>
              </w:rPr>
              <w:t>0,31</w:t>
            </w:r>
          </w:p>
        </w:tc>
        <w:tc>
          <w:tcPr>
            <w:tcW w:w="709" w:type="dxa"/>
            <w:shd w:val="clear" w:color="auto" w:fill="auto"/>
            <w:vAlign w:val="center"/>
          </w:tcPr>
          <w:p w:rsidR="003B1614" w:rsidRPr="00CC7F39" w:rsidRDefault="003B1614" w:rsidP="00561E50">
            <w:pPr>
              <w:ind w:firstLine="0"/>
              <w:jc w:val="center"/>
              <w:rPr>
                <w:sz w:val="20"/>
                <w:szCs w:val="20"/>
              </w:rPr>
            </w:pPr>
            <w:r w:rsidRPr="00CC7F39">
              <w:rPr>
                <w:color w:val="000000"/>
                <w:sz w:val="20"/>
                <w:szCs w:val="20"/>
              </w:rPr>
              <w:t>0,66</w:t>
            </w:r>
          </w:p>
        </w:tc>
        <w:tc>
          <w:tcPr>
            <w:tcW w:w="980" w:type="dxa"/>
            <w:vAlign w:val="center"/>
          </w:tcPr>
          <w:p w:rsidR="003B1614" w:rsidRPr="00CC7F39" w:rsidRDefault="00561E50" w:rsidP="003B1614">
            <w:pPr>
              <w:ind w:firstLine="0"/>
              <w:jc w:val="center"/>
              <w:rPr>
                <w:color w:val="000000"/>
                <w:sz w:val="20"/>
                <w:szCs w:val="20"/>
              </w:rPr>
            </w:pPr>
            <w:r>
              <w:rPr>
                <w:color w:val="000000"/>
                <w:sz w:val="20"/>
                <w:szCs w:val="20"/>
              </w:rPr>
              <w:t>0,59</w:t>
            </w:r>
          </w:p>
        </w:tc>
        <w:tc>
          <w:tcPr>
            <w:tcW w:w="851" w:type="dxa"/>
            <w:vAlign w:val="center"/>
          </w:tcPr>
          <w:p w:rsidR="003B1614" w:rsidRPr="00CC7F39" w:rsidRDefault="00561E50" w:rsidP="003B1614">
            <w:pPr>
              <w:ind w:firstLine="0"/>
              <w:jc w:val="center"/>
              <w:rPr>
                <w:color w:val="000000"/>
                <w:sz w:val="20"/>
                <w:szCs w:val="20"/>
              </w:rPr>
            </w:pPr>
            <w:r>
              <w:rPr>
                <w:color w:val="000000"/>
                <w:sz w:val="20"/>
                <w:szCs w:val="20"/>
              </w:rPr>
              <w:t>0,59</w:t>
            </w:r>
          </w:p>
        </w:tc>
      </w:tr>
    </w:tbl>
    <w:p w:rsidR="003336A5" w:rsidRPr="00CC7F39" w:rsidRDefault="003336A5" w:rsidP="003336A5">
      <w:pPr>
        <w:rPr>
          <w:sz w:val="16"/>
          <w:szCs w:val="16"/>
        </w:rPr>
      </w:pPr>
      <w:r w:rsidRPr="00564341">
        <w:rPr>
          <w:color w:val="000000"/>
          <w:sz w:val="24"/>
          <w:szCs w:val="24"/>
          <w:vertAlign w:val="superscript"/>
        </w:rPr>
        <w:t>1)</w:t>
      </w:r>
      <w:r w:rsidRPr="00177A3A">
        <w:rPr>
          <w:color w:val="000000"/>
          <w:sz w:val="24"/>
          <w:szCs w:val="24"/>
        </w:rPr>
        <w:t xml:space="preserve"> </w:t>
      </w:r>
      <w:r w:rsidRPr="00CC7F39">
        <w:rPr>
          <w:color w:val="000000"/>
          <w:sz w:val="16"/>
          <w:szCs w:val="16"/>
        </w:rPr>
        <w:t>по полному кругу организаций</w:t>
      </w:r>
    </w:p>
    <w:p w:rsidR="003336A5" w:rsidRPr="00CC7F39" w:rsidRDefault="003336A5" w:rsidP="003336A5">
      <w:pPr>
        <w:rPr>
          <w:sz w:val="16"/>
          <w:szCs w:val="16"/>
        </w:rPr>
      </w:pPr>
      <w:r w:rsidRPr="00CC7F39">
        <w:rPr>
          <w:color w:val="000000"/>
          <w:sz w:val="16"/>
          <w:szCs w:val="16"/>
          <w:vertAlign w:val="superscript"/>
        </w:rPr>
        <w:t>2)</w:t>
      </w:r>
      <w:r w:rsidRPr="00CC7F39">
        <w:rPr>
          <w:color w:val="000000"/>
          <w:sz w:val="16"/>
          <w:szCs w:val="16"/>
        </w:rPr>
        <w:t xml:space="preserve"> оценка 2010 года</w:t>
      </w:r>
    </w:p>
    <w:p w:rsidR="003336A5" w:rsidRPr="00CC7F39" w:rsidRDefault="003336A5" w:rsidP="003336A5">
      <w:pPr>
        <w:rPr>
          <w:color w:val="000000"/>
          <w:sz w:val="16"/>
          <w:szCs w:val="16"/>
        </w:rPr>
      </w:pPr>
      <w:r w:rsidRPr="00CC7F39">
        <w:rPr>
          <w:color w:val="000000"/>
          <w:sz w:val="16"/>
          <w:szCs w:val="16"/>
          <w:vertAlign w:val="superscript"/>
        </w:rPr>
        <w:t>3)</w:t>
      </w:r>
      <w:r w:rsidRPr="00CC7F39">
        <w:rPr>
          <w:color w:val="000000"/>
          <w:sz w:val="16"/>
          <w:szCs w:val="16"/>
        </w:rPr>
        <w:t xml:space="preserve"> по крупным и средним предприятиям</w:t>
      </w:r>
    </w:p>
    <w:p w:rsidR="00951452" w:rsidRPr="00CC7F39" w:rsidRDefault="00951452" w:rsidP="00951452">
      <w:pPr>
        <w:pStyle w:val="a7"/>
        <w:ind w:firstLine="284"/>
        <w:rPr>
          <w:rFonts w:ascii="Times New Roman" w:hAnsi="Times New Roman"/>
          <w:sz w:val="16"/>
          <w:szCs w:val="16"/>
        </w:rPr>
      </w:pPr>
    </w:p>
    <w:p w:rsidR="00951452" w:rsidRPr="00CC7F39" w:rsidRDefault="00951452" w:rsidP="00951452">
      <w:pPr>
        <w:pStyle w:val="a7"/>
        <w:ind w:firstLine="284"/>
        <w:rPr>
          <w:rFonts w:ascii="Times New Roman" w:hAnsi="Times New Roman"/>
          <w:sz w:val="16"/>
          <w:szCs w:val="16"/>
        </w:rPr>
      </w:pPr>
    </w:p>
    <w:p w:rsidR="00951452" w:rsidRPr="00CC7F39" w:rsidRDefault="00951452" w:rsidP="00951452">
      <w:pPr>
        <w:pStyle w:val="a7"/>
        <w:rPr>
          <w:rFonts w:ascii="Times New Roman" w:hAnsi="Times New Roman"/>
          <w:i/>
          <w:sz w:val="16"/>
          <w:szCs w:val="16"/>
        </w:rPr>
      </w:pPr>
    </w:p>
    <w:p w:rsidR="00256598" w:rsidRDefault="00951452" w:rsidP="00256598">
      <w:pPr>
        <w:pStyle w:val="a6"/>
        <w:widowControl w:val="0"/>
        <w:spacing w:before="0" w:beforeAutospacing="0" w:after="0" w:afterAutospacing="0"/>
        <w:jc w:val="both"/>
        <w:rPr>
          <w:bCs/>
          <w:sz w:val="28"/>
          <w:szCs w:val="28"/>
        </w:rPr>
      </w:pPr>
      <w:r w:rsidRPr="00367831">
        <w:rPr>
          <w:noProof/>
          <w:color w:val="000000"/>
          <w:sz w:val="28"/>
        </w:rPr>
        <w:lastRenderedPageBreak/>
        <w:drawing>
          <wp:inline distT="0" distB="0" distL="0" distR="0">
            <wp:extent cx="5664200" cy="2838450"/>
            <wp:effectExtent l="19050" t="0" r="1270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56598" w:rsidRDefault="00256598" w:rsidP="00256598">
      <w:pPr>
        <w:pStyle w:val="a6"/>
        <w:widowControl w:val="0"/>
        <w:spacing w:before="0" w:beforeAutospacing="0" w:after="0" w:afterAutospacing="0"/>
        <w:jc w:val="both"/>
        <w:rPr>
          <w:bCs/>
          <w:sz w:val="28"/>
          <w:szCs w:val="28"/>
        </w:rPr>
      </w:pPr>
    </w:p>
    <w:p w:rsidR="00256598" w:rsidRDefault="00701A5D" w:rsidP="00256598">
      <w:pPr>
        <w:pStyle w:val="a6"/>
        <w:widowControl w:val="0"/>
        <w:spacing w:before="0" w:beforeAutospacing="0" w:after="0" w:afterAutospacing="0"/>
        <w:jc w:val="both"/>
        <w:rPr>
          <w:sz w:val="28"/>
          <w:szCs w:val="28"/>
        </w:rPr>
      </w:pPr>
      <w:r w:rsidRPr="00701A5D">
        <w:rPr>
          <w:bCs/>
          <w:sz w:val="28"/>
          <w:szCs w:val="28"/>
        </w:rPr>
        <w:t>По версии</w:t>
      </w:r>
      <w:r w:rsidRPr="00701A5D">
        <w:rPr>
          <w:b/>
          <w:bCs/>
          <w:sz w:val="28"/>
          <w:szCs w:val="28"/>
        </w:rPr>
        <w:t xml:space="preserve"> </w:t>
      </w:r>
      <w:r w:rsidRPr="00D44554">
        <w:rPr>
          <w:bCs/>
          <w:sz w:val="28"/>
          <w:szCs w:val="28"/>
        </w:rPr>
        <w:t>журнала «Русский репортер» (июнь 2010 года)</w:t>
      </w:r>
      <w:r w:rsidRPr="00D44554">
        <w:rPr>
          <w:sz w:val="28"/>
          <w:szCs w:val="28"/>
        </w:rPr>
        <w:t xml:space="preserve"> </w:t>
      </w:r>
      <w:r w:rsidRPr="00D44554">
        <w:rPr>
          <w:bCs/>
          <w:sz w:val="28"/>
          <w:szCs w:val="28"/>
        </w:rPr>
        <w:t xml:space="preserve">Красноярск занял 3 место в рейтинге самых перспективных российских мегаполисов </w:t>
      </w:r>
      <w:r w:rsidRPr="00701A5D">
        <w:rPr>
          <w:bCs/>
          <w:sz w:val="28"/>
          <w:szCs w:val="28"/>
        </w:rPr>
        <w:t xml:space="preserve">из </w:t>
      </w:r>
      <w:r w:rsidRPr="00701A5D">
        <w:rPr>
          <w:sz w:val="28"/>
          <w:szCs w:val="28"/>
        </w:rPr>
        <w:t>16, население которых превышает 700 тысяч человек (исключив Москву и Санкт-Петербург). При составлении рейтинга эксперты учитывали комплекс показателей: среднемесячную зарплату, бюджетные расходы в расчете на одного жителя, расходы на здравоохранение, образование, культуру, оборот розничной торговли, объем возведенного жилья, а также результа</w:t>
      </w:r>
      <w:r w:rsidR="00E34C15">
        <w:rPr>
          <w:sz w:val="28"/>
          <w:szCs w:val="28"/>
        </w:rPr>
        <w:t>ты опроса горожан «Нравится ли В</w:t>
      </w:r>
      <w:r w:rsidRPr="00701A5D">
        <w:rPr>
          <w:sz w:val="28"/>
          <w:szCs w:val="28"/>
        </w:rPr>
        <w:t>ам жить в Вашем городе?». В результате по экспертным оценкам Красноярск занял 3 место, народным оценкам – 3 место, статистическим – 4 место. Отмечено, что город выигрывает за счет диверсификации экономики, динамичных темпов развития и высокого уровня заработной платы, что позволяет спокойнее переживать кризис, а так же за счет высоких бюджетных расходов на душу населения и развитой системы образования.</w:t>
      </w:r>
    </w:p>
    <w:p w:rsidR="00256598" w:rsidRPr="00256598" w:rsidRDefault="00701A5D" w:rsidP="0055313A">
      <w:pPr>
        <w:pStyle w:val="a6"/>
        <w:widowControl w:val="0"/>
        <w:spacing w:before="0" w:beforeAutospacing="0" w:after="0" w:afterAutospacing="0"/>
        <w:ind w:firstLine="708"/>
        <w:jc w:val="both"/>
        <w:rPr>
          <w:sz w:val="28"/>
          <w:szCs w:val="28"/>
        </w:rPr>
      </w:pPr>
      <w:r w:rsidRPr="00256598">
        <w:rPr>
          <w:sz w:val="28"/>
          <w:szCs w:val="28"/>
        </w:rPr>
        <w:t xml:space="preserve">По рейтингу </w:t>
      </w:r>
      <w:r w:rsidRPr="00D44554">
        <w:rPr>
          <w:sz w:val="28"/>
          <w:szCs w:val="28"/>
        </w:rPr>
        <w:t>журнала «РБК»</w:t>
      </w:r>
      <w:r w:rsidR="002B5FFA" w:rsidRPr="00D44554">
        <w:rPr>
          <w:sz w:val="28"/>
          <w:szCs w:val="28"/>
        </w:rPr>
        <w:t xml:space="preserve"> в 2010 году Красноярск </w:t>
      </w:r>
      <w:r w:rsidRPr="00D44554">
        <w:rPr>
          <w:sz w:val="28"/>
          <w:szCs w:val="28"/>
        </w:rPr>
        <w:t>традиционно вошел в десятку лидеров из</w:t>
      </w:r>
      <w:r w:rsidRPr="00256598">
        <w:rPr>
          <w:sz w:val="28"/>
          <w:szCs w:val="28"/>
        </w:rPr>
        <w:t xml:space="preserve"> 64 городов России в области привлекательности условий для бизнеса. </w:t>
      </w:r>
    </w:p>
    <w:p w:rsidR="00701A5D" w:rsidRPr="00256598" w:rsidRDefault="00701A5D" w:rsidP="0055313A">
      <w:pPr>
        <w:pStyle w:val="a6"/>
        <w:widowControl w:val="0"/>
        <w:spacing w:before="0" w:beforeAutospacing="0" w:after="0" w:afterAutospacing="0"/>
        <w:ind w:firstLine="708"/>
        <w:jc w:val="both"/>
        <w:rPr>
          <w:sz w:val="28"/>
          <w:szCs w:val="28"/>
        </w:rPr>
      </w:pPr>
      <w:r w:rsidRPr="00D44554">
        <w:rPr>
          <w:bCs/>
          <w:sz w:val="28"/>
          <w:szCs w:val="28"/>
        </w:rPr>
        <w:t>В рамках мероприятий VIII Красноярского экономического форума (17-19 февраля 2011 года) городу Красноярску был вручен Диплом Международной ассамблеи столиц и крупных городов (МАГ)</w:t>
      </w:r>
      <w:r w:rsidRPr="00256598">
        <w:rPr>
          <w:b/>
          <w:bCs/>
          <w:sz w:val="28"/>
          <w:szCs w:val="28"/>
        </w:rPr>
        <w:t xml:space="preserve"> </w:t>
      </w:r>
      <w:r w:rsidRPr="00256598">
        <w:rPr>
          <w:bCs/>
          <w:sz w:val="28"/>
          <w:szCs w:val="28"/>
        </w:rPr>
        <w:t xml:space="preserve">по </w:t>
      </w:r>
      <w:r w:rsidRPr="00256598">
        <w:rPr>
          <w:sz w:val="28"/>
          <w:szCs w:val="28"/>
        </w:rPr>
        <w:t>результат</w:t>
      </w:r>
      <w:r w:rsidR="002B5FFA" w:rsidRPr="00256598">
        <w:rPr>
          <w:sz w:val="28"/>
          <w:szCs w:val="28"/>
        </w:rPr>
        <w:t>ам</w:t>
      </w:r>
      <w:r w:rsidRPr="00256598">
        <w:rPr>
          <w:sz w:val="28"/>
          <w:szCs w:val="28"/>
        </w:rPr>
        <w:t xml:space="preserve"> участия в смотре-конкурсе городских практик «Лучший город СНГ и ЕврАзЭс» III Международного Форума «Мегаполис: XXI век», итоги которого подвели в декабре 2010 года.</w:t>
      </w:r>
      <w:r w:rsidR="0055313A">
        <w:rPr>
          <w:sz w:val="28"/>
          <w:szCs w:val="28"/>
        </w:rPr>
        <w:t xml:space="preserve"> </w:t>
      </w:r>
      <w:r w:rsidRPr="00256598">
        <w:rPr>
          <w:sz w:val="28"/>
          <w:szCs w:val="28"/>
        </w:rPr>
        <w:t xml:space="preserve">Диплом присуждён за проведение эффективной экономической и бюджетной политики; за практику организации сети аккредитованных социально-ориентированных предприятий питания; за проведение эффективной молодежной политики и организацию спортивно-оздоровительных мероприятий. </w:t>
      </w:r>
    </w:p>
    <w:p w:rsidR="00701A5D" w:rsidRPr="00D44554" w:rsidRDefault="00701A5D" w:rsidP="00701A5D">
      <w:pPr>
        <w:shd w:val="clear" w:color="auto" w:fill="FFFFFF"/>
        <w:rPr>
          <w:bCs/>
        </w:rPr>
      </w:pPr>
      <w:r w:rsidRPr="00D44554">
        <w:rPr>
          <w:bCs/>
        </w:rPr>
        <w:lastRenderedPageBreak/>
        <w:t>В 2010 году по результатам 2009 года Международное рейтинговое агентство «Fitch Ratings» признало экономику Красноярска сильной и стабильной.</w:t>
      </w:r>
    </w:p>
    <w:p w:rsidR="00FC7918" w:rsidRDefault="00701A5D" w:rsidP="00701A5D">
      <w:pPr>
        <w:shd w:val="clear" w:color="auto" w:fill="FFFFFF"/>
      </w:pPr>
      <w:r w:rsidRPr="00701A5D">
        <w:t>Fitch Ratings присвоило городу Красноярску высокий долгосрочный рейтинг по международной шкале. Полученный рейтинг позволяет городу Красноярск</w:t>
      </w:r>
      <w:r w:rsidR="00CF7221">
        <w:t>у</w:t>
      </w:r>
      <w:r w:rsidRPr="00701A5D">
        <w:t xml:space="preserve"> войти в категорию сильных регионов и городов Российской Федерации по классификации агентства Fitch. Прогноз по долгосрочным рейтингам – «Стабильный</w:t>
      </w:r>
      <w:r w:rsidRPr="00854C19">
        <w:t>».</w:t>
      </w:r>
      <w:r w:rsidRPr="00854C19">
        <w:rPr>
          <w:color w:val="FF0000"/>
        </w:rPr>
        <w:t xml:space="preserve"> </w:t>
      </w:r>
      <w:r w:rsidR="00854C19" w:rsidRPr="00854C19">
        <w:t>Полученный кредитный рейтинг свидетельствует о восстановлении экономики города после кризиса, безупречной кредитной истории и имеющейся тенденции роста муниципальных инвестиций.</w:t>
      </w:r>
      <w:r w:rsidR="00854C19" w:rsidRPr="00D75C2A">
        <w:t xml:space="preserve"> </w:t>
      </w:r>
    </w:p>
    <w:p w:rsidR="006C1552" w:rsidRDefault="00FC7918" w:rsidP="006C1552">
      <w:pPr>
        <w:pStyle w:val="1"/>
      </w:pPr>
      <w:r>
        <w:br w:type="page"/>
      </w:r>
      <w:bookmarkStart w:id="2" w:name="_Toc288745119"/>
      <w:bookmarkStart w:id="3" w:name="_Toc289081129"/>
      <w:r w:rsidR="00951452" w:rsidRPr="0055313A">
        <w:lastRenderedPageBreak/>
        <w:t>И</w:t>
      </w:r>
      <w:r w:rsidR="00C708DA">
        <w:t>ТОГИ СОЦИАЛЬНО-ЭКОНОМИЧЕСКОГО РАЗВИТИЯ</w:t>
      </w:r>
      <w:bookmarkEnd w:id="2"/>
      <w:bookmarkEnd w:id="3"/>
      <w:r w:rsidR="00C708DA">
        <w:t xml:space="preserve"> </w:t>
      </w:r>
    </w:p>
    <w:p w:rsidR="00951452" w:rsidRPr="0055313A" w:rsidRDefault="00C708DA" w:rsidP="006C1552">
      <w:pPr>
        <w:pStyle w:val="1"/>
      </w:pPr>
      <w:bookmarkStart w:id="4" w:name="_Toc289081130"/>
      <w:r>
        <w:t>г</w:t>
      </w:r>
      <w:r w:rsidR="0055313A" w:rsidRPr="0055313A">
        <w:t>. К</w:t>
      </w:r>
      <w:r>
        <w:t>РАСНОЯРСКА ЗА</w:t>
      </w:r>
      <w:r w:rsidR="00951452" w:rsidRPr="0055313A">
        <w:t xml:space="preserve"> 2010 </w:t>
      </w:r>
      <w:r>
        <w:t>г.</w:t>
      </w:r>
      <w:bookmarkEnd w:id="4"/>
    </w:p>
    <w:p w:rsidR="00951452" w:rsidRPr="00946605" w:rsidRDefault="00FC7918" w:rsidP="00D44554">
      <w:pPr>
        <w:pStyle w:val="2"/>
      </w:pPr>
      <w:bookmarkStart w:id="5" w:name="_Toc289081131"/>
      <w:r w:rsidRPr="00946605">
        <w:t>Население, рынок труда и уровень жизни</w:t>
      </w:r>
      <w:bookmarkEnd w:id="5"/>
    </w:p>
    <w:p w:rsidR="00D06E03" w:rsidRPr="00946605" w:rsidRDefault="00951452" w:rsidP="004D7326">
      <w:pPr>
        <w:pStyle w:val="3"/>
      </w:pPr>
      <w:bookmarkStart w:id="6" w:name="_Toc289081132"/>
      <w:r w:rsidRPr="00946605">
        <w:t>Демография</w:t>
      </w:r>
      <w:bookmarkEnd w:id="6"/>
    </w:p>
    <w:p w:rsidR="00951452" w:rsidRPr="00D44554" w:rsidRDefault="005448E7" w:rsidP="007D664E">
      <w:r>
        <w:t>Демографическая ситуация в 2010</w:t>
      </w:r>
      <w:r w:rsidR="00951452" w:rsidRPr="00367831">
        <w:t xml:space="preserve"> году продемонстрировала дальнейшую положительную динамику.</w:t>
      </w:r>
      <w:r>
        <w:t xml:space="preserve"> </w:t>
      </w:r>
      <w:r w:rsidRPr="00FF06F8">
        <w:t xml:space="preserve">По предварительным оценкам за период январь – </w:t>
      </w:r>
      <w:r w:rsidR="00894F38">
        <w:t>декабрь</w:t>
      </w:r>
      <w:r w:rsidRPr="00FF06F8">
        <w:t xml:space="preserve"> 2010 г. ч</w:t>
      </w:r>
      <w:r w:rsidR="00951452" w:rsidRPr="00FF06F8">
        <w:t>исло родив</w:t>
      </w:r>
      <w:r w:rsidR="00951452" w:rsidRPr="00367831">
        <w:t>шихся</w:t>
      </w:r>
      <w:r>
        <w:t xml:space="preserve"> составило 13</w:t>
      </w:r>
      <w:r w:rsidR="00894F38">
        <w:t>187</w:t>
      </w:r>
      <w:r>
        <w:t xml:space="preserve"> человек, </w:t>
      </w:r>
      <w:r w:rsidR="00951452" w:rsidRPr="00367831">
        <w:t xml:space="preserve">число умерших </w:t>
      </w:r>
      <w:r>
        <w:t>– 1</w:t>
      </w:r>
      <w:r w:rsidR="00894F38">
        <w:t>0624</w:t>
      </w:r>
      <w:r>
        <w:t xml:space="preserve"> человек</w:t>
      </w:r>
      <w:r w:rsidR="00894F38">
        <w:t>а</w:t>
      </w:r>
      <w:r>
        <w:t xml:space="preserve">. </w:t>
      </w:r>
      <w:r w:rsidR="00951452" w:rsidRPr="00367831">
        <w:t xml:space="preserve">Естественный прирост населения составил </w:t>
      </w:r>
      <w:r w:rsidR="00894F38" w:rsidRPr="00D44554">
        <w:t>2,56</w:t>
      </w:r>
      <w:r w:rsidR="00951452" w:rsidRPr="00D44554">
        <w:t xml:space="preserve"> тыс.</w:t>
      </w:r>
      <w:r w:rsidR="002C0A8C" w:rsidRPr="00D44554">
        <w:t xml:space="preserve"> </w:t>
      </w:r>
      <w:r w:rsidR="00951452" w:rsidRPr="00D44554">
        <w:t>чел</w:t>
      </w:r>
      <w:r w:rsidRPr="00D44554">
        <w:t xml:space="preserve">., </w:t>
      </w:r>
      <w:r w:rsidR="002C0A8C" w:rsidRPr="00D44554">
        <w:t>рождаемость,</w:t>
      </w:r>
      <w:r w:rsidRPr="00D44554">
        <w:t xml:space="preserve"> как и в 2009</w:t>
      </w:r>
      <w:r w:rsidR="00951452" w:rsidRPr="00D44554">
        <w:t xml:space="preserve"> году</w:t>
      </w:r>
      <w:r w:rsidR="002C0A8C" w:rsidRPr="00D44554">
        <w:t>,</w:t>
      </w:r>
      <w:r w:rsidR="00951452" w:rsidRPr="00D44554">
        <w:t xml:space="preserve"> превысила смертность. </w:t>
      </w:r>
      <w:r w:rsidR="00951452" w:rsidRPr="00D44554">
        <w:rPr>
          <w:sz w:val="32"/>
        </w:rPr>
        <w:t>Ми</w:t>
      </w:r>
      <w:r w:rsidR="00951452" w:rsidRPr="00D44554">
        <w:t xml:space="preserve">грационный прирост населения в краевой центр составил </w:t>
      </w:r>
      <w:r w:rsidR="002C0A8C" w:rsidRPr="00D44554">
        <w:t>1</w:t>
      </w:r>
      <w:r w:rsidR="00894F38" w:rsidRPr="00D44554">
        <w:t>3</w:t>
      </w:r>
      <w:r w:rsidR="002C0A8C" w:rsidRPr="00D44554">
        <w:t>,</w:t>
      </w:r>
      <w:r w:rsidR="00894F38" w:rsidRPr="00D44554">
        <w:t>6</w:t>
      </w:r>
      <w:r w:rsidR="00951452" w:rsidRPr="00D44554">
        <w:t xml:space="preserve"> тыс. человек.</w:t>
      </w:r>
    </w:p>
    <w:p w:rsidR="00920527" w:rsidRPr="00367831" w:rsidRDefault="00920527" w:rsidP="007D664E"/>
    <w:p w:rsidR="00951452" w:rsidRDefault="00DE197B" w:rsidP="00DE197B">
      <w:pPr>
        <w:ind w:firstLine="0"/>
        <w:jc w:val="center"/>
        <w:rPr>
          <w:rFonts w:ascii="Arial" w:hAnsi="Arial"/>
        </w:rPr>
      </w:pPr>
      <w:r w:rsidRPr="00DE197B">
        <w:rPr>
          <w:rFonts w:ascii="Arial" w:hAnsi="Arial"/>
          <w:noProof/>
        </w:rPr>
        <w:drawing>
          <wp:inline distT="0" distB="0" distL="0" distR="0">
            <wp:extent cx="5557778" cy="3155894"/>
            <wp:effectExtent l="19050" t="0" r="23872" b="6406"/>
            <wp:docPr id="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C0A8C" w:rsidRDefault="002C0A8C" w:rsidP="007D664E">
      <w:pPr>
        <w:rPr>
          <w:b/>
        </w:rPr>
      </w:pPr>
    </w:p>
    <w:p w:rsidR="00951452" w:rsidRPr="00D44554" w:rsidRDefault="00951452" w:rsidP="007D664E">
      <w:r w:rsidRPr="00D44554">
        <w:t>Численность постоянного населения</w:t>
      </w:r>
      <w:r w:rsidR="00245284" w:rsidRPr="00D44554">
        <w:t xml:space="preserve"> г. Красноярска на 1 </w:t>
      </w:r>
      <w:r w:rsidR="00894F38" w:rsidRPr="00D44554">
        <w:t>января</w:t>
      </w:r>
      <w:r w:rsidRPr="00D44554">
        <w:t xml:space="preserve"> 201</w:t>
      </w:r>
      <w:r w:rsidR="00894F38" w:rsidRPr="00D44554">
        <w:t>1</w:t>
      </w:r>
      <w:r w:rsidRPr="00D44554">
        <w:t xml:space="preserve"> года составила </w:t>
      </w:r>
      <w:r w:rsidR="00245284" w:rsidRPr="00D44554">
        <w:t>97</w:t>
      </w:r>
      <w:r w:rsidR="00894F38" w:rsidRPr="00D44554">
        <w:t>9</w:t>
      </w:r>
      <w:r w:rsidR="00245284" w:rsidRPr="00D44554">
        <w:t>,</w:t>
      </w:r>
      <w:r w:rsidR="00894F38" w:rsidRPr="00D44554">
        <w:t>3</w:t>
      </w:r>
      <w:r w:rsidRPr="00D44554">
        <w:t xml:space="preserve"> тыс. чел. и с начала года увеличилась на </w:t>
      </w:r>
      <w:r w:rsidR="00245284" w:rsidRPr="00D44554">
        <w:t>1</w:t>
      </w:r>
      <w:r w:rsidR="00894F38" w:rsidRPr="00D44554">
        <w:t>6,1</w:t>
      </w:r>
      <w:r w:rsidRPr="00D44554">
        <w:rPr>
          <w:color w:val="FF0000"/>
        </w:rPr>
        <w:t xml:space="preserve"> </w:t>
      </w:r>
      <w:r w:rsidRPr="00D44554">
        <w:t>тыс. чел., или на 1,</w:t>
      </w:r>
      <w:r w:rsidR="00894F38" w:rsidRPr="00D44554">
        <w:t>7</w:t>
      </w:r>
      <w:r w:rsidR="00E34C15" w:rsidRPr="00D44554">
        <w:t>%</w:t>
      </w:r>
      <w:r w:rsidRPr="00D44554">
        <w:t>.</w:t>
      </w:r>
    </w:p>
    <w:p w:rsidR="00951452" w:rsidRPr="00367831" w:rsidRDefault="00951452" w:rsidP="007D664E">
      <w:pPr>
        <w:jc w:val="center"/>
        <w:rPr>
          <w:b/>
          <w:i/>
          <w:sz w:val="24"/>
          <w:szCs w:val="24"/>
        </w:rPr>
      </w:pPr>
      <w:r w:rsidRPr="00367831">
        <w:rPr>
          <w:b/>
          <w:i/>
          <w:sz w:val="24"/>
          <w:szCs w:val="24"/>
        </w:rPr>
        <w:t>Показатели естественного движения населения</w:t>
      </w:r>
    </w:p>
    <w:tbl>
      <w:tblPr>
        <w:tblStyle w:val="ab"/>
        <w:tblW w:w="0" w:type="auto"/>
        <w:tblLook w:val="04A0"/>
      </w:tblPr>
      <w:tblGrid>
        <w:gridCol w:w="3369"/>
        <w:gridCol w:w="2268"/>
        <w:gridCol w:w="1842"/>
        <w:gridCol w:w="2092"/>
      </w:tblGrid>
      <w:tr w:rsidR="00245284" w:rsidRPr="00245284" w:rsidTr="007D664E">
        <w:trPr>
          <w:trHeight w:val="432"/>
        </w:trPr>
        <w:tc>
          <w:tcPr>
            <w:tcW w:w="3369" w:type="dxa"/>
            <w:vAlign w:val="center"/>
          </w:tcPr>
          <w:p w:rsidR="00245284" w:rsidRPr="002C0A8C" w:rsidRDefault="00245284" w:rsidP="007D664E">
            <w:pPr>
              <w:ind w:firstLine="0"/>
              <w:jc w:val="center"/>
              <w:rPr>
                <w:sz w:val="24"/>
                <w:szCs w:val="24"/>
              </w:rPr>
            </w:pPr>
          </w:p>
        </w:tc>
        <w:tc>
          <w:tcPr>
            <w:tcW w:w="2268" w:type="dxa"/>
            <w:vAlign w:val="center"/>
          </w:tcPr>
          <w:p w:rsidR="00245284" w:rsidRPr="00F6682C" w:rsidRDefault="00245284" w:rsidP="007D664E">
            <w:pPr>
              <w:ind w:firstLine="0"/>
              <w:jc w:val="center"/>
              <w:rPr>
                <w:b/>
                <w:sz w:val="20"/>
                <w:szCs w:val="20"/>
              </w:rPr>
            </w:pPr>
            <w:r w:rsidRPr="00F6682C">
              <w:rPr>
                <w:b/>
                <w:sz w:val="20"/>
                <w:szCs w:val="20"/>
              </w:rPr>
              <w:t>2010 г.</w:t>
            </w:r>
          </w:p>
        </w:tc>
        <w:tc>
          <w:tcPr>
            <w:tcW w:w="1842" w:type="dxa"/>
            <w:vAlign w:val="center"/>
          </w:tcPr>
          <w:p w:rsidR="00245284" w:rsidRPr="00F6682C" w:rsidRDefault="00245284" w:rsidP="007D664E">
            <w:pPr>
              <w:ind w:firstLine="0"/>
              <w:jc w:val="center"/>
              <w:rPr>
                <w:b/>
                <w:sz w:val="20"/>
                <w:szCs w:val="20"/>
              </w:rPr>
            </w:pPr>
            <w:r w:rsidRPr="00F6682C">
              <w:rPr>
                <w:b/>
                <w:sz w:val="20"/>
                <w:szCs w:val="20"/>
              </w:rPr>
              <w:t>Справочно</w:t>
            </w:r>
            <w:r w:rsidR="006D5EAC" w:rsidRPr="00F6682C">
              <w:rPr>
                <w:b/>
                <w:sz w:val="20"/>
                <w:szCs w:val="20"/>
              </w:rPr>
              <w:t xml:space="preserve"> </w:t>
            </w:r>
          </w:p>
          <w:p w:rsidR="00245284" w:rsidRPr="00F6682C" w:rsidRDefault="00245284" w:rsidP="007D664E">
            <w:pPr>
              <w:ind w:firstLine="0"/>
              <w:jc w:val="center"/>
              <w:rPr>
                <w:b/>
                <w:sz w:val="20"/>
                <w:szCs w:val="20"/>
              </w:rPr>
            </w:pPr>
            <w:r w:rsidRPr="00F6682C">
              <w:rPr>
                <w:b/>
                <w:sz w:val="20"/>
                <w:szCs w:val="20"/>
              </w:rPr>
              <w:t>2009 г.</w:t>
            </w:r>
          </w:p>
        </w:tc>
        <w:tc>
          <w:tcPr>
            <w:tcW w:w="2092" w:type="dxa"/>
            <w:vAlign w:val="center"/>
          </w:tcPr>
          <w:p w:rsidR="00245284" w:rsidRPr="00F6682C" w:rsidRDefault="007D664E" w:rsidP="007D664E">
            <w:pPr>
              <w:ind w:firstLine="34"/>
              <w:jc w:val="center"/>
              <w:rPr>
                <w:b/>
                <w:sz w:val="20"/>
                <w:szCs w:val="20"/>
              </w:rPr>
            </w:pPr>
            <w:r w:rsidRPr="00F6682C">
              <w:rPr>
                <w:b/>
                <w:sz w:val="20"/>
                <w:szCs w:val="20"/>
              </w:rPr>
              <w:t>в</w:t>
            </w:r>
            <w:r w:rsidR="00245284" w:rsidRPr="00F6682C">
              <w:rPr>
                <w:b/>
                <w:sz w:val="20"/>
                <w:szCs w:val="20"/>
              </w:rPr>
              <w:t xml:space="preserve"> % к</w:t>
            </w:r>
            <w:r w:rsidRPr="00F6682C">
              <w:rPr>
                <w:b/>
                <w:sz w:val="20"/>
                <w:szCs w:val="20"/>
              </w:rPr>
              <w:t xml:space="preserve"> </w:t>
            </w:r>
            <w:r w:rsidR="00245284" w:rsidRPr="00F6682C">
              <w:rPr>
                <w:b/>
                <w:sz w:val="20"/>
                <w:szCs w:val="20"/>
              </w:rPr>
              <w:t>2009 г.</w:t>
            </w:r>
          </w:p>
        </w:tc>
      </w:tr>
      <w:tr w:rsidR="00245284" w:rsidRPr="00245284" w:rsidTr="007D664E">
        <w:trPr>
          <w:trHeight w:val="484"/>
        </w:trPr>
        <w:tc>
          <w:tcPr>
            <w:tcW w:w="3369" w:type="dxa"/>
            <w:vAlign w:val="center"/>
          </w:tcPr>
          <w:p w:rsidR="00245284" w:rsidRPr="00F6682C" w:rsidRDefault="00245284" w:rsidP="007D664E">
            <w:pPr>
              <w:tabs>
                <w:tab w:val="left" w:pos="540"/>
              </w:tabs>
              <w:ind w:firstLine="0"/>
              <w:jc w:val="left"/>
              <w:rPr>
                <w:sz w:val="20"/>
                <w:szCs w:val="20"/>
              </w:rPr>
            </w:pPr>
            <w:r w:rsidRPr="00F6682C">
              <w:rPr>
                <w:sz w:val="20"/>
                <w:szCs w:val="20"/>
              </w:rPr>
              <w:t>Родившиеся, человек</w:t>
            </w:r>
          </w:p>
        </w:tc>
        <w:tc>
          <w:tcPr>
            <w:tcW w:w="2268" w:type="dxa"/>
            <w:vAlign w:val="center"/>
          </w:tcPr>
          <w:p w:rsidR="00245284" w:rsidRPr="00F6682C" w:rsidRDefault="00245284" w:rsidP="00E76A6F">
            <w:pPr>
              <w:ind w:firstLine="0"/>
              <w:jc w:val="center"/>
              <w:rPr>
                <w:sz w:val="20"/>
                <w:szCs w:val="20"/>
              </w:rPr>
            </w:pPr>
            <w:r w:rsidRPr="00F6682C">
              <w:rPr>
                <w:sz w:val="20"/>
                <w:szCs w:val="20"/>
              </w:rPr>
              <w:t>1</w:t>
            </w:r>
            <w:r w:rsidR="00E76A6F" w:rsidRPr="00F6682C">
              <w:rPr>
                <w:sz w:val="20"/>
                <w:szCs w:val="20"/>
              </w:rPr>
              <w:t>3187</w:t>
            </w:r>
          </w:p>
        </w:tc>
        <w:tc>
          <w:tcPr>
            <w:tcW w:w="1842" w:type="dxa"/>
            <w:vAlign w:val="center"/>
          </w:tcPr>
          <w:p w:rsidR="00245284" w:rsidRPr="00F6682C" w:rsidRDefault="00E93D36" w:rsidP="007D664E">
            <w:pPr>
              <w:ind w:firstLine="0"/>
              <w:jc w:val="center"/>
              <w:rPr>
                <w:sz w:val="20"/>
                <w:szCs w:val="20"/>
              </w:rPr>
            </w:pPr>
            <w:r w:rsidRPr="00F6682C">
              <w:rPr>
                <w:sz w:val="20"/>
                <w:szCs w:val="20"/>
              </w:rPr>
              <w:t>12844</w:t>
            </w:r>
          </w:p>
        </w:tc>
        <w:tc>
          <w:tcPr>
            <w:tcW w:w="2092" w:type="dxa"/>
            <w:vAlign w:val="center"/>
          </w:tcPr>
          <w:p w:rsidR="00245284" w:rsidRPr="00F6682C" w:rsidRDefault="005448E7" w:rsidP="00E93D36">
            <w:pPr>
              <w:ind w:firstLine="0"/>
              <w:jc w:val="center"/>
              <w:rPr>
                <w:sz w:val="20"/>
                <w:szCs w:val="20"/>
              </w:rPr>
            </w:pPr>
            <w:r w:rsidRPr="00F6682C">
              <w:rPr>
                <w:sz w:val="20"/>
                <w:szCs w:val="20"/>
              </w:rPr>
              <w:t>102,</w:t>
            </w:r>
            <w:r w:rsidR="00E93D36" w:rsidRPr="00F6682C">
              <w:rPr>
                <w:sz w:val="20"/>
                <w:szCs w:val="20"/>
              </w:rPr>
              <w:t>7</w:t>
            </w:r>
          </w:p>
        </w:tc>
      </w:tr>
      <w:tr w:rsidR="00245284" w:rsidRPr="00245284" w:rsidTr="007D664E">
        <w:trPr>
          <w:trHeight w:val="503"/>
        </w:trPr>
        <w:tc>
          <w:tcPr>
            <w:tcW w:w="3369" w:type="dxa"/>
            <w:vAlign w:val="center"/>
          </w:tcPr>
          <w:p w:rsidR="00245284" w:rsidRPr="00F6682C" w:rsidRDefault="00245284" w:rsidP="007D664E">
            <w:pPr>
              <w:ind w:firstLine="0"/>
              <w:jc w:val="left"/>
              <w:rPr>
                <w:sz w:val="20"/>
                <w:szCs w:val="20"/>
              </w:rPr>
            </w:pPr>
            <w:r w:rsidRPr="00F6682C">
              <w:rPr>
                <w:sz w:val="20"/>
                <w:szCs w:val="20"/>
              </w:rPr>
              <w:t>Умершие, человек</w:t>
            </w:r>
          </w:p>
        </w:tc>
        <w:tc>
          <w:tcPr>
            <w:tcW w:w="2268" w:type="dxa"/>
            <w:vAlign w:val="center"/>
          </w:tcPr>
          <w:p w:rsidR="00245284" w:rsidRPr="00F6682C" w:rsidRDefault="00E76A6F" w:rsidP="00E76A6F">
            <w:pPr>
              <w:ind w:firstLine="0"/>
              <w:jc w:val="center"/>
              <w:rPr>
                <w:sz w:val="20"/>
                <w:szCs w:val="20"/>
              </w:rPr>
            </w:pPr>
            <w:r w:rsidRPr="00F6682C">
              <w:rPr>
                <w:sz w:val="20"/>
                <w:szCs w:val="20"/>
              </w:rPr>
              <w:t>10624</w:t>
            </w:r>
          </w:p>
        </w:tc>
        <w:tc>
          <w:tcPr>
            <w:tcW w:w="1842" w:type="dxa"/>
            <w:vAlign w:val="center"/>
          </w:tcPr>
          <w:p w:rsidR="00245284" w:rsidRPr="00F6682C" w:rsidRDefault="00E93D36" w:rsidP="007D664E">
            <w:pPr>
              <w:ind w:firstLine="0"/>
              <w:jc w:val="center"/>
              <w:rPr>
                <w:sz w:val="20"/>
                <w:szCs w:val="20"/>
              </w:rPr>
            </w:pPr>
            <w:r w:rsidRPr="00F6682C">
              <w:rPr>
                <w:sz w:val="20"/>
                <w:szCs w:val="20"/>
              </w:rPr>
              <w:t>10335</w:t>
            </w:r>
          </w:p>
        </w:tc>
        <w:tc>
          <w:tcPr>
            <w:tcW w:w="2092" w:type="dxa"/>
            <w:vAlign w:val="center"/>
          </w:tcPr>
          <w:p w:rsidR="00245284" w:rsidRPr="00F6682C" w:rsidRDefault="005448E7" w:rsidP="00E93D36">
            <w:pPr>
              <w:ind w:firstLine="0"/>
              <w:jc w:val="center"/>
              <w:rPr>
                <w:sz w:val="20"/>
                <w:szCs w:val="20"/>
              </w:rPr>
            </w:pPr>
            <w:r w:rsidRPr="00F6682C">
              <w:rPr>
                <w:sz w:val="20"/>
                <w:szCs w:val="20"/>
              </w:rPr>
              <w:t>102,</w:t>
            </w:r>
            <w:r w:rsidR="00E93D36" w:rsidRPr="00F6682C">
              <w:rPr>
                <w:sz w:val="20"/>
                <w:szCs w:val="20"/>
              </w:rPr>
              <w:t>8</w:t>
            </w:r>
          </w:p>
        </w:tc>
      </w:tr>
      <w:tr w:rsidR="00245284" w:rsidRPr="00245284" w:rsidTr="007D664E">
        <w:trPr>
          <w:trHeight w:val="370"/>
        </w:trPr>
        <w:tc>
          <w:tcPr>
            <w:tcW w:w="3369" w:type="dxa"/>
            <w:vAlign w:val="center"/>
          </w:tcPr>
          <w:p w:rsidR="00245284" w:rsidRPr="00F6682C" w:rsidRDefault="00245284" w:rsidP="007D664E">
            <w:pPr>
              <w:ind w:firstLine="0"/>
              <w:jc w:val="left"/>
              <w:rPr>
                <w:sz w:val="20"/>
                <w:szCs w:val="20"/>
              </w:rPr>
            </w:pPr>
            <w:r w:rsidRPr="00F6682C">
              <w:rPr>
                <w:sz w:val="20"/>
                <w:szCs w:val="20"/>
              </w:rPr>
              <w:t>Естественный прирост, человек</w:t>
            </w:r>
          </w:p>
        </w:tc>
        <w:tc>
          <w:tcPr>
            <w:tcW w:w="2268" w:type="dxa"/>
            <w:vAlign w:val="center"/>
          </w:tcPr>
          <w:p w:rsidR="00245284" w:rsidRPr="00F6682C" w:rsidRDefault="00E76A6F" w:rsidP="00E76A6F">
            <w:pPr>
              <w:ind w:firstLine="0"/>
              <w:jc w:val="center"/>
              <w:rPr>
                <w:sz w:val="20"/>
                <w:szCs w:val="20"/>
              </w:rPr>
            </w:pPr>
            <w:r w:rsidRPr="00F6682C">
              <w:rPr>
                <w:sz w:val="20"/>
                <w:szCs w:val="20"/>
              </w:rPr>
              <w:t>2563</w:t>
            </w:r>
          </w:p>
        </w:tc>
        <w:tc>
          <w:tcPr>
            <w:tcW w:w="1842" w:type="dxa"/>
            <w:vAlign w:val="center"/>
          </w:tcPr>
          <w:p w:rsidR="00245284" w:rsidRPr="00F6682C" w:rsidRDefault="00E93D36" w:rsidP="007D664E">
            <w:pPr>
              <w:ind w:firstLine="0"/>
              <w:jc w:val="center"/>
              <w:rPr>
                <w:sz w:val="20"/>
                <w:szCs w:val="20"/>
              </w:rPr>
            </w:pPr>
            <w:r w:rsidRPr="00F6682C">
              <w:rPr>
                <w:sz w:val="20"/>
                <w:szCs w:val="20"/>
              </w:rPr>
              <w:t>2509</w:t>
            </w:r>
          </w:p>
        </w:tc>
        <w:tc>
          <w:tcPr>
            <w:tcW w:w="2092" w:type="dxa"/>
            <w:vAlign w:val="center"/>
          </w:tcPr>
          <w:p w:rsidR="00245284" w:rsidRPr="00F6682C" w:rsidRDefault="001723E6" w:rsidP="00E93D36">
            <w:pPr>
              <w:ind w:firstLine="0"/>
              <w:jc w:val="center"/>
              <w:rPr>
                <w:sz w:val="20"/>
                <w:szCs w:val="20"/>
              </w:rPr>
            </w:pPr>
            <w:r w:rsidRPr="00F6682C">
              <w:rPr>
                <w:sz w:val="20"/>
                <w:szCs w:val="20"/>
              </w:rPr>
              <w:t>10</w:t>
            </w:r>
            <w:r w:rsidR="00E93D36" w:rsidRPr="00F6682C">
              <w:rPr>
                <w:sz w:val="20"/>
                <w:szCs w:val="20"/>
              </w:rPr>
              <w:t>2,2</w:t>
            </w:r>
          </w:p>
        </w:tc>
      </w:tr>
    </w:tbl>
    <w:p w:rsidR="00951452" w:rsidRPr="00EA7128" w:rsidRDefault="00951452" w:rsidP="007D664E">
      <w:pPr>
        <w:jc w:val="center"/>
        <w:rPr>
          <w:sz w:val="20"/>
        </w:rPr>
      </w:pPr>
    </w:p>
    <w:p w:rsidR="00951452" w:rsidRPr="00946605" w:rsidRDefault="00951452" w:rsidP="004D7326">
      <w:pPr>
        <w:pStyle w:val="3"/>
      </w:pPr>
      <w:bookmarkStart w:id="7" w:name="_Toc289081133"/>
      <w:r w:rsidRPr="00946605">
        <w:t>Рынок труда</w:t>
      </w:r>
      <w:bookmarkEnd w:id="7"/>
    </w:p>
    <w:p w:rsidR="00951452" w:rsidRPr="00367831" w:rsidRDefault="00951452" w:rsidP="007D664E">
      <w:pPr>
        <w:ind w:firstLine="567"/>
        <w:rPr>
          <w:b/>
        </w:rPr>
      </w:pPr>
      <w:r w:rsidRPr="00367831">
        <w:t xml:space="preserve">В 2010 году сократилось количество граждан, обратившихся за содействием в поиске подходящей работы в городскую службу занятости, на 35,7% от числа обращений </w:t>
      </w:r>
      <w:smartTag w:uri="urn:schemas-microsoft-com:office:smarttags" w:element="metricconverter">
        <w:smartTagPr>
          <w:attr w:name="ProductID" w:val="2009 г"/>
        </w:smartTagPr>
        <w:r w:rsidRPr="00367831">
          <w:t>2009 г</w:t>
        </w:r>
      </w:smartTag>
      <w:r w:rsidRPr="00367831">
        <w:t>. и составило 35</w:t>
      </w:r>
      <w:r w:rsidR="00EA1843">
        <w:t xml:space="preserve"> </w:t>
      </w:r>
      <w:r w:rsidRPr="00367831">
        <w:t xml:space="preserve">168 человек. Численность граждан, незанятых трудовой деятельностью, уменьшилась на 6 792 человека и </w:t>
      </w:r>
      <w:r w:rsidRPr="00367831">
        <w:lastRenderedPageBreak/>
        <w:t>составила 25 117 человек. Однако их доля в общем обращении увеличилась с 58,3% до 71,4%.</w:t>
      </w:r>
    </w:p>
    <w:p w:rsidR="00951452" w:rsidRPr="00D44554" w:rsidRDefault="00951452" w:rsidP="007D664E">
      <w:pPr>
        <w:ind w:firstLine="567"/>
      </w:pPr>
      <w:r w:rsidRPr="00D44554">
        <w:t xml:space="preserve">На начало 2010 года более 7,5 тыс. работников и 78 предприятий города находились в режиме неполной занятости. Их число изменялось в течение года, и максимальное значение было зафиксировано в марте месяце на отметке 11447 человек, 87 хозяйствующих субъектов. На 01.01.2011 года в городе Красноярске в указанном режиме находилось 17 предприятий и 1 535 сотрудников. </w:t>
      </w:r>
    </w:p>
    <w:p w:rsidR="00951452" w:rsidRPr="00D44554" w:rsidRDefault="00951452" w:rsidP="007D664E">
      <w:pPr>
        <w:ind w:firstLine="567"/>
      </w:pPr>
      <w:r w:rsidRPr="00D44554">
        <w:t>О высвобождении 7529 человек в течение 2010 года сообщил</w:t>
      </w:r>
      <w:r w:rsidR="009618B2" w:rsidRPr="00D44554">
        <w:t>и</w:t>
      </w:r>
      <w:r w:rsidRPr="00D44554">
        <w:t xml:space="preserve"> 327 работодателей. Списки на массовое увольнение предоставил</w:t>
      </w:r>
      <w:r w:rsidR="009618B2" w:rsidRPr="00D44554">
        <w:t>и</w:t>
      </w:r>
      <w:r w:rsidRPr="00D44554">
        <w:t xml:space="preserve"> 32 предприятия на 4174 сотрудник</w:t>
      </w:r>
      <w:r w:rsidR="009618B2" w:rsidRPr="00D44554">
        <w:t>ов</w:t>
      </w:r>
      <w:r w:rsidR="0082152F" w:rsidRPr="00D44554">
        <w:t xml:space="preserve"> (</w:t>
      </w:r>
      <w:r w:rsidR="00E34C15" w:rsidRPr="00D44554">
        <w:t>ООО «Енисейский</w:t>
      </w:r>
      <w:r w:rsidR="00FD52FD" w:rsidRPr="00D44554">
        <w:t xml:space="preserve"> ЦБК», авиакомпания «Атлант-Союз», пассажирское вагонное депо Красноярск и др.</w:t>
      </w:r>
      <w:r w:rsidR="0082152F" w:rsidRPr="00D44554">
        <w:t>).</w:t>
      </w:r>
    </w:p>
    <w:p w:rsidR="00951452" w:rsidRPr="00D44554" w:rsidRDefault="00951452" w:rsidP="007D664E">
      <w:pPr>
        <w:ind w:firstLine="540"/>
      </w:pPr>
      <w:r w:rsidRPr="00D44554">
        <w:t>Совместно с предприятиями и организациями, проводящими массовые высвобождения, Центром занятости населения г</w:t>
      </w:r>
      <w:r w:rsidR="0015022C" w:rsidRPr="00D44554">
        <w:t>.</w:t>
      </w:r>
      <w:r w:rsidRPr="00D44554">
        <w:t xml:space="preserve"> Красноярска разрабатывались мероприятия по смягчению последствий и содействию занятости высвобождаемых работников.</w:t>
      </w:r>
    </w:p>
    <w:p w:rsidR="00951452" w:rsidRPr="00D44554" w:rsidRDefault="00951452" w:rsidP="007D664E">
      <w:pPr>
        <w:pStyle w:val="a9"/>
        <w:ind w:left="0" w:firstLine="567"/>
        <w:rPr>
          <w:rFonts w:ascii="Times New Roman" w:hAnsi="Times New Roman"/>
        </w:rPr>
      </w:pPr>
      <w:r w:rsidRPr="00D44554">
        <w:rPr>
          <w:rFonts w:ascii="Times New Roman" w:hAnsi="Times New Roman"/>
        </w:rPr>
        <w:t>В течение 2010 года были признаны безработными 13 914 человек, что составляет 73,3% от числа признанных в 2009 году. С учетом безработных, зарегистрированных на начало года, их общее количество составило 20515 человек. На 01.01.2011 года на регистрационном учете в центре занятости населения состояло 5498 безработных граждан (на 01.01.10 г. – 6598 чел.).</w:t>
      </w:r>
    </w:p>
    <w:p w:rsidR="00951452" w:rsidRPr="00367831" w:rsidRDefault="00951452" w:rsidP="007D664E">
      <w:r w:rsidRPr="00D44554">
        <w:t>Уровень регистрируемой безработицы, рассчитанный к численности трудоспособного населения в трудоспособном в</w:t>
      </w:r>
      <w:r w:rsidRPr="00367831">
        <w:t>озрасте, по состоянию на 1 января 2011 года  составил 0,89%,</w:t>
      </w:r>
      <w:r w:rsidRPr="00367831">
        <w:rPr>
          <w:b/>
        </w:rPr>
        <w:t xml:space="preserve"> </w:t>
      </w:r>
      <w:r w:rsidRPr="00367831">
        <w:t>снизившись относительно начала 2010 года на 0,2</w:t>
      </w:r>
      <w:r w:rsidR="00EA1843">
        <w:t>%</w:t>
      </w:r>
      <w:r w:rsidRPr="00367831">
        <w:t>.</w:t>
      </w:r>
    </w:p>
    <w:p w:rsidR="00951452" w:rsidRPr="00367831" w:rsidRDefault="00951452" w:rsidP="007D664E">
      <w:r w:rsidRPr="00367831">
        <w:rPr>
          <w:noProof/>
        </w:rPr>
        <w:drawing>
          <wp:inline distT="0" distB="0" distL="0" distR="0">
            <wp:extent cx="4555331" cy="2743200"/>
            <wp:effectExtent l="19050" t="0" r="16669" b="0"/>
            <wp:docPr id="5"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51452" w:rsidRPr="009270D1" w:rsidRDefault="00951452" w:rsidP="007D664E">
      <w:pPr>
        <w:pStyle w:val="a9"/>
        <w:ind w:left="0" w:firstLine="709"/>
        <w:rPr>
          <w:rFonts w:ascii="Times New Roman" w:hAnsi="Times New Roman"/>
        </w:rPr>
      </w:pPr>
      <w:r w:rsidRPr="009270D1">
        <w:rPr>
          <w:rFonts w:ascii="Times New Roman" w:hAnsi="Times New Roman"/>
        </w:rPr>
        <w:t xml:space="preserve">Средняя продолжительность периода безработицы на 1 января 2011 года составила 4,8 месяца (на 01.01.2010 г. 5,2 мес.). Существенных изменений этот показатель не демонстрировал и в течение года. </w:t>
      </w:r>
    </w:p>
    <w:p w:rsidR="00951452" w:rsidRPr="009270D1" w:rsidRDefault="00951452" w:rsidP="007D664E">
      <w:pPr>
        <w:pStyle w:val="a9"/>
        <w:ind w:left="0" w:firstLine="709"/>
        <w:rPr>
          <w:rFonts w:ascii="Times New Roman" w:hAnsi="Times New Roman"/>
        </w:rPr>
      </w:pPr>
      <w:r w:rsidRPr="009270D1">
        <w:rPr>
          <w:rFonts w:ascii="Times New Roman" w:hAnsi="Times New Roman"/>
        </w:rPr>
        <w:t xml:space="preserve">По-прежнему доля граждан, состоящих на учете менее одного месяца, мала -15,4%. Указанный показатель практически в 2 раза меньше докризисного (29,5%). Однако следует отметить, что значительно увеличилась доля граждан, период поиска работы которых составляет от 1 до 4 месяцев: с 35,7% до 43,8%. </w:t>
      </w:r>
    </w:p>
    <w:p w:rsidR="00951452" w:rsidRPr="00367831" w:rsidRDefault="00951452" w:rsidP="007D664E">
      <w:pPr>
        <w:pStyle w:val="a9"/>
        <w:ind w:left="0" w:firstLine="709"/>
        <w:rPr>
          <w:rFonts w:ascii="Times New Roman" w:hAnsi="Times New Roman"/>
        </w:rPr>
      </w:pPr>
      <w:r w:rsidRPr="009270D1">
        <w:rPr>
          <w:rFonts w:ascii="Times New Roman" w:hAnsi="Times New Roman"/>
        </w:rPr>
        <w:lastRenderedPageBreak/>
        <w:t>Удельный вес граждан, состоящих на учете в качестве безработных от 8 месяцев до одного года, уменьшился в 1,8 раза.</w:t>
      </w:r>
    </w:p>
    <w:p w:rsidR="00951452" w:rsidRPr="00367831" w:rsidRDefault="00951452" w:rsidP="007D664E">
      <w:r w:rsidRPr="00367831">
        <w:t>В 2010 году среднемесячная численность граждан, получавших пособие по безработице, составила 5758 человек, из них в минимальном размере 1956 граждан или 34%.</w:t>
      </w:r>
    </w:p>
    <w:p w:rsidR="00951452" w:rsidRPr="00367831" w:rsidRDefault="00951452" w:rsidP="007D664E">
      <w:r w:rsidRPr="00367831">
        <w:t>Минимальный размер пособия по безработице, несмотря на повышения, остается низким и не обеспечивает даже жизненно необходимые потребности человека.</w:t>
      </w:r>
      <w:r w:rsidRPr="00367831">
        <w:rPr>
          <w:b/>
        </w:rPr>
        <w:t xml:space="preserve"> </w:t>
      </w:r>
      <w:r w:rsidRPr="00367831">
        <w:t>С учетом районного коэффициента в городе Красноярске он составляет 1020 рублей.</w:t>
      </w:r>
    </w:p>
    <w:p w:rsidR="00951452" w:rsidRPr="009270D1" w:rsidRDefault="00951452" w:rsidP="007D664E">
      <w:r w:rsidRPr="00367831">
        <w:t>Количество заявленных вакантных рабочих мест в течение года – 52,2 тыс</w:t>
      </w:r>
      <w:r w:rsidRPr="00A46D2D">
        <w:t>. единиц. С учетом мест, не востребованных на начало 2010 года, спрос на рабочую силу</w:t>
      </w:r>
      <w:r w:rsidRPr="00367831">
        <w:t xml:space="preserve"> на регистрируемом рынке труда составил 55,3 тысячи человек. </w:t>
      </w:r>
      <w:r w:rsidRPr="009270D1">
        <w:t>Доля вакансий на реализацию активной политики по сравнению с 2009 годом сократилась с 47% до 32,6% от общего числа заявленных вакантных рабочих мест. Этот показатель приблизился к докризисному периоду, когда он не превышал «порога» в 30%.</w:t>
      </w:r>
    </w:p>
    <w:p w:rsidR="00951452" w:rsidRPr="00701A5D" w:rsidRDefault="00951452" w:rsidP="007D664E">
      <w:r w:rsidRPr="009270D1">
        <w:t>Таким образом, реальный спрос на рабочую силу с учетом вакансий на начало отчетного года составил 38,3 тыс. человек.</w:t>
      </w:r>
      <w:r w:rsidRPr="00701A5D">
        <w:t xml:space="preserve"> </w:t>
      </w:r>
    </w:p>
    <w:p w:rsidR="00951452" w:rsidRPr="00701A5D" w:rsidRDefault="00951452" w:rsidP="007D664E">
      <w:r w:rsidRPr="00701A5D">
        <w:t xml:space="preserve">Заявленная потребность для трудоустройства инвалидов в счет квот ежегодно прирастает: начиная с 49 чел. в </w:t>
      </w:r>
      <w:smartTag w:uri="urn:schemas-microsoft-com:office:smarttags" w:element="metricconverter">
        <w:smartTagPr>
          <w:attr w:name="ProductID" w:val="2006 г"/>
        </w:smartTagPr>
        <w:r w:rsidRPr="00701A5D">
          <w:t>2006 г</w:t>
        </w:r>
      </w:smartTag>
      <w:r w:rsidRPr="00701A5D">
        <w:t xml:space="preserve">. до 914 чел. в </w:t>
      </w:r>
      <w:smartTag w:uri="urn:schemas-microsoft-com:office:smarttags" w:element="metricconverter">
        <w:smartTagPr>
          <w:attr w:name="ProductID" w:val="2010 г"/>
        </w:smartTagPr>
        <w:r w:rsidRPr="00701A5D">
          <w:t>2010 г</w:t>
        </w:r>
      </w:smartTag>
      <w:r w:rsidRPr="00701A5D">
        <w:t xml:space="preserve">. Количество трудоустроенных на эти рабочие места в отчетном году составило 16 граждан. </w:t>
      </w:r>
    </w:p>
    <w:p w:rsidR="00951452" w:rsidRPr="00701A5D" w:rsidRDefault="00D51F11" w:rsidP="007D664E">
      <w:r w:rsidRPr="00D51F11">
        <w:t>На конец 2010</w:t>
      </w:r>
      <w:r>
        <w:t xml:space="preserve"> г. г</w:t>
      </w:r>
      <w:r w:rsidR="00951452" w:rsidRPr="00701A5D">
        <w:t xml:space="preserve">ородской банк вакансий располагал информацией о более чем 5 </w:t>
      </w:r>
      <w:r w:rsidR="00FD67DC">
        <w:t>000</w:t>
      </w:r>
      <w:r w:rsidR="00951452" w:rsidRPr="00701A5D">
        <w:t xml:space="preserve"> свободных рабочих мест, 65% из них – вакансии для замещения рабочих профессий. Величина заработной платы 23% заявленных вакансий составляет 6,3 тыс. руб., такой уровень заработной платы не обеспечивает спрос на заявленные вакансии.</w:t>
      </w:r>
    </w:p>
    <w:p w:rsidR="00951452" w:rsidRPr="00701A5D" w:rsidRDefault="00951452" w:rsidP="007D664E">
      <w:pPr>
        <w:rPr>
          <w:szCs w:val="24"/>
        </w:rPr>
      </w:pPr>
      <w:r w:rsidRPr="00701A5D">
        <w:rPr>
          <w:szCs w:val="24"/>
        </w:rPr>
        <w:t>Нагрузка незанятых граждан на одну вакансию на 01.01.2011 г. составила 1,12 человек.</w:t>
      </w:r>
    </w:p>
    <w:p w:rsidR="00951452" w:rsidRPr="00701A5D" w:rsidRDefault="00951452" w:rsidP="007D664E">
      <w:pPr>
        <w:rPr>
          <w:szCs w:val="24"/>
        </w:rPr>
      </w:pPr>
      <w:r w:rsidRPr="00701A5D">
        <w:rPr>
          <w:szCs w:val="24"/>
        </w:rPr>
        <w:t>При достаточно низкой напряженности сохраняется структурное несоответствие профессионального состава безработных реальным потребностям рынка труда.</w:t>
      </w:r>
      <w:r w:rsidR="006667B6">
        <w:rPr>
          <w:szCs w:val="24"/>
        </w:rPr>
        <w:t xml:space="preserve"> </w:t>
      </w:r>
      <w:r w:rsidRPr="00701A5D">
        <w:t>Острая проблема – дефицит качественной рабочей силы, потребность в ней превышает предложение.</w:t>
      </w:r>
    </w:p>
    <w:p w:rsidR="00951452" w:rsidRPr="00701A5D" w:rsidRDefault="00951452" w:rsidP="007D664E">
      <w:r w:rsidRPr="00701A5D">
        <w:t>Среди механизмов регулирования рынка труда весомое место отводится привлечению иностранной рабочей силы. В 2010 году с учётом ситуации на рынке труда Центр занятости населения города Красноярска посчитал целесообразным привлечение в город Красноярск 2230 иностранных работников, из 3570 заявленных. Наибольшее число иностранных граждан привлекалось из стран: КНР – 67,5%, КНДР -29,4%. Наиболее востребованны</w:t>
      </w:r>
      <w:r w:rsidR="00FD67DC">
        <w:t>ми</w:t>
      </w:r>
      <w:r w:rsidRPr="00701A5D">
        <w:t xml:space="preserve"> професси</w:t>
      </w:r>
      <w:r w:rsidR="00FD67DC">
        <w:t>ями</w:t>
      </w:r>
      <w:r w:rsidRPr="00701A5D">
        <w:t xml:space="preserve"> среди работодателей, привлекающих ИРС, являются: «продавец», «каменщик», «штукатур», «экспедитор», «овощевод».</w:t>
      </w:r>
    </w:p>
    <w:p w:rsidR="00951452" w:rsidRPr="00367831" w:rsidRDefault="00951452" w:rsidP="007D664E">
      <w:r w:rsidRPr="00367831">
        <w:t>Несмотря на существующие диспропорции</w:t>
      </w:r>
      <w:r w:rsidR="00A90866">
        <w:t>,</w:t>
      </w:r>
      <w:r w:rsidRPr="00367831">
        <w:t xml:space="preserve"> при содействии Центра занятости в течение 2010 года нашли работу 27 381 человек, из них 63,3% незанятые граждане. Анализ трудоустройства граждан показывает, что доля  </w:t>
      </w:r>
      <w:r w:rsidRPr="00367831">
        <w:lastRenderedPageBreak/>
        <w:t xml:space="preserve">трудоустроенных на постоянную (51%) и временную (49%) работу приблизительно одинакова. </w:t>
      </w:r>
    </w:p>
    <w:p w:rsidR="00951452" w:rsidRPr="00D44554" w:rsidRDefault="00951452" w:rsidP="007D664E">
      <w:r w:rsidRPr="00D44554">
        <w:t xml:space="preserve">Уровень </w:t>
      </w:r>
      <w:r w:rsidRPr="00D44554">
        <w:rPr>
          <w:bCs/>
        </w:rPr>
        <w:t>трудоустройства</w:t>
      </w:r>
      <w:r w:rsidRPr="00D44554">
        <w:t xml:space="preserve"> в 2010 году составил 64,4% </w:t>
      </w:r>
      <w:r w:rsidR="00507597" w:rsidRPr="00D44554">
        <w:t>от массива  граждан</w:t>
      </w:r>
      <w:r w:rsidRPr="00D44554">
        <w:t xml:space="preserve">, обратившихся в поиске подходящей работы, с учетом переходящего контингента (в </w:t>
      </w:r>
      <w:smartTag w:uri="urn:schemas-microsoft-com:office:smarttags" w:element="metricconverter">
        <w:smartTagPr>
          <w:attr w:name="ProductID" w:val="2009 г"/>
        </w:smartTagPr>
        <w:r w:rsidRPr="00D44554">
          <w:t>2009 г</w:t>
        </w:r>
      </w:smartTag>
      <w:r w:rsidRPr="00D44554">
        <w:t xml:space="preserve">. – 58,6%, </w:t>
      </w:r>
      <w:smartTag w:uri="urn:schemas-microsoft-com:office:smarttags" w:element="metricconverter">
        <w:smartTagPr>
          <w:attr w:name="ProductID" w:val="2008 г"/>
        </w:smartTagPr>
        <w:r w:rsidRPr="00D44554">
          <w:t>2008 г</w:t>
        </w:r>
      </w:smartTag>
      <w:r w:rsidRPr="00D44554">
        <w:t xml:space="preserve">. - 62,8%). </w:t>
      </w:r>
    </w:p>
    <w:p w:rsidR="00951452" w:rsidRPr="00D44554" w:rsidRDefault="00951452" w:rsidP="007D664E">
      <w:r w:rsidRPr="00D44554">
        <w:t xml:space="preserve">Услугу по профессиональной ориентации в целях выбора сферы деятельности, трудоустройства, профессионального обучения получили 14419 человек, более 84% из них - безработные граждане. </w:t>
      </w:r>
    </w:p>
    <w:p w:rsidR="00951452" w:rsidRPr="00D44554" w:rsidRDefault="00951452" w:rsidP="007D664E">
      <w:r w:rsidRPr="00D44554">
        <w:t>Услугу по психологической поддержке получили 794 человека.</w:t>
      </w:r>
    </w:p>
    <w:p w:rsidR="00951452" w:rsidRPr="00D44554" w:rsidRDefault="00951452" w:rsidP="007D664E">
      <w:r w:rsidRPr="00D44554">
        <w:t>Услугой по социальной адаптации на рынке труда воспользовалось 605 безработных граждан, что в 1,5 раза больше чем в 2009 году. Показателем эффективности программы является то, что 167 человек трудоустроились.</w:t>
      </w:r>
    </w:p>
    <w:p w:rsidR="00951452" w:rsidRPr="00D44554" w:rsidRDefault="00951452" w:rsidP="007D664E">
      <w:r w:rsidRPr="00D44554">
        <w:t>К профессиональному обучению по направлению службы занятости в 2010 году приступил</w:t>
      </w:r>
      <w:r w:rsidR="009618B2" w:rsidRPr="00D44554">
        <w:t>и</w:t>
      </w:r>
      <w:r w:rsidRPr="00D44554">
        <w:t xml:space="preserve"> 2 662 безработных гражданина. 56,5% направленных на обучение получили рабочие профессии. Количество граждан в возрасте 16-29 лет составляет 48% от общего числа приступивших к обучению. В приоритетном порядке осуществлялось обучение инвалидов – 78 человек. По итогам 2010 года из числа закон</w:t>
      </w:r>
      <w:r w:rsidR="00E34C15" w:rsidRPr="00D44554">
        <w:t>чивших обучение, а это 2386 человек</w:t>
      </w:r>
      <w:r w:rsidRPr="00D44554">
        <w:t>, трудоустроено 1668 граждан.</w:t>
      </w:r>
    </w:p>
    <w:p w:rsidR="00951452" w:rsidRPr="00D44554" w:rsidRDefault="00951452" w:rsidP="007D664E">
      <w:r w:rsidRPr="00D44554">
        <w:t>Особое внимание уделяется содействию в трудоустройстве безработным гражданам, испытывающим трудности в поиске работы. По данной программе было трудоустроено 295 безработных граждан, что в 1,5 раза больше, чем в 2009 году (199 чел</w:t>
      </w:r>
      <w:r w:rsidR="00E34C15" w:rsidRPr="00D44554">
        <w:t>овек).</w:t>
      </w:r>
    </w:p>
    <w:p w:rsidR="00951452" w:rsidRPr="00D44554" w:rsidRDefault="00951452" w:rsidP="007D664E">
      <w:pPr>
        <w:ind w:firstLine="708"/>
      </w:pPr>
      <w:r w:rsidRPr="00D44554">
        <w:t>В целях противодействия кризисным явлениям, снижения негативных последствий возможного массового увольнения работников и</w:t>
      </w:r>
      <w:r w:rsidR="00215009" w:rsidRPr="00D44554">
        <w:t xml:space="preserve"> </w:t>
      </w:r>
      <w:r w:rsidRPr="00D44554">
        <w:t>предупреждения роста безработицы совместно с Правительством Красноярского края, Агентством труда и занятости населения Красноярского края и Центром занятости населения города Красноярска принимались меры, направленные на снижение напряженности на рынке труда.</w:t>
      </w:r>
    </w:p>
    <w:p w:rsidR="00951452" w:rsidRPr="00D44554" w:rsidRDefault="00951452" w:rsidP="007D664E">
      <w:pPr>
        <w:ind w:firstLine="708"/>
        <w:rPr>
          <w:bCs/>
        </w:rPr>
      </w:pPr>
      <w:r w:rsidRPr="00D44554">
        <w:t xml:space="preserve">В течение года в общественных работах приняли участие 15 </w:t>
      </w:r>
      <w:r w:rsidR="00E34C15" w:rsidRPr="00D44554">
        <w:t>тыс. чел., из них 13,9 тыс. чел. -</w:t>
      </w:r>
      <w:r w:rsidRPr="00D44554">
        <w:t xml:space="preserve"> граждане, находящиеся под риском увольнения, и 1,1 тыс. чел. незанятые граждане.</w:t>
      </w:r>
    </w:p>
    <w:p w:rsidR="00951452" w:rsidRPr="00D44554" w:rsidRDefault="00951452" w:rsidP="007D664E">
      <w:pPr>
        <w:ind w:firstLine="540"/>
      </w:pPr>
      <w:r w:rsidRPr="00D44554">
        <w:rPr>
          <w:bCs/>
        </w:rPr>
        <w:t xml:space="preserve">На временные работы было трудоустроено </w:t>
      </w:r>
      <w:r w:rsidR="000971A0" w:rsidRPr="00D44554">
        <w:rPr>
          <w:bCs/>
        </w:rPr>
        <w:t>908 человек, из них 212 человек</w:t>
      </w:r>
      <w:r w:rsidRPr="00D44554">
        <w:rPr>
          <w:bCs/>
        </w:rPr>
        <w:t xml:space="preserve"> -</w:t>
      </w:r>
      <w:r w:rsidRPr="00D44554">
        <w:t xml:space="preserve"> граждане, находящиеся </w:t>
      </w:r>
      <w:r w:rsidRPr="00D44554">
        <w:rPr>
          <w:bCs/>
        </w:rPr>
        <w:t>под угрозой увольнения, 696 – незанятые граждане.</w:t>
      </w:r>
      <w:r w:rsidRPr="00D44554">
        <w:t xml:space="preserve"> </w:t>
      </w:r>
    </w:p>
    <w:p w:rsidR="00951452" w:rsidRPr="00D44554" w:rsidRDefault="00951452" w:rsidP="007D664E">
      <w:pPr>
        <w:ind w:firstLine="540"/>
      </w:pPr>
      <w:r w:rsidRPr="00D44554">
        <w:t xml:space="preserve">В 2010 году центром занятости с организациями города было заключено 27 договоров на временное трудоустройство несовершеннолетних граждан в возрасте от 14 до 18 лет. Приступили к временным работам более 10 тыс. подростков. </w:t>
      </w:r>
    </w:p>
    <w:p w:rsidR="00951452" w:rsidRPr="00D44554" w:rsidRDefault="00951452" w:rsidP="007D664E">
      <w:pPr>
        <w:ind w:firstLine="540"/>
        <w:rPr>
          <w:rStyle w:val="ac"/>
          <w:b w:val="0"/>
        </w:rPr>
      </w:pPr>
      <w:r w:rsidRPr="00D44554">
        <w:t>Заключено 97 договоров с предприятиями на стажировку выпускников образовательных учреждений из числа безработных и ищущих работу граждан на 712 рабочих мест. Трудоустроено 598 молодых специалистов, из них 508 выпускников с высшим образованием.</w:t>
      </w:r>
      <w:r w:rsidRPr="00D44554">
        <w:rPr>
          <w:rStyle w:val="ac"/>
          <w:b w:val="0"/>
        </w:rPr>
        <w:t xml:space="preserve"> </w:t>
      </w:r>
    </w:p>
    <w:p w:rsidR="00951452" w:rsidRPr="00D44554" w:rsidRDefault="00951452" w:rsidP="007D664E">
      <w:pPr>
        <w:ind w:firstLine="540"/>
      </w:pPr>
      <w:r w:rsidRPr="00D44554">
        <w:rPr>
          <w:rStyle w:val="ac"/>
          <w:b w:val="0"/>
        </w:rPr>
        <w:t xml:space="preserve">Для повышения конкурентоспособности молодежи на рынке труда реализуется программа «Первое рабочее место», которая предусматривает организацию временного трудоустройства безработных граждан в возрасте от </w:t>
      </w:r>
      <w:r w:rsidRPr="00D44554">
        <w:rPr>
          <w:rStyle w:val="ac"/>
          <w:b w:val="0"/>
        </w:rPr>
        <w:lastRenderedPageBreak/>
        <w:t xml:space="preserve">18 до 20 лет из числа выпускников учреждений начального и среднего профессионального образования, ищущих работу впервые. </w:t>
      </w:r>
      <w:r w:rsidRPr="00D44554">
        <w:t>В рамках программы было трудоустроено 96 выпускников, впоследствии</w:t>
      </w:r>
      <w:r w:rsidRPr="00D44554">
        <w:rPr>
          <w:rStyle w:val="ac"/>
          <w:b w:val="0"/>
        </w:rPr>
        <w:t xml:space="preserve"> 61 человек переведен на постоянное место работы.</w:t>
      </w:r>
      <w:r w:rsidRPr="00D44554">
        <w:t xml:space="preserve"> </w:t>
      </w:r>
    </w:p>
    <w:p w:rsidR="00951452" w:rsidRPr="00D44554" w:rsidRDefault="00951452" w:rsidP="007D664E">
      <w:pPr>
        <w:ind w:firstLine="708"/>
      </w:pPr>
      <w:r w:rsidRPr="00D44554">
        <w:t xml:space="preserve">Получили консультации по организации собственного дела и различным аспектам ведения бизнеса 1238 человек. Организовали собственное дело 201 безработный гражданин, при этом было создано 130 рабочих мест. </w:t>
      </w:r>
    </w:p>
    <w:p w:rsidR="00951452" w:rsidRPr="00367831" w:rsidRDefault="00951452" w:rsidP="007D664E">
      <w:pPr>
        <w:ind w:firstLine="708"/>
        <w:rPr>
          <w:b/>
        </w:rPr>
      </w:pPr>
      <w:r w:rsidRPr="00367831">
        <w:t>Финансовая поддержка безработных граждан осуществлялась в виде грантов на организацию предпринимательской деятельности. Грант в размере 300 тыс. руб. получили 17 человек, в сумме 190 тыс. руб. – 1 гражданин и 1 безработный – 70,56 тыс. руб.</w:t>
      </w:r>
    </w:p>
    <w:p w:rsidR="00951452" w:rsidRPr="00367831" w:rsidRDefault="00951452" w:rsidP="007D664E">
      <w:r w:rsidRPr="00367831">
        <w:t>Одним из направлений содействия трудоустройству граждан является профессиональное обучение, переподготовка и повышение квалификации.</w:t>
      </w:r>
    </w:p>
    <w:p w:rsidR="00951452" w:rsidRPr="00D44554" w:rsidRDefault="00951452" w:rsidP="007D664E">
      <w:pPr>
        <w:ind w:firstLine="540"/>
        <w:rPr>
          <w:rStyle w:val="ac"/>
        </w:rPr>
      </w:pPr>
      <w:r w:rsidRPr="00D44554">
        <w:t>Повышена конкурентоспособность 654 работник</w:t>
      </w:r>
      <w:r w:rsidR="000971A0" w:rsidRPr="00D44554">
        <w:t>ов</w:t>
      </w:r>
      <w:r w:rsidRPr="00D44554">
        <w:t>, находящихся под угрозой увольнения, в том числе 26 чел. прошли обучение на рабочем (учебном) месте.</w:t>
      </w:r>
      <w:r w:rsidRPr="00D44554">
        <w:rPr>
          <w:rStyle w:val="ac"/>
        </w:rPr>
        <w:t xml:space="preserve"> </w:t>
      </w:r>
    </w:p>
    <w:p w:rsidR="00951452" w:rsidRPr="00D44554" w:rsidRDefault="00951452" w:rsidP="007D664E">
      <w:r w:rsidRPr="00D44554">
        <w:t>В 2010 году в рамках опережающего обучения проводилась профессиональная подготовка, повышение квалификации и переподготовка женщин, находящихся в отпуске по уходу за ребенком до достижения им возраста трех лет (31 чел</w:t>
      </w:r>
      <w:r w:rsidR="00215009" w:rsidRPr="00D44554">
        <w:t>овек</w:t>
      </w:r>
      <w:r w:rsidRPr="00D44554">
        <w:t>).</w:t>
      </w:r>
    </w:p>
    <w:p w:rsidR="00951452" w:rsidRPr="00D44554" w:rsidRDefault="00951452" w:rsidP="007D664E">
      <w:r w:rsidRPr="00D44554">
        <w:t>Трудоустроены с переездом в другую местность (на постоянную и временную работу) 43 жителя города. В основном, для переезда были выбраны рабочие места в Красноярском крае и Сахалинской области, а также в городах Чита, Норильск, Москва.</w:t>
      </w:r>
    </w:p>
    <w:p w:rsidR="00951452" w:rsidRPr="00D44554" w:rsidRDefault="00951452" w:rsidP="007D664E">
      <w:r w:rsidRPr="00D44554">
        <w:t xml:space="preserve">В рамках содействия трудоустройству инвалидов на специальные рабочие места трудоустроено 24 человека, из них 1 инвалид – 1 группы, 18 – </w:t>
      </w:r>
      <w:r w:rsidRPr="00D44554">
        <w:rPr>
          <w:lang w:val="en-US"/>
        </w:rPr>
        <w:t>II</w:t>
      </w:r>
      <w:r w:rsidRPr="00D44554">
        <w:t xml:space="preserve"> группы, 5 – </w:t>
      </w:r>
      <w:r w:rsidRPr="00D44554">
        <w:rPr>
          <w:lang w:val="en-US"/>
        </w:rPr>
        <w:t>III</w:t>
      </w:r>
      <w:r w:rsidRPr="00D44554">
        <w:t xml:space="preserve"> группы.</w:t>
      </w:r>
    </w:p>
    <w:p w:rsidR="00951452" w:rsidRPr="00946605" w:rsidRDefault="00C927FD" w:rsidP="004D7326">
      <w:pPr>
        <w:pStyle w:val="3"/>
      </w:pPr>
      <w:bookmarkStart w:id="8" w:name="_Toc289081134"/>
      <w:r w:rsidRPr="00946605">
        <w:t>Уровень жизни</w:t>
      </w:r>
      <w:bookmarkEnd w:id="8"/>
    </w:p>
    <w:p w:rsidR="00C424F2" w:rsidRPr="00D44554" w:rsidRDefault="00C424F2" w:rsidP="00C424F2">
      <w:pPr>
        <w:pStyle w:val="af0"/>
        <w:ind w:left="12" w:firstLine="0"/>
        <w:rPr>
          <w:rFonts w:ascii="Times New Roman" w:hAnsi="Times New Roman"/>
        </w:rPr>
      </w:pPr>
      <w:r>
        <w:rPr>
          <w:rFonts w:ascii="Times New Roman" w:hAnsi="Times New Roman"/>
          <w:b/>
        </w:rPr>
        <w:tab/>
      </w:r>
      <w:r w:rsidRPr="00D44554">
        <w:rPr>
          <w:rFonts w:ascii="Times New Roman" w:hAnsi="Times New Roman"/>
        </w:rPr>
        <w:t xml:space="preserve">         </w:t>
      </w:r>
      <w:r w:rsidR="00701A5D" w:rsidRPr="00D44554">
        <w:rPr>
          <w:rFonts w:ascii="Times New Roman" w:hAnsi="Times New Roman"/>
        </w:rPr>
        <w:t>Индекс потребительских цен в декабре 2010 года к декабрю 2009 года составил 108,8</w:t>
      </w:r>
      <w:r w:rsidR="000971A0" w:rsidRPr="00D44554">
        <w:rPr>
          <w:rFonts w:ascii="Times New Roman" w:hAnsi="Times New Roman"/>
        </w:rPr>
        <w:t>%</w:t>
      </w:r>
      <w:r w:rsidR="00701A5D" w:rsidRPr="00D44554">
        <w:rPr>
          <w:rFonts w:ascii="Times New Roman" w:hAnsi="Times New Roman"/>
        </w:rPr>
        <w:t>. Цены на продовольственные товары возросли на 12,4%, непродовольственные товары - на 4,4%, платные услуги – на 10,4</w:t>
      </w:r>
      <w:r w:rsidRPr="00D44554">
        <w:rPr>
          <w:rFonts w:ascii="Times New Roman" w:hAnsi="Times New Roman"/>
        </w:rPr>
        <w:t>%</w:t>
      </w:r>
      <w:r w:rsidR="00701A5D" w:rsidRPr="00D44554">
        <w:rPr>
          <w:rFonts w:ascii="Times New Roman" w:hAnsi="Times New Roman"/>
        </w:rPr>
        <w:t>.</w:t>
      </w:r>
    </w:p>
    <w:p w:rsidR="00701A5D" w:rsidRPr="00701A5D" w:rsidRDefault="00C424F2" w:rsidP="00C424F2">
      <w:pPr>
        <w:pStyle w:val="af0"/>
        <w:ind w:left="12" w:firstLine="0"/>
        <w:rPr>
          <w:rFonts w:ascii="Times New Roman" w:hAnsi="Times New Roman"/>
        </w:rPr>
      </w:pPr>
      <w:r w:rsidRPr="00D44554">
        <w:rPr>
          <w:rFonts w:ascii="Times New Roman" w:hAnsi="Times New Roman"/>
        </w:rPr>
        <w:t xml:space="preserve">         </w:t>
      </w:r>
      <w:r w:rsidR="00701A5D" w:rsidRPr="00D44554">
        <w:rPr>
          <w:rFonts w:ascii="Times New Roman" w:hAnsi="Times New Roman"/>
        </w:rPr>
        <w:t xml:space="preserve">Прожиточный минимум в </w:t>
      </w:r>
      <w:r w:rsidR="00EF43FD" w:rsidRPr="00D44554">
        <w:rPr>
          <w:rFonts w:ascii="Times New Roman" w:hAnsi="Times New Roman"/>
        </w:rPr>
        <w:t xml:space="preserve">г. </w:t>
      </w:r>
      <w:r w:rsidR="00701A5D" w:rsidRPr="00D44554">
        <w:rPr>
          <w:rFonts w:ascii="Times New Roman" w:hAnsi="Times New Roman"/>
        </w:rPr>
        <w:t>Красноярске составил 6038 руб., с</w:t>
      </w:r>
      <w:r w:rsidR="00701A5D" w:rsidRPr="00D44554">
        <w:rPr>
          <w:rFonts w:ascii="Times New Roman" w:hAnsi="Times New Roman"/>
          <w:bCs/>
        </w:rPr>
        <w:t xml:space="preserve">тоимость </w:t>
      </w:r>
      <w:r w:rsidR="00701A5D" w:rsidRPr="00D44554">
        <w:rPr>
          <w:rFonts w:ascii="Times New Roman" w:hAnsi="Times New Roman"/>
        </w:rPr>
        <w:t>потребительской корзины (</w:t>
      </w:r>
      <w:r w:rsidR="00701A5D" w:rsidRPr="00D44554">
        <w:rPr>
          <w:rFonts w:ascii="Times New Roman" w:hAnsi="Times New Roman"/>
          <w:bCs/>
        </w:rPr>
        <w:t xml:space="preserve">минимального набора продуктов питания) </w:t>
      </w:r>
      <w:r w:rsidR="00701A5D" w:rsidRPr="00D44554">
        <w:rPr>
          <w:rFonts w:ascii="Times New Roman" w:hAnsi="Times New Roman"/>
        </w:rPr>
        <w:t>в декабре 2010 г. составила  2</w:t>
      </w:r>
      <w:r w:rsidR="000971A0" w:rsidRPr="00D44554">
        <w:rPr>
          <w:rFonts w:ascii="Times New Roman" w:hAnsi="Times New Roman"/>
        </w:rPr>
        <w:t>666,4</w:t>
      </w:r>
      <w:r w:rsidR="00701A5D" w:rsidRPr="00D44554">
        <w:rPr>
          <w:rFonts w:ascii="Times New Roman" w:hAnsi="Times New Roman"/>
        </w:rPr>
        <w:t xml:space="preserve"> рублей  и увеличилась по сравнению с декабрем 2009 г. на 22,7%. В среднем по России стоимость</w:t>
      </w:r>
      <w:r w:rsidR="00701A5D" w:rsidRPr="00701A5D">
        <w:rPr>
          <w:rFonts w:ascii="Times New Roman" w:hAnsi="Times New Roman"/>
        </w:rPr>
        <w:t xml:space="preserve"> этого набора была равна 2625,</w:t>
      </w:r>
      <w:r w:rsidR="000971A0">
        <w:rPr>
          <w:rFonts w:ascii="Times New Roman" w:hAnsi="Times New Roman"/>
        </w:rPr>
        <w:t>7</w:t>
      </w:r>
      <w:r w:rsidR="00701A5D" w:rsidRPr="00701A5D">
        <w:rPr>
          <w:rFonts w:ascii="Times New Roman" w:hAnsi="Times New Roman"/>
        </w:rPr>
        <w:t xml:space="preserve"> рубл</w:t>
      </w:r>
      <w:r w:rsidR="000971A0">
        <w:rPr>
          <w:rFonts w:ascii="Times New Roman" w:hAnsi="Times New Roman"/>
        </w:rPr>
        <w:t>ей</w:t>
      </w:r>
      <w:r w:rsidR="00701A5D" w:rsidRPr="00701A5D">
        <w:rPr>
          <w:rFonts w:ascii="Times New Roman" w:hAnsi="Times New Roman"/>
        </w:rPr>
        <w:t>.</w:t>
      </w:r>
    </w:p>
    <w:p w:rsidR="00701A5D" w:rsidRPr="00701A5D" w:rsidRDefault="00701A5D" w:rsidP="007D664E">
      <w:pPr>
        <w:pStyle w:val="ad"/>
        <w:spacing w:before="60" w:after="60" w:line="240" w:lineRule="auto"/>
        <w:ind w:firstLine="0"/>
        <w:jc w:val="center"/>
        <w:rPr>
          <w:rFonts w:ascii="Times New Roman" w:hAnsi="Times New Roman"/>
          <w:b/>
          <w:i/>
          <w:sz w:val="24"/>
          <w:szCs w:val="24"/>
        </w:rPr>
      </w:pPr>
      <w:r w:rsidRPr="00701A5D">
        <w:rPr>
          <w:rFonts w:ascii="Times New Roman" w:hAnsi="Times New Roman"/>
          <w:b/>
          <w:i/>
          <w:sz w:val="24"/>
          <w:szCs w:val="24"/>
        </w:rPr>
        <w:t xml:space="preserve">Основные показатели уровня жизни населения </w:t>
      </w:r>
      <w:r w:rsidR="00EF43FD">
        <w:rPr>
          <w:rFonts w:ascii="Times New Roman" w:hAnsi="Times New Roman"/>
          <w:b/>
          <w:i/>
          <w:sz w:val="24"/>
          <w:szCs w:val="24"/>
        </w:rPr>
        <w:t xml:space="preserve">г. </w:t>
      </w:r>
      <w:r w:rsidRPr="00701A5D">
        <w:rPr>
          <w:rFonts w:ascii="Times New Roman" w:hAnsi="Times New Roman"/>
          <w:b/>
          <w:i/>
          <w:sz w:val="24"/>
          <w:szCs w:val="24"/>
        </w:rPr>
        <w:t xml:space="preserve">Красноярска  </w:t>
      </w:r>
    </w:p>
    <w:tbl>
      <w:tblPr>
        <w:tblW w:w="99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60"/>
        <w:gridCol w:w="1440"/>
        <w:gridCol w:w="1440"/>
        <w:gridCol w:w="1517"/>
      </w:tblGrid>
      <w:tr w:rsidR="00701A5D" w:rsidRPr="00701A5D" w:rsidTr="005E680C">
        <w:trPr>
          <w:jc w:val="center"/>
        </w:trPr>
        <w:tc>
          <w:tcPr>
            <w:tcW w:w="5560" w:type="dxa"/>
            <w:vAlign w:val="center"/>
          </w:tcPr>
          <w:p w:rsidR="00701A5D" w:rsidRPr="00C424F2" w:rsidRDefault="00701A5D" w:rsidP="007D664E">
            <w:pPr>
              <w:pStyle w:val="ae"/>
              <w:ind w:left="0" w:firstLine="0"/>
              <w:jc w:val="center"/>
              <w:rPr>
                <w:rFonts w:ascii="Times New Roman" w:hAnsi="Times New Roman"/>
                <w:b/>
                <w:sz w:val="20"/>
                <w:szCs w:val="20"/>
              </w:rPr>
            </w:pPr>
          </w:p>
        </w:tc>
        <w:tc>
          <w:tcPr>
            <w:tcW w:w="1440" w:type="dxa"/>
            <w:vAlign w:val="center"/>
          </w:tcPr>
          <w:p w:rsidR="00701A5D" w:rsidRPr="00C424F2" w:rsidRDefault="00701A5D" w:rsidP="007D664E">
            <w:pPr>
              <w:pStyle w:val="af"/>
              <w:ind w:left="0" w:right="0" w:firstLine="0"/>
              <w:jc w:val="center"/>
              <w:rPr>
                <w:rFonts w:ascii="Times New Roman" w:hAnsi="Times New Roman"/>
                <w:b/>
                <w:sz w:val="20"/>
                <w:szCs w:val="20"/>
              </w:rPr>
            </w:pPr>
            <w:r w:rsidRPr="00C424F2">
              <w:rPr>
                <w:rFonts w:ascii="Times New Roman" w:hAnsi="Times New Roman"/>
                <w:b/>
                <w:sz w:val="20"/>
                <w:szCs w:val="20"/>
              </w:rPr>
              <w:t>2010г.</w:t>
            </w:r>
          </w:p>
        </w:tc>
        <w:tc>
          <w:tcPr>
            <w:tcW w:w="1440" w:type="dxa"/>
            <w:vAlign w:val="center"/>
          </w:tcPr>
          <w:p w:rsidR="00701A5D" w:rsidRPr="00C424F2" w:rsidRDefault="00701A5D" w:rsidP="007D664E">
            <w:pPr>
              <w:pStyle w:val="af"/>
              <w:ind w:left="0" w:right="0" w:firstLine="0"/>
              <w:jc w:val="center"/>
              <w:rPr>
                <w:rFonts w:ascii="Times New Roman" w:hAnsi="Times New Roman"/>
                <w:b/>
                <w:sz w:val="20"/>
                <w:szCs w:val="20"/>
              </w:rPr>
            </w:pPr>
            <w:r w:rsidRPr="00C424F2">
              <w:rPr>
                <w:rFonts w:ascii="Times New Roman" w:hAnsi="Times New Roman"/>
                <w:b/>
                <w:i/>
                <w:sz w:val="20"/>
                <w:szCs w:val="20"/>
              </w:rPr>
              <w:t>Справочно</w:t>
            </w:r>
            <w:r w:rsidRPr="00C424F2">
              <w:rPr>
                <w:rFonts w:ascii="Times New Roman" w:hAnsi="Times New Roman"/>
                <w:b/>
                <w:sz w:val="20"/>
                <w:szCs w:val="20"/>
              </w:rPr>
              <w:t xml:space="preserve"> </w:t>
            </w:r>
          </w:p>
          <w:p w:rsidR="00701A5D" w:rsidRPr="00C424F2" w:rsidRDefault="00701A5D" w:rsidP="007D664E">
            <w:pPr>
              <w:pStyle w:val="af"/>
              <w:ind w:left="0" w:right="0" w:firstLine="0"/>
              <w:jc w:val="center"/>
              <w:rPr>
                <w:rFonts w:ascii="Times New Roman" w:hAnsi="Times New Roman"/>
                <w:b/>
                <w:sz w:val="20"/>
                <w:szCs w:val="20"/>
              </w:rPr>
            </w:pPr>
            <w:r w:rsidRPr="00C424F2">
              <w:rPr>
                <w:rFonts w:ascii="Times New Roman" w:hAnsi="Times New Roman"/>
                <w:b/>
                <w:sz w:val="20"/>
                <w:szCs w:val="20"/>
              </w:rPr>
              <w:t>2009г.</w:t>
            </w:r>
          </w:p>
        </w:tc>
        <w:tc>
          <w:tcPr>
            <w:tcW w:w="1517" w:type="dxa"/>
            <w:vAlign w:val="center"/>
          </w:tcPr>
          <w:p w:rsidR="00701A5D" w:rsidRPr="00C424F2" w:rsidRDefault="00701A5D" w:rsidP="007D664E">
            <w:pPr>
              <w:pStyle w:val="af"/>
              <w:ind w:left="0" w:right="0" w:firstLine="0"/>
              <w:jc w:val="center"/>
              <w:rPr>
                <w:rFonts w:ascii="Times New Roman" w:hAnsi="Times New Roman"/>
                <w:b/>
                <w:i/>
                <w:sz w:val="20"/>
                <w:szCs w:val="20"/>
              </w:rPr>
            </w:pPr>
            <w:r w:rsidRPr="00C424F2">
              <w:rPr>
                <w:rFonts w:ascii="Times New Roman" w:hAnsi="Times New Roman"/>
                <w:b/>
                <w:sz w:val="20"/>
                <w:szCs w:val="20"/>
              </w:rPr>
              <w:t>в % к 2009 г.</w:t>
            </w:r>
          </w:p>
        </w:tc>
      </w:tr>
      <w:tr w:rsidR="00701A5D" w:rsidRPr="00701A5D" w:rsidTr="005E680C">
        <w:trPr>
          <w:jc w:val="center"/>
        </w:trPr>
        <w:tc>
          <w:tcPr>
            <w:tcW w:w="5560" w:type="dxa"/>
            <w:vAlign w:val="center"/>
          </w:tcPr>
          <w:p w:rsidR="00701A5D" w:rsidRPr="00C424F2" w:rsidRDefault="00701A5D" w:rsidP="007D664E">
            <w:pPr>
              <w:pStyle w:val="ae"/>
              <w:ind w:left="0" w:firstLine="0"/>
              <w:rPr>
                <w:rFonts w:ascii="Times New Roman" w:hAnsi="Times New Roman"/>
                <w:sz w:val="20"/>
                <w:szCs w:val="20"/>
              </w:rPr>
            </w:pPr>
            <w:r w:rsidRPr="00C424F2">
              <w:rPr>
                <w:rFonts w:ascii="Times New Roman" w:hAnsi="Times New Roman"/>
                <w:sz w:val="20"/>
                <w:szCs w:val="20"/>
              </w:rPr>
              <w:t>Прожиточный минимум (руб. на чел. в месяц)</w:t>
            </w:r>
          </w:p>
        </w:tc>
        <w:tc>
          <w:tcPr>
            <w:tcW w:w="1440" w:type="dxa"/>
            <w:vAlign w:val="center"/>
          </w:tcPr>
          <w:p w:rsidR="00701A5D" w:rsidRPr="00C424F2" w:rsidRDefault="00701A5D" w:rsidP="007D664E">
            <w:pPr>
              <w:pStyle w:val="af"/>
              <w:ind w:left="0" w:right="0" w:firstLine="0"/>
              <w:jc w:val="center"/>
              <w:rPr>
                <w:rFonts w:ascii="Times New Roman" w:hAnsi="Times New Roman"/>
                <w:sz w:val="20"/>
                <w:szCs w:val="20"/>
              </w:rPr>
            </w:pPr>
            <w:r w:rsidRPr="00C424F2">
              <w:rPr>
                <w:rFonts w:ascii="Times New Roman" w:hAnsi="Times New Roman"/>
                <w:sz w:val="20"/>
                <w:szCs w:val="20"/>
              </w:rPr>
              <w:t>6 038,0</w:t>
            </w:r>
          </w:p>
        </w:tc>
        <w:tc>
          <w:tcPr>
            <w:tcW w:w="1440" w:type="dxa"/>
            <w:vAlign w:val="center"/>
          </w:tcPr>
          <w:p w:rsidR="00701A5D" w:rsidRPr="00C424F2" w:rsidRDefault="00701A5D" w:rsidP="007D664E">
            <w:pPr>
              <w:pStyle w:val="af"/>
              <w:ind w:left="0" w:right="0" w:firstLine="0"/>
              <w:jc w:val="center"/>
              <w:rPr>
                <w:rFonts w:ascii="Times New Roman" w:hAnsi="Times New Roman"/>
                <w:sz w:val="20"/>
                <w:szCs w:val="20"/>
              </w:rPr>
            </w:pPr>
            <w:r w:rsidRPr="00C424F2">
              <w:rPr>
                <w:rFonts w:ascii="Times New Roman" w:hAnsi="Times New Roman"/>
                <w:sz w:val="20"/>
                <w:szCs w:val="20"/>
              </w:rPr>
              <w:t>5 312,0</w:t>
            </w:r>
          </w:p>
        </w:tc>
        <w:tc>
          <w:tcPr>
            <w:tcW w:w="1517" w:type="dxa"/>
            <w:vAlign w:val="center"/>
          </w:tcPr>
          <w:p w:rsidR="00701A5D" w:rsidRPr="00C424F2" w:rsidRDefault="00701A5D" w:rsidP="007D664E">
            <w:pPr>
              <w:pStyle w:val="af"/>
              <w:ind w:left="0" w:right="0" w:firstLine="0"/>
              <w:jc w:val="center"/>
              <w:rPr>
                <w:rFonts w:ascii="Times New Roman" w:hAnsi="Times New Roman"/>
                <w:sz w:val="20"/>
                <w:szCs w:val="20"/>
              </w:rPr>
            </w:pPr>
            <w:r w:rsidRPr="00C424F2">
              <w:rPr>
                <w:rFonts w:ascii="Times New Roman" w:hAnsi="Times New Roman"/>
                <w:sz w:val="20"/>
                <w:szCs w:val="20"/>
              </w:rPr>
              <w:t>113,7</w:t>
            </w:r>
          </w:p>
        </w:tc>
      </w:tr>
      <w:tr w:rsidR="00701A5D" w:rsidRPr="00701A5D" w:rsidTr="005E680C">
        <w:trPr>
          <w:jc w:val="center"/>
        </w:trPr>
        <w:tc>
          <w:tcPr>
            <w:tcW w:w="5560" w:type="dxa"/>
            <w:vAlign w:val="center"/>
          </w:tcPr>
          <w:p w:rsidR="00701A5D" w:rsidRPr="00C424F2" w:rsidRDefault="00701A5D" w:rsidP="007D664E">
            <w:pPr>
              <w:pStyle w:val="ae"/>
              <w:ind w:left="0" w:firstLine="0"/>
              <w:rPr>
                <w:rFonts w:ascii="Times New Roman" w:hAnsi="Times New Roman"/>
                <w:sz w:val="20"/>
                <w:szCs w:val="20"/>
              </w:rPr>
            </w:pPr>
            <w:r w:rsidRPr="00C424F2">
              <w:rPr>
                <w:rFonts w:ascii="Times New Roman" w:hAnsi="Times New Roman"/>
                <w:sz w:val="20"/>
                <w:szCs w:val="20"/>
              </w:rPr>
              <w:t>Потребительская корзина (25 продуктов питания), руб.</w:t>
            </w:r>
          </w:p>
        </w:tc>
        <w:tc>
          <w:tcPr>
            <w:tcW w:w="1440" w:type="dxa"/>
            <w:vAlign w:val="center"/>
          </w:tcPr>
          <w:p w:rsidR="00701A5D" w:rsidRPr="00C424F2" w:rsidRDefault="00701A5D" w:rsidP="007D664E">
            <w:pPr>
              <w:pStyle w:val="af"/>
              <w:ind w:left="0" w:right="0" w:firstLine="0"/>
              <w:jc w:val="center"/>
              <w:rPr>
                <w:rFonts w:ascii="Times New Roman" w:hAnsi="Times New Roman"/>
                <w:sz w:val="20"/>
                <w:szCs w:val="20"/>
              </w:rPr>
            </w:pPr>
            <w:r w:rsidRPr="00C424F2">
              <w:rPr>
                <w:rFonts w:ascii="Times New Roman" w:hAnsi="Times New Roman"/>
                <w:sz w:val="20"/>
                <w:szCs w:val="20"/>
              </w:rPr>
              <w:t>2 666,4</w:t>
            </w:r>
          </w:p>
        </w:tc>
        <w:tc>
          <w:tcPr>
            <w:tcW w:w="1440" w:type="dxa"/>
            <w:vAlign w:val="center"/>
          </w:tcPr>
          <w:p w:rsidR="00701A5D" w:rsidRPr="00C424F2" w:rsidRDefault="00701A5D" w:rsidP="007D664E">
            <w:pPr>
              <w:pStyle w:val="af"/>
              <w:ind w:left="0" w:right="0" w:firstLine="0"/>
              <w:jc w:val="center"/>
              <w:rPr>
                <w:rFonts w:ascii="Times New Roman" w:hAnsi="Times New Roman"/>
                <w:sz w:val="20"/>
                <w:szCs w:val="20"/>
              </w:rPr>
            </w:pPr>
            <w:r w:rsidRPr="00C424F2">
              <w:rPr>
                <w:rFonts w:ascii="Times New Roman" w:hAnsi="Times New Roman"/>
                <w:sz w:val="20"/>
                <w:szCs w:val="20"/>
              </w:rPr>
              <w:t>2 173,7</w:t>
            </w:r>
          </w:p>
        </w:tc>
        <w:tc>
          <w:tcPr>
            <w:tcW w:w="1517" w:type="dxa"/>
            <w:vAlign w:val="center"/>
          </w:tcPr>
          <w:p w:rsidR="00701A5D" w:rsidRPr="00C424F2" w:rsidRDefault="00701A5D" w:rsidP="007D664E">
            <w:pPr>
              <w:pStyle w:val="af"/>
              <w:ind w:left="0" w:right="0" w:firstLine="0"/>
              <w:jc w:val="center"/>
              <w:rPr>
                <w:rFonts w:ascii="Times New Roman" w:hAnsi="Times New Roman"/>
                <w:sz w:val="20"/>
                <w:szCs w:val="20"/>
              </w:rPr>
            </w:pPr>
            <w:r w:rsidRPr="00C424F2">
              <w:rPr>
                <w:rFonts w:ascii="Times New Roman" w:hAnsi="Times New Roman"/>
                <w:sz w:val="20"/>
                <w:szCs w:val="20"/>
              </w:rPr>
              <w:t>122,7</w:t>
            </w:r>
          </w:p>
        </w:tc>
      </w:tr>
      <w:tr w:rsidR="00701A5D" w:rsidRPr="00701A5D" w:rsidTr="005E680C">
        <w:trPr>
          <w:jc w:val="center"/>
        </w:trPr>
        <w:tc>
          <w:tcPr>
            <w:tcW w:w="5560" w:type="dxa"/>
            <w:shd w:val="clear" w:color="auto" w:fill="FFFFFF" w:themeFill="background1"/>
            <w:vAlign w:val="center"/>
          </w:tcPr>
          <w:p w:rsidR="00701A5D" w:rsidRPr="00C424F2" w:rsidRDefault="00701A5D" w:rsidP="007D664E">
            <w:pPr>
              <w:pStyle w:val="ae"/>
              <w:ind w:left="0" w:firstLine="0"/>
              <w:rPr>
                <w:rFonts w:ascii="Times New Roman" w:hAnsi="Times New Roman"/>
                <w:sz w:val="20"/>
                <w:szCs w:val="20"/>
              </w:rPr>
            </w:pPr>
            <w:r w:rsidRPr="00C424F2">
              <w:rPr>
                <w:rFonts w:ascii="Times New Roman" w:hAnsi="Times New Roman"/>
                <w:sz w:val="20"/>
                <w:szCs w:val="20"/>
              </w:rPr>
              <w:t>Среднемесячная заработная плата по крупным и средним организациям, руб.</w:t>
            </w:r>
          </w:p>
        </w:tc>
        <w:tc>
          <w:tcPr>
            <w:tcW w:w="1440" w:type="dxa"/>
            <w:shd w:val="clear" w:color="auto" w:fill="FFFFFF" w:themeFill="background1"/>
            <w:vAlign w:val="center"/>
          </w:tcPr>
          <w:p w:rsidR="00701A5D" w:rsidRPr="00C424F2" w:rsidRDefault="00701A5D" w:rsidP="007D664E">
            <w:pPr>
              <w:pStyle w:val="af"/>
              <w:ind w:left="0" w:right="0" w:firstLine="0"/>
              <w:jc w:val="center"/>
              <w:rPr>
                <w:rFonts w:ascii="Times New Roman" w:hAnsi="Times New Roman"/>
                <w:sz w:val="20"/>
                <w:szCs w:val="20"/>
              </w:rPr>
            </w:pPr>
            <w:r w:rsidRPr="00C424F2">
              <w:rPr>
                <w:rFonts w:ascii="Times New Roman" w:hAnsi="Times New Roman"/>
                <w:sz w:val="20"/>
                <w:szCs w:val="20"/>
              </w:rPr>
              <w:t>25 163,6</w:t>
            </w:r>
          </w:p>
        </w:tc>
        <w:tc>
          <w:tcPr>
            <w:tcW w:w="1440" w:type="dxa"/>
            <w:shd w:val="clear" w:color="auto" w:fill="FFFFFF" w:themeFill="background1"/>
            <w:vAlign w:val="center"/>
          </w:tcPr>
          <w:p w:rsidR="00701A5D" w:rsidRPr="00C424F2" w:rsidRDefault="00701A5D" w:rsidP="007D664E">
            <w:pPr>
              <w:pStyle w:val="af"/>
              <w:ind w:left="0" w:right="0" w:firstLine="0"/>
              <w:jc w:val="center"/>
              <w:rPr>
                <w:rFonts w:ascii="Times New Roman" w:hAnsi="Times New Roman"/>
                <w:sz w:val="20"/>
                <w:szCs w:val="20"/>
              </w:rPr>
            </w:pPr>
            <w:r w:rsidRPr="00C424F2">
              <w:rPr>
                <w:rFonts w:ascii="Times New Roman" w:hAnsi="Times New Roman"/>
                <w:sz w:val="20"/>
                <w:szCs w:val="20"/>
              </w:rPr>
              <w:t>23 032,1</w:t>
            </w:r>
          </w:p>
        </w:tc>
        <w:tc>
          <w:tcPr>
            <w:tcW w:w="1517" w:type="dxa"/>
            <w:shd w:val="clear" w:color="auto" w:fill="FFFFFF" w:themeFill="background1"/>
            <w:vAlign w:val="center"/>
          </w:tcPr>
          <w:p w:rsidR="00701A5D" w:rsidRPr="00C424F2" w:rsidRDefault="00701A5D" w:rsidP="007D664E">
            <w:pPr>
              <w:pStyle w:val="af"/>
              <w:ind w:left="0" w:right="0" w:firstLine="0"/>
              <w:jc w:val="center"/>
              <w:rPr>
                <w:rFonts w:ascii="Times New Roman" w:hAnsi="Times New Roman"/>
                <w:sz w:val="20"/>
                <w:szCs w:val="20"/>
              </w:rPr>
            </w:pPr>
            <w:r w:rsidRPr="00C424F2">
              <w:rPr>
                <w:rFonts w:ascii="Times New Roman" w:hAnsi="Times New Roman"/>
                <w:sz w:val="20"/>
                <w:szCs w:val="20"/>
              </w:rPr>
              <w:t>109,3</w:t>
            </w:r>
          </w:p>
        </w:tc>
      </w:tr>
      <w:tr w:rsidR="00701A5D" w:rsidRPr="00701A5D" w:rsidTr="005E680C">
        <w:trPr>
          <w:jc w:val="center"/>
        </w:trPr>
        <w:tc>
          <w:tcPr>
            <w:tcW w:w="5560" w:type="dxa"/>
            <w:vAlign w:val="center"/>
          </w:tcPr>
          <w:p w:rsidR="00701A5D" w:rsidRPr="00C424F2" w:rsidRDefault="00701A5D" w:rsidP="007D664E">
            <w:pPr>
              <w:pStyle w:val="ae"/>
              <w:ind w:left="0" w:firstLine="0"/>
              <w:rPr>
                <w:rFonts w:ascii="Times New Roman" w:hAnsi="Times New Roman"/>
                <w:sz w:val="20"/>
                <w:szCs w:val="20"/>
              </w:rPr>
            </w:pPr>
            <w:r w:rsidRPr="00C424F2">
              <w:rPr>
                <w:rFonts w:ascii="Times New Roman" w:hAnsi="Times New Roman"/>
                <w:sz w:val="20"/>
                <w:szCs w:val="20"/>
              </w:rPr>
              <w:t>Средний размер начисленных пенсий, руб.</w:t>
            </w:r>
          </w:p>
        </w:tc>
        <w:tc>
          <w:tcPr>
            <w:tcW w:w="1440" w:type="dxa"/>
            <w:vAlign w:val="center"/>
          </w:tcPr>
          <w:p w:rsidR="00701A5D" w:rsidRPr="00C424F2" w:rsidRDefault="00701A5D" w:rsidP="007D664E">
            <w:pPr>
              <w:pStyle w:val="af"/>
              <w:ind w:left="0" w:right="0" w:firstLine="0"/>
              <w:jc w:val="center"/>
              <w:rPr>
                <w:rFonts w:ascii="Times New Roman" w:hAnsi="Times New Roman"/>
                <w:sz w:val="20"/>
                <w:szCs w:val="20"/>
              </w:rPr>
            </w:pPr>
            <w:r w:rsidRPr="00C424F2">
              <w:rPr>
                <w:rFonts w:ascii="Times New Roman" w:hAnsi="Times New Roman"/>
                <w:sz w:val="20"/>
                <w:szCs w:val="20"/>
              </w:rPr>
              <w:t>8 145,1</w:t>
            </w:r>
          </w:p>
        </w:tc>
        <w:tc>
          <w:tcPr>
            <w:tcW w:w="1440" w:type="dxa"/>
            <w:vAlign w:val="center"/>
          </w:tcPr>
          <w:p w:rsidR="00701A5D" w:rsidRPr="00C424F2" w:rsidRDefault="00701A5D" w:rsidP="007D664E">
            <w:pPr>
              <w:pStyle w:val="af"/>
              <w:ind w:left="0" w:right="0" w:firstLine="0"/>
              <w:jc w:val="center"/>
              <w:rPr>
                <w:rFonts w:ascii="Times New Roman" w:hAnsi="Times New Roman"/>
                <w:sz w:val="20"/>
                <w:szCs w:val="20"/>
              </w:rPr>
            </w:pPr>
            <w:r w:rsidRPr="00C424F2">
              <w:rPr>
                <w:rFonts w:ascii="Times New Roman" w:hAnsi="Times New Roman"/>
                <w:sz w:val="20"/>
                <w:szCs w:val="20"/>
              </w:rPr>
              <w:t>6 567,2</w:t>
            </w:r>
          </w:p>
        </w:tc>
        <w:tc>
          <w:tcPr>
            <w:tcW w:w="1517" w:type="dxa"/>
            <w:vAlign w:val="center"/>
          </w:tcPr>
          <w:p w:rsidR="00701A5D" w:rsidRPr="00C424F2" w:rsidRDefault="00701A5D" w:rsidP="007D664E">
            <w:pPr>
              <w:pStyle w:val="af"/>
              <w:ind w:left="0" w:right="0" w:firstLine="0"/>
              <w:jc w:val="center"/>
              <w:rPr>
                <w:rFonts w:ascii="Times New Roman" w:hAnsi="Times New Roman"/>
                <w:sz w:val="20"/>
                <w:szCs w:val="20"/>
              </w:rPr>
            </w:pPr>
            <w:r w:rsidRPr="00C424F2">
              <w:rPr>
                <w:rFonts w:ascii="Times New Roman" w:hAnsi="Times New Roman"/>
                <w:sz w:val="20"/>
                <w:szCs w:val="20"/>
              </w:rPr>
              <w:t>124,0</w:t>
            </w:r>
          </w:p>
        </w:tc>
      </w:tr>
    </w:tbl>
    <w:p w:rsidR="00701A5D" w:rsidRPr="00701A5D" w:rsidRDefault="00701A5D" w:rsidP="007D664E">
      <w:pPr>
        <w:pStyle w:val="af0"/>
        <w:ind w:firstLine="0"/>
        <w:jc w:val="center"/>
        <w:rPr>
          <w:rFonts w:ascii="Times New Roman" w:hAnsi="Times New Roman"/>
          <w:sz w:val="12"/>
        </w:rPr>
      </w:pPr>
    </w:p>
    <w:p w:rsidR="00701A5D" w:rsidRPr="00701A5D" w:rsidRDefault="00701A5D" w:rsidP="007D664E">
      <w:pPr>
        <w:pStyle w:val="af0"/>
        <w:rPr>
          <w:rFonts w:ascii="Times New Roman" w:hAnsi="Times New Roman"/>
        </w:rPr>
      </w:pPr>
    </w:p>
    <w:p w:rsidR="00701A5D" w:rsidRPr="00701A5D" w:rsidRDefault="00701A5D" w:rsidP="007D664E">
      <w:pPr>
        <w:pStyle w:val="af0"/>
        <w:rPr>
          <w:rFonts w:ascii="Times New Roman" w:hAnsi="Times New Roman"/>
        </w:rPr>
      </w:pPr>
      <w:r w:rsidRPr="00701A5D">
        <w:rPr>
          <w:rFonts w:ascii="Times New Roman" w:hAnsi="Times New Roman"/>
          <w:noProof/>
          <w:bdr w:val="single" w:sz="4" w:space="0" w:color="auto"/>
        </w:rPr>
        <w:lastRenderedPageBreak/>
        <w:drawing>
          <wp:inline distT="0" distB="0" distL="0" distR="0">
            <wp:extent cx="4581525" cy="2847975"/>
            <wp:effectExtent l="19050" t="0" r="9525"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01A5D" w:rsidRPr="00701A5D" w:rsidRDefault="00701A5D" w:rsidP="007D664E">
      <w:pPr>
        <w:pStyle w:val="af0"/>
        <w:ind w:firstLine="0"/>
        <w:rPr>
          <w:rFonts w:ascii="Times New Roman" w:hAnsi="Times New Roman"/>
        </w:rPr>
      </w:pPr>
    </w:p>
    <w:p w:rsidR="00701A5D" w:rsidRPr="00D44554" w:rsidRDefault="00701A5D" w:rsidP="007D664E">
      <w:pPr>
        <w:pStyle w:val="af0"/>
        <w:rPr>
          <w:rFonts w:ascii="Times New Roman" w:hAnsi="Times New Roman"/>
        </w:rPr>
      </w:pPr>
      <w:r w:rsidRPr="00D44554">
        <w:rPr>
          <w:rFonts w:ascii="Times New Roman" w:hAnsi="Times New Roman"/>
        </w:rPr>
        <w:t xml:space="preserve">Средняя начисленная заработная плата </w:t>
      </w:r>
      <w:r w:rsidRPr="00D44554">
        <w:rPr>
          <w:rFonts w:ascii="Times New Roman" w:hAnsi="Times New Roman"/>
          <w:bCs/>
        </w:rPr>
        <w:t>в</w:t>
      </w:r>
      <w:r w:rsidRPr="00D44554">
        <w:rPr>
          <w:rFonts w:ascii="Times New Roman" w:hAnsi="Times New Roman"/>
        </w:rPr>
        <w:t xml:space="preserve"> 2010 году составила 25163,6 руб. и по сравнению с 2</w:t>
      </w:r>
      <w:r w:rsidR="002D35C1" w:rsidRPr="00D44554">
        <w:rPr>
          <w:rFonts w:ascii="Times New Roman" w:hAnsi="Times New Roman"/>
        </w:rPr>
        <w:t xml:space="preserve">009 годом увеличилась на 9,3%, </w:t>
      </w:r>
      <w:r w:rsidRPr="00D44554">
        <w:rPr>
          <w:rFonts w:ascii="Times New Roman" w:hAnsi="Times New Roman"/>
        </w:rPr>
        <w:t>при этом реальная заработная плата увеличилась на 1,8</w:t>
      </w:r>
      <w:r w:rsidR="000971A0" w:rsidRPr="00D44554">
        <w:rPr>
          <w:rFonts w:ascii="Times New Roman" w:hAnsi="Times New Roman"/>
        </w:rPr>
        <w:t>%</w:t>
      </w:r>
      <w:r w:rsidRPr="00D44554">
        <w:rPr>
          <w:rFonts w:ascii="Times New Roman" w:hAnsi="Times New Roman"/>
        </w:rPr>
        <w:t>.</w:t>
      </w:r>
    </w:p>
    <w:p w:rsidR="00701A5D" w:rsidRPr="00D44554" w:rsidRDefault="00701A5D" w:rsidP="000971A0">
      <w:pPr>
        <w:pStyle w:val="31"/>
        <w:spacing w:after="0"/>
        <w:ind w:left="0"/>
        <w:rPr>
          <w:sz w:val="28"/>
        </w:rPr>
      </w:pPr>
      <w:r w:rsidRPr="00D44554">
        <w:rPr>
          <w:sz w:val="28"/>
        </w:rPr>
        <w:t>Наиболее высокие темпы роста заработной платы отмечались в деятельности, связанной с добычей полезных ископаемых (141,9%), строительством (118,7%), транспортом и связью (115,5%), финансовой деятельностью (114</w:t>
      </w:r>
      <w:r w:rsidR="00D27C2B" w:rsidRPr="00D44554">
        <w:rPr>
          <w:sz w:val="28"/>
        </w:rPr>
        <w:t>%</w:t>
      </w:r>
      <w:r w:rsidRPr="00D44554">
        <w:rPr>
          <w:sz w:val="28"/>
        </w:rPr>
        <w:t>). Рост заработной платы в обрабатывающих производствах составил 111,9</w:t>
      </w:r>
      <w:r w:rsidR="00D27C2B" w:rsidRPr="00D44554">
        <w:rPr>
          <w:sz w:val="28"/>
        </w:rPr>
        <w:t>%</w:t>
      </w:r>
      <w:r w:rsidRPr="00D44554">
        <w:rPr>
          <w:sz w:val="28"/>
        </w:rPr>
        <w:t>.</w:t>
      </w:r>
    </w:p>
    <w:p w:rsidR="00701A5D" w:rsidRPr="00D44554" w:rsidRDefault="00701A5D" w:rsidP="000971A0">
      <w:pPr>
        <w:tabs>
          <w:tab w:val="left" w:pos="0"/>
        </w:tabs>
      </w:pPr>
      <w:r w:rsidRPr="00D44554">
        <w:t>Средний размер назначенных месячных пенсий в декабре 2010 года составил 8145,1 руб. и вырос по сравнению с декабрем 2009 года на 24%, реальный рост составил 15,5</w:t>
      </w:r>
      <w:r w:rsidR="00047A69" w:rsidRPr="00D44554">
        <w:t>%</w:t>
      </w:r>
      <w:r w:rsidRPr="00D44554">
        <w:t>.</w:t>
      </w:r>
    </w:p>
    <w:p w:rsidR="00701A5D" w:rsidRPr="00D44554" w:rsidRDefault="00701A5D" w:rsidP="007D664E">
      <w:pPr>
        <w:tabs>
          <w:tab w:val="left" w:pos="1560"/>
        </w:tabs>
        <w:rPr>
          <w:szCs w:val="32"/>
        </w:rPr>
      </w:pPr>
      <w:r w:rsidRPr="00D44554">
        <w:rPr>
          <w:szCs w:val="32"/>
        </w:rPr>
        <w:t xml:space="preserve">Вследствие </w:t>
      </w:r>
      <w:r w:rsidR="0068730E" w:rsidRPr="00D44554">
        <w:rPr>
          <w:szCs w:val="32"/>
        </w:rPr>
        <w:t xml:space="preserve">  </w:t>
      </w:r>
      <w:r w:rsidRPr="00D44554">
        <w:rPr>
          <w:szCs w:val="32"/>
        </w:rPr>
        <w:t>трудностей</w:t>
      </w:r>
      <w:r w:rsidR="0068730E" w:rsidRPr="00D44554">
        <w:rPr>
          <w:szCs w:val="32"/>
        </w:rPr>
        <w:t xml:space="preserve">  </w:t>
      </w:r>
      <w:r w:rsidRPr="00D44554">
        <w:rPr>
          <w:szCs w:val="32"/>
        </w:rPr>
        <w:t xml:space="preserve"> </w:t>
      </w:r>
      <w:r w:rsidR="0068730E" w:rsidRPr="00D44554">
        <w:rPr>
          <w:szCs w:val="32"/>
        </w:rPr>
        <w:t xml:space="preserve"> </w:t>
      </w:r>
      <w:r w:rsidRPr="00D44554">
        <w:rPr>
          <w:szCs w:val="32"/>
        </w:rPr>
        <w:t xml:space="preserve">организаций </w:t>
      </w:r>
      <w:r w:rsidR="0068730E" w:rsidRPr="00D44554">
        <w:rPr>
          <w:szCs w:val="32"/>
        </w:rPr>
        <w:t xml:space="preserve">  </w:t>
      </w:r>
      <w:r w:rsidRPr="00D44554">
        <w:rPr>
          <w:szCs w:val="32"/>
        </w:rPr>
        <w:t xml:space="preserve">с </w:t>
      </w:r>
      <w:r w:rsidR="0068730E" w:rsidRPr="00D44554">
        <w:rPr>
          <w:szCs w:val="32"/>
        </w:rPr>
        <w:t xml:space="preserve">  </w:t>
      </w:r>
      <w:r w:rsidRPr="00D44554">
        <w:rPr>
          <w:szCs w:val="32"/>
        </w:rPr>
        <w:t>оборотными</w:t>
      </w:r>
      <w:r w:rsidR="0068730E" w:rsidRPr="00D44554">
        <w:rPr>
          <w:szCs w:val="32"/>
        </w:rPr>
        <w:t xml:space="preserve">  </w:t>
      </w:r>
      <w:r w:rsidRPr="00D44554">
        <w:rPr>
          <w:szCs w:val="32"/>
        </w:rPr>
        <w:t xml:space="preserve"> </w:t>
      </w:r>
      <w:r w:rsidR="0068730E" w:rsidRPr="00D44554">
        <w:rPr>
          <w:szCs w:val="32"/>
        </w:rPr>
        <w:t xml:space="preserve"> </w:t>
      </w:r>
      <w:r w:rsidRPr="00D44554">
        <w:rPr>
          <w:szCs w:val="32"/>
        </w:rPr>
        <w:t xml:space="preserve">средствами </w:t>
      </w:r>
      <w:r w:rsidR="0068730E" w:rsidRPr="00D44554">
        <w:rPr>
          <w:szCs w:val="32"/>
        </w:rPr>
        <w:t xml:space="preserve"> </w:t>
      </w:r>
      <w:r w:rsidRPr="00D44554">
        <w:t xml:space="preserve">в </w:t>
      </w:r>
      <w:r w:rsidR="0068730E" w:rsidRPr="00D44554">
        <w:t xml:space="preserve"> </w:t>
      </w:r>
      <w:r w:rsidRPr="00D44554">
        <w:t>г.</w:t>
      </w:r>
      <w:r w:rsidR="0068730E" w:rsidRPr="00D44554">
        <w:t xml:space="preserve"> </w:t>
      </w:r>
      <w:r w:rsidRPr="00D44554">
        <w:t xml:space="preserve">Красноярске </w:t>
      </w:r>
      <w:r w:rsidRPr="00D44554">
        <w:rPr>
          <w:szCs w:val="32"/>
        </w:rPr>
        <w:t xml:space="preserve">сформировалась просроченная задолженность по заработной плате, пик которой пришелся на 1 </w:t>
      </w:r>
      <w:r w:rsidR="006D1073" w:rsidRPr="00D44554">
        <w:rPr>
          <w:szCs w:val="32"/>
        </w:rPr>
        <w:t>февраля</w:t>
      </w:r>
      <w:r w:rsidRPr="00D44554">
        <w:rPr>
          <w:szCs w:val="32"/>
        </w:rPr>
        <w:t xml:space="preserve"> 20</w:t>
      </w:r>
      <w:r w:rsidR="006D1073" w:rsidRPr="00D44554">
        <w:rPr>
          <w:szCs w:val="32"/>
        </w:rPr>
        <w:t>10</w:t>
      </w:r>
      <w:r w:rsidRPr="00D44554">
        <w:rPr>
          <w:szCs w:val="32"/>
        </w:rPr>
        <w:t xml:space="preserve"> года.</w:t>
      </w:r>
      <w:r w:rsidRPr="00D44554">
        <w:t xml:space="preserve"> На 1 января 2011 года </w:t>
      </w:r>
      <w:r w:rsidRPr="00D44554">
        <w:rPr>
          <w:spacing w:val="1"/>
        </w:rPr>
        <w:t>п</w:t>
      </w:r>
      <w:r w:rsidRPr="00D44554">
        <w:t xml:space="preserve">росроченная задолженность по заработной плате зафиксирована на 5 предприятиях города в объеме 12 млн руб., что </w:t>
      </w:r>
      <w:r w:rsidRPr="00D44554">
        <w:rPr>
          <w:szCs w:val="32"/>
        </w:rPr>
        <w:t>в 1,8 раза ниже уровня, зафиксированного на 1</w:t>
      </w:r>
      <w:r w:rsidR="006D1073" w:rsidRPr="00D44554">
        <w:rPr>
          <w:szCs w:val="32"/>
        </w:rPr>
        <w:t xml:space="preserve"> </w:t>
      </w:r>
      <w:r w:rsidRPr="00D44554">
        <w:t>января 2010 года</w:t>
      </w:r>
      <w:r w:rsidRPr="00D44554">
        <w:rPr>
          <w:szCs w:val="32"/>
        </w:rPr>
        <w:t xml:space="preserve">. </w:t>
      </w:r>
    </w:p>
    <w:p w:rsidR="00701A5D" w:rsidRPr="00D44554" w:rsidRDefault="00701A5D" w:rsidP="007D664E">
      <w:pPr>
        <w:tabs>
          <w:tab w:val="left" w:pos="1560"/>
        </w:tabs>
      </w:pPr>
      <w:r w:rsidRPr="00D44554">
        <w:t>Численность работников, перед которыми организации имеют просроченную задолженность, составляет 852 человека (для сравнения на конец 2009 года - 1044 человека).</w:t>
      </w:r>
    </w:p>
    <w:p w:rsidR="00701A5D" w:rsidRPr="00701A5D" w:rsidRDefault="00701A5D" w:rsidP="007D664E">
      <w:pPr>
        <w:pBdr>
          <w:bottom w:val="single" w:sz="4" w:space="1" w:color="auto"/>
        </w:pBdr>
        <w:ind w:right="6" w:firstLine="0"/>
      </w:pPr>
      <w:r w:rsidRPr="00701A5D">
        <w:rPr>
          <w:noProof/>
        </w:rPr>
        <w:lastRenderedPageBreak/>
        <w:drawing>
          <wp:inline distT="0" distB="0" distL="0" distR="0">
            <wp:extent cx="5905500" cy="3333750"/>
            <wp:effectExtent l="19050" t="0" r="19050" b="0"/>
            <wp:docPr id="1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01A5D" w:rsidRPr="00701A5D" w:rsidRDefault="00701A5D" w:rsidP="007D664E">
      <w:pPr>
        <w:ind w:right="6"/>
      </w:pPr>
    </w:p>
    <w:p w:rsidR="00701A5D" w:rsidRPr="00701A5D" w:rsidRDefault="00701A5D" w:rsidP="007D664E">
      <w:pPr>
        <w:ind w:right="6"/>
      </w:pPr>
      <w:r w:rsidRPr="00701A5D">
        <w:t>Задолженность зафиксирована в организациях:</w:t>
      </w:r>
    </w:p>
    <w:p w:rsidR="00701A5D" w:rsidRPr="00701A5D" w:rsidRDefault="00701A5D" w:rsidP="007D664E">
      <w:pPr>
        <w:numPr>
          <w:ilvl w:val="0"/>
          <w:numId w:val="1"/>
        </w:numPr>
        <w:autoSpaceDE w:val="0"/>
        <w:autoSpaceDN w:val="0"/>
        <w:adjustRightInd w:val="0"/>
        <w:ind w:left="0" w:right="6" w:firstLine="284"/>
      </w:pPr>
      <w:r w:rsidRPr="00701A5D">
        <w:t>ООО «Домостроительные конструкции»</w:t>
      </w:r>
      <w:r w:rsidRPr="00701A5D">
        <w:tab/>
      </w:r>
      <w:r w:rsidRPr="00701A5D">
        <w:tab/>
        <w:t xml:space="preserve">– 6,2 млн руб.;  </w:t>
      </w:r>
    </w:p>
    <w:p w:rsidR="00701A5D" w:rsidRPr="00701A5D" w:rsidRDefault="00701A5D" w:rsidP="007D664E">
      <w:pPr>
        <w:numPr>
          <w:ilvl w:val="0"/>
          <w:numId w:val="1"/>
        </w:numPr>
        <w:autoSpaceDE w:val="0"/>
        <w:autoSpaceDN w:val="0"/>
        <w:adjustRightInd w:val="0"/>
        <w:ind w:left="0" w:right="6" w:firstLine="284"/>
      </w:pPr>
      <w:r w:rsidRPr="00701A5D">
        <w:t>ООО «ЖИЛКОМХОЛДИНГ»</w:t>
      </w:r>
      <w:r w:rsidRPr="00701A5D">
        <w:tab/>
      </w:r>
      <w:r w:rsidRPr="00701A5D">
        <w:tab/>
      </w:r>
      <w:r w:rsidRPr="00701A5D">
        <w:tab/>
        <w:t>– 1,6 млн руб.;</w:t>
      </w:r>
    </w:p>
    <w:p w:rsidR="00701A5D" w:rsidRPr="00701A5D" w:rsidRDefault="00701A5D" w:rsidP="007D664E">
      <w:pPr>
        <w:numPr>
          <w:ilvl w:val="0"/>
          <w:numId w:val="1"/>
        </w:numPr>
        <w:autoSpaceDE w:val="0"/>
        <w:autoSpaceDN w:val="0"/>
        <w:adjustRightInd w:val="0"/>
        <w:ind w:left="0" w:right="6" w:firstLine="284"/>
      </w:pPr>
      <w:r w:rsidRPr="00701A5D">
        <w:t>ООО «СПМУ-СТМ»</w:t>
      </w:r>
      <w:r w:rsidRPr="00701A5D">
        <w:tab/>
      </w:r>
      <w:r w:rsidRPr="00701A5D">
        <w:tab/>
      </w:r>
      <w:r w:rsidRPr="00701A5D">
        <w:tab/>
      </w:r>
      <w:r w:rsidRPr="00701A5D">
        <w:tab/>
      </w:r>
      <w:r w:rsidRPr="00701A5D">
        <w:tab/>
        <w:t>– 0,3 млн руб.;</w:t>
      </w:r>
    </w:p>
    <w:p w:rsidR="00701A5D" w:rsidRPr="00701A5D" w:rsidRDefault="00701A5D" w:rsidP="007D664E">
      <w:pPr>
        <w:numPr>
          <w:ilvl w:val="0"/>
          <w:numId w:val="1"/>
        </w:numPr>
        <w:autoSpaceDE w:val="0"/>
        <w:autoSpaceDN w:val="0"/>
        <w:adjustRightInd w:val="0"/>
        <w:ind w:left="0" w:right="6" w:firstLine="284"/>
      </w:pPr>
      <w:r w:rsidRPr="00701A5D">
        <w:t>ГУЧ «Красноярская КЭЧ района»</w:t>
      </w:r>
      <w:r w:rsidRPr="00701A5D">
        <w:tab/>
        <w:t>МО РФ</w:t>
      </w:r>
      <w:r w:rsidRPr="00701A5D">
        <w:tab/>
        <w:t>– 1,0 млн руб.;</w:t>
      </w:r>
    </w:p>
    <w:p w:rsidR="00701A5D" w:rsidRPr="00701A5D" w:rsidRDefault="00701A5D" w:rsidP="007D664E">
      <w:pPr>
        <w:numPr>
          <w:ilvl w:val="0"/>
          <w:numId w:val="1"/>
        </w:numPr>
        <w:autoSpaceDE w:val="0"/>
        <w:autoSpaceDN w:val="0"/>
        <w:adjustRightInd w:val="0"/>
        <w:ind w:left="0" w:right="6" w:firstLine="284"/>
      </w:pPr>
      <w:r w:rsidRPr="00701A5D">
        <w:t>ГП «ДРСУ - 1»</w:t>
      </w:r>
      <w:r w:rsidRPr="00701A5D">
        <w:tab/>
      </w:r>
      <w:r w:rsidRPr="00701A5D">
        <w:tab/>
      </w:r>
      <w:r w:rsidRPr="00701A5D">
        <w:tab/>
      </w:r>
      <w:r w:rsidRPr="00701A5D">
        <w:tab/>
      </w:r>
      <w:r w:rsidRPr="00701A5D">
        <w:tab/>
      </w:r>
      <w:r w:rsidRPr="00701A5D">
        <w:tab/>
        <w:t>– 2,9 млн руб.</w:t>
      </w:r>
    </w:p>
    <w:p w:rsidR="00701A5D" w:rsidRPr="00701A5D" w:rsidRDefault="00701A5D" w:rsidP="007D664E">
      <w:r w:rsidRPr="00D44554">
        <w:t>Организации, имеющие просроченную задолженность</w:t>
      </w:r>
      <w:r w:rsidRPr="00701A5D">
        <w:rPr>
          <w:b/>
        </w:rPr>
        <w:t xml:space="preserve"> </w:t>
      </w:r>
      <w:r w:rsidRPr="00701A5D">
        <w:t>(за исключением</w:t>
      </w:r>
      <w:r w:rsidRPr="00701A5D">
        <w:rPr>
          <w:b/>
        </w:rPr>
        <w:t xml:space="preserve"> </w:t>
      </w:r>
      <w:r w:rsidRPr="00701A5D">
        <w:t>ГУЧ «Красноярская КЭЧ района»),</w:t>
      </w:r>
      <w:r w:rsidRPr="00701A5D">
        <w:rPr>
          <w:b/>
        </w:rPr>
        <w:t xml:space="preserve"> </w:t>
      </w:r>
      <w:r w:rsidRPr="00701A5D">
        <w:t>находятся в процессе банкротства, и задолженность будет уменьшаться по мере проведения соответствующих процедур закона о несостоятельности.</w:t>
      </w:r>
    </w:p>
    <w:p w:rsidR="00951452" w:rsidRPr="00EF43FD" w:rsidRDefault="00C927FD" w:rsidP="004D7326">
      <w:pPr>
        <w:pStyle w:val="3"/>
      </w:pPr>
      <w:bookmarkStart w:id="9" w:name="_Toc289081135"/>
      <w:r w:rsidRPr="00EF43FD">
        <w:t>Социальное партнерство и охрана труда</w:t>
      </w:r>
      <w:bookmarkEnd w:id="9"/>
    </w:p>
    <w:p w:rsidR="00C927FD" w:rsidRPr="00367831" w:rsidRDefault="00C927FD" w:rsidP="007D664E">
      <w:pPr>
        <w:rPr>
          <w:b/>
        </w:rPr>
      </w:pPr>
      <w:r w:rsidRPr="00367831">
        <w:rPr>
          <w:b/>
        </w:rPr>
        <w:t>Социальное партнерство, работа городской трехсторонней комиссии</w:t>
      </w:r>
    </w:p>
    <w:p w:rsidR="00C927FD" w:rsidRPr="00367831" w:rsidRDefault="00C927FD" w:rsidP="007D664E">
      <w:r w:rsidRPr="00367831">
        <w:t xml:space="preserve">Снижение задолженности по заработной плате, массовые высвобождения находятся в центре внимания городской трехсторонней комиссии по регулированию социально-трудовых отношений в г. Красноярске. </w:t>
      </w:r>
    </w:p>
    <w:p w:rsidR="00C927FD" w:rsidRPr="00367831" w:rsidRDefault="00C927FD" w:rsidP="007D664E">
      <w:r w:rsidRPr="00367831">
        <w:t>В целях регулирования социально-трудовых отношений населения на 2010-2012 годы разработано и подписано городское трехстороннее соглашение между администрацией города, федерацией профсоюзов Красноярского края и объединениями работодателей.</w:t>
      </w:r>
    </w:p>
    <w:p w:rsidR="00C927FD" w:rsidRPr="00367831" w:rsidRDefault="00C927FD" w:rsidP="007D664E">
      <w:r w:rsidRPr="00367831">
        <w:t>В 2010 году на заседаниях комиссии обсуждались вопросы содействия занятости и трудоустройства инвалидов, введения новых систем оплаты труда в муниципальных учреждениях; проведения мероприятий по модернизации, замене и капитальному ремонту лифтового хозяйства; реализации отраслевых тарифных соглашений в части оплаты труда; об улучшении качества услуг, оказываемых муниципальными учреждениями социальной сферы; соблюдения пенсионного законодательства в части своевременной уплаты страховых взносов на обязательное пенсионное страхование.</w:t>
      </w:r>
    </w:p>
    <w:p w:rsidR="00C927FD" w:rsidRPr="00367831" w:rsidRDefault="00C927FD" w:rsidP="007D664E">
      <w:r w:rsidRPr="00367831">
        <w:lastRenderedPageBreak/>
        <w:t>В течение года рассмотрен</w:t>
      </w:r>
      <w:r w:rsidR="007E2F99">
        <w:t>а</w:t>
      </w:r>
      <w:r w:rsidRPr="00367831">
        <w:t xml:space="preserve"> 21 организация</w:t>
      </w:r>
      <w:r w:rsidR="007E2F99">
        <w:t>, где планировалось</w:t>
      </w:r>
      <w:r w:rsidRPr="00367831">
        <w:t xml:space="preserve"> массово</w:t>
      </w:r>
      <w:r w:rsidR="007E2F99">
        <w:t>е</w:t>
      </w:r>
      <w:r w:rsidRPr="00367831">
        <w:t xml:space="preserve"> высвобождени</w:t>
      </w:r>
      <w:r w:rsidR="007E2F99">
        <w:t>е</w:t>
      </w:r>
      <w:r w:rsidRPr="00367831">
        <w:t xml:space="preserve"> работников, в том числе ЗАО «Сибтяжмаш», ОАО КЗХ «Бирюса», ОАО «Красфарма», ФГУП ПО КХК «Енисей», ООО «Русская инжиниринговая компания», ООО «Енисейский ЦБК», ООО «КрасТЭМ», ФГУП «Германий» и др.</w:t>
      </w:r>
    </w:p>
    <w:p w:rsidR="00A90215" w:rsidRDefault="00C927FD" w:rsidP="00A90215">
      <w:r w:rsidRPr="00367831">
        <w:t>Проблемы задолженности по заработной плате рассматривались на заседаниях комиссии по обеспечению прав граждан на вознаграждение за труд</w:t>
      </w:r>
      <w:r w:rsidR="00DD6B80">
        <w:t>.</w:t>
      </w:r>
      <w:r w:rsidRPr="00367831">
        <w:t xml:space="preserve"> </w:t>
      </w:r>
      <w:r w:rsidR="00A90215" w:rsidRPr="00367831">
        <w:t xml:space="preserve">За отчетный период задолженность по выплате заработной платы наблюдалась в 22 организациях города. </w:t>
      </w:r>
      <w:r w:rsidR="00A90215">
        <w:t>На заседания комиссии приглаш</w:t>
      </w:r>
      <w:r w:rsidR="002E461D">
        <w:t xml:space="preserve">ено 66 работодателей: </w:t>
      </w:r>
      <w:r w:rsidR="00A90215">
        <w:t>руководител</w:t>
      </w:r>
      <w:r w:rsidR="002E461D">
        <w:t>ей</w:t>
      </w:r>
      <w:r w:rsidR="00A90215">
        <w:t xml:space="preserve"> организаций </w:t>
      </w:r>
      <w:r w:rsidR="00CE27DB">
        <w:t>или</w:t>
      </w:r>
      <w:r w:rsidR="00A90215">
        <w:t xml:space="preserve"> их представител</w:t>
      </w:r>
      <w:r w:rsidR="002E461D">
        <w:t>ей</w:t>
      </w:r>
      <w:r w:rsidR="00A90215">
        <w:t xml:space="preserve">. </w:t>
      </w:r>
    </w:p>
    <w:p w:rsidR="00C927FD" w:rsidRPr="00367831" w:rsidRDefault="00A90215" w:rsidP="007D664E">
      <w:r>
        <w:t>Кроме того, на регулярных заседаниях комиссий рассматривались вопросы</w:t>
      </w:r>
      <w:r w:rsidR="004F3A80">
        <w:t>:</w:t>
      </w:r>
      <w:r w:rsidR="00C927FD" w:rsidRPr="00367831">
        <w:t xml:space="preserve"> </w:t>
      </w:r>
      <w:r>
        <w:t xml:space="preserve">о </w:t>
      </w:r>
      <w:r w:rsidR="00C927FD" w:rsidRPr="00367831">
        <w:t>мер</w:t>
      </w:r>
      <w:r>
        <w:t>ах</w:t>
      </w:r>
      <w:r w:rsidR="00C927FD" w:rsidRPr="00367831">
        <w:t xml:space="preserve"> прокурорского реагирования по результатам проверок и обращений граждан по невыплате заработной платы работникам организаций</w:t>
      </w:r>
      <w:r w:rsidR="004F3A80">
        <w:t>;</w:t>
      </w:r>
      <w:r w:rsidR="00C927FD" w:rsidRPr="00367831">
        <w:t xml:space="preserve"> </w:t>
      </w:r>
      <w:r>
        <w:t xml:space="preserve">о </w:t>
      </w:r>
      <w:r w:rsidR="00C927FD" w:rsidRPr="00367831">
        <w:t>задолженност</w:t>
      </w:r>
      <w:r>
        <w:t>и</w:t>
      </w:r>
      <w:r w:rsidR="00C927FD" w:rsidRPr="00367831">
        <w:t xml:space="preserve"> во внебюджетные фонды организациями города.</w:t>
      </w:r>
    </w:p>
    <w:p w:rsidR="00B8747E" w:rsidRPr="00367831" w:rsidRDefault="00B8747E" w:rsidP="00B8747E">
      <w:r w:rsidRPr="00367831">
        <w:t xml:space="preserve">В </w:t>
      </w:r>
      <w:r>
        <w:t xml:space="preserve">рамках работы «горячей линии» по вопросам задержки заработной платы в </w:t>
      </w:r>
      <w:r w:rsidRPr="00367831">
        <w:t xml:space="preserve">2010 году поступило 200 обращений граждан, которые </w:t>
      </w:r>
      <w:r w:rsidR="00CE27DB" w:rsidRPr="00367831">
        <w:t>анализировали</w:t>
      </w:r>
      <w:r w:rsidR="00CE27DB">
        <w:t>сь</w:t>
      </w:r>
      <w:r w:rsidRPr="00367831">
        <w:t xml:space="preserve"> в администрации города</w:t>
      </w:r>
      <w:r w:rsidR="00CE27DB">
        <w:t>.</w:t>
      </w:r>
      <w:r w:rsidRPr="00367831">
        <w:t xml:space="preserve"> </w:t>
      </w:r>
      <w:r w:rsidR="00CE27DB">
        <w:t>И</w:t>
      </w:r>
      <w:r w:rsidRPr="00367831">
        <w:t>нформация о нарушениях в 80 организациях была передана в прокуратуру г. Красноярска для принятия мер прокурорского реагирования.</w:t>
      </w:r>
    </w:p>
    <w:p w:rsidR="00C927FD" w:rsidRPr="00367831" w:rsidRDefault="00C927FD" w:rsidP="007D664E">
      <w:pPr>
        <w:rPr>
          <w:b/>
        </w:rPr>
      </w:pPr>
      <w:r w:rsidRPr="00367831">
        <w:rPr>
          <w:b/>
        </w:rPr>
        <w:t>Коллективно-договорное регулирование</w:t>
      </w:r>
    </w:p>
    <w:p w:rsidR="00C927FD" w:rsidRPr="00367831" w:rsidRDefault="00C927FD" w:rsidP="007D664E">
      <w:r w:rsidRPr="00367831">
        <w:t>В целях совершенствования процесса коллективно-договорного регулирования администрацией города оказана методическая и консультативная помощь 185 организациям по вопросам подготовки, заключения и выполнения коллективных договоров. Всего организациями города зарегистрировано 2560 коллективных договоров, в т</w:t>
      </w:r>
      <w:r w:rsidR="008E7034">
        <w:t xml:space="preserve">ом </w:t>
      </w:r>
      <w:r w:rsidRPr="00367831">
        <w:t>ч</w:t>
      </w:r>
      <w:r w:rsidR="008E7034">
        <w:t>исле</w:t>
      </w:r>
      <w:r w:rsidRPr="00367831">
        <w:t xml:space="preserve"> за отчетный период – 195, из них 43 – приняты впервые. Действующих на 31.12.2010 года коллективных договоров – 815. Коллективно - договорным регулированием социально-трудовых отношений охвачено 243,3 тыс. работающих в организациях города. </w:t>
      </w:r>
    </w:p>
    <w:p w:rsidR="00C927FD" w:rsidRPr="00367831" w:rsidRDefault="00C927FD" w:rsidP="007D664E">
      <w:r w:rsidRPr="00367831">
        <w:t>В структуре по формам собственности наибольшее количество коллективных договоров заключено в государственных и муниципальных предприятиях. Их доля составляет 72</w:t>
      </w:r>
      <w:r w:rsidR="004F3A80">
        <w:t>,</w:t>
      </w:r>
      <w:r w:rsidRPr="00367831">
        <w:t>7% от общего количества действующих коллективных договоров с охватом работающих 149,7 тыс. чел.</w:t>
      </w:r>
    </w:p>
    <w:p w:rsidR="00C927FD" w:rsidRPr="00367831" w:rsidRDefault="00C927FD" w:rsidP="007D664E">
      <w:pPr>
        <w:rPr>
          <w:b/>
        </w:rPr>
      </w:pPr>
      <w:r w:rsidRPr="00367831">
        <w:rPr>
          <w:b/>
        </w:rPr>
        <w:t>Охрана труда</w:t>
      </w:r>
    </w:p>
    <w:p w:rsidR="00C927FD" w:rsidRPr="00367831" w:rsidRDefault="00C927FD" w:rsidP="007D664E">
      <w:r w:rsidRPr="00367831">
        <w:t>Проведен смотр-конкурс на лучшую организацию работы в области социального партнерства и охраны труда, в котором приняли участие 75 организаций города. Победителями стали 45 организаций в 11 номинациях. Награждение победителей состоялось в рамках городской научно-практической конференции «Инновационный Красноярск – 2020».</w:t>
      </w:r>
    </w:p>
    <w:p w:rsidR="00C927FD" w:rsidRPr="00367831" w:rsidRDefault="00C927FD" w:rsidP="007D664E">
      <w:r w:rsidRPr="00367831">
        <w:t xml:space="preserve">В краевых смотрах-конкурсах на лучшую организацию работы по охране труда и в сфере социального партнерства среди муниципальных образований, в номинации «Города края» Красноярск занял первое место. </w:t>
      </w:r>
    </w:p>
    <w:p w:rsidR="00C927FD" w:rsidRDefault="00C927FD" w:rsidP="007D664E">
      <w:r w:rsidRPr="00367831">
        <w:t xml:space="preserve">По данным, полученным </w:t>
      </w:r>
      <w:r w:rsidR="004F3A80">
        <w:t>из</w:t>
      </w:r>
      <w:r w:rsidRPr="00367831">
        <w:t xml:space="preserve"> 1631 организации города, в 2010 году в несчастных случаях на производстве пострадало 417 человек. Количество </w:t>
      </w:r>
      <w:r w:rsidRPr="00367831">
        <w:lastRenderedPageBreak/>
        <w:t>пострадавших с тяжелым и смертельным исходом - 94 чел</w:t>
      </w:r>
      <w:r w:rsidR="008E7034">
        <w:t>овек</w:t>
      </w:r>
      <w:r w:rsidRPr="00367831">
        <w:t>, в том числе погибли 18 работников.</w:t>
      </w:r>
    </w:p>
    <w:p w:rsidR="00C72391" w:rsidRPr="00946605" w:rsidRDefault="00C72391" w:rsidP="004D7326">
      <w:pPr>
        <w:pStyle w:val="3"/>
      </w:pPr>
      <w:bookmarkStart w:id="10" w:name="_Toc287978027"/>
      <w:bookmarkStart w:id="11" w:name="_Toc289081136"/>
      <w:r w:rsidRPr="00946605">
        <w:t>Рассмотрение обращений граждан в администрации города</w:t>
      </w:r>
      <w:bookmarkEnd w:id="10"/>
      <w:bookmarkEnd w:id="11"/>
    </w:p>
    <w:p w:rsidR="00C72391" w:rsidRDefault="00C72391" w:rsidP="00C72391">
      <w:pPr>
        <w:rPr>
          <w:rFonts w:eastAsiaTheme="minorHAnsi"/>
        </w:rPr>
      </w:pPr>
      <w:r>
        <w:t>В течение 2010 года в администрацию города Красноярска поступило 8091 письменное обращение, что на 16,5% больше, чем в 2009 году. Большой востребованностью у граждан пользуется виртуальная приемная, расположенная на официальном сайте администрации города. В течение года 2507 человек или каждый третий заявитель направил свое обращение в администрацию города по электронной почте. Положительные решения приняты по результатам рассмотрения 953 (12,5%) обращений.</w:t>
      </w:r>
    </w:p>
    <w:p w:rsidR="00C72391" w:rsidRDefault="00C72391" w:rsidP="00C72391">
      <w:r>
        <w:t xml:space="preserve">Наибольшее количество письменных обращений поступило по вопросам жилищно-коммунального хозяйства – 26,3 % от общего числа обращений. </w:t>
      </w:r>
    </w:p>
    <w:p w:rsidR="00C72391" w:rsidRDefault="00C72391" w:rsidP="00C72391">
      <w:r>
        <w:t>- по вопросам улучшения жилищных условий - 23,5% обращений</w:t>
      </w:r>
    </w:p>
    <w:p w:rsidR="00C72391" w:rsidRDefault="00C72391" w:rsidP="00C72391">
      <w:r>
        <w:t>-</w:t>
      </w:r>
      <w:r w:rsidR="005414D6" w:rsidRPr="005414D6">
        <w:t xml:space="preserve"> </w:t>
      </w:r>
      <w:r>
        <w:t>по вопросам градостроительства - 16 % обращений.</w:t>
      </w:r>
    </w:p>
    <w:p w:rsidR="00C72391" w:rsidRDefault="00C72391" w:rsidP="00C72391">
      <w:r>
        <w:t>-</w:t>
      </w:r>
      <w:r w:rsidR="005414D6" w:rsidRPr="005414D6">
        <w:t xml:space="preserve"> </w:t>
      </w:r>
      <w:r>
        <w:t xml:space="preserve">по вопросам социальной политики - 11,5% обращений </w:t>
      </w:r>
    </w:p>
    <w:p w:rsidR="00C72391" w:rsidRDefault="00C72391" w:rsidP="00C72391">
      <w:r>
        <w:t>-</w:t>
      </w:r>
      <w:r w:rsidR="005414D6" w:rsidRPr="005414D6">
        <w:t xml:space="preserve"> </w:t>
      </w:r>
      <w:r>
        <w:t xml:space="preserve">по вопросам аренды муниципальных помещений, оформления документов на земельные участки - 5,5% обращений </w:t>
      </w:r>
    </w:p>
    <w:p w:rsidR="00C72391" w:rsidRDefault="00C72391" w:rsidP="00C72391">
      <w:r>
        <w:t xml:space="preserve">Особое внимание Главой города, заместителями Главы города, </w:t>
      </w:r>
      <w:r w:rsidRPr="00C72391">
        <w:t>руководителями администраций районов в городе Красноярске уделяется вопросам личного приема граждан, выездным формам работы с населением.</w:t>
      </w:r>
      <w:r>
        <w:t xml:space="preserve"> В 2010 году Главой города и должностными лицами было принято 1514 граждан. В администрациях районов в городе руководителями районов и должностными лицами было принято 4756 человек. Руководителями 18 муниципальных предприятий и учреждений принято 850 граждан.</w:t>
      </w:r>
    </w:p>
    <w:p w:rsidR="00C72391" w:rsidRDefault="00C72391" w:rsidP="00C72391">
      <w:r>
        <w:t>В рамках городской целевой программы «Старшее поколение на 2008-2010</w:t>
      </w:r>
      <w:r w:rsidR="00CE27DB">
        <w:t xml:space="preserve"> </w:t>
      </w:r>
      <w:r>
        <w:t>гг.»</w:t>
      </w:r>
      <w:r w:rsidR="005414D6" w:rsidRPr="005414D6">
        <w:t xml:space="preserve"> </w:t>
      </w:r>
      <w:r>
        <w:t xml:space="preserve"> 28 октября 2010 года в МВДЦ «Сибирь» прошел ежегодный  семинар общественных организаций ветеранов города с участием Главы города и руководителей органов администрации города по теме «Итоги социально-экономического развития города». В семинаре приняли участие более 300 председателей первичных общественных организаций ветеранов города. </w:t>
      </w:r>
    </w:p>
    <w:p w:rsidR="00C72391" w:rsidRDefault="00C72391" w:rsidP="00C72391">
      <w:r>
        <w:t>Главой города Красноярска П.И. Пимашковым в январе и сентябре 2010 года были проведены прямые линии по вопросам обеспечения граждан жилищно-коммунальными услугами.</w:t>
      </w:r>
    </w:p>
    <w:p w:rsidR="00C72391" w:rsidRDefault="00C72391" w:rsidP="00C72391">
      <w:r>
        <w:t>С 2000 года под руководством Пимашкова П.И. работает общественная  приемная Главы города. В 2010 году в общественную приемную обратились 4716 жителей города, в том числе 4087 или 86,8% - по телефону, и 619 (13,2%) посетили общественную приемную лично. Основные обращения</w:t>
      </w:r>
      <w:r w:rsidR="00CE27DB">
        <w:t xml:space="preserve"> (</w:t>
      </w:r>
      <w:r>
        <w:t>60,6% от числа обратившихся</w:t>
      </w:r>
      <w:r w:rsidR="00CE27DB">
        <w:t xml:space="preserve">) </w:t>
      </w:r>
      <w:r w:rsidR="00AC3F77">
        <w:t xml:space="preserve">касаются </w:t>
      </w:r>
      <w:r>
        <w:t>вопрос</w:t>
      </w:r>
      <w:r w:rsidR="00AC3F77">
        <w:t>ов</w:t>
      </w:r>
      <w:r>
        <w:t xml:space="preserve"> оказания жилищно-коммунальных услуг населению.</w:t>
      </w:r>
    </w:p>
    <w:p w:rsidR="00C72391" w:rsidRDefault="005414D6" w:rsidP="00C72391">
      <w:r w:rsidRPr="005414D6">
        <w:t xml:space="preserve"> </w:t>
      </w:r>
      <w:r w:rsidR="00C72391">
        <w:t xml:space="preserve">Кроме того, жители города могут получить практическую и консультационную помощь сотрудников отдела по работе с обращениями граждан круглосуточно по телефону «горячей линии». В течение 2010 года более 13000 жителей обратились за помощью по данному телефону. В основном это обращения, связанные с обеспечением электроэнергией, </w:t>
      </w:r>
      <w:r w:rsidR="00C72391">
        <w:lastRenderedPageBreak/>
        <w:t>отключением водоснабжения, низкого температурного режима в жилых помещениях.</w:t>
      </w:r>
    </w:p>
    <w:p w:rsidR="00C72391" w:rsidRDefault="00C72391" w:rsidP="00C72391">
      <w:r>
        <w:t>Информация о порядке работы с обращениями граждан публикуется в газете «Городские новости», размещается на официальном сайте администрации города.</w:t>
      </w:r>
    </w:p>
    <w:p w:rsidR="00633ED0" w:rsidRPr="00EF43FD" w:rsidRDefault="00C72391" w:rsidP="004D7326">
      <w:pPr>
        <w:pStyle w:val="3"/>
      </w:pPr>
      <w:r w:rsidRPr="00E134E9">
        <w:t xml:space="preserve"> </w:t>
      </w:r>
      <w:bookmarkStart w:id="12" w:name="_Toc289081137"/>
      <w:r w:rsidR="00633ED0" w:rsidRPr="00EF43FD">
        <w:t>Общественная безопасность</w:t>
      </w:r>
      <w:bookmarkEnd w:id="12"/>
    </w:p>
    <w:p w:rsidR="005B2507" w:rsidRPr="00EF43FD" w:rsidRDefault="005B2507" w:rsidP="00EF43FD">
      <w:pPr>
        <w:rPr>
          <w:b/>
        </w:rPr>
      </w:pPr>
      <w:r w:rsidRPr="00EF43FD">
        <w:rPr>
          <w:b/>
        </w:rPr>
        <w:t>Общая криминогенная обстановка</w:t>
      </w:r>
      <w:r w:rsidR="00EF43FD">
        <w:rPr>
          <w:b/>
        </w:rPr>
        <w:t>.</w:t>
      </w:r>
    </w:p>
    <w:p w:rsidR="006F20DE" w:rsidRDefault="006F20DE" w:rsidP="00EF43FD">
      <w:r w:rsidRPr="00144201">
        <w:t>За 2010 год общее число зарегистрированных в краевом центре преступлений составило 28843 преступления, что на 20% меньше чем в прошлом году. Из указанного количества 7900 преступлений относятся к категории тяжких и особо тяжких преступлений, что на 31,8% меньше уровня прошлого года.</w:t>
      </w:r>
    </w:p>
    <w:p w:rsidR="006F20DE" w:rsidRPr="00144201" w:rsidRDefault="006F20DE" w:rsidP="00EF43FD">
      <w:r w:rsidRPr="00144201">
        <w:t>В 2010 году в краевом центре произошло снижение количества таких видов преступлений, как умышленных убийств с покушением (-30,8%), умышленных причинений тяжкого вреда здоровью (-2,1%), разбоев (-26,1%), грабежей (-20,8%), краж (-15,7%), в том числе квартирных (-28,5%), хулиганств (-17,6%), преступлений, связанных с наркотиками (-27,0%). Сократилось на 11,3% (всего 6689) число преступных посягательств со стороны ранее совершавших преступления.</w:t>
      </w:r>
    </w:p>
    <w:p w:rsidR="006F20DE" w:rsidRPr="00144201" w:rsidRDefault="006F20DE" w:rsidP="00EF43FD">
      <w:r w:rsidRPr="00144201">
        <w:t>Реализация комплексных, в том числе межведомственных, планов и программ положительно отразилась на результатах борьбы с подростко</w:t>
      </w:r>
      <w:r w:rsidR="00EF43FD">
        <w:t>вой преступностью и профилактике</w:t>
      </w:r>
      <w:r w:rsidRPr="00144201">
        <w:t xml:space="preserve"> правонарушений несовершеннолетних. Число преступных деяний со стороны несовершеннолетних остается ниже уровня аналогичного периода прошлого года и составляет 543, что на 2,5% меньше чем в 2009 году.</w:t>
      </w:r>
    </w:p>
    <w:p w:rsidR="006F20DE" w:rsidRPr="00144201" w:rsidRDefault="006F20DE" w:rsidP="00EF43FD">
      <w:r w:rsidRPr="00144201">
        <w:t xml:space="preserve">Принятие совместных мер администрации города и органов внутренних дел позволило положительно повлиять на состояние преступности среди лиц, не имеющих постоянного источника дохода. За 2010 год данной категорией граждан совершено 7531 преступное деяние, что на 23,1% меньше аналогичного периода прошлого года. </w:t>
      </w:r>
    </w:p>
    <w:p w:rsidR="006F20DE" w:rsidRPr="00144201" w:rsidRDefault="006F20DE" w:rsidP="00EF43FD">
      <w:r w:rsidRPr="00144201">
        <w:t>Отмечается незначительный рост количества преступлений, совершенных в общественных местах</w:t>
      </w:r>
      <w:r w:rsidR="00AC3F77">
        <w:t>,</w:t>
      </w:r>
      <w:r w:rsidRPr="00144201">
        <w:t xml:space="preserve"> на 1,7% (11876), но наиболее сложная ситуация остается на улицах города, где наблюдается рост на 8,6% числа преступлений (всего 8283).</w:t>
      </w:r>
    </w:p>
    <w:p w:rsidR="006F20DE" w:rsidRDefault="006F20DE" w:rsidP="00EF43FD">
      <w:pPr>
        <w:rPr>
          <w:spacing w:val="2"/>
        </w:rPr>
      </w:pPr>
      <w:r w:rsidRPr="00144201">
        <w:t>Остается значительным количество преступлений, совершенных в состоянии алкогольного опьянения, которое в 2010 году составило 3056 преступлений, что на 7% выше, чем в 2009 году, удельный вес составил 22,1% (+6,1%).</w:t>
      </w:r>
      <w:r w:rsidRPr="00144201">
        <w:rPr>
          <w:spacing w:val="2"/>
        </w:rPr>
        <w:t xml:space="preserve"> </w:t>
      </w:r>
    </w:p>
    <w:p w:rsidR="006F20DE" w:rsidRDefault="006F20DE" w:rsidP="00EF43FD">
      <w:pPr>
        <w:rPr>
          <w:spacing w:val="1"/>
        </w:rPr>
      </w:pPr>
      <w:r w:rsidRPr="00144201">
        <w:rPr>
          <w:spacing w:val="2"/>
        </w:rPr>
        <w:t>Несмотря на принимаемые совместные меры ОГИБДД УВД по городу Красноярску и администрации города Красноярска, уровень а</w:t>
      </w:r>
      <w:r w:rsidR="007621D6">
        <w:rPr>
          <w:spacing w:val="2"/>
        </w:rPr>
        <w:t>варийности в городе остается не</w:t>
      </w:r>
      <w:r w:rsidRPr="00144201">
        <w:rPr>
          <w:spacing w:val="2"/>
        </w:rPr>
        <w:t xml:space="preserve">стабильным. За </w:t>
      </w:r>
      <w:r w:rsidRPr="00144201">
        <w:rPr>
          <w:spacing w:val="7"/>
        </w:rPr>
        <w:t>2010 год количество дорожно-</w:t>
      </w:r>
      <w:r w:rsidRPr="00144201">
        <w:rPr>
          <w:spacing w:val="13"/>
        </w:rPr>
        <w:t>транспортных происшествий составило 1911, что на 1,5% больше чем в 2009 году. В ДТП погибл</w:t>
      </w:r>
      <w:r w:rsidR="003132A5">
        <w:rPr>
          <w:spacing w:val="13"/>
        </w:rPr>
        <w:t>и</w:t>
      </w:r>
      <w:r w:rsidRPr="00144201">
        <w:rPr>
          <w:spacing w:val="13"/>
        </w:rPr>
        <w:t xml:space="preserve"> 79 (+9,7%) </w:t>
      </w:r>
      <w:r w:rsidRPr="00144201">
        <w:rPr>
          <w:spacing w:val="2"/>
        </w:rPr>
        <w:t xml:space="preserve">и получили ранения различной степени тяжести 2191 (-3,6%) </w:t>
      </w:r>
      <w:r w:rsidRPr="00144201">
        <w:rPr>
          <w:spacing w:val="-6"/>
        </w:rPr>
        <w:t>человек.</w:t>
      </w:r>
      <w:r w:rsidRPr="00144201">
        <w:rPr>
          <w:spacing w:val="1"/>
        </w:rPr>
        <w:t xml:space="preserve"> </w:t>
      </w:r>
    </w:p>
    <w:p w:rsidR="006F20DE" w:rsidRPr="00EF43FD" w:rsidRDefault="006F20DE" w:rsidP="00EF43FD">
      <w:pPr>
        <w:rPr>
          <w:b/>
        </w:rPr>
      </w:pPr>
      <w:r w:rsidRPr="00EF43FD">
        <w:rPr>
          <w:b/>
        </w:rPr>
        <w:lastRenderedPageBreak/>
        <w:t>Профилактика преступлений и правонарушений.</w:t>
      </w:r>
    </w:p>
    <w:p w:rsidR="006F20DE" w:rsidRPr="00144201" w:rsidRDefault="006F20DE" w:rsidP="00EF43FD">
      <w:r>
        <w:t>Н</w:t>
      </w:r>
      <w:r w:rsidRPr="00144201">
        <w:t>а территории города Красноярска обеспечивается реализация комплексной системы профилактики правонарушений</w:t>
      </w:r>
      <w:r>
        <w:t>, которая</w:t>
      </w:r>
      <w:r w:rsidRPr="00144201">
        <w:t xml:space="preserve"> включает в себя активные скоординированные действия правоохранительных органов, органов местного самоуправления, общественных формирований правоохранительной направленности, реализуемые в рамках программ и планов, направленных на обеспечение общественного порядка на территории города Красноярска, среди которых городские целевые программы «Профилактика экстремизма на территории города Красноярска», «Безопасность дорожного движения в городе Красноярске» и Программа по предупреждению преступности и профилактике правонарушений на</w:t>
      </w:r>
      <w:r>
        <w:t xml:space="preserve"> территории города Красноярска.</w:t>
      </w:r>
    </w:p>
    <w:p w:rsidR="006F20DE" w:rsidRPr="00144201" w:rsidRDefault="006F20DE" w:rsidP="00EF43FD">
      <w:r w:rsidRPr="00144201">
        <w:t>В 2010 году все образовательные учреждения оборудованы «тревожными кнопками» вызова группы оперативного реагирования отдела вневедомственной охраны посредством мобильной связи.</w:t>
      </w:r>
    </w:p>
    <w:p w:rsidR="006F20DE" w:rsidRPr="00440794" w:rsidRDefault="006F20DE" w:rsidP="00EF43FD">
      <w:r w:rsidRPr="00144201">
        <w:t xml:space="preserve">Администрацией города в сфере общественной безопасности выделялись средства из бюджета города на укрепление материально-технической базы органов внутренних дел. Так в течение 2010 года были приобретены 22 автомобиля для уполномоченных участковых милиции, 7 систем видеонаблюдения, 10 </w:t>
      </w:r>
      <w:r w:rsidRPr="00440794">
        <w:t>мотоциклов и выделены средства на 20 комплектов экипировки для создания взвода в составе полка ДПС ГИБДД УВД по городу Красноярску.</w:t>
      </w:r>
    </w:p>
    <w:p w:rsidR="006F20DE" w:rsidRDefault="006F20DE" w:rsidP="00EF43FD">
      <w:r w:rsidRPr="00440794">
        <w:t>В целях повышения эффективности проводимых мероприятий по предупреждению и пресечению террористической деятельности действует муниципальная антитеррористическая группа города Красноярска, которая взаимодействует с антитеррористической комиссией Красноярского края, Центральной зональной рабочей группой, правоохранительными и иными структурами.</w:t>
      </w:r>
    </w:p>
    <w:p w:rsidR="006F20DE" w:rsidRPr="000621B0" w:rsidRDefault="006F20DE" w:rsidP="00EF43FD">
      <w:r w:rsidRPr="00440794">
        <w:t xml:space="preserve">Для формирования благоприятных условий жизнедеятельности населения в условиях миграционных процессов, организации взаимодействия заинтересованных структур, оперативного решения возникающих вопросов, с учетом особенностей территорий компактного проживания иностранных граждан, созданы районные координационные Советы по вопросам миграционных процессов, </w:t>
      </w:r>
      <w:r w:rsidRPr="000621B0">
        <w:t>функционирует комиссия по профилактике экстремизма</w:t>
      </w:r>
      <w:r w:rsidR="00B87B1C">
        <w:t>,</w:t>
      </w:r>
      <w:r w:rsidRPr="000621B0">
        <w:t xml:space="preserve"> других преступлений и правонарушений.</w:t>
      </w:r>
    </w:p>
    <w:p w:rsidR="006F20DE" w:rsidRPr="00144201" w:rsidRDefault="006F20DE" w:rsidP="00EF43FD">
      <w:r w:rsidRPr="00144201">
        <w:t xml:space="preserve">С правоохранительными органами и другими заинтересованными структурами осуществляется постоянное взаимодействие при подготовке и проведении публичных мероприятий в целях </w:t>
      </w:r>
      <w:r>
        <w:t>обеспечения охраны общественного порядка</w:t>
      </w:r>
      <w:r w:rsidRPr="00144201">
        <w:t xml:space="preserve">. </w:t>
      </w:r>
    </w:p>
    <w:p w:rsidR="006F20DE" w:rsidRPr="00144201" w:rsidRDefault="006F20DE" w:rsidP="00EF43FD">
      <w:r w:rsidRPr="00144201">
        <w:t>В соответствии с ежегодно принимаемыми общегородскими планами работы по противодействию коррупции проводилась системная работа организационного и практического характера, направленная на предупреждение коррупционных проявлений, а также выявление причин и условий, способствующих им. В этих целях в течение 2010 года реализ</w:t>
      </w:r>
      <w:r>
        <w:t xml:space="preserve">овывались </w:t>
      </w:r>
      <w:r w:rsidRPr="00144201">
        <w:t>антикоррупционные мероприятия, в том числе:</w:t>
      </w:r>
    </w:p>
    <w:p w:rsidR="006F20DE" w:rsidRDefault="006F20DE" w:rsidP="00EF43FD">
      <w:r>
        <w:lastRenderedPageBreak/>
        <w:t>- заседания Совета при Главе города по противодействию коррупции и межведомственной комиссии по противодействию коррупции в городе Красноярске;</w:t>
      </w:r>
    </w:p>
    <w:p w:rsidR="006F20DE" w:rsidRPr="00144201" w:rsidRDefault="006F20DE" w:rsidP="00EF43FD">
      <w:r w:rsidRPr="00144201">
        <w:t>- антикоррупционная экспертиза нормативных правовых актов и их проектов, антикоррупционный мониторинг;</w:t>
      </w:r>
    </w:p>
    <w:p w:rsidR="006F20DE" w:rsidRPr="00144201" w:rsidRDefault="006F20DE" w:rsidP="00EF43FD">
      <w:r w:rsidRPr="00144201">
        <w:t>- процедура размещения муниципального заказа путем проведения торгов в электронной форме;</w:t>
      </w:r>
    </w:p>
    <w:p w:rsidR="006F20DE" w:rsidRDefault="006F20DE" w:rsidP="00EF43FD">
      <w:r w:rsidRPr="00144201">
        <w:t>- гражданам города обеспечена возможность беспрепятственно сообщать в органы местного самоуправления об имеющихся коррупционных проявлениях посредством направления письменного обращения, телефонного звонка, в том числе на горячую линию по противодействию коррупции «телефон доверия», личного приема у руководителей администрации города, через рубрику «Виртуальная приемная» официального сайта администрации города, а также через интерактивную систему «Информационный киоск», позволяющую в режиме on-line обратиться в администрацию города с терминалов, установленных в общественно значимых местах города</w:t>
      </w:r>
      <w:r>
        <w:t>;</w:t>
      </w:r>
    </w:p>
    <w:p w:rsidR="006F20DE" w:rsidRPr="00144201" w:rsidRDefault="006F20DE" w:rsidP="00EF43FD">
      <w:r>
        <w:t>- по</w:t>
      </w:r>
      <w:r w:rsidRPr="00144201">
        <w:t xml:space="preserve">дготовлен проект муниципальной целевой антикоррупционной программы. </w:t>
      </w:r>
    </w:p>
    <w:p w:rsidR="006F20DE" w:rsidRPr="00B919D8" w:rsidRDefault="006F20DE" w:rsidP="00EF43FD">
      <w:r w:rsidRPr="00144201">
        <w:t>Работают 7 районных и 1 городская административные комиссии, которые</w:t>
      </w:r>
      <w:r w:rsidR="00EF43FD">
        <w:t>,</w:t>
      </w:r>
      <w:r w:rsidRPr="00144201">
        <w:t xml:space="preserve"> помимо </w:t>
      </w:r>
      <w:r w:rsidRPr="00B919D8">
        <w:t>рассмотрения дел об административных правонарушениях</w:t>
      </w:r>
      <w:r w:rsidR="00EF43FD">
        <w:t>,</w:t>
      </w:r>
      <w:r w:rsidRPr="00B919D8">
        <w:t xml:space="preserve"> большое внимание в своей работе уделяют проведению мероприятий, направленных на профилактику таких правонарушений, как нарушение правил городского благоустройства, перевозки пассажиров транспортом общественного пользования, торговли.</w:t>
      </w:r>
    </w:p>
    <w:p w:rsidR="006F20DE" w:rsidRPr="00B919D8" w:rsidRDefault="006F20DE" w:rsidP="00EF43FD">
      <w:r w:rsidRPr="00B919D8">
        <w:t>За 2010 год административными комиссиями:</w:t>
      </w:r>
    </w:p>
    <w:p w:rsidR="006F20DE" w:rsidRPr="00B919D8" w:rsidRDefault="006F20DE" w:rsidP="00EF43FD">
      <w:r w:rsidRPr="00B919D8">
        <w:t>- проведено 296 заседаний;</w:t>
      </w:r>
    </w:p>
    <w:p w:rsidR="006F20DE" w:rsidRPr="00B919D8" w:rsidRDefault="006F20DE" w:rsidP="00EF43FD">
      <w:r w:rsidRPr="00B919D8">
        <w:t>- рассмотрено 13</w:t>
      </w:r>
      <w:r>
        <w:t xml:space="preserve"> 552</w:t>
      </w:r>
      <w:r w:rsidRPr="00B919D8">
        <w:t xml:space="preserve"> дел</w:t>
      </w:r>
      <w:r>
        <w:t>а</w:t>
      </w:r>
      <w:r w:rsidRPr="00B919D8">
        <w:t>;</w:t>
      </w:r>
    </w:p>
    <w:p w:rsidR="006F20DE" w:rsidRPr="00B919D8" w:rsidRDefault="006F20DE" w:rsidP="00EF43FD">
      <w:r w:rsidRPr="00B919D8">
        <w:t>- наложено административных шт</w:t>
      </w:r>
      <w:r w:rsidR="00EF43FD">
        <w:t>рафов на общую сумму 6</w:t>
      </w:r>
      <w:r>
        <w:t xml:space="preserve"> 338 тысяч </w:t>
      </w:r>
      <w:r w:rsidRPr="00B919D8">
        <w:t>рублей</w:t>
      </w:r>
      <w:r>
        <w:t>.</w:t>
      </w:r>
    </w:p>
    <w:p w:rsidR="00D17CC0" w:rsidRDefault="00D17CC0" w:rsidP="00D17CC0">
      <w:pPr>
        <w:jc w:val="center"/>
        <w:rPr>
          <w:b/>
          <w:sz w:val="32"/>
          <w:szCs w:val="32"/>
        </w:rPr>
      </w:pPr>
    </w:p>
    <w:p w:rsidR="00D17CC0" w:rsidRPr="00D17CC0" w:rsidRDefault="00D17CC0" w:rsidP="00D44554">
      <w:pPr>
        <w:pStyle w:val="2"/>
      </w:pPr>
      <w:bookmarkStart w:id="13" w:name="_Toc289081138"/>
      <w:r w:rsidRPr="00D17CC0">
        <w:t>Развитие социального потенциала города</w:t>
      </w:r>
      <w:bookmarkEnd w:id="13"/>
    </w:p>
    <w:p w:rsidR="00D17CC0" w:rsidRDefault="00D17CC0" w:rsidP="007D664E">
      <w:pPr>
        <w:rPr>
          <w:b/>
        </w:rPr>
      </w:pPr>
    </w:p>
    <w:p w:rsidR="00633ED0" w:rsidRDefault="00633ED0" w:rsidP="00EF43FD">
      <w:pPr>
        <w:rPr>
          <w:b/>
        </w:rPr>
      </w:pPr>
      <w:r w:rsidRPr="00EF43FD">
        <w:rPr>
          <w:b/>
        </w:rPr>
        <w:t>Реализация проектов и технологий объединения усилий органов местного самоуправления, коммерческих и некоммерческих организаций в решении задач социального развития города</w:t>
      </w:r>
    </w:p>
    <w:p w:rsidR="00EF43FD" w:rsidRPr="00EF43FD" w:rsidRDefault="00EF43FD" w:rsidP="00EF43FD">
      <w:pPr>
        <w:rPr>
          <w:b/>
        </w:rPr>
      </w:pPr>
    </w:p>
    <w:p w:rsidR="00633ED0" w:rsidRPr="00EF43FD" w:rsidRDefault="00633ED0" w:rsidP="00EF43FD">
      <w:pPr>
        <w:rPr>
          <w:b/>
        </w:rPr>
      </w:pPr>
      <w:r w:rsidRPr="00EF43FD">
        <w:rPr>
          <w:b/>
        </w:rPr>
        <w:t xml:space="preserve">Подготовка и проведение </w:t>
      </w:r>
      <w:r w:rsidR="00197DEC" w:rsidRPr="00EF43FD">
        <w:rPr>
          <w:b/>
        </w:rPr>
        <w:t xml:space="preserve">празднования </w:t>
      </w:r>
      <w:r w:rsidRPr="00EF43FD">
        <w:rPr>
          <w:b/>
        </w:rPr>
        <w:t>юбилея Великой Победы</w:t>
      </w:r>
      <w:r w:rsidR="00197DEC" w:rsidRPr="00EF43FD">
        <w:rPr>
          <w:b/>
        </w:rPr>
        <w:t>.</w:t>
      </w:r>
    </w:p>
    <w:p w:rsidR="00633ED0" w:rsidRPr="00367831" w:rsidRDefault="00633ED0" w:rsidP="00EF43FD">
      <w:r w:rsidRPr="00367831">
        <w:t>В соответствии с планом основных мероприятий по подготовке и проведению празднования 65-ой годовщины Победы в Великой Отечественной войне 1941-1945 годов</w:t>
      </w:r>
      <w:r w:rsidR="00197DEC">
        <w:t xml:space="preserve">, </w:t>
      </w:r>
      <w:r w:rsidRPr="00367831">
        <w:t>в Красноярске были проведены торжественно-праздничные, информационно-пропагандистские, культурные, военно-мемориальные мероприятия, а также мероприятия, направленные на улучшение социально-экономических условий жизни ветеранов Великой Отечественной войны.</w:t>
      </w:r>
    </w:p>
    <w:p w:rsidR="00633ED0" w:rsidRPr="00367831" w:rsidRDefault="00197DEC" w:rsidP="007D664E">
      <w:pPr>
        <w:ind w:firstLine="567"/>
      </w:pPr>
      <w:r>
        <w:lastRenderedPageBreak/>
        <w:t>С</w:t>
      </w:r>
      <w:r w:rsidR="00633ED0" w:rsidRPr="00367831">
        <w:t>остоялся Прием Главы города Красноярска в честь ветеранов Великой Отечественной войны</w:t>
      </w:r>
      <w:r w:rsidR="00AC3F77">
        <w:t xml:space="preserve"> в МВДЦ «Сибирь»</w:t>
      </w:r>
      <w:r w:rsidR="00633ED0" w:rsidRPr="00367831">
        <w:t xml:space="preserve">. </w:t>
      </w:r>
    </w:p>
    <w:p w:rsidR="00633ED0" w:rsidRPr="00367831" w:rsidRDefault="00197DEC" w:rsidP="007D664E">
      <w:pPr>
        <w:ind w:firstLine="567"/>
      </w:pPr>
      <w:r>
        <w:t xml:space="preserve">Открыт сквер Победителей </w:t>
      </w:r>
      <w:r w:rsidR="00633ED0" w:rsidRPr="00367831">
        <w:t>в районе Краевого дворца пионеров и школьников</w:t>
      </w:r>
      <w:r>
        <w:t>, и</w:t>
      </w:r>
      <w:r w:rsidR="00EF43FD">
        <w:t>нициаторами  акции выступили С</w:t>
      </w:r>
      <w:r w:rsidR="00633ED0" w:rsidRPr="00367831">
        <w:t>овет ветеранов и администрация Центрального района.</w:t>
      </w:r>
    </w:p>
    <w:p w:rsidR="00633ED0" w:rsidRPr="00367831" w:rsidRDefault="00AC3F77" w:rsidP="007D664E">
      <w:pPr>
        <w:ind w:firstLine="708"/>
        <w:rPr>
          <w:sz w:val="32"/>
          <w:szCs w:val="32"/>
        </w:rPr>
      </w:pPr>
      <w:r>
        <w:t>Б</w:t>
      </w:r>
      <w:r w:rsidR="00633ED0" w:rsidRPr="00367831">
        <w:t>ыло организовано праздничное оформление площади Революции, улиц</w:t>
      </w:r>
      <w:r>
        <w:t>,</w:t>
      </w:r>
      <w:r w:rsidR="00633ED0" w:rsidRPr="00367831">
        <w:t xml:space="preserve"> площад</w:t>
      </w:r>
      <w:r>
        <w:t>ей</w:t>
      </w:r>
      <w:r w:rsidR="00633ED0" w:rsidRPr="00367831">
        <w:t>. В целом по городу было задействовано более 100 рекламных конструкций. Флажками и георгиевскими лентами был оформлен городской общественный пассажирский транспорт.</w:t>
      </w:r>
    </w:p>
    <w:p w:rsidR="00633ED0" w:rsidRPr="00367831" w:rsidRDefault="00197DEC" w:rsidP="007D664E">
      <w:pPr>
        <w:pStyle w:val="a7"/>
        <w:keepNext/>
        <w:ind w:firstLine="709"/>
        <w:rPr>
          <w:rFonts w:ascii="Times New Roman" w:hAnsi="Times New Roman"/>
          <w:sz w:val="28"/>
          <w:szCs w:val="28"/>
        </w:rPr>
      </w:pPr>
      <w:r>
        <w:rPr>
          <w:rFonts w:ascii="Times New Roman" w:hAnsi="Times New Roman"/>
          <w:sz w:val="28"/>
          <w:szCs w:val="28"/>
        </w:rPr>
        <w:t>В</w:t>
      </w:r>
      <w:r w:rsidR="00633ED0" w:rsidRPr="00367831">
        <w:rPr>
          <w:rFonts w:ascii="Times New Roman" w:hAnsi="Times New Roman"/>
          <w:sz w:val="28"/>
          <w:szCs w:val="28"/>
        </w:rPr>
        <w:t xml:space="preserve"> </w:t>
      </w:r>
      <w:r>
        <w:rPr>
          <w:rFonts w:ascii="Times New Roman" w:hAnsi="Times New Roman"/>
          <w:sz w:val="28"/>
          <w:szCs w:val="28"/>
        </w:rPr>
        <w:t xml:space="preserve">День Победы в </w:t>
      </w:r>
      <w:r w:rsidR="00633ED0" w:rsidRPr="00367831">
        <w:rPr>
          <w:rFonts w:ascii="Times New Roman" w:hAnsi="Times New Roman"/>
          <w:sz w:val="28"/>
          <w:szCs w:val="28"/>
        </w:rPr>
        <w:t>районах города прошли массовые торжественно-праздничные м</w:t>
      </w:r>
      <w:r w:rsidR="00125E28">
        <w:rPr>
          <w:rFonts w:ascii="Times New Roman" w:hAnsi="Times New Roman"/>
          <w:sz w:val="28"/>
          <w:szCs w:val="28"/>
        </w:rPr>
        <w:t>ероприятия с участием ветеранов</w:t>
      </w:r>
      <w:r w:rsidR="00633ED0" w:rsidRPr="00367831">
        <w:rPr>
          <w:rFonts w:ascii="Times New Roman" w:hAnsi="Times New Roman"/>
          <w:sz w:val="28"/>
          <w:szCs w:val="28"/>
        </w:rPr>
        <w:t>.</w:t>
      </w:r>
    </w:p>
    <w:p w:rsidR="00633ED0" w:rsidRDefault="00197DEC" w:rsidP="007D664E">
      <w:pPr>
        <w:ind w:firstLine="567"/>
      </w:pPr>
      <w:r>
        <w:t>Н</w:t>
      </w:r>
      <w:r w:rsidR="00633ED0" w:rsidRPr="00367831">
        <w:t>акануне Дня Победы в общеобразовательных школах, Дворцах культуры, музеях, библиотеках, молодежных центрах</w:t>
      </w:r>
      <w:r>
        <w:t xml:space="preserve"> были организованы специальные мероприятия</w:t>
      </w:r>
      <w:r w:rsidR="00633ED0" w:rsidRPr="00367831">
        <w:t>.</w:t>
      </w:r>
    </w:p>
    <w:p w:rsidR="00633ED0" w:rsidRPr="00367831" w:rsidRDefault="00197DEC" w:rsidP="007D664E">
      <w:pPr>
        <w:ind w:firstLine="567"/>
      </w:pPr>
      <w:r>
        <w:t>В</w:t>
      </w:r>
      <w:r w:rsidR="00633ED0" w:rsidRPr="00367831">
        <w:t xml:space="preserve"> 129 общеобразовательных учреждениях города Красноярска прошел Единый урок «От Красноярска до Берлина», в котором принял</w:t>
      </w:r>
      <w:r w:rsidR="00AC3F77">
        <w:t>и</w:t>
      </w:r>
      <w:r w:rsidR="00633ED0" w:rsidRPr="00367831">
        <w:t xml:space="preserve"> участие более 80 тысяч детей. </w:t>
      </w:r>
    </w:p>
    <w:p w:rsidR="00461B8C" w:rsidRPr="00FC07D5" w:rsidRDefault="00461B8C" w:rsidP="00AC3F77">
      <w:r w:rsidRPr="00FC07D5">
        <w:t>Проведен городской фестиваль музеев образовательных учреждений. Фестиваль включил в себя несколько крупных мероприятий: городской конкурс сайтов музеев образовательных учреждений, конкурс экспозиционистов и конкурс экскурсоводов, конкурс исследовательских работ и сочинений «Мой род на защите Отечества». Для того чтобы расширить содержание исследовательских работ и возрастные рамки участников</w:t>
      </w:r>
      <w:r w:rsidR="00EF43FD">
        <w:t>,</w:t>
      </w:r>
      <w:r w:rsidRPr="00FC07D5">
        <w:t xml:space="preserve"> с февраля месяца </w:t>
      </w:r>
      <w:r w:rsidR="00AC3F77">
        <w:t>прошла</w:t>
      </w:r>
      <w:r w:rsidRPr="00FC07D5">
        <w:t xml:space="preserve"> акция «Аллея Победы».</w:t>
      </w:r>
      <w:r w:rsidR="00AC3F77">
        <w:t xml:space="preserve"> </w:t>
      </w:r>
      <w:r w:rsidRPr="00FC07D5">
        <w:t>Общее количество участников фестиваля</w:t>
      </w:r>
      <w:r w:rsidR="00EF43FD">
        <w:t xml:space="preserve"> -</w:t>
      </w:r>
      <w:r w:rsidRPr="00FC07D5">
        <w:t xml:space="preserve"> около трех с половиной тысяч</w:t>
      </w:r>
      <w:r w:rsidR="00EF43FD">
        <w:t xml:space="preserve"> человек</w:t>
      </w:r>
      <w:r w:rsidRPr="00FC07D5">
        <w:t>. Непосредственное количество участников конкурсных мероприятий фестиваля</w:t>
      </w:r>
      <w:r w:rsidR="00EF43FD">
        <w:t xml:space="preserve"> -</w:t>
      </w:r>
      <w:r w:rsidRPr="00FC07D5">
        <w:t xml:space="preserve"> 657 учащихся. </w:t>
      </w:r>
    </w:p>
    <w:p w:rsidR="00461B8C" w:rsidRPr="00367831" w:rsidRDefault="00461B8C" w:rsidP="00B87B1C">
      <w:pPr>
        <w:ind w:firstLine="708"/>
      </w:pPr>
      <w:r w:rsidRPr="00FC07D5">
        <w:t>45 старшеклассников из 9 образовательных учреждений</w:t>
      </w:r>
      <w:r w:rsidR="000F4AF2">
        <w:t>,</w:t>
      </w:r>
      <w:r w:rsidRPr="00FC07D5">
        <w:t xml:space="preserve"> музеи которых стали победителями краевого конкурса музеев Боевой Славы, приняли участие в Параде воинских частей 9 Мая и пронесли копии знамен боевых частей, формировавшихся на территории г.</w:t>
      </w:r>
      <w:r w:rsidR="000F4AF2">
        <w:t xml:space="preserve"> </w:t>
      </w:r>
      <w:r w:rsidRPr="00FC07D5">
        <w:t>Красноярска.</w:t>
      </w:r>
    </w:p>
    <w:p w:rsidR="000F4AF2" w:rsidRDefault="000F4AF2" w:rsidP="000F4AF2">
      <w:pPr>
        <w:pStyle w:val="a7"/>
        <w:keepNext/>
        <w:ind w:firstLine="709"/>
        <w:rPr>
          <w:rFonts w:ascii="Times New Roman" w:hAnsi="Times New Roman"/>
          <w:sz w:val="28"/>
          <w:szCs w:val="28"/>
        </w:rPr>
      </w:pPr>
      <w:r>
        <w:rPr>
          <w:rFonts w:ascii="Times New Roman" w:hAnsi="Times New Roman"/>
          <w:sz w:val="28"/>
          <w:szCs w:val="28"/>
        </w:rPr>
        <w:t xml:space="preserve">Накануне празднования </w:t>
      </w:r>
      <w:r w:rsidR="00B87B1C">
        <w:rPr>
          <w:rFonts w:ascii="Times New Roman" w:hAnsi="Times New Roman"/>
          <w:sz w:val="28"/>
          <w:szCs w:val="28"/>
        </w:rPr>
        <w:t>б</w:t>
      </w:r>
      <w:r w:rsidR="00B87B1C" w:rsidRPr="00367831">
        <w:rPr>
          <w:rFonts w:ascii="Times New Roman" w:hAnsi="Times New Roman"/>
          <w:sz w:val="28"/>
          <w:szCs w:val="28"/>
        </w:rPr>
        <w:t>ыли реализованы мероприятия по приведению в надлежащее состояние мемориальных объектов, увековечивающих память о Великой Отечественной войне, воинских захоронений на городских кладбищах. К юбилею Победы прошло торжественное открытие 5 новых мемориальных досок</w:t>
      </w:r>
      <w:r>
        <w:rPr>
          <w:rFonts w:ascii="Times New Roman" w:hAnsi="Times New Roman"/>
          <w:sz w:val="28"/>
          <w:szCs w:val="28"/>
        </w:rPr>
        <w:t xml:space="preserve">. </w:t>
      </w:r>
    </w:p>
    <w:p w:rsidR="00340AAD" w:rsidRPr="000F4AF2" w:rsidRDefault="000F4AF2" w:rsidP="000F4AF2">
      <w:pPr>
        <w:pStyle w:val="a7"/>
        <w:keepNext/>
        <w:ind w:firstLine="709"/>
        <w:rPr>
          <w:rFonts w:ascii="Times New Roman" w:hAnsi="Times New Roman"/>
          <w:sz w:val="28"/>
          <w:szCs w:val="28"/>
        </w:rPr>
      </w:pPr>
      <w:r>
        <w:rPr>
          <w:rFonts w:ascii="Times New Roman" w:hAnsi="Times New Roman"/>
          <w:sz w:val="28"/>
          <w:szCs w:val="28"/>
        </w:rPr>
        <w:t>П</w:t>
      </w:r>
      <w:r w:rsidR="00340AAD" w:rsidRPr="000F4AF2">
        <w:rPr>
          <w:rFonts w:ascii="Times New Roman" w:hAnsi="Times New Roman"/>
          <w:sz w:val="28"/>
          <w:szCs w:val="28"/>
        </w:rPr>
        <w:t>роведен капитальный ремонт музея «Мемориал Победы».</w:t>
      </w:r>
      <w:r w:rsidR="00340AAD" w:rsidRPr="00FC07D5">
        <w:t xml:space="preserve"> </w:t>
      </w:r>
    </w:p>
    <w:p w:rsidR="00FC07D5" w:rsidRPr="00367831" w:rsidRDefault="00FC07D5" w:rsidP="00FC07D5">
      <w:pPr>
        <w:ind w:firstLine="708"/>
      </w:pPr>
      <w:r w:rsidRPr="00FC07D5">
        <w:t>В  интерьере музея установлено 20 плакатов-панно с изображением монументов Славы, расположенных в Городах-</w:t>
      </w:r>
      <w:r w:rsidR="000F4AF2">
        <w:t>г</w:t>
      </w:r>
      <w:r w:rsidRPr="00FC07D5">
        <w:t>ероях. Обновлена экспозиция музея,</w:t>
      </w:r>
      <w:r w:rsidRPr="00FC07D5">
        <w:rPr>
          <w:sz w:val="32"/>
          <w:szCs w:val="32"/>
        </w:rPr>
        <w:t xml:space="preserve"> </w:t>
      </w:r>
      <w:r w:rsidRPr="00FC07D5">
        <w:t xml:space="preserve">посвященная деятельности военной авиатрассы «Аляска — Сибирь», проходившей через </w:t>
      </w:r>
      <w:r w:rsidR="00E81BAC">
        <w:t xml:space="preserve">г. </w:t>
      </w:r>
      <w:r w:rsidRPr="00FC07D5">
        <w:t>Красноярск.</w:t>
      </w:r>
      <w:r w:rsidRPr="00FC07D5">
        <w:rPr>
          <w:b/>
          <w:sz w:val="32"/>
          <w:szCs w:val="32"/>
        </w:rPr>
        <w:t xml:space="preserve"> </w:t>
      </w:r>
      <w:r w:rsidRPr="00FC07D5">
        <w:t xml:space="preserve">На торжественной презентации музея исполнена </w:t>
      </w:r>
      <w:r w:rsidRPr="00FC07D5">
        <w:rPr>
          <w:bCs/>
        </w:rPr>
        <w:t>песня композитора Я. Хаскина на слова А.Третьякова «Баллада о сибирском солдате»</w:t>
      </w:r>
      <w:r w:rsidRPr="00FC07D5">
        <w:t xml:space="preserve">, которая прозвучала в этот день впервые в исполнении хорового ансамбля солистов «Тебе поемъ» и </w:t>
      </w:r>
      <w:r w:rsidR="000F4AF2">
        <w:t>г</w:t>
      </w:r>
      <w:r w:rsidRPr="00FC07D5">
        <w:t>ородского духового оркестра. Проведен</w:t>
      </w:r>
      <w:r w:rsidR="00AC3F77">
        <w:t>а</w:t>
      </w:r>
      <w:r w:rsidRPr="00FC07D5">
        <w:t xml:space="preserve"> торжественная церемония возложения венков, </w:t>
      </w:r>
      <w:r w:rsidR="00AC3F77">
        <w:t xml:space="preserve">состоялся </w:t>
      </w:r>
      <w:r w:rsidRPr="00FC07D5">
        <w:t xml:space="preserve">митинг, </w:t>
      </w:r>
      <w:r w:rsidR="00AC3F77">
        <w:t xml:space="preserve">были организованы </w:t>
      </w:r>
      <w:r w:rsidRPr="00FC07D5">
        <w:t xml:space="preserve">праздничные концерты, тематические выставки в </w:t>
      </w:r>
      <w:r w:rsidRPr="00FC07D5">
        <w:lastRenderedPageBreak/>
        <w:t>муниципальных музеях и библиотеках. В Доме кино прошел фестиваль художественных фильмов «Великая война – Великая Победа».</w:t>
      </w:r>
    </w:p>
    <w:p w:rsidR="00633ED0" w:rsidRDefault="00633ED0" w:rsidP="007D664E">
      <w:pPr>
        <w:ind w:firstLine="708"/>
      </w:pPr>
      <w:r w:rsidRPr="00367831">
        <w:t>Главн</w:t>
      </w:r>
      <w:r w:rsidR="00AC3F77">
        <w:t>ое</w:t>
      </w:r>
      <w:r w:rsidRPr="00367831">
        <w:t xml:space="preserve"> управление культуры совместно с управлением молодежной политики на нижнем ярусе Театральной площади организова</w:t>
      </w:r>
      <w:r w:rsidR="00AC3F77">
        <w:t>ли</w:t>
      </w:r>
      <w:r w:rsidRPr="00367831">
        <w:t xml:space="preserve"> проведение молодежного творческого марафона «65 лет песен Победы».</w:t>
      </w:r>
    </w:p>
    <w:p w:rsidR="00633ED0" w:rsidRPr="00367831" w:rsidRDefault="00633ED0" w:rsidP="007D664E">
      <w:pPr>
        <w:autoSpaceDE w:val="0"/>
        <w:autoSpaceDN w:val="0"/>
        <w:adjustRightInd w:val="0"/>
      </w:pPr>
      <w:r w:rsidRPr="00367831">
        <w:t>У Вечно</w:t>
      </w:r>
      <w:r w:rsidR="00E81BAC">
        <w:t xml:space="preserve">го огня на мемориале Победы с 5 по </w:t>
      </w:r>
      <w:r w:rsidRPr="00367831">
        <w:t xml:space="preserve">10 мая </w:t>
      </w:r>
      <w:r w:rsidR="00AC3F77">
        <w:t>прошла</w:t>
      </w:r>
      <w:r w:rsidRPr="00367831">
        <w:t xml:space="preserve"> городская Вахта Памяти</w:t>
      </w:r>
      <w:r w:rsidR="000F4AF2">
        <w:t>.</w:t>
      </w:r>
      <w:r w:rsidRPr="00367831">
        <w:t xml:space="preserve"> </w:t>
      </w:r>
      <w:r w:rsidR="000F4AF2">
        <w:t>В</w:t>
      </w:r>
      <w:r w:rsidRPr="00367831">
        <w:t xml:space="preserve">первые в районах города </w:t>
      </w:r>
      <w:r w:rsidR="00AC3F77">
        <w:t>состоялись</w:t>
      </w:r>
      <w:r w:rsidRPr="00367831">
        <w:t xml:space="preserve"> аналогичные мероприятия</w:t>
      </w:r>
      <w:r w:rsidR="000F4AF2">
        <w:t>.</w:t>
      </w:r>
      <w:r w:rsidRPr="00367831">
        <w:t xml:space="preserve"> </w:t>
      </w:r>
      <w:r w:rsidR="000F4AF2">
        <w:t>М</w:t>
      </w:r>
      <w:r w:rsidRPr="00367831">
        <w:t xml:space="preserve">олодежные поисковые отряды </w:t>
      </w:r>
      <w:r w:rsidR="00E81BAC">
        <w:t xml:space="preserve">г. </w:t>
      </w:r>
      <w:r w:rsidRPr="00367831">
        <w:t>Красноярска приняли участие в Международной Вахте Памяти в Новгородской и Волгоградской областях.</w:t>
      </w:r>
    </w:p>
    <w:p w:rsidR="00633ED0" w:rsidRPr="00367831" w:rsidRDefault="00AC3F77" w:rsidP="007D664E">
      <w:pPr>
        <w:autoSpaceDE w:val="0"/>
        <w:autoSpaceDN w:val="0"/>
        <w:adjustRightInd w:val="0"/>
      </w:pPr>
      <w:r>
        <w:t xml:space="preserve">В традиционной акции «Георгиевская ленточка» </w:t>
      </w:r>
      <w:r w:rsidR="00125E28">
        <w:t>участвовали</w:t>
      </w:r>
      <w:r w:rsidR="00633ED0" w:rsidRPr="00367831">
        <w:t xml:space="preserve"> более 30 тысяч </w:t>
      </w:r>
      <w:r>
        <w:t>красноярцев</w:t>
      </w:r>
      <w:r w:rsidR="00633ED0" w:rsidRPr="00367831">
        <w:t>.</w:t>
      </w:r>
    </w:p>
    <w:p w:rsidR="00633ED0" w:rsidRPr="00367831" w:rsidRDefault="00633ED0" w:rsidP="007D664E">
      <w:pPr>
        <w:pStyle w:val="a7"/>
        <w:keepNext/>
        <w:ind w:firstLine="709"/>
        <w:rPr>
          <w:rFonts w:ascii="Times New Roman" w:hAnsi="Times New Roman"/>
          <w:sz w:val="28"/>
          <w:szCs w:val="28"/>
        </w:rPr>
      </w:pPr>
      <w:r w:rsidRPr="00367831">
        <w:rPr>
          <w:rFonts w:ascii="Times New Roman" w:hAnsi="Times New Roman"/>
          <w:sz w:val="28"/>
          <w:szCs w:val="28"/>
        </w:rPr>
        <w:t>В рамках торжественных мероприятий, посвященных 65-летию Победы в Великой Отечественной войне и 50-летию заключения шефства пограничников-тихоокеанцев над стройками города, с 25 по 27 марта в Красноярске прошла акция «Граница – долг, честь, Отечество!». Красноярск посетила делегация пограничников под руководством заместителя начальника Пограничного управления ФСБ по Приморскому краю, генерал-майора Васи</w:t>
      </w:r>
      <w:r w:rsidR="00B87B1C">
        <w:rPr>
          <w:rFonts w:ascii="Times New Roman" w:hAnsi="Times New Roman"/>
          <w:sz w:val="28"/>
          <w:szCs w:val="28"/>
        </w:rPr>
        <w:t xml:space="preserve">лия Комисарчука. Для ветеранов </w:t>
      </w:r>
      <w:r w:rsidRPr="00367831">
        <w:rPr>
          <w:rFonts w:ascii="Times New Roman" w:hAnsi="Times New Roman"/>
          <w:sz w:val="28"/>
          <w:szCs w:val="28"/>
        </w:rPr>
        <w:t xml:space="preserve">ВОВ и красноярцев были организованы 4 концерта ансамбля песни и пляски Пограничного управления ФСБ по Приморскому краю. </w:t>
      </w:r>
    </w:p>
    <w:p w:rsidR="00633ED0" w:rsidRPr="00367831" w:rsidRDefault="00125E28" w:rsidP="007D664E">
      <w:pPr>
        <w:ind w:firstLine="567"/>
        <w:rPr>
          <w:b/>
        </w:rPr>
      </w:pPr>
      <w:r>
        <w:rPr>
          <w:b/>
        </w:rPr>
        <w:t xml:space="preserve">В 2010 году </w:t>
      </w:r>
      <w:r w:rsidR="00C2043F">
        <w:rPr>
          <w:b/>
        </w:rPr>
        <w:t>прошел</w:t>
      </w:r>
      <w:r>
        <w:rPr>
          <w:b/>
        </w:rPr>
        <w:t xml:space="preserve"> к</w:t>
      </w:r>
      <w:r w:rsidR="00633ED0" w:rsidRPr="00367831">
        <w:rPr>
          <w:b/>
        </w:rPr>
        <w:t>онкурс на предоставление субсидий некоммерческим организациям, не являющимся бюджетными и автономными учреждениями, для реализации социальных проектов.</w:t>
      </w:r>
    </w:p>
    <w:p w:rsidR="00633ED0" w:rsidRPr="00367831" w:rsidRDefault="00633ED0" w:rsidP="007D664E">
      <w:pPr>
        <w:ind w:firstLine="567"/>
        <w:rPr>
          <w:rFonts w:eastAsia="Calibri"/>
        </w:rPr>
      </w:pPr>
      <w:r w:rsidRPr="00367831">
        <w:t xml:space="preserve">Благодаря </w:t>
      </w:r>
      <w:r w:rsidR="00125E28">
        <w:t>эт</w:t>
      </w:r>
      <w:r w:rsidRPr="00367831">
        <w:t xml:space="preserve">ой форме поддержки гражданских инициатив некоммерческими организациями </w:t>
      </w:r>
      <w:r w:rsidRPr="00367831">
        <w:rPr>
          <w:rFonts w:eastAsia="Calibri"/>
        </w:rPr>
        <w:t>за период с 2000 до 2009 реализовано - 212 проектов</w:t>
      </w:r>
      <w:r w:rsidR="00C2043F">
        <w:rPr>
          <w:rFonts w:eastAsia="Calibri"/>
        </w:rPr>
        <w:t xml:space="preserve">, в общей сложности на конкурс </w:t>
      </w:r>
      <w:r w:rsidR="00C2043F" w:rsidRPr="00367831">
        <w:rPr>
          <w:rFonts w:eastAsia="Calibri"/>
        </w:rPr>
        <w:t>представлено 824 проекта</w:t>
      </w:r>
      <w:r w:rsidRPr="00367831">
        <w:rPr>
          <w:rFonts w:eastAsia="Calibri"/>
        </w:rPr>
        <w:t xml:space="preserve">. </w:t>
      </w:r>
    </w:p>
    <w:p w:rsidR="00633ED0" w:rsidRPr="004D2C70" w:rsidRDefault="00633ED0" w:rsidP="007D664E">
      <w:pPr>
        <w:ind w:firstLine="567"/>
        <w:rPr>
          <w:b/>
        </w:rPr>
      </w:pPr>
      <w:r w:rsidRPr="00367831">
        <w:t xml:space="preserve">Решением Красноярского городского Совета депутатов в 2010 году выделены </w:t>
      </w:r>
      <w:r w:rsidRPr="00E81BAC">
        <w:t>средства в размере 1</w:t>
      </w:r>
      <w:r w:rsidR="00625472" w:rsidRPr="00E81BAC">
        <w:t xml:space="preserve"> </w:t>
      </w:r>
      <w:r w:rsidRPr="00E81BAC">
        <w:t>млн. 360 тыс. рублей на предоставление субсидий некоммерческим организациям.</w:t>
      </w:r>
      <w:r w:rsidRPr="004D2C70">
        <w:rPr>
          <w:b/>
        </w:rPr>
        <w:t xml:space="preserve"> </w:t>
      </w:r>
    </w:p>
    <w:p w:rsidR="00633ED0" w:rsidRPr="00367831" w:rsidRDefault="00633ED0" w:rsidP="007D664E">
      <w:pPr>
        <w:ind w:firstLine="567"/>
      </w:pPr>
      <w:r w:rsidRPr="00367831">
        <w:t>На рассмотрение конкурсной комиссии по пяти номинациям было представлено 60 заявок, определено 13 проектов-победителей. Количество благополучателей в рамках реализованных социальных проектов составило 8,5 тыс.</w:t>
      </w:r>
      <w:r w:rsidR="00625472" w:rsidRPr="00625472">
        <w:t xml:space="preserve"> </w:t>
      </w:r>
      <w:r w:rsidRPr="00367831">
        <w:t>человек.</w:t>
      </w:r>
    </w:p>
    <w:p w:rsidR="00633ED0" w:rsidRPr="0074061D" w:rsidRDefault="004D2C70" w:rsidP="0074061D">
      <w:pPr>
        <w:ind w:firstLine="567"/>
        <w:rPr>
          <w:b/>
        </w:rPr>
      </w:pPr>
      <w:r w:rsidRPr="004D2C70">
        <w:rPr>
          <w:b/>
        </w:rPr>
        <w:t>Состоялся четвертый по счету ежегодный конкурс</w:t>
      </w:r>
      <w:r w:rsidRPr="00367831">
        <w:rPr>
          <w:b/>
        </w:rPr>
        <w:t xml:space="preserve"> </w:t>
      </w:r>
      <w:r w:rsidR="00633ED0" w:rsidRPr="00367831">
        <w:rPr>
          <w:b/>
        </w:rPr>
        <w:t>«Лучшая некоммерческая общественная организация года»</w:t>
      </w:r>
      <w:r>
        <w:rPr>
          <w:b/>
        </w:rPr>
        <w:t xml:space="preserve">, </w:t>
      </w:r>
      <w:r w:rsidR="00633ED0" w:rsidRPr="00367831">
        <w:t>направле</w:t>
      </w:r>
      <w:r>
        <w:t>н</w:t>
      </w:r>
      <w:r w:rsidR="00633ED0" w:rsidRPr="00367831">
        <w:t>н</w:t>
      </w:r>
      <w:r>
        <w:t>ый</w:t>
      </w:r>
      <w:r w:rsidR="00633ED0" w:rsidRPr="00367831">
        <w:t xml:space="preserve"> на выявление и поощрение НКО, вносящих своей уставной деятельностью значительный вклад в решение социальных проблем города.</w:t>
      </w:r>
      <w:r w:rsidR="00BF4A92">
        <w:t xml:space="preserve"> </w:t>
      </w:r>
      <w:r w:rsidR="00633ED0" w:rsidRPr="00367831">
        <w:t>З</w:t>
      </w:r>
      <w:r w:rsidR="008B11B5">
        <w:t>а четыре года в конкурсе приняли</w:t>
      </w:r>
      <w:r w:rsidR="00633ED0" w:rsidRPr="00367831">
        <w:t xml:space="preserve"> участие 94 общественны</w:t>
      </w:r>
      <w:r w:rsidR="00BF4A92">
        <w:t>е</w:t>
      </w:r>
      <w:r w:rsidR="00633ED0" w:rsidRPr="00367831">
        <w:t xml:space="preserve"> организации, определен</w:t>
      </w:r>
      <w:r w:rsidR="00BF4A92">
        <w:t>ы</w:t>
      </w:r>
      <w:r w:rsidR="00633ED0" w:rsidRPr="00367831">
        <w:t xml:space="preserve"> 14 победителей в различных номинациях.</w:t>
      </w:r>
    </w:p>
    <w:p w:rsidR="00633ED0" w:rsidRPr="00367831" w:rsidRDefault="00633ED0" w:rsidP="007D664E">
      <w:pPr>
        <w:ind w:firstLine="567"/>
      </w:pPr>
      <w:r w:rsidRPr="00367831">
        <w:t>Победители конкурса награжд</w:t>
      </w:r>
      <w:r w:rsidR="008B11B5">
        <w:t>ены</w:t>
      </w:r>
      <w:r w:rsidRPr="00367831">
        <w:t xml:space="preserve"> призовой суммой на реализацию социально значимой деятельности на территории города (в 2010 году – 15 тыс. руб.). Руководителю организации-победителя вручается нагрудный знак «Лучший по профессии».</w:t>
      </w:r>
    </w:p>
    <w:p w:rsidR="00633ED0" w:rsidRPr="00E81BAC" w:rsidRDefault="00633ED0" w:rsidP="007D664E">
      <w:pPr>
        <w:ind w:firstLine="567"/>
      </w:pPr>
      <w:r w:rsidRPr="00E81BAC">
        <w:t>Победители конкурса «Лучшая некоммерческая общественная организация года» по итогам 2009 года:</w:t>
      </w:r>
    </w:p>
    <w:p w:rsidR="00633ED0" w:rsidRPr="00367831" w:rsidRDefault="00BF4A92" w:rsidP="007D664E">
      <w:pPr>
        <w:ind w:firstLine="567"/>
      </w:pPr>
      <w:r>
        <w:lastRenderedPageBreak/>
        <w:t xml:space="preserve">— </w:t>
      </w:r>
      <w:r w:rsidR="00633ED0" w:rsidRPr="00367831">
        <w:t>Красноярская региональная организация общественной организации Общества «Знание» России (руководитель Овчинников Геннадий Александрович)</w:t>
      </w:r>
    </w:p>
    <w:p w:rsidR="00633ED0" w:rsidRPr="00367831" w:rsidRDefault="00BF4A92" w:rsidP="007D664E">
      <w:pPr>
        <w:ind w:firstLine="567"/>
      </w:pPr>
      <w:r>
        <w:t xml:space="preserve">— </w:t>
      </w:r>
      <w:r w:rsidR="00633ED0" w:rsidRPr="00367831">
        <w:t>Красноярская региональная общественная организация Центр «Сотрудничество на местном уровне» (руководитель Фомина Елена Юрьевна)</w:t>
      </w:r>
    </w:p>
    <w:p w:rsidR="00633ED0" w:rsidRPr="00367831" w:rsidRDefault="00633ED0" w:rsidP="007D664E">
      <w:pPr>
        <w:pStyle w:val="ConsNormal"/>
        <w:keepNext/>
        <w:widowControl/>
        <w:ind w:firstLine="567"/>
        <w:rPr>
          <w:rFonts w:ascii="Times New Roman" w:hAnsi="Times New Roman"/>
        </w:rPr>
      </w:pPr>
      <w:r w:rsidRPr="008B11B5">
        <w:rPr>
          <w:rFonts w:ascii="Times New Roman" w:hAnsi="Times New Roman"/>
          <w:b/>
        </w:rPr>
        <w:t>Состоялся третий по счету ежегодный конкурс «Благотворитель года»</w:t>
      </w:r>
      <w:r w:rsidR="008B11B5">
        <w:rPr>
          <w:rFonts w:ascii="Times New Roman" w:hAnsi="Times New Roman"/>
          <w:b/>
        </w:rPr>
        <w:t>, направленный на</w:t>
      </w:r>
      <w:r w:rsidRPr="00367831">
        <w:rPr>
          <w:rFonts w:ascii="Times New Roman" w:hAnsi="Times New Roman"/>
        </w:rPr>
        <w:t xml:space="preserve"> поощрение и стимулирование благотворительных инициатив, осуществляемых гражданами и юридическими лицами в интересах населения города в целом или отдельных категорий горожан. Ежегодно победители конкурса определяются в номинациях: «Социальное служение», «Меценат», «Милосердие» и «Забота о будущем». </w:t>
      </w:r>
    </w:p>
    <w:p w:rsidR="00633ED0" w:rsidRPr="00E81BAC" w:rsidRDefault="00633ED0" w:rsidP="007D664E">
      <w:pPr>
        <w:pStyle w:val="ConsNormal"/>
        <w:keepNext/>
        <w:widowControl/>
        <w:ind w:firstLine="567"/>
        <w:rPr>
          <w:rFonts w:ascii="Times New Roman" w:hAnsi="Times New Roman"/>
        </w:rPr>
      </w:pPr>
      <w:r w:rsidRPr="00367831">
        <w:rPr>
          <w:rFonts w:ascii="Times New Roman" w:hAnsi="Times New Roman"/>
        </w:rPr>
        <w:t xml:space="preserve">Победители городского конкурса «Благотворитель года» </w:t>
      </w:r>
      <w:r w:rsidRPr="00D629E2">
        <w:rPr>
          <w:rFonts w:ascii="Times New Roman" w:hAnsi="Times New Roman"/>
          <w:b/>
        </w:rPr>
        <w:t>по итогам 2009</w:t>
      </w:r>
      <w:r w:rsidRPr="00367831">
        <w:rPr>
          <w:rFonts w:ascii="Times New Roman" w:hAnsi="Times New Roman"/>
        </w:rPr>
        <w:t xml:space="preserve"> года: Леоненок Виталий Николаевич, генеральный менеджер по Красноярскому франчайзу ООО «Кока – Кола ЭйчБиСи Евразия»; Егоров Владимир Владимирович, генеральный директор ООО «УСК «СИБИРЯК»; Чубукин Евгений Валентинович, руководитель клуба «Акробат» МУК «Дворец культуры имени 1 Мая»;  Лапунов Геннадий Семенович, генеральный директор ОАО  «Восточно-Сибирского промышленного железнодорожного транспорта» (ОАО «В-Сибпромтранс»).</w:t>
      </w:r>
      <w:r w:rsidRPr="00367831">
        <w:t xml:space="preserve"> </w:t>
      </w:r>
      <w:r w:rsidRPr="00E81BAC">
        <w:rPr>
          <w:rFonts w:ascii="Times New Roman" w:hAnsi="Times New Roman"/>
        </w:rPr>
        <w:t>Объем средств, выделенных победителями конкурса на благотворительность в 2009 году – 21</w:t>
      </w:r>
      <w:r w:rsidR="00D629E2" w:rsidRPr="00E81BAC">
        <w:rPr>
          <w:rFonts w:ascii="Times New Roman" w:hAnsi="Times New Roman"/>
        </w:rPr>
        <w:t>,2</w:t>
      </w:r>
      <w:r w:rsidRPr="00E81BAC">
        <w:rPr>
          <w:rFonts w:ascii="Times New Roman" w:hAnsi="Times New Roman"/>
        </w:rPr>
        <w:t xml:space="preserve"> млн. руб.</w:t>
      </w:r>
    </w:p>
    <w:p w:rsidR="00633ED0" w:rsidRPr="00367831" w:rsidRDefault="00633ED0" w:rsidP="007D664E">
      <w:pPr>
        <w:pStyle w:val="ConsNormal"/>
        <w:keepNext/>
        <w:widowControl/>
        <w:ind w:firstLine="567"/>
        <w:rPr>
          <w:rFonts w:ascii="Times New Roman" w:hAnsi="Times New Roman"/>
        </w:rPr>
      </w:pPr>
      <w:r w:rsidRPr="008B11B5">
        <w:rPr>
          <w:rFonts w:ascii="Times New Roman" w:hAnsi="Times New Roman"/>
          <w:b/>
        </w:rPr>
        <w:t>Впервые был проведен городской конкурс социальной рекламы</w:t>
      </w:r>
      <w:r w:rsidR="008B11B5">
        <w:rPr>
          <w:rFonts w:ascii="Times New Roman" w:hAnsi="Times New Roman"/>
          <w:b/>
        </w:rPr>
        <w:t xml:space="preserve"> для привлечения внимания </w:t>
      </w:r>
      <w:r w:rsidRPr="00367831">
        <w:rPr>
          <w:rFonts w:ascii="Times New Roman" w:hAnsi="Times New Roman"/>
        </w:rPr>
        <w:t xml:space="preserve">различных групп общественности к </w:t>
      </w:r>
      <w:r w:rsidR="00FD6ABA">
        <w:rPr>
          <w:rFonts w:ascii="Times New Roman" w:hAnsi="Times New Roman"/>
        </w:rPr>
        <w:t xml:space="preserve">решению </w:t>
      </w:r>
      <w:r w:rsidRPr="00367831">
        <w:rPr>
          <w:rFonts w:ascii="Times New Roman" w:hAnsi="Times New Roman"/>
        </w:rPr>
        <w:t>актуальны</w:t>
      </w:r>
      <w:r w:rsidR="00FD6ABA">
        <w:rPr>
          <w:rFonts w:ascii="Times New Roman" w:hAnsi="Times New Roman"/>
        </w:rPr>
        <w:t>х</w:t>
      </w:r>
      <w:r w:rsidRPr="00367831">
        <w:rPr>
          <w:rFonts w:ascii="Times New Roman" w:hAnsi="Times New Roman"/>
        </w:rPr>
        <w:t xml:space="preserve"> пробле</w:t>
      </w:r>
      <w:r w:rsidR="00FD6ABA">
        <w:rPr>
          <w:rFonts w:ascii="Times New Roman" w:hAnsi="Times New Roman"/>
        </w:rPr>
        <w:t>м города Красноярска</w:t>
      </w:r>
      <w:r w:rsidR="008B11B5">
        <w:rPr>
          <w:rFonts w:ascii="Times New Roman" w:hAnsi="Times New Roman"/>
        </w:rPr>
        <w:t>.</w:t>
      </w:r>
      <w:r w:rsidRPr="00367831">
        <w:rPr>
          <w:rFonts w:ascii="Times New Roman" w:hAnsi="Times New Roman"/>
        </w:rPr>
        <w:t xml:space="preserve"> </w:t>
      </w:r>
      <w:r w:rsidR="008B11B5">
        <w:rPr>
          <w:rFonts w:ascii="Times New Roman" w:hAnsi="Times New Roman"/>
        </w:rPr>
        <w:t>В</w:t>
      </w:r>
      <w:r w:rsidRPr="00367831">
        <w:rPr>
          <w:rFonts w:ascii="Times New Roman" w:hAnsi="Times New Roman"/>
        </w:rPr>
        <w:t xml:space="preserve"> процесс разработки проектов социальной рекламы </w:t>
      </w:r>
      <w:r w:rsidR="008B11B5">
        <w:rPr>
          <w:rFonts w:ascii="Times New Roman" w:hAnsi="Times New Roman"/>
        </w:rPr>
        <w:t>включ</w:t>
      </w:r>
      <w:r w:rsidR="008F03DC">
        <w:rPr>
          <w:rFonts w:ascii="Times New Roman" w:hAnsi="Times New Roman"/>
        </w:rPr>
        <w:t>ились</w:t>
      </w:r>
      <w:r w:rsidR="008B11B5">
        <w:rPr>
          <w:rFonts w:ascii="Times New Roman" w:hAnsi="Times New Roman"/>
        </w:rPr>
        <w:t xml:space="preserve"> </w:t>
      </w:r>
      <w:r w:rsidRPr="00367831">
        <w:rPr>
          <w:rFonts w:ascii="Times New Roman" w:hAnsi="Times New Roman"/>
        </w:rPr>
        <w:t>раз</w:t>
      </w:r>
      <w:r w:rsidR="008F03DC">
        <w:rPr>
          <w:rFonts w:ascii="Times New Roman" w:hAnsi="Times New Roman"/>
        </w:rPr>
        <w:t>личные</w:t>
      </w:r>
      <w:r w:rsidRPr="00367831">
        <w:rPr>
          <w:rFonts w:ascii="Times New Roman" w:hAnsi="Times New Roman"/>
        </w:rPr>
        <w:t xml:space="preserve"> группы общественности: студент</w:t>
      </w:r>
      <w:r w:rsidR="00FD6ABA">
        <w:rPr>
          <w:rFonts w:ascii="Times New Roman" w:hAnsi="Times New Roman"/>
        </w:rPr>
        <w:t>ы</w:t>
      </w:r>
      <w:r w:rsidRPr="00367831">
        <w:rPr>
          <w:rFonts w:ascii="Times New Roman" w:hAnsi="Times New Roman"/>
        </w:rPr>
        <w:t xml:space="preserve"> профильных специальностей, активн</w:t>
      </w:r>
      <w:r w:rsidR="00FD6ABA">
        <w:rPr>
          <w:rFonts w:ascii="Times New Roman" w:hAnsi="Times New Roman"/>
        </w:rPr>
        <w:t>ая</w:t>
      </w:r>
      <w:r w:rsidRPr="00367831">
        <w:rPr>
          <w:rFonts w:ascii="Times New Roman" w:hAnsi="Times New Roman"/>
        </w:rPr>
        <w:t xml:space="preserve"> и творческ</w:t>
      </w:r>
      <w:r w:rsidR="00FD6ABA">
        <w:rPr>
          <w:rFonts w:ascii="Times New Roman" w:hAnsi="Times New Roman"/>
        </w:rPr>
        <w:t>ая</w:t>
      </w:r>
      <w:r w:rsidRPr="00367831">
        <w:rPr>
          <w:rFonts w:ascii="Times New Roman" w:hAnsi="Times New Roman"/>
        </w:rPr>
        <w:t xml:space="preserve"> молодежь,</w:t>
      </w:r>
      <w:r w:rsidR="0074061D">
        <w:rPr>
          <w:rFonts w:ascii="Times New Roman" w:hAnsi="Times New Roman"/>
        </w:rPr>
        <w:t xml:space="preserve"> представител</w:t>
      </w:r>
      <w:r w:rsidR="00FD6ABA">
        <w:rPr>
          <w:rFonts w:ascii="Times New Roman" w:hAnsi="Times New Roman"/>
        </w:rPr>
        <w:t>и</w:t>
      </w:r>
      <w:r w:rsidR="0074061D">
        <w:rPr>
          <w:rFonts w:ascii="Times New Roman" w:hAnsi="Times New Roman"/>
        </w:rPr>
        <w:t xml:space="preserve"> НКО, СМИ и т.д</w:t>
      </w:r>
      <w:r w:rsidRPr="00367831">
        <w:rPr>
          <w:rFonts w:ascii="Times New Roman" w:hAnsi="Times New Roman"/>
        </w:rPr>
        <w:t>.</w:t>
      </w:r>
      <w:r w:rsidR="0074061D">
        <w:rPr>
          <w:rFonts w:ascii="Times New Roman" w:hAnsi="Times New Roman"/>
        </w:rPr>
        <w:t xml:space="preserve"> </w:t>
      </w:r>
      <w:r w:rsidRPr="00367831">
        <w:rPr>
          <w:rFonts w:ascii="Times New Roman" w:hAnsi="Times New Roman"/>
        </w:rPr>
        <w:t>В 2010 году в адрес конкурсной комиссии поступило 26 заявок.</w:t>
      </w:r>
    </w:p>
    <w:p w:rsidR="00633ED0" w:rsidRPr="00367831" w:rsidRDefault="00633ED0" w:rsidP="007D664E">
      <w:pPr>
        <w:pStyle w:val="ConsNormal"/>
        <w:keepNext/>
        <w:widowControl/>
        <w:ind w:firstLine="567"/>
        <w:rPr>
          <w:b/>
        </w:rPr>
      </w:pPr>
      <w:r w:rsidRPr="00367831">
        <w:rPr>
          <w:rFonts w:ascii="Times New Roman" w:hAnsi="Times New Roman"/>
        </w:rPr>
        <w:t>Победитель конкурса (Гармаева Аида) награжден</w:t>
      </w:r>
      <w:r w:rsidR="00F026A5">
        <w:rPr>
          <w:rFonts w:ascii="Times New Roman" w:hAnsi="Times New Roman"/>
        </w:rPr>
        <w:t>а</w:t>
      </w:r>
      <w:r w:rsidRPr="00367831">
        <w:rPr>
          <w:rFonts w:ascii="Times New Roman" w:hAnsi="Times New Roman"/>
        </w:rPr>
        <w:t xml:space="preserve"> </w:t>
      </w:r>
      <w:r w:rsidR="008F03DC">
        <w:rPr>
          <w:rFonts w:ascii="Times New Roman" w:hAnsi="Times New Roman"/>
        </w:rPr>
        <w:t xml:space="preserve">денежным </w:t>
      </w:r>
      <w:r w:rsidRPr="00367831">
        <w:rPr>
          <w:rFonts w:ascii="Times New Roman" w:hAnsi="Times New Roman"/>
        </w:rPr>
        <w:t>призо</w:t>
      </w:r>
      <w:r w:rsidR="008F03DC">
        <w:rPr>
          <w:rFonts w:ascii="Times New Roman" w:hAnsi="Times New Roman"/>
        </w:rPr>
        <w:t>м</w:t>
      </w:r>
      <w:r w:rsidRPr="00367831">
        <w:rPr>
          <w:rFonts w:ascii="Times New Roman" w:hAnsi="Times New Roman"/>
        </w:rPr>
        <w:t xml:space="preserve"> </w:t>
      </w:r>
      <w:r w:rsidR="008F03DC">
        <w:rPr>
          <w:rFonts w:ascii="Times New Roman" w:hAnsi="Times New Roman"/>
        </w:rPr>
        <w:t xml:space="preserve">в размере </w:t>
      </w:r>
      <w:r w:rsidRPr="00367831">
        <w:rPr>
          <w:rFonts w:ascii="Times New Roman" w:hAnsi="Times New Roman"/>
        </w:rPr>
        <w:t xml:space="preserve">10 тыс. руб. Плакаты </w:t>
      </w:r>
      <w:r w:rsidR="00F026A5">
        <w:rPr>
          <w:rFonts w:ascii="Times New Roman" w:hAnsi="Times New Roman"/>
        </w:rPr>
        <w:t xml:space="preserve">с </w:t>
      </w:r>
      <w:r w:rsidRPr="00367831">
        <w:rPr>
          <w:rFonts w:ascii="Times New Roman" w:hAnsi="Times New Roman"/>
        </w:rPr>
        <w:t>социальной рекламой победителя и призеров изготовлены и размещены на 10 рекламных конструкциях города в декабре 2010 года.</w:t>
      </w:r>
      <w:r w:rsidRPr="00367831">
        <w:rPr>
          <w:b/>
        </w:rPr>
        <w:t xml:space="preserve"> </w:t>
      </w:r>
    </w:p>
    <w:p w:rsidR="00633ED0" w:rsidRPr="00367831" w:rsidRDefault="00633ED0" w:rsidP="007D664E">
      <w:pPr>
        <w:pStyle w:val="ConsNormal"/>
        <w:keepNext/>
        <w:widowControl/>
        <w:ind w:firstLine="567"/>
        <w:rPr>
          <w:rFonts w:ascii="Times New Roman" w:hAnsi="Times New Roman"/>
          <w:b/>
        </w:rPr>
      </w:pPr>
      <w:r w:rsidRPr="00367831">
        <w:rPr>
          <w:rFonts w:ascii="Times New Roman" w:hAnsi="Times New Roman"/>
          <w:b/>
        </w:rPr>
        <w:t>Общегородская ассамблея «Красноярск. Технологии будущего».</w:t>
      </w:r>
    </w:p>
    <w:p w:rsidR="00633ED0" w:rsidRPr="00367831" w:rsidRDefault="008F03DC" w:rsidP="007D664E">
      <w:pPr>
        <w:pStyle w:val="ConsNormal"/>
        <w:keepNext/>
        <w:widowControl/>
        <w:ind w:firstLine="567"/>
        <w:rPr>
          <w:rFonts w:ascii="Times New Roman" w:hAnsi="Times New Roman"/>
        </w:rPr>
      </w:pPr>
      <w:r>
        <w:rPr>
          <w:rFonts w:ascii="Times New Roman" w:hAnsi="Times New Roman"/>
        </w:rPr>
        <w:t xml:space="preserve">В </w:t>
      </w:r>
      <w:r w:rsidR="00633ED0" w:rsidRPr="00367831">
        <w:rPr>
          <w:rFonts w:ascii="Times New Roman" w:hAnsi="Times New Roman"/>
        </w:rPr>
        <w:t xml:space="preserve"> апрел</w:t>
      </w:r>
      <w:r>
        <w:rPr>
          <w:rFonts w:ascii="Times New Roman" w:hAnsi="Times New Roman"/>
        </w:rPr>
        <w:t>е</w:t>
      </w:r>
      <w:r w:rsidR="00633ED0" w:rsidRPr="00367831">
        <w:rPr>
          <w:rFonts w:ascii="Times New Roman" w:hAnsi="Times New Roman"/>
        </w:rPr>
        <w:t xml:space="preserve"> 2010 года в МВДЦ «Сибирь» прошли основные события третьей общегородской ассамблеи «Красноярск. Технологии будущего», направленной на консолидацию городского сообщества в вопросах поддержки инновационной, научно-технической деятельности. </w:t>
      </w:r>
      <w:r w:rsidR="009007A2">
        <w:rPr>
          <w:rFonts w:ascii="Times New Roman" w:hAnsi="Times New Roman"/>
        </w:rPr>
        <w:t>У</w:t>
      </w:r>
      <w:r w:rsidR="00633ED0" w:rsidRPr="00367831">
        <w:rPr>
          <w:rFonts w:ascii="Times New Roman" w:hAnsi="Times New Roman"/>
        </w:rPr>
        <w:t xml:space="preserve">частниками ассамблеи стали представители науки, образования, бизнеса и власти. В общую программу ассамблеи было включено более 90 мероприятий, в том числе региональные, межрегиональные, всероссийские и международные научные конференции высших учебных заведений города и Красноярского научного центра Сибирского отделения Российской Академии наук, мероприятия бизнес сообщества, системы среднего профессионального образования и системы общего образования. </w:t>
      </w:r>
    </w:p>
    <w:p w:rsidR="00633ED0" w:rsidRPr="00367831" w:rsidRDefault="00633ED0" w:rsidP="007D664E">
      <w:pPr>
        <w:pStyle w:val="ConsNormal"/>
        <w:keepNext/>
        <w:widowControl/>
        <w:ind w:firstLine="567"/>
        <w:rPr>
          <w:rFonts w:ascii="Times New Roman" w:hAnsi="Times New Roman"/>
        </w:rPr>
      </w:pPr>
      <w:r w:rsidRPr="00367831">
        <w:rPr>
          <w:rFonts w:ascii="Times New Roman" w:hAnsi="Times New Roman"/>
        </w:rPr>
        <w:t>Общее количество людей, посетивших основные мероприятия ассамблеи в МВДЦ «Сибирь»</w:t>
      </w:r>
      <w:r w:rsidR="00E81BAC">
        <w:rPr>
          <w:rFonts w:ascii="Times New Roman" w:hAnsi="Times New Roman"/>
        </w:rPr>
        <w:t>,</w:t>
      </w:r>
      <w:r w:rsidRPr="00367831">
        <w:rPr>
          <w:rFonts w:ascii="Times New Roman" w:hAnsi="Times New Roman"/>
        </w:rPr>
        <w:t xml:space="preserve"> составило около 5000 человек. В том числе, в работе </w:t>
      </w:r>
      <w:r w:rsidRPr="00367831">
        <w:rPr>
          <w:rFonts w:ascii="Times New Roman" w:hAnsi="Times New Roman"/>
        </w:rPr>
        <w:lastRenderedPageBreak/>
        <w:t>семинаров, круглых столов, конференций, состо</w:t>
      </w:r>
      <w:r w:rsidR="008F03DC">
        <w:rPr>
          <w:rFonts w:ascii="Times New Roman" w:hAnsi="Times New Roman"/>
        </w:rPr>
        <w:t>явшихся в МВДЦ «Сибирь», приняли</w:t>
      </w:r>
      <w:r w:rsidRPr="00367831">
        <w:rPr>
          <w:rFonts w:ascii="Times New Roman" w:hAnsi="Times New Roman"/>
        </w:rPr>
        <w:t xml:space="preserve"> участие более 1 000 человек.</w:t>
      </w:r>
    </w:p>
    <w:p w:rsidR="00633ED0" w:rsidRPr="00367831" w:rsidRDefault="00633ED0" w:rsidP="007D664E">
      <w:pPr>
        <w:pStyle w:val="ConsNormal"/>
        <w:keepNext/>
        <w:widowControl/>
        <w:ind w:firstLine="567"/>
        <w:rPr>
          <w:rFonts w:ascii="Times New Roman" w:hAnsi="Times New Roman"/>
        </w:rPr>
      </w:pPr>
      <w:r w:rsidRPr="00367831">
        <w:rPr>
          <w:rFonts w:ascii="Times New Roman" w:hAnsi="Times New Roman"/>
        </w:rPr>
        <w:t xml:space="preserve">На выставке </w:t>
      </w:r>
      <w:r w:rsidR="008F03DC">
        <w:rPr>
          <w:rFonts w:ascii="Times New Roman" w:hAnsi="Times New Roman"/>
        </w:rPr>
        <w:t>А</w:t>
      </w:r>
      <w:r w:rsidRPr="00367831">
        <w:rPr>
          <w:rFonts w:ascii="Times New Roman" w:hAnsi="Times New Roman"/>
        </w:rPr>
        <w:t>ссамблеи был</w:t>
      </w:r>
      <w:r w:rsidR="008F03DC">
        <w:rPr>
          <w:rFonts w:ascii="Times New Roman" w:hAnsi="Times New Roman"/>
        </w:rPr>
        <w:t>и</w:t>
      </w:r>
      <w:r w:rsidRPr="00367831">
        <w:rPr>
          <w:rFonts w:ascii="Times New Roman" w:hAnsi="Times New Roman"/>
        </w:rPr>
        <w:t xml:space="preserve"> представлен</w:t>
      </w:r>
      <w:r w:rsidR="008F03DC">
        <w:rPr>
          <w:rFonts w:ascii="Times New Roman" w:hAnsi="Times New Roman"/>
        </w:rPr>
        <w:t>ы</w:t>
      </w:r>
      <w:r w:rsidRPr="00367831">
        <w:rPr>
          <w:rFonts w:ascii="Times New Roman" w:hAnsi="Times New Roman"/>
        </w:rPr>
        <w:t xml:space="preserve"> более 350 проектов и разработок:</w:t>
      </w:r>
    </w:p>
    <w:p w:rsidR="00633ED0" w:rsidRPr="00367831" w:rsidRDefault="00633ED0" w:rsidP="007D664E">
      <w:pPr>
        <w:ind w:firstLine="567"/>
      </w:pPr>
      <w:r w:rsidRPr="00367831">
        <w:t>-</w:t>
      </w:r>
      <w:r w:rsidR="00F026A5">
        <w:t xml:space="preserve"> </w:t>
      </w:r>
      <w:r w:rsidRPr="00367831">
        <w:t>в том числе 90 проектов и разработок, авторами которых являются ученые академии наук и вузов, предприниматели, специалисты промышленных предприятий, отдельные изобретатели и рационализаторы;</w:t>
      </w:r>
    </w:p>
    <w:p w:rsidR="00633ED0" w:rsidRPr="00367831" w:rsidRDefault="00633ED0" w:rsidP="007D664E">
      <w:pPr>
        <w:ind w:firstLine="567"/>
      </w:pPr>
      <w:r w:rsidRPr="00367831">
        <w:t xml:space="preserve">- 275 проектов и разработок, являющихся результатами научно-технического творчества молодежи. При этом молодежные проекты прошли предварительный отбор на районных этапах городского конкурса научно-технического творчества молодежи (НТТМ – 2010).  </w:t>
      </w:r>
    </w:p>
    <w:p w:rsidR="00633ED0" w:rsidRPr="00367831" w:rsidRDefault="00633ED0" w:rsidP="007D664E">
      <w:pPr>
        <w:ind w:firstLine="567"/>
      </w:pPr>
      <w:r w:rsidRPr="00367831">
        <w:t xml:space="preserve">Все представленные на выставке проекты приняли участие в конкурсах. </w:t>
      </w:r>
    </w:p>
    <w:p w:rsidR="00633ED0" w:rsidRPr="00367831" w:rsidRDefault="00633ED0" w:rsidP="007D664E">
      <w:pPr>
        <w:ind w:firstLine="567"/>
      </w:pPr>
      <w:r w:rsidRPr="00367831">
        <w:t>В частности по итогам конкурса НТТМ - 2010:</w:t>
      </w:r>
    </w:p>
    <w:p w:rsidR="00633ED0" w:rsidRPr="00367831" w:rsidRDefault="00633ED0" w:rsidP="007D664E">
      <w:pPr>
        <w:ind w:firstLine="567"/>
      </w:pPr>
      <w:r w:rsidRPr="00367831">
        <w:t xml:space="preserve"> -</w:t>
      </w:r>
      <w:r w:rsidR="008F03DC">
        <w:t xml:space="preserve"> </w:t>
      </w:r>
      <w:r w:rsidRPr="00367831">
        <w:t xml:space="preserve">5 </w:t>
      </w:r>
      <w:r w:rsidR="00D629E2">
        <w:t xml:space="preserve">претендентов из числа молодежи </w:t>
      </w:r>
      <w:r w:rsidRPr="00367831">
        <w:t>номинированы на премию Главы города молодым талантам;</w:t>
      </w:r>
    </w:p>
    <w:p w:rsidR="00633ED0" w:rsidRPr="00367831" w:rsidRDefault="00633ED0" w:rsidP="007D664E">
      <w:pPr>
        <w:ind w:firstLine="567"/>
      </w:pPr>
      <w:r w:rsidRPr="00367831">
        <w:t>-</w:t>
      </w:r>
      <w:r w:rsidR="008F03DC">
        <w:t xml:space="preserve"> </w:t>
      </w:r>
      <w:r w:rsidRPr="00367831">
        <w:t>10 старшеклассников направлены для поступления на технические специальности высших учебных заведений Красноярска по целевой квоте администрации города;</w:t>
      </w:r>
    </w:p>
    <w:p w:rsidR="00633ED0" w:rsidRPr="00367831" w:rsidRDefault="00633ED0" w:rsidP="007D664E">
      <w:pPr>
        <w:ind w:firstLine="567"/>
      </w:pPr>
      <w:r w:rsidRPr="00367831">
        <w:t>-</w:t>
      </w:r>
      <w:r w:rsidR="008F03DC">
        <w:t xml:space="preserve"> </w:t>
      </w:r>
      <w:r w:rsidRPr="00367831">
        <w:t>5 человек получили финансовые средства для оформления патентов на собственные изобретения;</w:t>
      </w:r>
    </w:p>
    <w:p w:rsidR="00633ED0" w:rsidRPr="00367831" w:rsidRDefault="00633ED0" w:rsidP="007D664E">
      <w:pPr>
        <w:ind w:firstLine="567"/>
        <w:rPr>
          <w:b/>
        </w:rPr>
      </w:pPr>
      <w:r w:rsidRPr="00367831">
        <w:t>-</w:t>
      </w:r>
      <w:r w:rsidR="008F03DC">
        <w:t xml:space="preserve"> </w:t>
      </w:r>
      <w:r w:rsidRPr="00367831">
        <w:t>отобран</w:t>
      </w:r>
      <w:r w:rsidR="001D31D1">
        <w:t>ы</w:t>
      </w:r>
      <w:r w:rsidRPr="00367831">
        <w:t xml:space="preserve"> 10 молодежных проектов, претендующих на получение грантовой финансовой поддержки для последующего внедрения.</w:t>
      </w:r>
    </w:p>
    <w:p w:rsidR="00633ED0" w:rsidRPr="00367831" w:rsidRDefault="00633ED0" w:rsidP="007D664E">
      <w:pPr>
        <w:ind w:firstLine="567"/>
        <w:rPr>
          <w:b/>
        </w:rPr>
      </w:pPr>
      <w:r w:rsidRPr="00367831">
        <w:rPr>
          <w:b/>
        </w:rPr>
        <w:t>День города</w:t>
      </w:r>
    </w:p>
    <w:p w:rsidR="00633ED0" w:rsidRPr="00367831" w:rsidRDefault="00633ED0" w:rsidP="007D664E">
      <w:pPr>
        <w:ind w:firstLine="567"/>
      </w:pPr>
      <w:r w:rsidRPr="00367831">
        <w:t>В местах празднования 382-летия Красноярска 12 июня 2010 года работал</w:t>
      </w:r>
      <w:r w:rsidR="001D31D1">
        <w:t>и</w:t>
      </w:r>
      <w:r w:rsidRPr="00367831">
        <w:t xml:space="preserve"> около 20 специальных тематических площадок творческого предъявления инициатив общественных организаций, общественно активных граждан. Форматы предъявления были </w:t>
      </w:r>
      <w:r w:rsidR="000E4626">
        <w:t>различны</w:t>
      </w:r>
      <w:r w:rsidR="001D31D1">
        <w:t>ми</w:t>
      </w:r>
      <w:r w:rsidRPr="00367831">
        <w:t xml:space="preserve">: от организации культурной или спортивной программы до презентации собственных проектов и идей. </w:t>
      </w:r>
      <w:r w:rsidR="00485D68">
        <w:t>В</w:t>
      </w:r>
      <w:r w:rsidRPr="00367831">
        <w:t xml:space="preserve"> </w:t>
      </w:r>
      <w:r w:rsidR="00485D68">
        <w:t xml:space="preserve">работе </w:t>
      </w:r>
      <w:r w:rsidRPr="00367831">
        <w:t>площад</w:t>
      </w:r>
      <w:r w:rsidR="00485D68">
        <w:t>о</w:t>
      </w:r>
      <w:r w:rsidRPr="00367831">
        <w:t>к принял</w:t>
      </w:r>
      <w:r w:rsidR="00485D68">
        <w:t>и</w:t>
      </w:r>
      <w:r w:rsidRPr="00367831">
        <w:t xml:space="preserve"> </w:t>
      </w:r>
      <w:r w:rsidR="00485D68">
        <w:t xml:space="preserve">участие </w:t>
      </w:r>
      <w:r w:rsidRPr="00367831">
        <w:t>почти 100 общественных организаций различной направленности</w:t>
      </w:r>
      <w:r w:rsidR="00485D68">
        <w:t xml:space="preserve"> (</w:t>
      </w:r>
      <w:r w:rsidRPr="00367831">
        <w:t>физкультурно-спортивные, молодежные, творческие, национальные и т.д.</w:t>
      </w:r>
      <w:r w:rsidR="00485D68">
        <w:t>).</w:t>
      </w:r>
      <w:r w:rsidRPr="00367831">
        <w:t xml:space="preserve"> </w:t>
      </w:r>
    </w:p>
    <w:p w:rsidR="00633ED0" w:rsidRPr="00367831" w:rsidRDefault="00633ED0" w:rsidP="007D664E">
      <w:pPr>
        <w:ind w:firstLine="567"/>
        <w:rPr>
          <w:b/>
        </w:rPr>
      </w:pPr>
      <w:r w:rsidRPr="00367831">
        <w:rPr>
          <w:b/>
        </w:rPr>
        <w:t>Красноярский городской форум</w:t>
      </w:r>
    </w:p>
    <w:p w:rsidR="00633ED0" w:rsidRPr="00367831" w:rsidRDefault="001D31D1" w:rsidP="001D31D1">
      <w:pPr>
        <w:ind w:firstLine="567"/>
      </w:pPr>
      <w:r>
        <w:t xml:space="preserve">В </w:t>
      </w:r>
      <w:r w:rsidR="00633ED0" w:rsidRPr="00367831">
        <w:t>октябр</w:t>
      </w:r>
      <w:r>
        <w:t>е</w:t>
      </w:r>
      <w:r w:rsidR="00633ED0" w:rsidRPr="00367831">
        <w:t xml:space="preserve"> 2010 года в МВДЦ «Сибирь» прошли основные события </w:t>
      </w:r>
      <w:r w:rsidR="00633ED0" w:rsidRPr="00367831">
        <w:rPr>
          <w:lang w:val="en-US"/>
        </w:rPr>
        <w:t>VI</w:t>
      </w:r>
      <w:r w:rsidR="00633ED0" w:rsidRPr="00367831">
        <w:t xml:space="preserve"> Красноярского городского форума, </w:t>
      </w:r>
      <w:r>
        <w:t xml:space="preserve">главной целью которого является </w:t>
      </w:r>
      <w:r w:rsidR="00633ED0" w:rsidRPr="00367831">
        <w:t xml:space="preserve">согласование действий власти, общественно активного населения, бизнеса в решении широкого спектра вопросов текущей жизни и перспективного развития </w:t>
      </w:r>
      <w:r w:rsidR="00E81BAC">
        <w:t xml:space="preserve">г. </w:t>
      </w:r>
      <w:r w:rsidR="00633ED0" w:rsidRPr="00367831">
        <w:t>Красноярска.</w:t>
      </w:r>
    </w:p>
    <w:p w:rsidR="008048CB" w:rsidRPr="00367831" w:rsidRDefault="00633ED0" w:rsidP="008048CB">
      <w:pPr>
        <w:ind w:firstLine="567"/>
      </w:pPr>
      <w:r w:rsidRPr="00367831">
        <w:t xml:space="preserve">Работа </w:t>
      </w:r>
      <w:r w:rsidRPr="00367831">
        <w:rPr>
          <w:lang w:val="en-US"/>
        </w:rPr>
        <w:t>VI</w:t>
      </w:r>
      <w:r w:rsidR="00E81BAC">
        <w:t xml:space="preserve"> Городского Ф</w:t>
      </w:r>
      <w:r w:rsidRPr="00367831">
        <w:t xml:space="preserve">орума была организована по 8 секциям и 92 мероприятиям различных форматов внутри каждой секции (круглые столы, мастер-классы, дискуссии, презентации, консультации и т.д.). </w:t>
      </w:r>
      <w:r w:rsidR="008048CB">
        <w:t>В рамках форума прошла конференция АСДГ «Электронное правительство: муниципальный уровень. Проблемы и решения», в работе которой приняли участие представители 41 муниципального образования.</w:t>
      </w:r>
    </w:p>
    <w:p w:rsidR="00633ED0" w:rsidRPr="00367831" w:rsidRDefault="00633ED0" w:rsidP="007D664E">
      <w:pPr>
        <w:ind w:firstLine="567"/>
      </w:pPr>
      <w:r w:rsidRPr="00367831">
        <w:t xml:space="preserve">Общее количество людей, посетивших различные мероприятия Форума, составило 19000 человек. При этом участниками мероприятий в основном </w:t>
      </w:r>
      <w:r w:rsidRPr="00367831">
        <w:lastRenderedPageBreak/>
        <w:t>месте проведения Форума (МВДЦ «Сибирь») стали 16500 человек. А в работе переговорных площадок принял</w:t>
      </w:r>
      <w:r w:rsidR="00883C7C">
        <w:t>и</w:t>
      </w:r>
      <w:r w:rsidRPr="00367831">
        <w:t xml:space="preserve"> участие более 5000 человек.</w:t>
      </w:r>
    </w:p>
    <w:p w:rsidR="00633ED0" w:rsidRPr="00367831" w:rsidRDefault="00633ED0" w:rsidP="007D664E">
      <w:pPr>
        <w:ind w:firstLine="567"/>
      </w:pPr>
      <w:r w:rsidRPr="00367831">
        <w:t>Количество выступивших на переговорных площадках составило почти 800 человек.</w:t>
      </w:r>
    </w:p>
    <w:p w:rsidR="00633ED0" w:rsidRPr="00367831" w:rsidRDefault="00D629E2" w:rsidP="007D664E">
      <w:pPr>
        <w:ind w:firstLine="567"/>
      </w:pPr>
      <w:r>
        <w:t xml:space="preserve">Поступило </w:t>
      </w:r>
      <w:r w:rsidR="00633ED0" w:rsidRPr="00367831">
        <w:t>178</w:t>
      </w:r>
      <w:r>
        <w:t xml:space="preserve"> п</w:t>
      </w:r>
      <w:r w:rsidR="00E81BAC">
        <w:t>редложений во время проведения Ф</w:t>
      </w:r>
      <w:r>
        <w:t>орума</w:t>
      </w:r>
      <w:r w:rsidR="00633ED0" w:rsidRPr="00367831">
        <w:t>.</w:t>
      </w:r>
    </w:p>
    <w:p w:rsidR="00633ED0" w:rsidRPr="00367831" w:rsidRDefault="00633ED0" w:rsidP="007D664E">
      <w:pPr>
        <w:ind w:firstLine="567"/>
      </w:pPr>
      <w:r w:rsidRPr="00367831">
        <w:t>В работе общегородской ярмарки-презентации «Красноярск: услуги, ресурсы, проекты»</w:t>
      </w:r>
      <w:r w:rsidRPr="00367831">
        <w:rPr>
          <w:b/>
        </w:rPr>
        <w:t xml:space="preserve"> </w:t>
      </w:r>
      <w:r w:rsidRPr="00367831">
        <w:t>участ</w:t>
      </w:r>
      <w:r w:rsidR="00344B66">
        <w:t xml:space="preserve">вовали </w:t>
      </w:r>
      <w:r w:rsidRPr="00367831">
        <w:t>163 организации.</w:t>
      </w:r>
    </w:p>
    <w:p w:rsidR="00633ED0" w:rsidRPr="00367831" w:rsidRDefault="00633ED0" w:rsidP="007D664E">
      <w:pPr>
        <w:ind w:firstLine="567"/>
      </w:pPr>
      <w:r w:rsidRPr="00367831">
        <w:t xml:space="preserve">В рамках работы информационно-консультационного центра было оказано более 850 консультаций. Наиболее востребованные темы: обеспечение жильем и охрана здоровья.  </w:t>
      </w:r>
    </w:p>
    <w:p w:rsidR="00633ED0" w:rsidRPr="00367831" w:rsidRDefault="00633ED0" w:rsidP="007D664E">
      <w:pPr>
        <w:ind w:firstLine="567"/>
        <w:rPr>
          <w:color w:val="000000"/>
          <w:sz w:val="30"/>
          <w:szCs w:val="30"/>
        </w:rPr>
      </w:pPr>
      <w:r w:rsidRPr="00D44554">
        <w:t>В 2010 году формат работы второго дня Форума впервые дополнился новым содержанием</w:t>
      </w:r>
      <w:r w:rsidR="00344B66" w:rsidRPr="00D44554">
        <w:t>.</w:t>
      </w:r>
      <w:r w:rsidR="00344B66">
        <w:rPr>
          <w:b/>
        </w:rPr>
        <w:t xml:space="preserve"> </w:t>
      </w:r>
      <w:r w:rsidR="002861D6" w:rsidRPr="002861D6">
        <w:t>П</w:t>
      </w:r>
      <w:r w:rsidR="00344B66">
        <w:t xml:space="preserve">рошли </w:t>
      </w:r>
      <w:r w:rsidRPr="00367831">
        <w:t>выездны</w:t>
      </w:r>
      <w:r w:rsidR="00344B66">
        <w:t>е</w:t>
      </w:r>
      <w:r w:rsidRPr="00367831">
        <w:t xml:space="preserve"> спортивны</w:t>
      </w:r>
      <w:r w:rsidR="00344B66">
        <w:t>е</w:t>
      </w:r>
      <w:r w:rsidRPr="00367831">
        <w:t>, культурны</w:t>
      </w:r>
      <w:r w:rsidR="00344B66">
        <w:t>е</w:t>
      </w:r>
      <w:r w:rsidRPr="00367831">
        <w:t>, познавательны</w:t>
      </w:r>
      <w:r w:rsidR="00344B66">
        <w:t>е</w:t>
      </w:r>
      <w:r w:rsidRPr="00367831">
        <w:t xml:space="preserve"> мероприяти</w:t>
      </w:r>
      <w:r w:rsidR="00344B66">
        <w:t>я</w:t>
      </w:r>
      <w:r w:rsidRPr="00367831">
        <w:t xml:space="preserve"> в формате «Дня открытых дверей» (</w:t>
      </w:r>
      <w:r w:rsidR="00344B66">
        <w:t>с</w:t>
      </w:r>
      <w:r w:rsidRPr="00367831">
        <w:t>портивные соревнования для всей семьи, показательные программы и мастер-классы в муниципальных молодежных центрах</w:t>
      </w:r>
      <w:r w:rsidR="00344B66">
        <w:t>,</w:t>
      </w:r>
      <w:r w:rsidRPr="00367831">
        <w:t xml:space="preserve"> и другие мероприятия).</w:t>
      </w:r>
      <w:r w:rsidR="002861D6">
        <w:t xml:space="preserve"> </w:t>
      </w:r>
      <w:r w:rsidRPr="00367831">
        <w:t xml:space="preserve">В общей сложности в </w:t>
      </w:r>
      <w:r w:rsidR="002861D6">
        <w:t>этих</w:t>
      </w:r>
      <w:r w:rsidRPr="00367831">
        <w:t xml:space="preserve"> мероприятиях </w:t>
      </w:r>
      <w:r w:rsidR="001727E1">
        <w:t xml:space="preserve">участвовали </w:t>
      </w:r>
      <w:r w:rsidRPr="00367831">
        <w:t xml:space="preserve">1500 человек. </w:t>
      </w:r>
      <w:r w:rsidR="002861D6">
        <w:t>В</w:t>
      </w:r>
      <w:r w:rsidRPr="00367831">
        <w:t xml:space="preserve">первые в 2010 году объединительная идеология Форума была дополнена новым содержанием: в </w:t>
      </w:r>
      <w:r w:rsidR="00E81BAC">
        <w:t>первый день Ф</w:t>
      </w:r>
      <w:r w:rsidR="002861D6">
        <w:t>орума</w:t>
      </w:r>
      <w:r w:rsidRPr="00367831">
        <w:t xml:space="preserve"> объединение горожан произошло на основе участия в коллективном обсуждении, а в</w:t>
      </w:r>
      <w:r w:rsidR="002861D6">
        <w:t xml:space="preserve">о второй — </w:t>
      </w:r>
      <w:r w:rsidRPr="00367831">
        <w:t>дополнилось участием в коллективном действии.</w:t>
      </w:r>
    </w:p>
    <w:p w:rsidR="00633ED0" w:rsidRPr="00367831" w:rsidRDefault="00633ED0" w:rsidP="007D664E">
      <w:pPr>
        <w:ind w:firstLine="567"/>
        <w:rPr>
          <w:b/>
        </w:rPr>
      </w:pPr>
      <w:r w:rsidRPr="00367831">
        <w:rPr>
          <w:b/>
        </w:rPr>
        <w:t xml:space="preserve">Кластерная политика. </w:t>
      </w:r>
    </w:p>
    <w:p w:rsidR="00633ED0" w:rsidRPr="00367831" w:rsidRDefault="00633ED0" w:rsidP="007D664E">
      <w:pPr>
        <w:ind w:firstLine="567"/>
      </w:pPr>
      <w:r w:rsidRPr="00367831">
        <w:t xml:space="preserve">В 2010 году в Красноярске была продолжена реализация городской кластерной политики – новой социально-экономической технологии сотрудничества и объединения ресурсов науки, образования и бизнеса </w:t>
      </w:r>
      <w:r w:rsidR="00A65ED9">
        <w:t>по</w:t>
      </w:r>
      <w:r w:rsidRPr="00367831">
        <w:t xml:space="preserve"> </w:t>
      </w:r>
      <w:r w:rsidR="00A65ED9">
        <w:t xml:space="preserve">основным </w:t>
      </w:r>
      <w:r w:rsidRPr="00367831">
        <w:t>направления</w:t>
      </w:r>
      <w:r w:rsidR="00A65ED9">
        <w:t>м</w:t>
      </w:r>
      <w:r w:rsidRPr="00367831">
        <w:t xml:space="preserve"> развития города. В деятельность по развитию кластерной политики города включились более 200 бизнес</w:t>
      </w:r>
      <w:r w:rsidR="00E27835">
        <w:t>-</w:t>
      </w:r>
      <w:r w:rsidRPr="00367831">
        <w:t xml:space="preserve">структур промышленности, строительства и других отраслей экономики, 11 вузов города, все НИИ, в том числе КНЦ СО РАН, более 40 общественных, профессиональных организаций. </w:t>
      </w:r>
    </w:p>
    <w:p w:rsidR="00633ED0" w:rsidRPr="00367831" w:rsidRDefault="00633ED0" w:rsidP="007D664E">
      <w:pPr>
        <w:ind w:firstLine="567"/>
      </w:pPr>
      <w:r w:rsidRPr="00C6168C">
        <w:t>В 2010 году структура кластеров Красноярска была д</w:t>
      </w:r>
      <w:r w:rsidR="00C6168C" w:rsidRPr="00C6168C">
        <w:t>ополнена двумя новыми</w:t>
      </w:r>
      <w:r w:rsidRPr="00C6168C">
        <w:t xml:space="preserve">: «Биомедицина» и «Культура и искусство». </w:t>
      </w:r>
      <w:r w:rsidR="00E27835" w:rsidRPr="00C6168C">
        <w:t>В</w:t>
      </w:r>
      <w:r w:rsidRPr="00C6168C">
        <w:t xml:space="preserve"> городе сформировано 18 кластеров, внутри которых выработано более 70 проектов, которые должны стать предметом практического объединения ресурсов и усилий входящих в кластеры организаций и людей.</w:t>
      </w:r>
      <w:r w:rsidRPr="00367831">
        <w:t xml:space="preserve"> </w:t>
      </w:r>
    </w:p>
    <w:p w:rsidR="00633ED0" w:rsidRDefault="00633ED0" w:rsidP="007D664E">
      <w:pPr>
        <w:pStyle w:val="ConsNormal"/>
        <w:keepNext/>
        <w:widowControl/>
        <w:rPr>
          <w:rFonts w:ascii="Times New Roman" w:hAnsi="Times New Roman"/>
        </w:rPr>
      </w:pPr>
      <w:r w:rsidRPr="00367831">
        <w:rPr>
          <w:rFonts w:ascii="Times New Roman" w:hAnsi="Times New Roman"/>
        </w:rPr>
        <w:t>Наиболее важным итогом работы стало решение о создании в 2011 году городского Центра кластерного развития как ключевого элемента инфраструктуры, координирующей реализацию кластерных проектов и кластерной политики в целом.</w:t>
      </w:r>
    </w:p>
    <w:p w:rsidR="00633ED0" w:rsidRPr="00E134E9" w:rsidRDefault="00C334A6" w:rsidP="004D7326">
      <w:pPr>
        <w:pStyle w:val="3"/>
      </w:pPr>
      <w:bookmarkStart w:id="14" w:name="_Toc289081139"/>
      <w:r w:rsidRPr="00E134E9">
        <w:t>Здравоохранение</w:t>
      </w:r>
      <w:bookmarkEnd w:id="14"/>
    </w:p>
    <w:p w:rsidR="00C334A6" w:rsidRPr="00367831" w:rsidRDefault="00C334A6" w:rsidP="007D664E">
      <w:r w:rsidRPr="00367831">
        <w:t>Стратегической целью развития здравоохранения в городе Красноярске является оптимальное удовлетворение потребностей населения в профилактической, медико-социальной и лекарственной помощи. Целью реализации проводимых мероприятий в 2010 году является снижение предотвратимых потерь здоровья населения города.</w:t>
      </w:r>
    </w:p>
    <w:p w:rsidR="00C334A6" w:rsidRPr="00367831" w:rsidRDefault="00C334A6" w:rsidP="007D664E">
      <w:pPr>
        <w:rPr>
          <w:b/>
        </w:rPr>
      </w:pPr>
      <w:r w:rsidRPr="00367831">
        <w:rPr>
          <w:b/>
        </w:rPr>
        <w:lastRenderedPageBreak/>
        <w:t>Основные показатели</w:t>
      </w:r>
    </w:p>
    <w:p w:rsidR="00C334A6" w:rsidRPr="00367831" w:rsidRDefault="00C334A6" w:rsidP="007D664E">
      <w:r w:rsidRPr="00367831">
        <w:t>По состоянию на 01.01.2011 в городе Красноярске функционирует 39 муниципальных учреждений здравоохранения, в том числе 12 больниц, из них детских – 4, 20 поликлиник, из них детских – 4, стоматологических – 7, муниципальное учреждение санитарного автомобильного транспорта, 4 родильных дома, МУЗ «Городская станция скорой медицинской помощи», МУЗ «Бюро медицинской статистики».</w:t>
      </w:r>
    </w:p>
    <w:p w:rsidR="00C334A6" w:rsidRPr="00367831" w:rsidRDefault="00D629E2" w:rsidP="007D664E">
      <w:r>
        <w:t xml:space="preserve">Количество посещений </w:t>
      </w:r>
      <w:r w:rsidR="00C334A6" w:rsidRPr="00367831">
        <w:t>муниципальны</w:t>
      </w:r>
      <w:r>
        <w:t>х</w:t>
      </w:r>
      <w:r w:rsidR="00C334A6" w:rsidRPr="00367831">
        <w:t xml:space="preserve"> учреждени</w:t>
      </w:r>
      <w:r>
        <w:t>й</w:t>
      </w:r>
      <w:r w:rsidR="00C334A6" w:rsidRPr="00367831">
        <w:t xml:space="preserve"> здравоохранения с</w:t>
      </w:r>
      <w:r>
        <w:t>оставило</w:t>
      </w:r>
      <w:r w:rsidR="00C334A6" w:rsidRPr="00367831">
        <w:t xml:space="preserve"> 7944,8 тыс</w:t>
      </w:r>
      <w:r w:rsidR="00F026A5">
        <w:t>яч</w:t>
      </w:r>
      <w:r w:rsidR="00C334A6" w:rsidRPr="00367831">
        <w:t xml:space="preserve"> посещений (детская сеть – 2682,4 тыс</w:t>
      </w:r>
      <w:r w:rsidR="00F026A5">
        <w:t>яч</w:t>
      </w:r>
      <w:r w:rsidR="00C334A6" w:rsidRPr="00367831">
        <w:t>, взрослая сеть – 5262,4</w:t>
      </w:r>
      <w:r w:rsidR="00E81BAC">
        <w:t xml:space="preserve"> тысяч</w:t>
      </w:r>
      <w:r w:rsidR="00C334A6" w:rsidRPr="00367831">
        <w:t>).</w:t>
      </w:r>
    </w:p>
    <w:p w:rsidR="00A44691" w:rsidRPr="00367831" w:rsidRDefault="00C334A6" w:rsidP="00A44691">
      <w:r w:rsidRPr="00367831">
        <w:t>В круглосуточные стационары за 2010 год поступило 144</w:t>
      </w:r>
      <w:r w:rsidR="00A44691">
        <w:t xml:space="preserve"> </w:t>
      </w:r>
      <w:r w:rsidRPr="00367831">
        <w:t>150 больных</w:t>
      </w:r>
      <w:r w:rsidR="00D629E2">
        <w:t xml:space="preserve">, </w:t>
      </w:r>
      <w:r w:rsidR="00A44691" w:rsidRPr="00A44691">
        <w:t>число койко-дней составило 1 483 041</w:t>
      </w:r>
      <w:r w:rsidR="00A44691">
        <w:t>.</w:t>
      </w:r>
    </w:p>
    <w:p w:rsidR="00C334A6" w:rsidRPr="00367831" w:rsidRDefault="00C334A6" w:rsidP="007D664E">
      <w:r w:rsidRPr="00367831">
        <w:t>За 2010 год в дневных стационарах пролечено 25426 пациентов (в 2009 г. – 19706, рост на 29%). Выбывшими больными проведено 288 888 дней лечения.</w:t>
      </w:r>
    </w:p>
    <w:p w:rsidR="00C334A6" w:rsidRPr="00367831" w:rsidRDefault="00C334A6" w:rsidP="007D664E">
      <w:r w:rsidRPr="00367831">
        <w:t>По дополнительной диспансеризации за 2010 год осмотрено 49348 человек, план выполнен на 98,5 % .</w:t>
      </w:r>
    </w:p>
    <w:p w:rsidR="00C334A6" w:rsidRPr="00367831" w:rsidRDefault="00C334A6" w:rsidP="007D664E">
      <w:pPr>
        <w:rPr>
          <w:b/>
        </w:rPr>
      </w:pPr>
      <w:r w:rsidRPr="00367831">
        <w:rPr>
          <w:b/>
        </w:rPr>
        <w:t>Охрана материнства и детства</w:t>
      </w:r>
    </w:p>
    <w:p w:rsidR="00C334A6" w:rsidRPr="00367831" w:rsidRDefault="00C334A6" w:rsidP="007D664E">
      <w:r w:rsidRPr="00367831">
        <w:t xml:space="preserve">Анализ данных статистических форм за 2010 год свидетельствует о продолжении благоприятных репродуктивных тенденций. В 2010 году в сравнении с аналогичным периодом 2008 года, наблюдается увеличение числа родов с 14339 до 16627, или на 16%. </w:t>
      </w:r>
    </w:p>
    <w:p w:rsidR="00C334A6" w:rsidRPr="00367831" w:rsidRDefault="00C334A6" w:rsidP="007D664E">
      <w:r w:rsidRPr="00367831">
        <w:t>Удельный вес охвата беременных женщин мероприятиями перинатальной диагностики составляет 98%. Трехэтапным ультразвуковым скринингом охвачено 85% беременных женщин. Вследствие этого уровень перинатальной смертности составил 5,1% на 1000 родившихся живыми.</w:t>
      </w:r>
    </w:p>
    <w:p w:rsidR="00C334A6" w:rsidRPr="00367831" w:rsidRDefault="00C334A6" w:rsidP="007D664E">
      <w:r w:rsidRPr="00DC109A">
        <w:t>Заболеваемость беременных женщин остается высокой. Рост заболеваемости за посл</w:t>
      </w:r>
      <w:r w:rsidR="00C6168C" w:rsidRPr="00DC109A">
        <w:t>едние три года составил 18,4%. Однако, о</w:t>
      </w:r>
      <w:r w:rsidRPr="00DC109A">
        <w:t xml:space="preserve">тмечается снижение заболевания анемией с 242,6 в 2008 году </w:t>
      </w:r>
      <w:r w:rsidR="00C6168C" w:rsidRPr="00DC109A">
        <w:t xml:space="preserve">до 197,9 в 2010 году </w:t>
      </w:r>
      <w:r w:rsidRPr="00DC109A">
        <w:t>на 1000 же</w:t>
      </w:r>
      <w:r w:rsidR="00C6168C" w:rsidRPr="00DC109A">
        <w:t>нщин, закончивших беременность.</w:t>
      </w:r>
    </w:p>
    <w:p w:rsidR="00C334A6" w:rsidRPr="00367831" w:rsidRDefault="00C334A6" w:rsidP="007D664E">
      <w:pPr>
        <w:rPr>
          <w:b/>
        </w:rPr>
      </w:pPr>
      <w:r w:rsidRPr="00367831">
        <w:rPr>
          <w:b/>
        </w:rPr>
        <w:t>Медицинская помощь ветеранам войн</w:t>
      </w:r>
    </w:p>
    <w:p w:rsidR="00C334A6" w:rsidRPr="00367831" w:rsidRDefault="00C334A6" w:rsidP="007D664E">
      <w:pPr>
        <w:rPr>
          <w:b/>
        </w:rPr>
      </w:pPr>
      <w:r w:rsidRPr="00367831">
        <w:t>Медицинская помощь инвалидам и участникам Великой отечественной войны осуществляется в полном объеме в амбулаторно – поликлинических и больничных учреждениях в рамках Программы государственных гарантий. Во всех учреждениях здравоохранения ведется учет ветеранов. С февраля по май 2010 года в муниципальных медицинских учреждениях г.</w:t>
      </w:r>
      <w:r w:rsidR="00A65ED9">
        <w:t xml:space="preserve"> </w:t>
      </w:r>
      <w:r w:rsidRPr="00367831">
        <w:t xml:space="preserve">Красноярска проведены углубленные диспансерные обследования инвалидов и ветеранов Великой Отечественной войны, супругов погибших (умерших) инвалидов и участников Великой Отечественной войны и лиц, награжденных знаком «Жителю блокадного Ленинграда». </w:t>
      </w:r>
    </w:p>
    <w:p w:rsidR="00C334A6" w:rsidRPr="00367831" w:rsidRDefault="00C334A6" w:rsidP="007D664E">
      <w:pPr>
        <w:rPr>
          <w:b/>
        </w:rPr>
      </w:pPr>
      <w:r w:rsidRPr="00367831">
        <w:t xml:space="preserve">Всего на 31.12.2010 под наблюдением в муниципальных медицинских учреждениях г. Красноярска числится </w:t>
      </w:r>
      <w:r w:rsidR="00EE45D2" w:rsidRPr="00EE45D2">
        <w:t>51 065 инвалидов</w:t>
      </w:r>
      <w:r w:rsidR="00EE45D2">
        <w:t xml:space="preserve"> и</w:t>
      </w:r>
      <w:r w:rsidR="00EE45D2" w:rsidRPr="00EE45D2">
        <w:t xml:space="preserve"> участников ВОВ</w:t>
      </w:r>
      <w:r w:rsidR="00EE45D2">
        <w:t>,</w:t>
      </w:r>
      <w:r w:rsidRPr="00367831">
        <w:t xml:space="preserve"> лиц</w:t>
      </w:r>
      <w:r w:rsidR="00E81BAC">
        <w:t>,</w:t>
      </w:r>
      <w:r w:rsidRPr="00367831">
        <w:t xml:space="preserve"> приравненных по льготам; 8953 из них имеют группу инвалидности. </w:t>
      </w:r>
    </w:p>
    <w:p w:rsidR="00C334A6" w:rsidRPr="00367831" w:rsidRDefault="0003243E" w:rsidP="007D664E">
      <w:pPr>
        <w:rPr>
          <w:b/>
        </w:rPr>
      </w:pPr>
      <w:r>
        <w:t>С</w:t>
      </w:r>
      <w:r w:rsidR="00F026A5" w:rsidRPr="00367831">
        <w:t>илами врачебных бригад врачей-специалистов поликлиники</w:t>
      </w:r>
      <w:r w:rsidR="00F026A5">
        <w:t xml:space="preserve"> </w:t>
      </w:r>
      <w:r>
        <w:t>н</w:t>
      </w:r>
      <w:r w:rsidRPr="00367831">
        <w:t xml:space="preserve">а должном уровне </w:t>
      </w:r>
      <w:r w:rsidR="00C334A6" w:rsidRPr="00367831">
        <w:t>пров</w:t>
      </w:r>
      <w:r w:rsidR="00F026A5">
        <w:t>одится</w:t>
      </w:r>
      <w:r w:rsidR="00C334A6" w:rsidRPr="00367831">
        <w:t xml:space="preserve"> углубленн</w:t>
      </w:r>
      <w:r w:rsidR="00F026A5">
        <w:t>ый</w:t>
      </w:r>
      <w:r w:rsidR="00C334A6" w:rsidRPr="00367831">
        <w:t xml:space="preserve"> осмотр</w:t>
      </w:r>
      <w:r w:rsidR="00F026A5">
        <w:t xml:space="preserve"> ветеранов войн</w:t>
      </w:r>
      <w:r w:rsidR="00C334A6" w:rsidRPr="00367831">
        <w:t xml:space="preserve">, </w:t>
      </w:r>
      <w:r w:rsidR="00F026A5">
        <w:t xml:space="preserve">получающих медицинскую помощь на дому; организованы </w:t>
      </w:r>
      <w:r w:rsidR="00C334A6" w:rsidRPr="00367831">
        <w:t>дополнительны</w:t>
      </w:r>
      <w:r w:rsidR="00F026A5">
        <w:t>е</w:t>
      </w:r>
      <w:r w:rsidR="00C334A6" w:rsidRPr="00367831">
        <w:t xml:space="preserve"> медицински</w:t>
      </w:r>
      <w:r w:rsidR="00F026A5">
        <w:t>е</w:t>
      </w:r>
      <w:r w:rsidR="00C334A6" w:rsidRPr="00367831">
        <w:t xml:space="preserve">, </w:t>
      </w:r>
      <w:r w:rsidR="00C334A6" w:rsidRPr="00367831">
        <w:lastRenderedPageBreak/>
        <w:t>лабораторны</w:t>
      </w:r>
      <w:r w:rsidR="00F026A5">
        <w:t>е</w:t>
      </w:r>
      <w:r w:rsidR="00C334A6" w:rsidRPr="00367831">
        <w:t xml:space="preserve"> и диагностически</w:t>
      </w:r>
      <w:r w:rsidR="00F026A5">
        <w:t>е</w:t>
      </w:r>
      <w:r w:rsidR="00C334A6" w:rsidRPr="00367831">
        <w:t xml:space="preserve"> исследовани</w:t>
      </w:r>
      <w:r w:rsidR="00F026A5">
        <w:t>я.</w:t>
      </w:r>
      <w:r w:rsidR="00C334A6" w:rsidRPr="00367831">
        <w:t xml:space="preserve"> За 2010 год осмотрено от числа подлежащих 99,9%.</w:t>
      </w:r>
    </w:p>
    <w:p w:rsidR="00C334A6" w:rsidRPr="00367831" w:rsidRDefault="00C334A6" w:rsidP="007D664E">
      <w:r w:rsidRPr="00367831">
        <w:t>С учетом результатов медицинских осмотров</w:t>
      </w:r>
      <w:r w:rsidR="0003243E">
        <w:t>,</w:t>
      </w:r>
      <w:r w:rsidRPr="00367831">
        <w:t xml:space="preserve"> 29693 ветеран</w:t>
      </w:r>
      <w:r w:rsidR="0003243E">
        <w:t>ов</w:t>
      </w:r>
      <w:r w:rsidRPr="00367831">
        <w:t xml:space="preserve"> ВОВ и лиц, приравненных по льготам</w:t>
      </w:r>
      <w:r w:rsidR="0003243E">
        <w:t>,</w:t>
      </w:r>
      <w:r w:rsidRPr="00367831">
        <w:t xml:space="preserve"> про</w:t>
      </w:r>
      <w:r w:rsidR="0003243E">
        <w:t>шли</w:t>
      </w:r>
      <w:r w:rsidRPr="00367831">
        <w:t xml:space="preserve"> лечение в муниципальных амбулаторно-поликлинических учреждениях.</w:t>
      </w:r>
    </w:p>
    <w:p w:rsidR="00C334A6" w:rsidRPr="00367831" w:rsidRDefault="00C334A6" w:rsidP="007D664E">
      <w:r w:rsidRPr="00367831">
        <w:t>Обеспеченность санаторно-курортным лечением с каждым годом имеет тенденцию к снижению</w:t>
      </w:r>
      <w:r w:rsidR="0003243E">
        <w:t>.</w:t>
      </w:r>
      <w:r w:rsidRPr="00367831">
        <w:t xml:space="preserve"> </w:t>
      </w:r>
      <w:r w:rsidR="0003243E">
        <w:t>Э</w:t>
      </w:r>
      <w:r w:rsidRPr="00367831">
        <w:t xml:space="preserve">то объясняется в первую очередь большим процентом противопоказаний для лиц пожилого возраста. В основном оздоровительное лечение ветераны получают в местных санаториях и профилакториях. </w:t>
      </w:r>
    </w:p>
    <w:p w:rsidR="00C334A6" w:rsidRPr="00367831" w:rsidRDefault="00C334A6" w:rsidP="007D664E">
      <w:r w:rsidRPr="00367831">
        <w:t>В 2010 году санаторно-курортное лечение из 875 нуждающихся получили 727 человек</w:t>
      </w:r>
    </w:p>
    <w:p w:rsidR="00C334A6" w:rsidRPr="00367831" w:rsidRDefault="00C334A6" w:rsidP="007D664E">
      <w:pPr>
        <w:rPr>
          <w:b/>
        </w:rPr>
      </w:pPr>
      <w:bookmarkStart w:id="15" w:name="_Toc287515181"/>
      <w:r w:rsidRPr="00367831">
        <w:rPr>
          <w:b/>
        </w:rPr>
        <w:t>Финансово-экономическая деятельность</w:t>
      </w:r>
      <w:bookmarkEnd w:id="15"/>
    </w:p>
    <w:p w:rsidR="008300BF" w:rsidRPr="00D44554" w:rsidRDefault="00EE45D2" w:rsidP="008300BF">
      <w:r w:rsidRPr="00EE45D2">
        <w:t xml:space="preserve">Всего по отрасли «Здравоохранение» в бюджете города Красноярска на 2010 год утверждено ассигнований </w:t>
      </w:r>
      <w:r w:rsidRPr="00D44554">
        <w:t xml:space="preserve">2 610,22 млн. руб., исполнение составило </w:t>
      </w:r>
    </w:p>
    <w:p w:rsidR="00EE45D2" w:rsidRPr="00E53CCB" w:rsidRDefault="008300BF" w:rsidP="008300BF">
      <w:pPr>
        <w:ind w:firstLine="0"/>
      </w:pPr>
      <w:r w:rsidRPr="00D44554">
        <w:t xml:space="preserve">2 </w:t>
      </w:r>
      <w:r w:rsidR="00EE45D2" w:rsidRPr="00D44554">
        <w:t>509,5 млн. руб. (96,1 %), выделен</w:t>
      </w:r>
      <w:r w:rsidR="00EE45D2" w:rsidRPr="00EE45D2">
        <w:t>ные средства позволили:</w:t>
      </w:r>
    </w:p>
    <w:p w:rsidR="00C334A6" w:rsidRPr="00367831" w:rsidRDefault="00C334A6" w:rsidP="007D664E">
      <w:r w:rsidRPr="00367831">
        <w:t>получить лицензии на медицинскую деятельность 11 муниципальным учреждениям здравоохранения</w:t>
      </w:r>
      <w:r w:rsidR="00BF70D0">
        <w:t>;</w:t>
      </w:r>
      <w:r w:rsidRPr="00367831">
        <w:t xml:space="preserve"> </w:t>
      </w:r>
    </w:p>
    <w:p w:rsidR="00C334A6" w:rsidRPr="00367831" w:rsidRDefault="00C334A6" w:rsidP="007D664E">
      <w:r w:rsidRPr="00367831">
        <w:t>выполнить мероприятия приоритетного национального проекта  «Здоровье»;</w:t>
      </w:r>
    </w:p>
    <w:p w:rsidR="00C334A6" w:rsidRPr="00367831" w:rsidRDefault="00C334A6" w:rsidP="007D664E">
      <w:r w:rsidRPr="00367831">
        <w:t xml:space="preserve">в соответствии с национальным календарем прививок </w:t>
      </w:r>
      <w:r w:rsidR="00050242" w:rsidRPr="00367831">
        <w:t xml:space="preserve">провести </w:t>
      </w:r>
      <w:r w:rsidRPr="00367831">
        <w:t>бесплатную вакцинацию пенсионеров и безработных от клещевого энцефалита, детей от коклюша бесклеточной вакциной и против пневмококковой инфекции, детей дошкольного возраста от гриппа;</w:t>
      </w:r>
    </w:p>
    <w:p w:rsidR="00C334A6" w:rsidRPr="00367831" w:rsidRDefault="00BF70D0" w:rsidP="007D664E">
      <w:r>
        <w:t xml:space="preserve">организовать </w:t>
      </w:r>
      <w:r w:rsidR="00C334A6" w:rsidRPr="00367831">
        <w:t>на базе МУЗ «Городская детская больница №</w:t>
      </w:r>
      <w:r w:rsidR="00A65ED9">
        <w:t xml:space="preserve"> </w:t>
      </w:r>
      <w:r w:rsidR="00C334A6" w:rsidRPr="00367831">
        <w:t>8» и МУЗ «Городская детская поликлиника № 2» работ</w:t>
      </w:r>
      <w:r>
        <w:t>у</w:t>
      </w:r>
      <w:r w:rsidR="00C334A6" w:rsidRPr="00367831">
        <w:t xml:space="preserve"> детских центров здоровья, целью которых является формирование здорового образа жизни детского населения;</w:t>
      </w:r>
    </w:p>
    <w:p w:rsidR="00C334A6" w:rsidRPr="00367831" w:rsidRDefault="00C334A6" w:rsidP="007D664E">
      <w:r w:rsidRPr="00367831">
        <w:t>провести мероприятия по информатизации муниципальных учреждений здравоохранения по продлению лицензионного обслуживания программных продуктов и приобретению лицензионного программного обеспечения;</w:t>
      </w:r>
    </w:p>
    <w:p w:rsidR="00C334A6" w:rsidRPr="00367831" w:rsidRDefault="00C334A6" w:rsidP="007D664E">
      <w:r w:rsidRPr="00367831">
        <w:t>разработать проекты на строительство и реконструкцию по 3 объектам;</w:t>
      </w:r>
    </w:p>
    <w:p w:rsidR="00C334A6" w:rsidRPr="00367831" w:rsidRDefault="00C334A6" w:rsidP="007D664E">
      <w:r w:rsidRPr="00367831">
        <w:t>разработать проектно-сметную документацию и провести капитальный ремонт, осуществить авторский надзор на объектах в 9 муниципальных учреждениях здравоохранения;</w:t>
      </w:r>
    </w:p>
    <w:p w:rsidR="00C334A6" w:rsidRPr="00367831" w:rsidRDefault="00C334A6" w:rsidP="007D664E">
      <w:r w:rsidRPr="00367831">
        <w:t>приобрести медицинское и технологическое оборудование, мебель и бытовую технику в 12 муниципальных учреждени</w:t>
      </w:r>
      <w:r w:rsidR="0003243E">
        <w:t>й</w:t>
      </w:r>
      <w:r w:rsidRPr="00367831">
        <w:t xml:space="preserve"> здравоохранения;</w:t>
      </w:r>
    </w:p>
    <w:p w:rsidR="00C334A6" w:rsidRPr="00367831" w:rsidRDefault="00C334A6" w:rsidP="007D664E">
      <w:r w:rsidRPr="00367831">
        <w:t>провести мероприятия по повышению уровня пожарной безопасности в 35 муниципаль</w:t>
      </w:r>
      <w:r w:rsidR="00EE45D2">
        <w:t>ных учреждениях здравоохранения.</w:t>
      </w:r>
    </w:p>
    <w:p w:rsidR="00C334A6" w:rsidRPr="00367831" w:rsidRDefault="00C334A6" w:rsidP="00D72432">
      <w:r w:rsidRPr="00367831">
        <w:t xml:space="preserve">Кроме того, </w:t>
      </w:r>
      <w:r w:rsidRPr="001236A2">
        <w:t xml:space="preserve">в рамках городской целевой программы </w:t>
      </w:r>
      <w:r w:rsidRPr="001236A2">
        <w:tab/>
        <w:t>«Развитие отрасли «Здравоохранение» города Красноярска» на 2009 – 2011 годы» п</w:t>
      </w:r>
      <w:r w:rsidRPr="00367831">
        <w:t xml:space="preserve">о объектам, где заказчиками являются МУ города Красноярска «Управление капитального строительства» и департамент муниципального имущества и земельных отношений администрации города Красноярска, в 2010 году проведены строительно-монтажные и проектно-изыскательские работы на 7 объектах </w:t>
      </w:r>
      <w:r w:rsidRPr="00367831">
        <w:lastRenderedPageBreak/>
        <w:t xml:space="preserve">отрасли «Здравоохранение», </w:t>
      </w:r>
      <w:r w:rsidR="00D72432">
        <w:t xml:space="preserve">а также </w:t>
      </w:r>
      <w:r w:rsidRPr="00367831">
        <w:t>приобретено в муниципальную собственность помещение для размещения женской консультации в Железнодорожном районе</w:t>
      </w:r>
      <w:r w:rsidR="00D72432">
        <w:t>.</w:t>
      </w:r>
    </w:p>
    <w:p w:rsidR="00C334A6" w:rsidRPr="00367831" w:rsidRDefault="00C334A6" w:rsidP="007D664E">
      <w:r w:rsidRPr="00367831">
        <w:t>Муниципальными учреждениями здравоохранения города Красноярска проведена работа по повышению эффективности использования финансовых, материальных ресурсов. Общая сумма мероприятий за 2010 год составила 9,8 млн. руб., в том числе</w:t>
      </w:r>
      <w:r w:rsidR="00751F61">
        <w:t>:</w:t>
      </w:r>
      <w:r w:rsidRPr="00367831">
        <w:t xml:space="preserve"> привлечение благотворительной и спонсорской помощи – 5,2 млн. руб.</w:t>
      </w:r>
      <w:r w:rsidR="00751F61">
        <w:t>;</w:t>
      </w:r>
      <w:r w:rsidRPr="00367831">
        <w:t xml:space="preserve"> экономия средств бюджета за счет наличия собственной АЗС – 4,6 млн. руб.</w:t>
      </w:r>
    </w:p>
    <w:p w:rsidR="00824A04" w:rsidRPr="00367831" w:rsidRDefault="00C334A6" w:rsidP="00824A04">
      <w:r w:rsidRPr="00367831">
        <w:t xml:space="preserve">В 2010 году в рамках субсидии краевого бюджета на финансирование расходов </w:t>
      </w:r>
      <w:r w:rsidR="001236A2">
        <w:t>на</w:t>
      </w:r>
      <w:r w:rsidRPr="00367831">
        <w:t xml:space="preserve"> приобретени</w:t>
      </w:r>
      <w:r w:rsidR="001236A2">
        <w:t>е</w:t>
      </w:r>
      <w:r w:rsidRPr="00367831">
        <w:t xml:space="preserve"> в муниципальную собственность компьютерного томографа и проведение капитального ремонта здания главного корпуса</w:t>
      </w:r>
      <w:r w:rsidR="00751F61">
        <w:t xml:space="preserve"> (</w:t>
      </w:r>
      <w:r w:rsidRPr="00367831">
        <w:t>в том числе неврологического отделения</w:t>
      </w:r>
      <w:r w:rsidR="00751F61">
        <w:t>)</w:t>
      </w:r>
      <w:r w:rsidRPr="00367831">
        <w:t xml:space="preserve"> муниципального учреждения здравоохранения «Городская клиническая больница № 6 им. Н.С. Карповича» </w:t>
      </w:r>
      <w:r w:rsidR="00824A04" w:rsidRPr="00824A04">
        <w:t xml:space="preserve">по отрасли «Здравоохранение» города Красноярска направлены </w:t>
      </w:r>
      <w:r w:rsidR="00C32F6F">
        <w:t xml:space="preserve">средства </w:t>
      </w:r>
      <w:r w:rsidR="00824A04" w:rsidRPr="00824A04">
        <w:t xml:space="preserve">в сумме 46,3 млн. руб., в том числе на капитальный ремонт – 26,3 млн. руб. </w:t>
      </w:r>
    </w:p>
    <w:p w:rsidR="00C334A6" w:rsidRPr="00367831" w:rsidRDefault="00C334A6" w:rsidP="007D664E">
      <w:pPr>
        <w:rPr>
          <w:b/>
        </w:rPr>
      </w:pPr>
      <w:r w:rsidRPr="00367831">
        <w:rPr>
          <w:b/>
        </w:rPr>
        <w:t xml:space="preserve">Работа по программному обеспечению отрасли </w:t>
      </w:r>
    </w:p>
    <w:p w:rsidR="00C334A6" w:rsidRPr="00367831" w:rsidRDefault="00C334A6" w:rsidP="007D664E">
      <w:r w:rsidRPr="00367831">
        <w:t>Главное управление здравоохранение проводит активную работу по информатизации отрасли. Проведено внедрение программного комплекса «Сведение отчетности - online» в муниципальных учреждениях здравоохранения и главном управлении здравоохранения.</w:t>
      </w:r>
    </w:p>
    <w:p w:rsidR="00C334A6" w:rsidRPr="00367831" w:rsidRDefault="00C334A6" w:rsidP="007D664E">
      <w:r w:rsidRPr="00367831">
        <w:t>Проведено объединение трех сегментов защищенной корпоратив</w:t>
      </w:r>
      <w:r w:rsidR="00EA41B6">
        <w:t>ной сети на основе VipNet между</w:t>
      </w:r>
      <w:r w:rsidRPr="00367831">
        <w:t xml:space="preserve"> Красноярским краевым фондом обязательного медицинского страхования, Красноярским краевым медицинским информационно-аналитическим центром и главным управлением здравоохранения.</w:t>
      </w:r>
    </w:p>
    <w:p w:rsidR="00C334A6" w:rsidRPr="00367831" w:rsidRDefault="00C334A6" w:rsidP="007D664E">
      <w:r w:rsidRPr="00367831">
        <w:t>Внедрена электронная регистратура в филиале № 3 МУЗ «Городская детская больница № 5».</w:t>
      </w:r>
    </w:p>
    <w:p w:rsidR="00C334A6" w:rsidRPr="00367831" w:rsidRDefault="00C334A6" w:rsidP="007D664E">
      <w:r w:rsidRPr="00367831">
        <w:t>В МУЗ «Городская детская клиническая больница №</w:t>
      </w:r>
      <w:r w:rsidR="001F5490">
        <w:t xml:space="preserve"> </w:t>
      </w:r>
      <w:r w:rsidRPr="00367831">
        <w:t>5» внедрена дистанционная запись на прием к врачу через всемирную сеть «Интернет» и платежные терминалы. Для этих же целей в 2</w:t>
      </w:r>
      <w:r w:rsidR="001F5490">
        <w:t xml:space="preserve">010 году в МУЗ «Родильный дом № </w:t>
      </w:r>
      <w:r w:rsidRPr="00367831">
        <w:t>4» приобретена компьютерная и оргтехника. Внедрение планируется в начале 2011 года.</w:t>
      </w:r>
    </w:p>
    <w:p w:rsidR="00C334A6" w:rsidRPr="00367831" w:rsidRDefault="00C334A6" w:rsidP="007D664E">
      <w:pPr>
        <w:rPr>
          <w:b/>
        </w:rPr>
      </w:pPr>
      <w:bookmarkStart w:id="16" w:name="_Toc287515185"/>
      <w:r w:rsidRPr="00367831">
        <w:rPr>
          <w:b/>
        </w:rPr>
        <w:t>Кадрово-правовая работа</w:t>
      </w:r>
      <w:bookmarkEnd w:id="16"/>
    </w:p>
    <w:p w:rsidR="00C334A6" w:rsidRPr="00367831" w:rsidRDefault="00C334A6" w:rsidP="007D664E">
      <w:r w:rsidRPr="00367831">
        <w:t xml:space="preserve">Отделом кадрово-правовой работы проводится ежемесячный мониторинг кадрового обеспечения первичного звена муниципальных учреждений здравоохранения и анализ движения работников первичного звена. </w:t>
      </w:r>
    </w:p>
    <w:p w:rsidR="00C334A6" w:rsidRPr="00367831" w:rsidRDefault="00C334A6" w:rsidP="007D664E">
      <w:r w:rsidRPr="00367831">
        <w:t>Укомплектованность первичного звена кадрами составляет:</w:t>
      </w:r>
    </w:p>
    <w:p w:rsidR="00C334A6" w:rsidRPr="00367831" w:rsidRDefault="00C334A6" w:rsidP="00B03348">
      <w:pPr>
        <w:pStyle w:val="af6"/>
        <w:numPr>
          <w:ilvl w:val="0"/>
          <w:numId w:val="2"/>
        </w:numPr>
      </w:pPr>
      <w:r w:rsidRPr="00367831">
        <w:t>врачами-терапевтами участковыми – 85%,</w:t>
      </w:r>
    </w:p>
    <w:p w:rsidR="00C334A6" w:rsidRPr="00367831" w:rsidRDefault="00C334A6" w:rsidP="00B03348">
      <w:pPr>
        <w:pStyle w:val="af6"/>
        <w:numPr>
          <w:ilvl w:val="0"/>
          <w:numId w:val="2"/>
        </w:numPr>
      </w:pPr>
      <w:r w:rsidRPr="00367831">
        <w:t>врачами-педиатрами участковыми – 95,8%,</w:t>
      </w:r>
    </w:p>
    <w:p w:rsidR="00C334A6" w:rsidRPr="00367831" w:rsidRDefault="00C334A6" w:rsidP="00B03348">
      <w:pPr>
        <w:pStyle w:val="af6"/>
        <w:numPr>
          <w:ilvl w:val="0"/>
          <w:numId w:val="2"/>
        </w:numPr>
      </w:pPr>
      <w:r w:rsidRPr="00367831">
        <w:t>медицинскими сестрами врачей-терапевтов участковых – 92,3%,</w:t>
      </w:r>
    </w:p>
    <w:p w:rsidR="00C334A6" w:rsidRPr="00367831" w:rsidRDefault="00C334A6" w:rsidP="00B03348">
      <w:pPr>
        <w:pStyle w:val="af6"/>
        <w:numPr>
          <w:ilvl w:val="0"/>
          <w:numId w:val="2"/>
        </w:numPr>
      </w:pPr>
      <w:r w:rsidRPr="00367831">
        <w:t>медицинскими сестрами врачей-педиатров участковых – 96,3%.</w:t>
      </w:r>
    </w:p>
    <w:p w:rsidR="00C334A6" w:rsidRPr="00367831" w:rsidRDefault="00C334A6" w:rsidP="007D664E">
      <w:r w:rsidRPr="00367831">
        <w:t xml:space="preserve">На 01.01.2011 средний коэффициент совместительства по первичному звену составляет: врачей-терапевтов участковых – 1,1, врачей-педиатров участковых – 1,03. Средний коэффициент совместительства по среднему </w:t>
      </w:r>
      <w:r w:rsidRPr="00367831">
        <w:lastRenderedPageBreak/>
        <w:t xml:space="preserve">медицинскому персоналу составляет 1,03 в терапевтической участковой службе и 1 в педиатрической участковой службе. </w:t>
      </w:r>
    </w:p>
    <w:p w:rsidR="00C334A6" w:rsidRPr="00367831" w:rsidRDefault="00BF70D0" w:rsidP="007D664E">
      <w:r w:rsidRPr="00D44554">
        <w:t>В</w:t>
      </w:r>
      <w:r w:rsidR="00C334A6" w:rsidRPr="00D44554">
        <w:t>первые проведен городской конкурс на соискание специальной профессиональной премии «Лучший работник муниципальных учреждений здравоохранения» по 8 номинациям</w:t>
      </w:r>
      <w:r>
        <w:t xml:space="preserve"> в</w:t>
      </w:r>
      <w:r w:rsidRPr="00367831">
        <w:t xml:space="preserve"> целях повышения уровня знаний, инициативы и активности медицинских работников, улучшения качества и культуры медицинской помощи, оказываемой населению города Красноярска</w:t>
      </w:r>
      <w:r>
        <w:t>.</w:t>
      </w:r>
      <w:r w:rsidR="00C334A6" w:rsidRPr="00367831">
        <w:t xml:space="preserve"> Победителям конкурса выплачены премии в размере 50 тыс. рублей и вручены Дипломы Главы города.</w:t>
      </w:r>
    </w:p>
    <w:p w:rsidR="00633ED0" w:rsidRPr="00E134E9" w:rsidRDefault="00C334A6" w:rsidP="004D7326">
      <w:pPr>
        <w:pStyle w:val="3"/>
      </w:pPr>
      <w:bookmarkStart w:id="17" w:name="_Toc289081140"/>
      <w:r w:rsidRPr="00E134E9">
        <w:t>Образование</w:t>
      </w:r>
      <w:bookmarkEnd w:id="17"/>
    </w:p>
    <w:p w:rsidR="00123067" w:rsidRPr="00367831" w:rsidRDefault="00123067" w:rsidP="007D664E">
      <w:pPr>
        <w:tabs>
          <w:tab w:val="left" w:pos="709"/>
        </w:tabs>
        <w:rPr>
          <w:b/>
        </w:rPr>
      </w:pPr>
      <w:r w:rsidRPr="00367831">
        <w:rPr>
          <w:b/>
        </w:rPr>
        <w:t>Основные показатели</w:t>
      </w:r>
    </w:p>
    <w:p w:rsidR="00123067" w:rsidRPr="00367831" w:rsidRDefault="00123067" w:rsidP="007D664E">
      <w:r w:rsidRPr="00367831">
        <w:t>В городе Красноярске существует развитая сеть из 372 образовательных учреждений (по состоянию на 01.09.2010 года),</w:t>
      </w:r>
      <w:r w:rsidR="00E134E9">
        <w:t xml:space="preserve"> </w:t>
      </w:r>
      <w:r w:rsidRPr="00367831">
        <w:t xml:space="preserve">из них 129 общеобразовательных школ. </w:t>
      </w:r>
      <w:r w:rsidRPr="00367831">
        <w:rPr>
          <w:spacing w:val="6"/>
        </w:rPr>
        <w:t>В учреждениях образования обучается и воспитывается 115 517 детей</w:t>
      </w:r>
      <w:r w:rsidRPr="00367831">
        <w:rPr>
          <w:spacing w:val="7"/>
        </w:rPr>
        <w:t>, из них:</w:t>
      </w:r>
    </w:p>
    <w:p w:rsidR="00123067" w:rsidRPr="00367831" w:rsidRDefault="00123067" w:rsidP="00B03348">
      <w:pPr>
        <w:pStyle w:val="af6"/>
        <w:numPr>
          <w:ilvl w:val="0"/>
          <w:numId w:val="4"/>
        </w:numPr>
      </w:pPr>
      <w:r w:rsidRPr="00367831">
        <w:rPr>
          <w:spacing w:val="2"/>
        </w:rPr>
        <w:t>в муниципальных образовательных учреждениях – 83 022;</w:t>
      </w:r>
    </w:p>
    <w:p w:rsidR="00DC109A" w:rsidRPr="00DC109A" w:rsidRDefault="00123067" w:rsidP="00B03348">
      <w:pPr>
        <w:pStyle w:val="af6"/>
        <w:numPr>
          <w:ilvl w:val="0"/>
          <w:numId w:val="4"/>
        </w:numPr>
      </w:pPr>
      <w:r w:rsidRPr="00DC109A">
        <w:rPr>
          <w:spacing w:val="-4"/>
        </w:rPr>
        <w:t>в муниципальных дошкольных образовательных учреждениях – 32 495,</w:t>
      </w:r>
      <w:r w:rsidRPr="00DC109A">
        <w:t xml:space="preserve"> </w:t>
      </w:r>
      <w:r w:rsidR="00DC109A">
        <w:rPr>
          <w:spacing w:val="2"/>
        </w:rPr>
        <w:t>из них</w:t>
      </w:r>
      <w:r w:rsidR="00DC109A" w:rsidRPr="00DC109A">
        <w:rPr>
          <w:spacing w:val="2"/>
        </w:rPr>
        <w:t xml:space="preserve"> </w:t>
      </w:r>
      <w:r w:rsidRPr="00DC109A">
        <w:rPr>
          <w:spacing w:val="2"/>
        </w:rPr>
        <w:t>31</w:t>
      </w:r>
      <w:r w:rsidR="00DC109A" w:rsidRPr="00DC109A">
        <w:rPr>
          <w:spacing w:val="2"/>
        </w:rPr>
        <w:t xml:space="preserve"> </w:t>
      </w:r>
      <w:r w:rsidRPr="00DC109A">
        <w:rPr>
          <w:spacing w:val="2"/>
        </w:rPr>
        <w:t xml:space="preserve">506 получают образование в учреждениях дополнительного </w:t>
      </w:r>
      <w:r w:rsidRPr="00DC109A">
        <w:rPr>
          <w:spacing w:val="3"/>
        </w:rPr>
        <w:t xml:space="preserve">образования, </w:t>
      </w:r>
    </w:p>
    <w:p w:rsidR="00123067" w:rsidRPr="00DC109A" w:rsidRDefault="00123067" w:rsidP="00B03348">
      <w:pPr>
        <w:pStyle w:val="af6"/>
        <w:numPr>
          <w:ilvl w:val="0"/>
          <w:numId w:val="4"/>
        </w:numPr>
      </w:pPr>
      <w:r w:rsidRPr="00DC109A">
        <w:rPr>
          <w:spacing w:val="3"/>
        </w:rPr>
        <w:t>6</w:t>
      </w:r>
      <w:r w:rsidR="005D5158" w:rsidRPr="00DC109A">
        <w:rPr>
          <w:spacing w:val="3"/>
        </w:rPr>
        <w:t xml:space="preserve"> </w:t>
      </w:r>
      <w:r w:rsidRPr="00DC109A">
        <w:rPr>
          <w:spacing w:val="3"/>
        </w:rPr>
        <w:t>466 в муниципальных межшкольных учебных комбинатах.</w:t>
      </w:r>
    </w:p>
    <w:p w:rsidR="00123067" w:rsidRPr="00367831" w:rsidRDefault="00123067" w:rsidP="007D664E">
      <w:pPr>
        <w:rPr>
          <w:spacing w:val="3"/>
        </w:rPr>
      </w:pPr>
      <w:r w:rsidRPr="00367831">
        <w:rPr>
          <w:spacing w:val="3"/>
        </w:rPr>
        <w:t xml:space="preserve">Сеть образовательных учреждений дифференцирована по типам и видам, что позволяет реализовывать государственные гарантии на получение образования с учетом развития и состояния здоровья детей. </w:t>
      </w:r>
    </w:p>
    <w:p w:rsidR="00123067" w:rsidRPr="00367831" w:rsidRDefault="00123067" w:rsidP="007D664E">
      <w:r w:rsidRPr="00367831">
        <w:rPr>
          <w:spacing w:val="6"/>
        </w:rPr>
        <w:t>По результатам комплектования сети муниципальных общеобразовательных учреждений на 01.09.2010 количество учащихся увеличилось на 1660 человек.</w:t>
      </w:r>
    </w:p>
    <w:p w:rsidR="00123067" w:rsidRPr="00367831" w:rsidRDefault="00123067" w:rsidP="007D664E">
      <w:r w:rsidRPr="00367831">
        <w:t>Организация дошкольного образования - это прямое полномочие муниципалитета. На 01.01.2010 года очередность в дошкольные учреждения достигла 43</w:t>
      </w:r>
      <w:r w:rsidR="005D5158">
        <w:t xml:space="preserve"> </w:t>
      </w:r>
      <w:r w:rsidRPr="00367831">
        <w:t xml:space="preserve">771 человек. </w:t>
      </w:r>
    </w:p>
    <w:p w:rsidR="00123067" w:rsidRPr="00367831" w:rsidRDefault="00E134E9" w:rsidP="007D664E">
      <w:r>
        <w:t>И</w:t>
      </w:r>
      <w:r w:rsidR="00123067" w:rsidRPr="00367831">
        <w:t>з 129 общеобразовательных учреждений только 1 МОУ – общеобразовательная школа № 150 в настоящее время оборудована пандусами</w:t>
      </w:r>
      <w:r w:rsidR="00C42E06">
        <w:t xml:space="preserve"> (</w:t>
      </w:r>
      <w:r w:rsidR="00123067" w:rsidRPr="00367831">
        <w:t>школа была сдана в эксплуатацию в 2008 году с учетом новых требований</w:t>
      </w:r>
      <w:r w:rsidR="00C42E06">
        <w:t>)</w:t>
      </w:r>
      <w:r w:rsidR="00123067" w:rsidRPr="00367831">
        <w:t xml:space="preserve">. </w:t>
      </w:r>
    </w:p>
    <w:p w:rsidR="00123067" w:rsidRPr="00367831" w:rsidRDefault="00123067" w:rsidP="007D664E">
      <w:r w:rsidRPr="00367831">
        <w:t>В настоящее время с целью обеспечения беспрепятственного доступа инвалидов и маломобильных групп населения к образовательным учреждениям существует первоочередная потребность оборудования основного входа в здание пандусами и перилами 24 общеобразовательных учреждений.</w:t>
      </w:r>
    </w:p>
    <w:p w:rsidR="00123067" w:rsidRPr="00367831" w:rsidRDefault="00123067" w:rsidP="007D664E">
      <w:pPr>
        <w:pStyle w:val="92"/>
        <w:keepNext/>
        <w:spacing w:line="240" w:lineRule="auto"/>
        <w:ind w:firstLine="709"/>
        <w:rPr>
          <w:b/>
        </w:rPr>
      </w:pPr>
      <w:r w:rsidRPr="00367831">
        <w:rPr>
          <w:b/>
        </w:rPr>
        <w:t>2010 год - Год Учителя.</w:t>
      </w:r>
    </w:p>
    <w:p w:rsidR="00123067" w:rsidRPr="00367831" w:rsidRDefault="00123067" w:rsidP="007D664E">
      <w:r w:rsidRPr="00367831">
        <w:rPr>
          <w:b/>
        </w:rPr>
        <w:t>Первое направление</w:t>
      </w:r>
      <w:r w:rsidRPr="00367831">
        <w:t xml:space="preserve"> - обновление содержания образования через апробацию  нового поколения образовательных стандартов: 2010 год  - в  апробации новых стандартов начальной школы участвовали 15 школ г.Красноярска.</w:t>
      </w:r>
    </w:p>
    <w:p w:rsidR="00123067" w:rsidRPr="00367831" w:rsidRDefault="00123067" w:rsidP="007D664E">
      <w:r w:rsidRPr="00367831">
        <w:t>Во всех школах города введен курс «Основы религиозных культур и светской этики» в 4 четверти 4 класса. Началась апробация данного курса в 5</w:t>
      </w:r>
      <w:r w:rsidR="00C42E06">
        <w:t>-х</w:t>
      </w:r>
      <w:r w:rsidRPr="00367831">
        <w:t xml:space="preserve"> классах. </w:t>
      </w:r>
    </w:p>
    <w:p w:rsidR="00123067" w:rsidRPr="00367831" w:rsidRDefault="00E44F21" w:rsidP="007D664E">
      <w:pPr>
        <w:pStyle w:val="ConsPlusNormal"/>
        <w:keepNext/>
        <w:widowControl/>
        <w:tabs>
          <w:tab w:val="left" w:pos="4111"/>
        </w:tabs>
        <w:ind w:firstLine="0"/>
        <w:jc w:val="both"/>
        <w:rPr>
          <w:rFonts w:ascii="Times New Roman" w:hAnsi="Times New Roman" w:cs="Times New Roman"/>
          <w:bCs/>
          <w:sz w:val="28"/>
          <w:szCs w:val="28"/>
        </w:rPr>
      </w:pPr>
      <w:r>
        <w:rPr>
          <w:rFonts w:ascii="Times New Roman" w:hAnsi="Times New Roman" w:cs="Times New Roman"/>
          <w:sz w:val="28"/>
          <w:szCs w:val="28"/>
        </w:rPr>
        <w:lastRenderedPageBreak/>
        <w:t xml:space="preserve">        </w:t>
      </w:r>
      <w:r w:rsidR="00123067" w:rsidRPr="00367831">
        <w:rPr>
          <w:rFonts w:ascii="Times New Roman" w:hAnsi="Times New Roman" w:cs="Times New Roman"/>
          <w:sz w:val="28"/>
          <w:szCs w:val="28"/>
        </w:rPr>
        <w:t xml:space="preserve">Стартовал подготовительный этап проекта «Электронная библиотека», совместно с Сибирским Федеральным университетом, в рамках которого  все учреждения получают возможность пользоваться электронной базой Государственной универсальной научной библиотеки. Всего </w:t>
      </w:r>
      <w:r w:rsidR="00123067" w:rsidRPr="00367831">
        <w:rPr>
          <w:rFonts w:ascii="Times New Roman" w:hAnsi="Times New Roman" w:cs="Times New Roman"/>
          <w:bCs/>
          <w:sz w:val="28"/>
          <w:szCs w:val="28"/>
        </w:rPr>
        <w:t>127 учреждений заключили договоры с СФУ.</w:t>
      </w:r>
    </w:p>
    <w:p w:rsidR="00123067" w:rsidRPr="00367831" w:rsidRDefault="00123067" w:rsidP="007D664E">
      <w:r w:rsidRPr="00367831">
        <w:t>В городском проекте «Дистанционное обучение детей с ограниченными возможностями здоровья</w:t>
      </w:r>
      <w:r w:rsidR="005D5158">
        <w:t>» участвуют 54 ребенка, реализую</w:t>
      </w:r>
      <w:r w:rsidRPr="00367831">
        <w:t>тся 33 программы дополнительного образования, работают 19 педагогов. На сайте организована внеучебная деятельность по проекту «Один дома».</w:t>
      </w:r>
    </w:p>
    <w:p w:rsidR="00123067" w:rsidRPr="00367831" w:rsidRDefault="00123067" w:rsidP="00DE6548">
      <w:pPr>
        <w:ind w:left="50" w:firstLine="801"/>
      </w:pPr>
      <w:r w:rsidRPr="00367831">
        <w:rPr>
          <w:b/>
        </w:rPr>
        <w:t xml:space="preserve">Второе </w:t>
      </w:r>
      <w:r w:rsidR="00C42E06">
        <w:rPr>
          <w:b/>
        </w:rPr>
        <w:t xml:space="preserve">направление </w:t>
      </w:r>
      <w:r w:rsidRPr="00367831">
        <w:t xml:space="preserve">– формирование в городе разветвленной системы поиска, поддержки и сопровождения талантливых детей. Для поддержки способных и одаренных детей в 2010 году реализованы проекты городских массовых мероприятий по различным направлениям деятельности. Общее количество участников мероприятий составило около 6 тыс. детей. Активно развивается система выявления и поддержки талантливых детей в различных сферах: это очные, заочные, дистанционные конкурсы, интеллектуальные игры, олимпиады, научно-практические конференции, участие в </w:t>
      </w:r>
      <w:r w:rsidRPr="00367831">
        <w:rPr>
          <w:bCs/>
        </w:rPr>
        <w:t xml:space="preserve">национальной образовательной программе «Интеллектуально-творческий потенциал России», </w:t>
      </w:r>
      <w:r w:rsidRPr="00367831">
        <w:t xml:space="preserve">в Международной программе «Шаг в будущее», в общегородской ассамблее «Красноярск. Технологии будущего». </w:t>
      </w:r>
    </w:p>
    <w:p w:rsidR="00123067" w:rsidRPr="00367831" w:rsidRDefault="00123067" w:rsidP="00DE6548">
      <w:pPr>
        <w:ind w:left="33" w:firstLine="801"/>
      </w:pPr>
      <w:r w:rsidRPr="00367831">
        <w:t>В дистанционных конкурсах различного уровня принял</w:t>
      </w:r>
      <w:r w:rsidR="00C21A74">
        <w:t>и</w:t>
      </w:r>
      <w:r w:rsidRPr="00367831">
        <w:t xml:space="preserve"> участие более 80% детей от общего количества обучающихся. Увеличилось количество призеров и победителей Всероссийской олимпиады школьников. Общее количество победителей составляет 83 человека. Призерами </w:t>
      </w:r>
      <w:r w:rsidRPr="00367831">
        <w:rPr>
          <w:lang w:val="en-US"/>
        </w:rPr>
        <w:t>Y</w:t>
      </w:r>
      <w:r w:rsidRPr="00367831">
        <w:t xml:space="preserve"> заключительного этапа Всероссийской олимпиады школьников стали 5 учащихся</w:t>
      </w:r>
      <w:r w:rsidRPr="00367831">
        <w:rPr>
          <w:b/>
        </w:rPr>
        <w:t xml:space="preserve">. </w:t>
      </w:r>
      <w:r w:rsidRPr="00367831">
        <w:t>По итогам Всероссийского конкурса на поощрение талантливой молодежи в рамках приоритетного национального проекта «Образование» ежегодно учащиеся школ города получают премии Президента. В 2008 году – 8 учащихся, в 2009 году – 5 учащихся, в 2010 году  призерами, получившими пре</w:t>
      </w:r>
      <w:r w:rsidR="00A97F82">
        <w:t>мии в размере 30 и 60 тыс. руб.</w:t>
      </w:r>
      <w:r w:rsidRPr="00367831">
        <w:t xml:space="preserve"> стали 11 школьников г.Красноярска. Губернаторские стипендии получают 11 старшеклассников.</w:t>
      </w:r>
    </w:p>
    <w:p w:rsidR="00123067" w:rsidRPr="00367831" w:rsidRDefault="00123067" w:rsidP="00DE6548">
      <w:pPr>
        <w:pStyle w:val="rvps698610"/>
        <w:keepNext/>
        <w:spacing w:after="0"/>
        <w:ind w:firstLine="801"/>
        <w:contextualSpacing/>
        <w:jc w:val="both"/>
        <w:rPr>
          <w:sz w:val="28"/>
          <w:szCs w:val="28"/>
        </w:rPr>
      </w:pPr>
      <w:r w:rsidRPr="00367831">
        <w:rPr>
          <w:b/>
          <w:sz w:val="28"/>
          <w:szCs w:val="28"/>
        </w:rPr>
        <w:t xml:space="preserve">Третье </w:t>
      </w:r>
      <w:r w:rsidR="00C42E06">
        <w:rPr>
          <w:b/>
          <w:sz w:val="28"/>
          <w:szCs w:val="28"/>
        </w:rPr>
        <w:t xml:space="preserve"> направление </w:t>
      </w:r>
      <w:r w:rsidRPr="00367831">
        <w:rPr>
          <w:sz w:val="28"/>
          <w:szCs w:val="28"/>
        </w:rPr>
        <w:t>– разработка и внедрение системы моральных и материальных стимулов для сохранения в школах лучших педагогов и постоянного повышения их квалификации, в том числе:</w:t>
      </w:r>
    </w:p>
    <w:p w:rsidR="00123067" w:rsidRPr="00367831" w:rsidRDefault="00DE6548" w:rsidP="00B03348">
      <w:pPr>
        <w:pStyle w:val="rvps698610"/>
        <w:keepNext/>
        <w:numPr>
          <w:ilvl w:val="0"/>
          <w:numId w:val="3"/>
        </w:numPr>
        <w:spacing w:after="0"/>
        <w:contextualSpacing/>
        <w:jc w:val="both"/>
        <w:rPr>
          <w:sz w:val="28"/>
          <w:szCs w:val="28"/>
        </w:rPr>
      </w:pPr>
      <w:r>
        <w:rPr>
          <w:sz w:val="28"/>
          <w:szCs w:val="28"/>
        </w:rPr>
        <w:t>в</w:t>
      </w:r>
      <w:r w:rsidR="00123067" w:rsidRPr="00367831">
        <w:rPr>
          <w:sz w:val="28"/>
          <w:szCs w:val="28"/>
        </w:rPr>
        <w:t>ведена новая система оплаты труда, ориентированная на качество и результативность</w:t>
      </w:r>
      <w:r w:rsidR="00C32F6F">
        <w:rPr>
          <w:sz w:val="28"/>
          <w:szCs w:val="28"/>
        </w:rPr>
        <w:t>,</w:t>
      </w:r>
      <w:r w:rsidR="00123067" w:rsidRPr="00367831">
        <w:rPr>
          <w:sz w:val="28"/>
          <w:szCs w:val="28"/>
        </w:rPr>
        <w:t xml:space="preserve"> в 21 учреждении города</w:t>
      </w:r>
      <w:r w:rsidR="00A97F82">
        <w:rPr>
          <w:sz w:val="28"/>
          <w:szCs w:val="28"/>
        </w:rPr>
        <w:t>;</w:t>
      </w:r>
    </w:p>
    <w:p w:rsidR="00123067" w:rsidRPr="00367831" w:rsidRDefault="00DE6548" w:rsidP="00B03348">
      <w:pPr>
        <w:pStyle w:val="rvps698610"/>
        <w:keepNext/>
        <w:numPr>
          <w:ilvl w:val="0"/>
          <w:numId w:val="3"/>
        </w:numPr>
        <w:spacing w:after="0"/>
        <w:contextualSpacing/>
        <w:jc w:val="both"/>
        <w:rPr>
          <w:sz w:val="28"/>
          <w:szCs w:val="28"/>
        </w:rPr>
      </w:pPr>
      <w:r>
        <w:rPr>
          <w:sz w:val="28"/>
          <w:szCs w:val="28"/>
        </w:rPr>
        <w:t>п</w:t>
      </w:r>
      <w:r w:rsidR="00123067" w:rsidRPr="00367831">
        <w:rPr>
          <w:sz w:val="28"/>
          <w:szCs w:val="28"/>
        </w:rPr>
        <w:t>о плану прошли городские мероприятия с участием педагогов (КВН, танцевальный фестиваль, фестиваль авторского музыкального искусства, неделя молодого педагога, брейн-ринг, спортивный квест)</w:t>
      </w:r>
      <w:r w:rsidR="00A97F82">
        <w:rPr>
          <w:sz w:val="28"/>
          <w:szCs w:val="28"/>
        </w:rPr>
        <w:t>;</w:t>
      </w:r>
    </w:p>
    <w:p w:rsidR="00A97F82" w:rsidRDefault="00DE6548" w:rsidP="00B03348">
      <w:pPr>
        <w:pStyle w:val="rvps698610"/>
        <w:keepNext/>
        <w:numPr>
          <w:ilvl w:val="0"/>
          <w:numId w:val="3"/>
        </w:numPr>
        <w:spacing w:after="0"/>
        <w:contextualSpacing/>
        <w:jc w:val="both"/>
        <w:rPr>
          <w:sz w:val="28"/>
          <w:szCs w:val="28"/>
        </w:rPr>
      </w:pPr>
      <w:r>
        <w:rPr>
          <w:sz w:val="28"/>
          <w:szCs w:val="28"/>
        </w:rPr>
        <w:t>а</w:t>
      </w:r>
      <w:r w:rsidR="00123067" w:rsidRPr="00367831">
        <w:rPr>
          <w:sz w:val="28"/>
          <w:szCs w:val="28"/>
        </w:rPr>
        <w:t>ттестовано в соответствии с новым административным регламентом – 3092 работ</w:t>
      </w:r>
      <w:r w:rsidR="00A97F82">
        <w:rPr>
          <w:sz w:val="28"/>
          <w:szCs w:val="28"/>
        </w:rPr>
        <w:t>ника образовательных учреждений.</w:t>
      </w:r>
    </w:p>
    <w:p w:rsidR="00123067" w:rsidRPr="00367831" w:rsidRDefault="00A97F82" w:rsidP="00A97F82">
      <w:pPr>
        <w:pStyle w:val="rvps698610"/>
        <w:keepNext/>
        <w:spacing w:after="0"/>
        <w:contextualSpacing/>
        <w:jc w:val="both"/>
        <w:rPr>
          <w:sz w:val="28"/>
          <w:szCs w:val="28"/>
        </w:rPr>
      </w:pPr>
      <w:r>
        <w:rPr>
          <w:sz w:val="28"/>
          <w:szCs w:val="28"/>
        </w:rPr>
        <w:t xml:space="preserve">     П</w:t>
      </w:r>
      <w:r w:rsidR="00123067" w:rsidRPr="00367831">
        <w:rPr>
          <w:sz w:val="28"/>
          <w:szCs w:val="28"/>
        </w:rPr>
        <w:t xml:space="preserve">ланируется в 2011 году начать процедуры перевода 5 образовательных учреждений в автономные. В настоящее время все образовательные учреждения переведены в статус бюджетных и 7 муниципальных учреждений (МУ ЦБ) – в статус казенных. </w:t>
      </w:r>
    </w:p>
    <w:p w:rsidR="00123067" w:rsidRPr="00367831" w:rsidRDefault="00123067" w:rsidP="007D664E">
      <w:pPr>
        <w:pStyle w:val="ConsPlusNormal"/>
        <w:keepNext/>
        <w:widowControl/>
        <w:ind w:firstLine="709"/>
        <w:jc w:val="both"/>
        <w:rPr>
          <w:rFonts w:ascii="Times New Roman" w:hAnsi="Times New Roman" w:cs="Times New Roman"/>
          <w:sz w:val="28"/>
          <w:szCs w:val="28"/>
        </w:rPr>
      </w:pPr>
      <w:r w:rsidRPr="00367831">
        <w:rPr>
          <w:rFonts w:ascii="Times New Roman" w:hAnsi="Times New Roman" w:cs="Times New Roman"/>
          <w:b/>
          <w:sz w:val="28"/>
          <w:szCs w:val="28"/>
        </w:rPr>
        <w:lastRenderedPageBreak/>
        <w:t>Четвертое</w:t>
      </w:r>
      <w:r w:rsidRPr="00367831">
        <w:rPr>
          <w:rFonts w:ascii="Times New Roman" w:hAnsi="Times New Roman" w:cs="Times New Roman"/>
          <w:sz w:val="28"/>
          <w:szCs w:val="28"/>
        </w:rPr>
        <w:t xml:space="preserve"> </w:t>
      </w:r>
      <w:r w:rsidRPr="00367831">
        <w:rPr>
          <w:rFonts w:ascii="Times New Roman" w:hAnsi="Times New Roman" w:cs="Times New Roman"/>
          <w:b/>
          <w:sz w:val="28"/>
          <w:szCs w:val="28"/>
        </w:rPr>
        <w:t>направление</w:t>
      </w:r>
      <w:r w:rsidRPr="00367831">
        <w:rPr>
          <w:rFonts w:ascii="Times New Roman" w:hAnsi="Times New Roman" w:cs="Times New Roman"/>
          <w:sz w:val="28"/>
          <w:szCs w:val="28"/>
        </w:rPr>
        <w:t xml:space="preserve"> - формирование современной инфраструктуры. </w:t>
      </w:r>
    </w:p>
    <w:p w:rsidR="00123067" w:rsidRPr="00367831" w:rsidRDefault="00123067" w:rsidP="007D664E">
      <w:pPr>
        <w:tabs>
          <w:tab w:val="left" w:pos="4111"/>
        </w:tabs>
        <w:ind w:left="28"/>
      </w:pPr>
      <w:r w:rsidRPr="00367831">
        <w:t xml:space="preserve">В 2010 завершен капитальный ремонт зданий 3 детских садов: № 332, </w:t>
      </w:r>
      <w:r w:rsidR="00DE6548">
        <w:t xml:space="preserve">     </w:t>
      </w:r>
      <w:r w:rsidRPr="00367831">
        <w:t>№60, № 329 на 214 места.</w:t>
      </w:r>
    </w:p>
    <w:p w:rsidR="00123067" w:rsidRPr="00367831" w:rsidRDefault="008B7A4A" w:rsidP="007D664E">
      <w:pPr>
        <w:pStyle w:val="af6"/>
        <w:shd w:val="clear" w:color="auto" w:fill="FFFFFF"/>
        <w:tabs>
          <w:tab w:val="num" w:pos="600"/>
          <w:tab w:val="left" w:pos="1560"/>
        </w:tabs>
        <w:autoSpaceDE w:val="0"/>
        <w:autoSpaceDN w:val="0"/>
        <w:adjustRightInd w:val="0"/>
        <w:ind w:left="0"/>
        <w:rPr>
          <w:lang w:eastAsia="en-US"/>
        </w:rPr>
      </w:pPr>
      <w:r w:rsidRPr="008B7A4A">
        <w:t>Открыто после капитального</w:t>
      </w:r>
      <w:r w:rsidRPr="00367831">
        <w:t xml:space="preserve"> ремонта  2</w:t>
      </w:r>
      <w:r>
        <w:t>5</w:t>
      </w:r>
      <w:r w:rsidRPr="00367831">
        <w:t xml:space="preserve"> дополнительн</w:t>
      </w:r>
      <w:r>
        <w:t>ых</w:t>
      </w:r>
      <w:r w:rsidRPr="00367831">
        <w:t xml:space="preserve"> групп в действующих ДОУ (485 мест). </w:t>
      </w:r>
      <w:r w:rsidR="00123067" w:rsidRPr="00367831">
        <w:t>Развивается сеть групп кратковременного пребывания. В настоящее время такие группы посещает 3204 ребенка (что на 933 ребенка больше по сравнению с предыдущим учебным годом).</w:t>
      </w:r>
    </w:p>
    <w:p w:rsidR="00C21A74" w:rsidRDefault="00123067" w:rsidP="00C21A74">
      <w:pPr>
        <w:pStyle w:val="ConsPlusNormal"/>
        <w:keepNext/>
        <w:widowControl/>
        <w:ind w:firstLine="709"/>
        <w:jc w:val="both"/>
        <w:rPr>
          <w:rFonts w:ascii="Times New Roman" w:hAnsi="Times New Roman" w:cs="Times New Roman"/>
          <w:sz w:val="28"/>
          <w:szCs w:val="28"/>
        </w:rPr>
      </w:pPr>
      <w:r w:rsidRPr="00367831">
        <w:rPr>
          <w:rFonts w:ascii="Times New Roman" w:hAnsi="Times New Roman" w:cs="Times New Roman"/>
          <w:bCs/>
          <w:sz w:val="28"/>
          <w:szCs w:val="28"/>
        </w:rPr>
        <w:t xml:space="preserve">Различные ремонтные работы капитального характера проводились в </w:t>
      </w:r>
      <w:r w:rsidRPr="00367831">
        <w:rPr>
          <w:rFonts w:ascii="Times New Roman" w:hAnsi="Times New Roman" w:cs="Times New Roman"/>
          <w:sz w:val="28"/>
          <w:szCs w:val="28"/>
        </w:rPr>
        <w:t>275 образовательных учреждениях. Общий объем средств, направленных на эти цели, по отрасли составил 533,3 млн. рублей.</w:t>
      </w:r>
    </w:p>
    <w:p w:rsidR="00123067" w:rsidRPr="00367831" w:rsidRDefault="00123067" w:rsidP="00C21A74">
      <w:pPr>
        <w:pStyle w:val="ConsPlusNormal"/>
        <w:keepNext/>
        <w:widowControl/>
        <w:ind w:firstLine="709"/>
        <w:jc w:val="both"/>
        <w:rPr>
          <w:rFonts w:ascii="Times New Roman" w:hAnsi="Times New Roman" w:cs="Times New Roman"/>
          <w:sz w:val="28"/>
          <w:szCs w:val="28"/>
        </w:rPr>
      </w:pPr>
      <w:r w:rsidRPr="00367831">
        <w:rPr>
          <w:rFonts w:ascii="Times New Roman" w:hAnsi="Times New Roman" w:cs="Times New Roman"/>
          <w:bCs/>
          <w:sz w:val="28"/>
          <w:szCs w:val="28"/>
        </w:rPr>
        <w:t>За счет средств, предусмотренных в сметах образовательных учреждений, в 2010 году были проведены мероприятия по обеспечению пожарной безопасности на сумму 48,1 млн. рублей.</w:t>
      </w:r>
      <w:r w:rsidRPr="00367831">
        <w:rPr>
          <w:rFonts w:ascii="Times New Roman" w:hAnsi="Times New Roman" w:cs="Times New Roman"/>
          <w:sz w:val="28"/>
          <w:szCs w:val="28"/>
        </w:rPr>
        <w:t xml:space="preserve"> </w:t>
      </w:r>
    </w:p>
    <w:p w:rsidR="00123067" w:rsidRPr="00367831" w:rsidRDefault="00123067" w:rsidP="007D664E">
      <w:pPr>
        <w:tabs>
          <w:tab w:val="left" w:pos="709"/>
        </w:tabs>
      </w:pPr>
      <w:r w:rsidRPr="00367831">
        <w:t>В части антитеррористической безопасности, все здания учреждений образования оснащены мобильными телефонами с вызовом оперативной группы быстрого реагирования отдела вневедомственной охраны; разработан сигнал оповещения на укрытие детей и работников в случае хулиганства и стихийных бедствий; все общеобразовательные учреждения обеспечены системами голосового оповещения об опасности.</w:t>
      </w:r>
    </w:p>
    <w:p w:rsidR="00123067" w:rsidRDefault="00123067" w:rsidP="007D664E">
      <w:pPr>
        <w:tabs>
          <w:tab w:val="left" w:pos="709"/>
        </w:tabs>
        <w:rPr>
          <w:bCs/>
        </w:rPr>
      </w:pPr>
      <w:r w:rsidRPr="00367831">
        <w:rPr>
          <w:b/>
        </w:rPr>
        <w:t xml:space="preserve">Пятое </w:t>
      </w:r>
      <w:r w:rsidR="00C42E06">
        <w:rPr>
          <w:b/>
        </w:rPr>
        <w:t xml:space="preserve">направление </w:t>
      </w:r>
      <w:r w:rsidRPr="00367831">
        <w:rPr>
          <w:b/>
        </w:rPr>
        <w:t>–</w:t>
      </w:r>
      <w:r w:rsidRPr="00367831">
        <w:t xml:space="preserve"> формирование основ здорового образа жизни. Совершенствование системы питания в общеобразовательных учреждениях напрямую связано с сохранением здоровья и задачами улучшения демографической ситуации в стране.</w:t>
      </w:r>
      <w:r w:rsidRPr="00367831">
        <w:rPr>
          <w:bCs/>
        </w:rPr>
        <w:t xml:space="preserve"> Разработан проект ГЦП «Совершенствование организации школьного питания» и участия в краевой долгосрочной программе «Обеспечение жизнедеятельности образовательных учреждений Красноярского края»</w:t>
      </w:r>
      <w:r w:rsidR="00C42E06">
        <w:rPr>
          <w:bCs/>
        </w:rPr>
        <w:t>,</w:t>
      </w:r>
      <w:r w:rsidRPr="00367831">
        <w:rPr>
          <w:bCs/>
        </w:rPr>
        <w:t xml:space="preserve"> продолжит</w:t>
      </w:r>
      <w:r w:rsidR="00C42E06">
        <w:rPr>
          <w:bCs/>
        </w:rPr>
        <w:t>ся</w:t>
      </w:r>
      <w:r w:rsidRPr="00367831">
        <w:rPr>
          <w:bCs/>
        </w:rPr>
        <w:t xml:space="preserve"> обновление технологического оборудования пищеблоков всех общеобразовательных учреждений.</w:t>
      </w:r>
    </w:p>
    <w:p w:rsidR="004B292C" w:rsidRPr="004B292C" w:rsidRDefault="004B292C" w:rsidP="004B292C">
      <w:pPr>
        <w:tabs>
          <w:tab w:val="left" w:pos="900"/>
        </w:tabs>
        <w:ind w:firstLine="900"/>
      </w:pPr>
      <w:r w:rsidRPr="004B292C">
        <w:t>Сохранены все меры  социальной поддержки детей из  семей с низким уровнем доходов. Ежегодно на удешевление питания такой категории школьников направляются бюджетные средства, что позволяет поддерживать  стоимость завтрака в школьных столовых до 20 руб.</w:t>
      </w:r>
      <w:r w:rsidR="00C21A74">
        <w:t>,</w:t>
      </w:r>
      <w:r w:rsidRPr="004B292C">
        <w:t xml:space="preserve"> а обед в пределах 25-30 руб. Значительно увеличен охват горячим питанием школьников и составляет более 85,4% от общего их числа.</w:t>
      </w:r>
    </w:p>
    <w:p w:rsidR="004B292C" w:rsidRPr="004B292C" w:rsidRDefault="004B292C" w:rsidP="004B292C">
      <w:pPr>
        <w:tabs>
          <w:tab w:val="left" w:pos="900"/>
        </w:tabs>
        <w:ind w:firstLine="900"/>
      </w:pPr>
      <w:r w:rsidRPr="004B292C">
        <w:t>Город Красноярск</w:t>
      </w:r>
      <w:r w:rsidR="00C32F6F">
        <w:t>,</w:t>
      </w:r>
      <w:r w:rsidRPr="004B292C">
        <w:t xml:space="preserve"> в числе других регионов России, участвовал в эксперименте по совершенствованию организации школьного питания.</w:t>
      </w:r>
    </w:p>
    <w:p w:rsidR="00A822DA" w:rsidRDefault="00A822DA" w:rsidP="00A822DA">
      <w:pPr>
        <w:tabs>
          <w:tab w:val="left" w:pos="900"/>
        </w:tabs>
        <w:ind w:firstLine="900"/>
      </w:pPr>
      <w:r w:rsidRPr="00A822DA">
        <w:t>На модернизацию материально-технической базы школьного питания, технологическое переоснащение  пищеблоков школьных столовых  израс</w:t>
      </w:r>
      <w:r w:rsidR="004230F2">
        <w:t xml:space="preserve">ходовано за 2008-2009годы – 102 </w:t>
      </w:r>
      <w:r w:rsidRPr="00A822DA">
        <w:t>209,8 тыс. руб., в том числе: из федерального бюджета – 50 000,0 тыс. руб., бюджета субъекта РФ – 31</w:t>
      </w:r>
      <w:r w:rsidR="004230F2">
        <w:t xml:space="preserve"> </w:t>
      </w:r>
      <w:r w:rsidRPr="00A822DA">
        <w:t>452,0 тыс. ру</w:t>
      </w:r>
      <w:r w:rsidR="004230F2">
        <w:t xml:space="preserve">б., муниципального бюджета – 20 </w:t>
      </w:r>
      <w:r w:rsidRPr="00A822DA">
        <w:t>757,8 тыс. руб.</w:t>
      </w:r>
      <w:r w:rsidRPr="004B292C">
        <w:t xml:space="preserve"> </w:t>
      </w:r>
    </w:p>
    <w:p w:rsidR="00123067" w:rsidRDefault="00123067" w:rsidP="007D664E">
      <w:r w:rsidRPr="00367831">
        <w:t xml:space="preserve">В области физической культуры и детско-юношеского спорта обозначена положительная динамика в организации спортивно-оздоровительных клубов при образовательных учреждениях. В 2010 году продолжено </w:t>
      </w:r>
      <w:r w:rsidR="00A42984">
        <w:t>обустройство</w:t>
      </w:r>
      <w:r w:rsidRPr="00367831">
        <w:t xml:space="preserve"> спортивных дворов. Для увеличения времени на физическую подготовку в </w:t>
      </w:r>
      <w:r w:rsidRPr="00367831">
        <w:lastRenderedPageBreak/>
        <w:t xml:space="preserve">учебные планы практически во всех школах введен третий час физической культуры. </w:t>
      </w:r>
    </w:p>
    <w:p w:rsidR="00123067" w:rsidRPr="00DE6548" w:rsidRDefault="00123067" w:rsidP="004D7326">
      <w:pPr>
        <w:pStyle w:val="3"/>
      </w:pPr>
      <w:bookmarkStart w:id="18" w:name="_Toc289081141"/>
      <w:r w:rsidRPr="00DE6548">
        <w:t>Культура</w:t>
      </w:r>
      <w:bookmarkEnd w:id="18"/>
    </w:p>
    <w:p w:rsidR="00123067" w:rsidRPr="00367831" w:rsidRDefault="00123067" w:rsidP="007D664E">
      <w:pPr>
        <w:rPr>
          <w:b/>
        </w:rPr>
      </w:pPr>
      <w:r w:rsidRPr="00367831">
        <w:rPr>
          <w:b/>
        </w:rPr>
        <w:t xml:space="preserve">Инфраструктура </w:t>
      </w:r>
    </w:p>
    <w:p w:rsidR="00123067" w:rsidRPr="00367831" w:rsidRDefault="00123067" w:rsidP="007D664E">
      <w:r w:rsidRPr="00367831">
        <w:t>Деятельность учреждений культуры имеет важное многофункциональное значение для вовлечения горожан в культурную жизнь города, обеспечения полноценного досуга и развития творческих способностей красноярцев. Задачи муниципальной политики в области культуры в городе Красноярске реализуются сетью из 40 учреждений, в том числе</w:t>
      </w:r>
      <w:r w:rsidR="009B49E6">
        <w:t>:</w:t>
      </w:r>
      <w:r w:rsidRPr="00367831">
        <w:t xml:space="preserve"> 5 школ искусств, 2  художественные и 10 музыкальных школ, 2 централизованные библиотечные системы, в которые входят 44 филиала, 5 музеев, 5 дворцов культуры, 12 клубов, объединенных в централизованную клубную систему, Творческий экспериментальный центр, 5 творческих коллективов, 2 кинотеатра и парк флоры и фауны «Роев ручей», централизованная бухгалтерия. По состоянию на 01.01.2011 в отрасли действует 8 автономных учреждений, что составляет 20% от общей сети учреждений.</w:t>
      </w:r>
    </w:p>
    <w:p w:rsidR="00123067" w:rsidRPr="00367831" w:rsidRDefault="00123067" w:rsidP="007D664E">
      <w:pPr>
        <w:ind w:firstLine="720"/>
        <w:rPr>
          <w:b/>
        </w:rPr>
      </w:pPr>
      <w:r w:rsidRPr="00367831">
        <w:rPr>
          <w:b/>
        </w:rPr>
        <w:t xml:space="preserve">Основные показатели </w:t>
      </w:r>
    </w:p>
    <w:p w:rsidR="00123067" w:rsidRPr="00367831" w:rsidRDefault="00123067" w:rsidP="007D664E">
      <w:pPr>
        <w:ind w:firstLine="720"/>
      </w:pPr>
      <w:r w:rsidRPr="00367831">
        <w:t xml:space="preserve">За 2010 год количество посещений учреждений культуры составило </w:t>
      </w:r>
      <w:r w:rsidR="00295A36" w:rsidRPr="00367831">
        <w:t>2772,</w:t>
      </w:r>
      <w:r w:rsidR="00295A36">
        <w:t>5</w:t>
      </w:r>
      <w:r w:rsidR="00295A36" w:rsidRPr="00367831">
        <w:t xml:space="preserve"> </w:t>
      </w:r>
      <w:r w:rsidRPr="00367831">
        <w:t>тыс. человек, в том числе посетил</w:t>
      </w:r>
      <w:r w:rsidR="009B49E6">
        <w:t>и</w:t>
      </w:r>
      <w:r w:rsidRPr="00367831">
        <w:t xml:space="preserve"> библиотеки – 1168,1 тыс. чел</w:t>
      </w:r>
      <w:r w:rsidR="009B49E6">
        <w:t>овек</w:t>
      </w:r>
      <w:r w:rsidRPr="00367831">
        <w:t>, учреждения клубного типа – 746,5 тыс. чел</w:t>
      </w:r>
      <w:r w:rsidR="009B49E6">
        <w:t>овек</w:t>
      </w:r>
      <w:r w:rsidRPr="00367831">
        <w:t>, парк «Роев ручей» - 581,6 тыс. чел</w:t>
      </w:r>
      <w:r w:rsidR="009B49E6">
        <w:t>овек</w:t>
      </w:r>
      <w:r w:rsidRPr="00367831">
        <w:t>, музеи – 122,5 тыс. чел</w:t>
      </w:r>
      <w:r w:rsidR="009B49E6">
        <w:t>овек</w:t>
      </w:r>
      <w:r w:rsidRPr="00367831">
        <w:t>, концерты муниципальных творческих коллективов – 110,</w:t>
      </w:r>
      <w:r w:rsidR="00295A36">
        <w:t>4</w:t>
      </w:r>
      <w:r w:rsidRPr="00367831">
        <w:t xml:space="preserve"> тыс. чел</w:t>
      </w:r>
      <w:r w:rsidR="009B49E6">
        <w:t>овек</w:t>
      </w:r>
      <w:r w:rsidRPr="00367831">
        <w:t>, кинотеатры – 43,4 тыс. чел</w:t>
      </w:r>
      <w:r w:rsidR="009B49E6">
        <w:t>овек</w:t>
      </w:r>
      <w:r w:rsidRPr="00367831">
        <w:t xml:space="preserve">. </w:t>
      </w:r>
    </w:p>
    <w:p w:rsidR="00EB791D" w:rsidRDefault="00123067" w:rsidP="007D664E">
      <w:pPr>
        <w:ind w:firstLine="720"/>
      </w:pPr>
      <w:r w:rsidRPr="00367831">
        <w:t>Библиотечные фонды составляют 1698,01 тыс. экземпляров и увеличились за 2010 год на 9,91 тыс. экземпляров. В течение 2010 года в библиотеки поступило 68,4 тыс. экземпляров новой литературы. Музейные фонды составляют 11601 единиц</w:t>
      </w:r>
      <w:r w:rsidR="00C32F6F">
        <w:t>у</w:t>
      </w:r>
      <w:r w:rsidRPr="00367831">
        <w:t xml:space="preserve"> и увеличились на 64 единицы. </w:t>
      </w:r>
    </w:p>
    <w:p w:rsidR="00EB791D" w:rsidRDefault="00123067" w:rsidP="007D664E">
      <w:pPr>
        <w:ind w:firstLine="720"/>
      </w:pPr>
      <w:r w:rsidRPr="00367831">
        <w:t>Коллекция животных парка «Роев ручей» представлена 578 видами и составляет 2739 единиц</w:t>
      </w:r>
      <w:r w:rsidR="00EB791D">
        <w:t xml:space="preserve">, в прошлом году </w:t>
      </w:r>
      <w:r w:rsidRPr="00367831">
        <w:t xml:space="preserve">увеличилась на 1205 единиц. В 2010 году коллекция пополнилась 73 новыми видами животных, из них 41 вид включен в Международную Красную книгу и Красную книгу Российской Федерации: тигр бенгальский, лев африканский, голубые бараны, лань европейская и другие. </w:t>
      </w:r>
    </w:p>
    <w:p w:rsidR="00123067" w:rsidRPr="00367831" w:rsidRDefault="00123067" w:rsidP="007D664E">
      <w:pPr>
        <w:ind w:firstLine="720"/>
      </w:pPr>
      <w:r w:rsidRPr="00367831">
        <w:t>В детских музыкальных и художественных школах, школах искусств обучается 7598 детей, что на 87 человек больше, чем в 2009 году. Увеличение числа обучающихся произошло за счет развития деятельности самоокупаемых отделений.</w:t>
      </w:r>
    </w:p>
    <w:p w:rsidR="00123067" w:rsidRPr="00367831" w:rsidRDefault="00123067" w:rsidP="007D664E">
      <w:pPr>
        <w:ind w:firstLine="720"/>
      </w:pPr>
      <w:r w:rsidRPr="00367831">
        <w:rPr>
          <w:b/>
        </w:rPr>
        <w:t>Укрепление материально-технической базы.</w:t>
      </w:r>
    </w:p>
    <w:p w:rsidR="00123067" w:rsidRPr="00367831" w:rsidRDefault="00123067" w:rsidP="007D664E">
      <w:pPr>
        <w:ind w:firstLine="720"/>
      </w:pPr>
      <w:r w:rsidRPr="00367831">
        <w:t>В течени</w:t>
      </w:r>
      <w:r w:rsidR="00ED68A0">
        <w:t>е</w:t>
      </w:r>
      <w:r w:rsidRPr="00367831">
        <w:t xml:space="preserve"> года осуществлялось строительство объектов культуры </w:t>
      </w:r>
      <w:r w:rsidR="00ED68A0">
        <w:t>в рамках</w:t>
      </w:r>
      <w:r w:rsidRPr="00367831">
        <w:t xml:space="preserve"> адресной инвестиционной программы</w:t>
      </w:r>
      <w:r w:rsidR="00ED68A0">
        <w:t xml:space="preserve"> города</w:t>
      </w:r>
      <w:r w:rsidRPr="00367831">
        <w:t xml:space="preserve">. Всего по данному направлению: утверждено </w:t>
      </w:r>
      <w:r w:rsidRPr="006F0F7A">
        <w:t>1</w:t>
      </w:r>
      <w:r w:rsidR="006C1552">
        <w:t>55,3</w:t>
      </w:r>
      <w:r w:rsidRPr="006F0F7A">
        <w:t xml:space="preserve"> млн. руб., исполнено </w:t>
      </w:r>
      <w:r w:rsidR="006C1552">
        <w:t>153,8</w:t>
      </w:r>
      <w:r w:rsidRPr="00367831">
        <w:t xml:space="preserve"> млн. руб</w:t>
      </w:r>
      <w:r w:rsidR="00EB791D">
        <w:t>.</w:t>
      </w:r>
    </w:p>
    <w:p w:rsidR="00EB791D" w:rsidRDefault="00123067" w:rsidP="007D664E">
      <w:r w:rsidRPr="00367831">
        <w:t xml:space="preserve"> По объекту «Красноярск</w:t>
      </w:r>
      <w:r w:rsidR="008A7EDA">
        <w:t>ий</w:t>
      </w:r>
      <w:r w:rsidRPr="00367831">
        <w:t xml:space="preserve"> городско</w:t>
      </w:r>
      <w:r w:rsidR="008A7EDA">
        <w:t>й</w:t>
      </w:r>
      <w:r w:rsidRPr="00367831">
        <w:t xml:space="preserve"> парк флоры и фауны «Роев ручей» осуществлялось строительство акватеррариума. </w:t>
      </w:r>
    </w:p>
    <w:p w:rsidR="00123067" w:rsidRPr="00367831" w:rsidRDefault="00123067" w:rsidP="007D664E">
      <w:r w:rsidRPr="00367831">
        <w:t>В парке за счет средств субсидии из городского бюджета</w:t>
      </w:r>
      <w:r w:rsidR="00EB791D">
        <w:t xml:space="preserve"> </w:t>
      </w:r>
      <w:r w:rsidR="00EB791D" w:rsidRPr="00367831">
        <w:t>выполне</w:t>
      </w:r>
      <w:r w:rsidR="00EB791D">
        <w:t>н капитальный и текущий ремонт</w:t>
      </w:r>
      <w:r w:rsidRPr="00367831">
        <w:t xml:space="preserve">. За счет внебюджетных источников в парке </w:t>
      </w:r>
      <w:r w:rsidRPr="00367831">
        <w:lastRenderedPageBreak/>
        <w:t>велось строительство вольера с зимником для теплолюбивых копытных, вольера для голубых баранов и расширение вольера для белых медведей.</w:t>
      </w:r>
    </w:p>
    <w:p w:rsidR="00123067" w:rsidRPr="00367831" w:rsidRDefault="00123067" w:rsidP="007D664E">
      <w:pPr>
        <w:pStyle w:val="a9"/>
        <w:ind w:left="0" w:firstLine="709"/>
        <w:rPr>
          <w:rFonts w:ascii="Times New Roman" w:hAnsi="Times New Roman"/>
        </w:rPr>
      </w:pPr>
      <w:r w:rsidRPr="00367831">
        <w:rPr>
          <w:rFonts w:ascii="Times New Roman" w:hAnsi="Times New Roman"/>
        </w:rPr>
        <w:t>Выполнены работы по капитальному ремонту в детской школе искусств № 13 и в детской школе искусств № 16; разработана проектно – сметная документация на благоустройство территории и ремонт системы отопления для детской музыкальной школы № 4. Для детской музыкальной школы № 2 и школы искусств № 6 приобретен 2</w:t>
      </w:r>
      <w:r w:rsidR="00892356">
        <w:rPr>
          <w:rFonts w:ascii="Times New Roman" w:hAnsi="Times New Roman"/>
        </w:rPr>
        <w:t>1</w:t>
      </w:r>
      <w:r w:rsidRPr="00367831">
        <w:rPr>
          <w:rFonts w:ascii="Times New Roman" w:hAnsi="Times New Roman"/>
        </w:rPr>
        <w:t xml:space="preserve"> музыкальны</w:t>
      </w:r>
      <w:r w:rsidR="00892356">
        <w:rPr>
          <w:rFonts w:ascii="Times New Roman" w:hAnsi="Times New Roman"/>
        </w:rPr>
        <w:t>й</w:t>
      </w:r>
      <w:r w:rsidRPr="00367831">
        <w:rPr>
          <w:rFonts w:ascii="Times New Roman" w:hAnsi="Times New Roman"/>
        </w:rPr>
        <w:t xml:space="preserve"> инструмент, 7 комплектов мебели, 6 единиц компьютерной и другой техники.</w:t>
      </w:r>
    </w:p>
    <w:p w:rsidR="00123067" w:rsidRPr="00367831" w:rsidRDefault="00123067" w:rsidP="007D664E">
      <w:r w:rsidRPr="00367831">
        <w:t xml:space="preserve">Выполнены работы по капитальному ремонту в Городском Дворце культуры. Разработана проектно – сметная документация на систему воздушного отопления и вентиляции Правобережного Дворца культуры. </w:t>
      </w:r>
    </w:p>
    <w:p w:rsidR="00123067" w:rsidRPr="00367831" w:rsidRDefault="009B49E6" w:rsidP="007D664E">
      <w:pPr>
        <w:pStyle w:val="a9"/>
        <w:ind w:left="0"/>
        <w:rPr>
          <w:rFonts w:ascii="Times New Roman" w:hAnsi="Times New Roman"/>
        </w:rPr>
      </w:pPr>
      <w:r>
        <w:rPr>
          <w:rFonts w:ascii="Times New Roman" w:hAnsi="Times New Roman"/>
        </w:rPr>
        <w:t xml:space="preserve">        </w:t>
      </w:r>
      <w:r w:rsidR="00123067" w:rsidRPr="00367831">
        <w:rPr>
          <w:rFonts w:ascii="Times New Roman" w:hAnsi="Times New Roman"/>
        </w:rPr>
        <w:t>Для самодеятельных коллективов художественного творчества Правобережного Дворца культуры и ДК им. 1 Мая приобретен</w:t>
      </w:r>
      <w:r w:rsidR="00810092">
        <w:rPr>
          <w:rFonts w:ascii="Times New Roman" w:hAnsi="Times New Roman"/>
        </w:rPr>
        <w:t>ы</w:t>
      </w:r>
      <w:r w:rsidR="00123067" w:rsidRPr="00367831">
        <w:rPr>
          <w:rFonts w:ascii="Times New Roman" w:hAnsi="Times New Roman"/>
        </w:rPr>
        <w:t xml:space="preserve"> 58 концертных костюмов. Для Правобережного и Городского Дворцов культуры приобретен</w:t>
      </w:r>
      <w:r w:rsidR="00810092">
        <w:rPr>
          <w:rFonts w:ascii="Times New Roman" w:hAnsi="Times New Roman"/>
        </w:rPr>
        <w:t>ы</w:t>
      </w:r>
      <w:r w:rsidR="00123067" w:rsidRPr="00367831">
        <w:rPr>
          <w:rFonts w:ascii="Times New Roman" w:hAnsi="Times New Roman"/>
        </w:rPr>
        <w:t xml:space="preserve"> 16 единиц компьютерной и оргтехники, 12 единиц фотоаппаратуры, 11 единиц мебели. </w:t>
      </w:r>
    </w:p>
    <w:p w:rsidR="00123067" w:rsidRPr="00367831" w:rsidRDefault="00123067" w:rsidP="007D664E">
      <w:pPr>
        <w:pStyle w:val="a9"/>
        <w:ind w:left="0" w:firstLine="709"/>
        <w:rPr>
          <w:rFonts w:ascii="Times New Roman" w:hAnsi="Times New Roman"/>
        </w:rPr>
      </w:pPr>
      <w:r w:rsidRPr="00367831">
        <w:rPr>
          <w:rFonts w:ascii="Times New Roman" w:hAnsi="Times New Roman"/>
        </w:rPr>
        <w:t>Выполнены работы по капитальному р</w:t>
      </w:r>
      <w:r w:rsidR="00C32F6F">
        <w:rPr>
          <w:rFonts w:ascii="Times New Roman" w:hAnsi="Times New Roman"/>
        </w:rPr>
        <w:t>емонту в библиотеке В. Дубинина</w:t>
      </w:r>
      <w:r w:rsidRPr="00367831">
        <w:rPr>
          <w:rFonts w:ascii="Times New Roman" w:hAnsi="Times New Roman"/>
        </w:rPr>
        <w:t xml:space="preserve"> и в библиотеке М. Булгакова. Для детских и взрослых библиотек приобретен</w:t>
      </w:r>
      <w:r w:rsidR="00810092">
        <w:rPr>
          <w:rFonts w:ascii="Times New Roman" w:hAnsi="Times New Roman"/>
        </w:rPr>
        <w:t>ы</w:t>
      </w:r>
      <w:r w:rsidRPr="00367831">
        <w:rPr>
          <w:rFonts w:ascii="Times New Roman" w:hAnsi="Times New Roman"/>
        </w:rPr>
        <w:t xml:space="preserve"> 29 единиц проекционного оборудования, компьютерной, телевизионной и оргтехники, книжные витрины, автобус «Соболь», костюмы и куклы для фольклорного клуба.</w:t>
      </w:r>
    </w:p>
    <w:p w:rsidR="00123067" w:rsidRPr="00367831" w:rsidRDefault="00123067" w:rsidP="007D664E">
      <w:pPr>
        <w:pStyle w:val="a9"/>
        <w:ind w:left="0" w:firstLine="709"/>
        <w:rPr>
          <w:rFonts w:ascii="Times New Roman" w:hAnsi="Times New Roman"/>
        </w:rPr>
      </w:pPr>
      <w:r w:rsidRPr="00367831">
        <w:rPr>
          <w:rFonts w:ascii="Times New Roman" w:hAnsi="Times New Roman"/>
        </w:rPr>
        <w:t>Проведен</w:t>
      </w:r>
      <w:r w:rsidR="00810092">
        <w:rPr>
          <w:rFonts w:ascii="Times New Roman" w:hAnsi="Times New Roman"/>
        </w:rPr>
        <w:t>ы</w:t>
      </w:r>
      <w:r w:rsidRPr="00367831">
        <w:rPr>
          <w:rFonts w:ascii="Times New Roman" w:hAnsi="Times New Roman"/>
        </w:rPr>
        <w:t xml:space="preserve"> капитальны</w:t>
      </w:r>
      <w:r w:rsidR="00810092">
        <w:rPr>
          <w:rFonts w:ascii="Times New Roman" w:hAnsi="Times New Roman"/>
        </w:rPr>
        <w:t>е</w:t>
      </w:r>
      <w:r w:rsidRPr="00367831">
        <w:rPr>
          <w:rFonts w:ascii="Times New Roman" w:hAnsi="Times New Roman"/>
        </w:rPr>
        <w:t xml:space="preserve"> работы в музее «Мемориал Победы</w:t>
      </w:r>
      <w:r w:rsidR="00810092">
        <w:rPr>
          <w:rFonts w:ascii="Times New Roman" w:hAnsi="Times New Roman"/>
        </w:rPr>
        <w:t>»</w:t>
      </w:r>
      <w:r w:rsidRPr="00367831">
        <w:rPr>
          <w:rFonts w:ascii="Times New Roman" w:hAnsi="Times New Roman"/>
        </w:rPr>
        <w:t>. Для 5 музеев с целью ведения автоматизированных программ учета и хранения музейных фондов приобретен</w:t>
      </w:r>
      <w:r w:rsidR="007927B2">
        <w:rPr>
          <w:rFonts w:ascii="Times New Roman" w:hAnsi="Times New Roman"/>
        </w:rPr>
        <w:t>ы</w:t>
      </w:r>
      <w:r w:rsidRPr="00367831">
        <w:rPr>
          <w:rFonts w:ascii="Times New Roman" w:hAnsi="Times New Roman"/>
        </w:rPr>
        <w:t xml:space="preserve"> 15 единиц компьютерной техники. Для художественного музея им. В.И. Сурикова и музея Б. Ряузова приобретен</w:t>
      </w:r>
      <w:r w:rsidR="00EA41B6">
        <w:rPr>
          <w:rFonts w:ascii="Times New Roman" w:hAnsi="Times New Roman"/>
        </w:rPr>
        <w:t>о</w:t>
      </w:r>
      <w:r w:rsidRPr="00367831">
        <w:rPr>
          <w:rFonts w:ascii="Times New Roman" w:hAnsi="Times New Roman"/>
        </w:rPr>
        <w:t xml:space="preserve"> 13 художественных произведений. Для музейно –</w:t>
      </w:r>
      <w:r w:rsidR="007927B2">
        <w:rPr>
          <w:rFonts w:ascii="Times New Roman" w:hAnsi="Times New Roman"/>
        </w:rPr>
        <w:t xml:space="preserve"> выставочного центра приобретены</w:t>
      </w:r>
      <w:r w:rsidRPr="00367831">
        <w:rPr>
          <w:rFonts w:ascii="Times New Roman" w:hAnsi="Times New Roman"/>
        </w:rPr>
        <w:t xml:space="preserve"> 20 единиц компьютерной техники и фотоаппаратуры, модульное выставочное оборудование.</w:t>
      </w:r>
    </w:p>
    <w:p w:rsidR="00123067" w:rsidRPr="00367831" w:rsidRDefault="00123067" w:rsidP="007D664E">
      <w:pPr>
        <w:ind w:firstLine="567"/>
      </w:pPr>
      <w:r w:rsidRPr="00367831">
        <w:t xml:space="preserve">Текущий ремонт проводился в 25 учреждениях культуры и дополнительного образования детей. Основные виды работ направлены на устранение замечаний надзорных органов (замена горючей отделки на путях эвакуации, ремонт электропроводки, замена дверных и оконных блоков, установка противопожарных дверей). </w:t>
      </w:r>
    </w:p>
    <w:p w:rsidR="00123067" w:rsidRPr="00367831" w:rsidRDefault="00123067" w:rsidP="007D664E">
      <w:pPr>
        <w:pStyle w:val="af6"/>
        <w:ind w:left="0"/>
        <w:jc w:val="left"/>
        <w:rPr>
          <w:b/>
        </w:rPr>
      </w:pPr>
      <w:r w:rsidRPr="00367831">
        <w:rPr>
          <w:b/>
        </w:rPr>
        <w:t xml:space="preserve">Сохранение объектов культурного наследия </w:t>
      </w:r>
    </w:p>
    <w:p w:rsidR="00123067" w:rsidRPr="00367831" w:rsidRDefault="00EB791D" w:rsidP="007D664E">
      <w:pPr>
        <w:pStyle w:val="af6"/>
        <w:ind w:left="0"/>
      </w:pPr>
      <w:r>
        <w:t>Р</w:t>
      </w:r>
      <w:r w:rsidR="00123067" w:rsidRPr="00367831">
        <w:t xml:space="preserve">аспоряжением администрации города от 27.01.2010 № 1-соц </w:t>
      </w:r>
      <w:r w:rsidRPr="00367831">
        <w:t xml:space="preserve">утверждена </w:t>
      </w:r>
      <w:r w:rsidR="00123067" w:rsidRPr="00367831">
        <w:t>Концепция городской целевой программы «Сохранение объектов культурного наследия (памятников истории и культуры)» на 2012-2014 годы.</w:t>
      </w:r>
    </w:p>
    <w:p w:rsidR="007670ED" w:rsidRPr="007670ED" w:rsidRDefault="007670ED" w:rsidP="007670ED">
      <w:pPr>
        <w:pStyle w:val="af6"/>
        <w:ind w:left="0" w:firstLine="708"/>
      </w:pPr>
      <w:r w:rsidRPr="007670ED">
        <w:t xml:space="preserve">Для сохранения объектов культурного наследия выполнены работы на 6 объектах на сумму 2090,2 тыс. рублей. </w:t>
      </w:r>
    </w:p>
    <w:p w:rsidR="007670ED" w:rsidRPr="007670ED" w:rsidRDefault="00C32F6F" w:rsidP="007670ED">
      <w:pPr>
        <w:pStyle w:val="af6"/>
        <w:ind w:left="0" w:firstLine="708"/>
      </w:pPr>
      <w:r>
        <w:t>В МОУДОД «ДХШ №1» (з</w:t>
      </w:r>
      <w:r w:rsidR="007670ED" w:rsidRPr="007670ED">
        <w:t xml:space="preserve">дание бывшего уездного училища, в котором учился В.И.Суриков) выполнены работы по огнезащитной обработке деревянных конструкций, осуществлен монтаж охранно-пожарной сигнализации. </w:t>
      </w:r>
    </w:p>
    <w:p w:rsidR="007670ED" w:rsidRPr="007670ED" w:rsidRDefault="007670ED" w:rsidP="007670ED">
      <w:pPr>
        <w:pStyle w:val="af6"/>
        <w:ind w:left="0" w:firstLine="708"/>
      </w:pPr>
      <w:r w:rsidRPr="007670ED">
        <w:lastRenderedPageBreak/>
        <w:t xml:space="preserve">В МОУДОД «ДМШ №1» («Дом Зельмановича») выполнены работы по ремонту коридоров, лестничной клетки, монтажу охранно-пожарной сигнализации. </w:t>
      </w:r>
    </w:p>
    <w:p w:rsidR="007670ED" w:rsidRPr="007670ED" w:rsidRDefault="007670ED" w:rsidP="007670ED">
      <w:pPr>
        <w:pStyle w:val="af6"/>
        <w:ind w:left="0" w:firstLine="708"/>
      </w:pPr>
      <w:r w:rsidRPr="007670ED">
        <w:t xml:space="preserve">В МОУДОД «ДМШ № 5» («Дом ксендза») выполнены работы по текущему ремонту внутренних помещений, ремонту балкона, устройства отмостки по периметру здания. </w:t>
      </w:r>
    </w:p>
    <w:p w:rsidR="007670ED" w:rsidRPr="007670ED" w:rsidRDefault="007670ED" w:rsidP="007670ED">
      <w:pPr>
        <w:pStyle w:val="af6"/>
        <w:ind w:left="0" w:firstLine="708"/>
      </w:pPr>
      <w:r w:rsidRPr="007670ED">
        <w:t>В МУК «Музей-усадьба В.И.Сурикова» (дом, в котором родился и жил до 1868</w:t>
      </w:r>
      <w:r w:rsidR="007927B2">
        <w:t xml:space="preserve"> </w:t>
      </w:r>
      <w:r w:rsidRPr="007670ED">
        <w:t>г</w:t>
      </w:r>
      <w:r w:rsidR="007927B2">
        <w:t>.</w:t>
      </w:r>
      <w:r w:rsidRPr="007670ED">
        <w:t xml:space="preserve"> В.И.Суриков) выполнено микологическое обследование стен и цокольного этажа, выполнены работы по огнезащитной обработке деревянных конструкций, по ремонту системы водопровода и деревянных конструкций. </w:t>
      </w:r>
    </w:p>
    <w:p w:rsidR="007670ED" w:rsidRPr="007670ED" w:rsidRDefault="007670ED" w:rsidP="007670ED">
      <w:pPr>
        <w:pStyle w:val="af6"/>
        <w:ind w:left="0" w:firstLine="708"/>
      </w:pPr>
      <w:r w:rsidRPr="007670ED">
        <w:t>В МУК «Красноярский художественный музей им. В.И.</w:t>
      </w:r>
      <w:r w:rsidRPr="007670ED">
        <w:rPr>
          <w:spacing w:val="-20"/>
        </w:rPr>
        <w:t>Сурикова</w:t>
      </w:r>
      <w:r w:rsidRPr="007670ED">
        <w:t xml:space="preserve">» («Жилой особняк усадьбы В.Н. Гадаловой») выполнены работы по разработке ПСД на устранение аварийной ситуации обрушения балки перекрытия в экспозиционном зале и ОПС, монтаж охранно-пожарной сигнализации. </w:t>
      </w:r>
    </w:p>
    <w:p w:rsidR="007670ED" w:rsidRPr="00367831" w:rsidRDefault="007670ED" w:rsidP="007670ED">
      <w:pPr>
        <w:pStyle w:val="af6"/>
        <w:ind w:left="0" w:firstLine="708"/>
      </w:pPr>
      <w:r w:rsidRPr="007670ED">
        <w:t>В МУК «Музей художника Б.Я. Ряузова» (Дом управления Гражданской авиации) выполнены работы по установке тепловой завесы, монтажу охранной сигнализации.</w:t>
      </w:r>
    </w:p>
    <w:p w:rsidR="00123067" w:rsidRPr="00367831" w:rsidRDefault="00123067" w:rsidP="00DE6548">
      <w:pPr>
        <w:rPr>
          <w:b/>
        </w:rPr>
      </w:pPr>
      <w:r w:rsidRPr="00367831">
        <w:rPr>
          <w:b/>
        </w:rPr>
        <w:t>Поддержка и развитие профессионального искусства и самодеятельного творчества, событийная организация массовых культурных мероприятий.</w:t>
      </w:r>
    </w:p>
    <w:p w:rsidR="00123067" w:rsidRPr="00367831" w:rsidRDefault="00123067" w:rsidP="007D664E">
      <w:pPr>
        <w:ind w:firstLine="708"/>
      </w:pPr>
      <w:r w:rsidRPr="00367831">
        <w:t xml:space="preserve">Проведено 12 массовых культурных мероприятий городского масштаба: Рождество, Масленица, городской фестиваль художественного творчества инвалидов, татарско-башкирский народный праздник «Сабантуй», цикл «Летние и Осенние вечера на Театральной площади» (47 концертов с 13 июня по 30 сентября), День Петра и Февронии, День города, фестиваль хоровой музыки «Покровские встречи», Прасковьин день, Новый год, детские утренники Главы города, Зимний Суриковский фестиваль искусств. </w:t>
      </w:r>
    </w:p>
    <w:p w:rsidR="00123067" w:rsidRPr="00367831" w:rsidRDefault="00123067" w:rsidP="007D664E">
      <w:pPr>
        <w:ind w:firstLine="708"/>
      </w:pPr>
      <w:r w:rsidRPr="00367831">
        <w:t xml:space="preserve">Проведено 6 мероприятий, направленных на выявление и поддержку одаренных детей и молодежи. Отмечено 7 дней воинской славы (победные дни) России, государственных праздников и памятных дат. </w:t>
      </w:r>
    </w:p>
    <w:p w:rsidR="00123067" w:rsidRPr="00367831" w:rsidRDefault="00123067" w:rsidP="007D664E">
      <w:pPr>
        <w:ind w:firstLine="708"/>
      </w:pPr>
      <w:r w:rsidRPr="00367831">
        <w:t>В целях развития профессионального искусства про</w:t>
      </w:r>
      <w:r w:rsidR="00FC6FC7">
        <w:t>шли</w:t>
      </w:r>
      <w:r w:rsidRPr="00367831">
        <w:t xml:space="preserve"> 4 концерта в рамках ежегодного  фестиваля камерно-оркестровой музыки  «Сибирь – Европа» с участием лучших европейских исполнителей камерной музыки.</w:t>
      </w:r>
    </w:p>
    <w:p w:rsidR="00123067" w:rsidRPr="00367831" w:rsidRDefault="00123067" w:rsidP="007D664E">
      <w:r w:rsidRPr="00367831">
        <w:t>Количество посетителей общегородских мероприятий составило около 193,5 тыс.</w:t>
      </w:r>
      <w:r w:rsidR="00FC6FC7">
        <w:t xml:space="preserve"> </w:t>
      </w:r>
      <w:r w:rsidR="00730CCF">
        <w:t xml:space="preserve">человек </w:t>
      </w:r>
    </w:p>
    <w:p w:rsidR="00123067" w:rsidRPr="00DE6548" w:rsidRDefault="001D00D6" w:rsidP="004D7326">
      <w:pPr>
        <w:pStyle w:val="3"/>
      </w:pPr>
      <w:bookmarkStart w:id="19" w:name="_Toc289081142"/>
      <w:r w:rsidRPr="00DE6548">
        <w:t>Молодежная политика</w:t>
      </w:r>
      <w:bookmarkEnd w:id="19"/>
    </w:p>
    <w:p w:rsidR="001D00D6" w:rsidRPr="00367831" w:rsidRDefault="001D00D6" w:rsidP="007D664E">
      <w:pPr>
        <w:pStyle w:val="a9"/>
        <w:ind w:left="709"/>
        <w:rPr>
          <w:rFonts w:ascii="Times New Roman" w:hAnsi="Times New Roman"/>
          <w:b/>
        </w:rPr>
      </w:pPr>
      <w:r w:rsidRPr="00367831">
        <w:rPr>
          <w:rFonts w:ascii="Times New Roman" w:hAnsi="Times New Roman"/>
          <w:b/>
        </w:rPr>
        <w:t xml:space="preserve">Инфраструктура </w:t>
      </w:r>
    </w:p>
    <w:p w:rsidR="001D00D6" w:rsidRPr="00367831" w:rsidRDefault="001D00D6" w:rsidP="00DE6548">
      <w:pPr>
        <w:pStyle w:val="a9"/>
        <w:ind w:left="0" w:firstLine="708"/>
        <w:rPr>
          <w:rFonts w:ascii="Times New Roman" w:hAnsi="Times New Roman"/>
        </w:rPr>
      </w:pPr>
      <w:r w:rsidRPr="00543072">
        <w:rPr>
          <w:rFonts w:ascii="Times New Roman" w:hAnsi="Times New Roman"/>
        </w:rPr>
        <w:t>Сеть учреждений молодёжной политики представлена 1</w:t>
      </w:r>
      <w:r w:rsidR="00604A9A" w:rsidRPr="00543072">
        <w:rPr>
          <w:rFonts w:ascii="Times New Roman" w:hAnsi="Times New Roman"/>
        </w:rPr>
        <w:t>3</w:t>
      </w:r>
      <w:r w:rsidRPr="00543072">
        <w:rPr>
          <w:rFonts w:ascii="Times New Roman" w:hAnsi="Times New Roman"/>
        </w:rPr>
        <w:t xml:space="preserve"> муниципальными учреждениями.</w:t>
      </w:r>
    </w:p>
    <w:p w:rsidR="001D00D6" w:rsidRPr="00367831" w:rsidRDefault="001D00D6" w:rsidP="00604A9A">
      <w:pPr>
        <w:pStyle w:val="a9"/>
        <w:ind w:left="0" w:firstLine="708"/>
        <w:rPr>
          <w:rFonts w:ascii="Times New Roman" w:hAnsi="Times New Roman"/>
        </w:rPr>
      </w:pPr>
      <w:r w:rsidRPr="00367831">
        <w:rPr>
          <w:rFonts w:ascii="Times New Roman" w:hAnsi="Times New Roman"/>
        </w:rPr>
        <w:t xml:space="preserve">Проведена оптимизация отрасли: создано новое муниципальное учреждение «Централизованная бухгалтерия», создано ММАУ «Центр Путешественников» путем изменения его типа; произведено слияние 2 </w:t>
      </w:r>
      <w:r w:rsidR="00DE6548">
        <w:rPr>
          <w:rFonts w:ascii="Times New Roman" w:hAnsi="Times New Roman"/>
        </w:rPr>
        <w:t xml:space="preserve">муниципальных </w:t>
      </w:r>
      <w:r w:rsidRPr="00367831">
        <w:rPr>
          <w:rFonts w:ascii="Times New Roman" w:hAnsi="Times New Roman"/>
        </w:rPr>
        <w:t>центров «Патриот» и «Свободное время»; передано в краевую собственность МУ «Городской Дворец молодёжи».</w:t>
      </w:r>
    </w:p>
    <w:p w:rsidR="001D00D6" w:rsidRPr="00367831" w:rsidRDefault="001D00D6" w:rsidP="007D664E">
      <w:pPr>
        <w:pStyle w:val="a9"/>
        <w:ind w:left="0" w:firstLine="709"/>
        <w:rPr>
          <w:rFonts w:ascii="Times New Roman" w:hAnsi="Times New Roman"/>
        </w:rPr>
      </w:pPr>
      <w:r w:rsidRPr="00367831">
        <w:rPr>
          <w:rFonts w:ascii="Times New Roman" w:hAnsi="Times New Roman"/>
        </w:rPr>
        <w:lastRenderedPageBreak/>
        <w:t xml:space="preserve">Основной целью молодёжной политики </w:t>
      </w:r>
      <w:r w:rsidR="00C32F6F">
        <w:rPr>
          <w:rFonts w:ascii="Times New Roman" w:hAnsi="Times New Roman"/>
        </w:rPr>
        <w:t xml:space="preserve">г. </w:t>
      </w:r>
      <w:r w:rsidRPr="00367831">
        <w:rPr>
          <w:rFonts w:ascii="Times New Roman" w:hAnsi="Times New Roman"/>
        </w:rPr>
        <w:t>Красноярска является создание условий для включения молодежи как активного субъекта общественных отношений через развитие и интеграцию молодежного потенциала в процессы социально-экономического, общественно-политического, культурного развития городского сообщества.</w:t>
      </w:r>
    </w:p>
    <w:p w:rsidR="001D00D6" w:rsidRPr="00367831" w:rsidRDefault="001D00D6" w:rsidP="007D664E">
      <w:r w:rsidRPr="00367831">
        <w:rPr>
          <w:b/>
        </w:rPr>
        <w:t>Укрепление материально-технической базы</w:t>
      </w:r>
      <w:r w:rsidRPr="00367831">
        <w:t xml:space="preserve"> </w:t>
      </w:r>
    </w:p>
    <w:p w:rsidR="001D00D6" w:rsidRPr="00367831" w:rsidRDefault="001D00D6" w:rsidP="007D664E">
      <w:r w:rsidRPr="00367831">
        <w:t xml:space="preserve">Расходы на содержание </w:t>
      </w:r>
      <w:r w:rsidR="00DE6548">
        <w:t>учреждений</w:t>
      </w:r>
      <w:r w:rsidRPr="00367831">
        <w:t xml:space="preserve">, подведомственных управлению молодежной политики, и проведение мероприятий по отрасли «Молодёжная политика», составили </w:t>
      </w:r>
      <w:r w:rsidRPr="00543072">
        <w:t>1</w:t>
      </w:r>
      <w:r w:rsidR="00FA6B8E" w:rsidRPr="00543072">
        <w:t>85</w:t>
      </w:r>
      <w:r w:rsidRPr="00367831">
        <w:t xml:space="preserve"> млн. рублей</w:t>
      </w:r>
      <w:r w:rsidR="00DE6548">
        <w:t xml:space="preserve"> или </w:t>
      </w:r>
      <w:r w:rsidRPr="00367831">
        <w:t xml:space="preserve">99,1% от утверждённых бюджетных ассигнований на 2010 год. </w:t>
      </w:r>
      <w:r w:rsidR="00DE6548">
        <w:t xml:space="preserve">На </w:t>
      </w:r>
      <w:r w:rsidR="00411C48">
        <w:t>расходы капитального характера</w:t>
      </w:r>
      <w:r w:rsidR="00DE6548">
        <w:t xml:space="preserve"> </w:t>
      </w:r>
      <w:r w:rsidR="00DE6548" w:rsidRPr="00367831">
        <w:t>направлен</w:t>
      </w:r>
      <w:r w:rsidR="00FC6FC7">
        <w:t>ы</w:t>
      </w:r>
      <w:r w:rsidR="00DE6548" w:rsidRPr="00367831">
        <w:t xml:space="preserve"> 11,9 млн. руб., </w:t>
      </w:r>
      <w:r w:rsidR="00DE6548">
        <w:t xml:space="preserve">в том числе 10 </w:t>
      </w:r>
      <w:r w:rsidR="00DE6548" w:rsidRPr="00367831">
        <w:t xml:space="preserve">млн. руб. </w:t>
      </w:r>
      <w:r w:rsidRPr="00367831">
        <w:t>за счет средств бюджета края</w:t>
      </w:r>
      <w:r w:rsidR="00DE6548">
        <w:t>.</w:t>
      </w:r>
      <w:r w:rsidRPr="00367831">
        <w:t xml:space="preserve"> </w:t>
      </w:r>
      <w:r w:rsidR="00DE6548">
        <w:t>П</w:t>
      </w:r>
      <w:r w:rsidRPr="00367831">
        <w:t>роводился ремонт: детского речного пароходства («Це</w:t>
      </w:r>
      <w:r w:rsidR="00EA41B6">
        <w:t>нтр Путешественников»,</w:t>
      </w:r>
      <w:r w:rsidRPr="00367831">
        <w:t xml:space="preserve"> пр. Крас. Раб. 115 а); </w:t>
      </w:r>
      <w:r w:rsidR="00EA41B6">
        <w:t>двух молодежных центров:</w:t>
      </w:r>
      <w:r w:rsidR="00AC33CF">
        <w:t xml:space="preserve"> </w:t>
      </w:r>
      <w:r w:rsidRPr="00367831">
        <w:t>«Молодёжный центр Железнодорожно</w:t>
      </w:r>
      <w:r w:rsidR="00EA41B6">
        <w:t>го района» (ул. Лебедевой, 149),</w:t>
      </w:r>
      <w:r w:rsidRPr="00367831">
        <w:t xml:space="preserve"> «Молодёжный центр Кировского района» (ул. Павлова, 37а); текущий ремонт молодёжных центров Ленинского, Октябрьского, Советского районов, центров «Патриот», «МЦПН», «ЦМПиСППиМ».</w:t>
      </w:r>
      <w:r w:rsidR="00411C48">
        <w:t xml:space="preserve"> В молодежные центры приобретено оборудование и мебель.</w:t>
      </w:r>
    </w:p>
    <w:p w:rsidR="00DE6548" w:rsidRDefault="001D00D6" w:rsidP="007D664E">
      <w:pPr>
        <w:rPr>
          <w:color w:val="000000"/>
        </w:rPr>
      </w:pPr>
      <w:r w:rsidRPr="00367831">
        <w:t>Учреждениям передан</w:t>
      </w:r>
      <w:r w:rsidR="00DE6548">
        <w:t>ы новые помещения</w:t>
      </w:r>
      <w:r w:rsidRPr="00367831">
        <w:rPr>
          <w:color w:val="000000"/>
        </w:rPr>
        <w:t xml:space="preserve">: </w:t>
      </w:r>
    </w:p>
    <w:p w:rsidR="00DE6548" w:rsidRDefault="00DE6548" w:rsidP="007D664E">
      <w:r>
        <w:rPr>
          <w:color w:val="000000"/>
        </w:rPr>
        <w:t xml:space="preserve">- </w:t>
      </w:r>
      <w:r w:rsidR="001D00D6" w:rsidRPr="00367831">
        <w:t>МУ «Молодежный центр Кировского района» - помещение общ</w:t>
      </w:r>
      <w:r>
        <w:t>ей</w:t>
      </w:r>
      <w:r w:rsidR="001D00D6" w:rsidRPr="00367831">
        <w:t xml:space="preserve"> площадью 120 кв. м., по адресу: пр. Красноярский рабочий, 87 (музыкальная лаборатория «Волна»); </w:t>
      </w:r>
    </w:p>
    <w:p w:rsidR="00DE6548" w:rsidRDefault="00DE6548" w:rsidP="007D664E">
      <w:r>
        <w:t xml:space="preserve">- </w:t>
      </w:r>
      <w:r w:rsidR="001D00D6" w:rsidRPr="00367831">
        <w:t xml:space="preserve">МУ «Центр путешественников» - помещение по адресу: пр. Красноярский рабочий, 115 А, общая площадь </w:t>
      </w:r>
      <w:r w:rsidR="001D00D6" w:rsidRPr="00367831">
        <w:rPr>
          <w:color w:val="000000"/>
        </w:rPr>
        <w:t>553,5 кв.</w:t>
      </w:r>
      <w:r w:rsidR="001D00D6" w:rsidRPr="00367831">
        <w:t>м.</w:t>
      </w:r>
      <w:r>
        <w:t>;</w:t>
      </w:r>
    </w:p>
    <w:p w:rsidR="00DE6548" w:rsidRDefault="00DE6548" w:rsidP="007D664E">
      <w:r>
        <w:t xml:space="preserve">- </w:t>
      </w:r>
      <w:r w:rsidR="001D00D6" w:rsidRPr="00367831">
        <w:t xml:space="preserve">МУ «Молодежный центр Железнодорожного района» - помещение по адресу ул. А.Лебедевой,149 </w:t>
      </w:r>
      <w:r w:rsidRPr="00367831">
        <w:t>общ</w:t>
      </w:r>
      <w:r>
        <w:t>ей</w:t>
      </w:r>
      <w:r w:rsidRPr="00367831">
        <w:t xml:space="preserve"> площадь</w:t>
      </w:r>
      <w:r>
        <w:t>ю</w:t>
      </w:r>
      <w:r w:rsidRPr="00367831">
        <w:t xml:space="preserve"> </w:t>
      </w:r>
      <w:r w:rsidRPr="00367831">
        <w:rPr>
          <w:color w:val="000000"/>
        </w:rPr>
        <w:t>369,4 кв.м.</w:t>
      </w:r>
      <w:r>
        <w:t>;</w:t>
      </w:r>
    </w:p>
    <w:p w:rsidR="00DE6548" w:rsidRDefault="00DE6548" w:rsidP="007D664E">
      <w:r>
        <w:t>-</w:t>
      </w:r>
      <w:r w:rsidR="001D00D6" w:rsidRPr="00367831">
        <w:t xml:space="preserve"> МУ ЦМПиСППиМ - помещение ул. Транзитная,52, общей площадью 430 кв.м. (Академия молодой семьи); </w:t>
      </w:r>
    </w:p>
    <w:p w:rsidR="001D00D6" w:rsidRPr="00367831" w:rsidRDefault="00DE6548" w:rsidP="007D664E">
      <w:r>
        <w:t xml:space="preserve">- </w:t>
      </w:r>
      <w:r w:rsidR="001D00D6" w:rsidRPr="00367831">
        <w:t>МУ «Молодежный центр Советского района» - нежилое здани</w:t>
      </w:r>
      <w:r w:rsidR="00EA41B6">
        <w:t>е по адресу: пр. Молодежный, 6а</w:t>
      </w:r>
      <w:r w:rsidR="001D00D6" w:rsidRPr="00367831">
        <w:t xml:space="preserve">, площадью </w:t>
      </w:r>
      <w:r w:rsidR="001D00D6" w:rsidRPr="00367831">
        <w:rPr>
          <w:color w:val="000000"/>
        </w:rPr>
        <w:t>210,3 кв.</w:t>
      </w:r>
      <w:r w:rsidR="00EA41B6">
        <w:rPr>
          <w:color w:val="000000"/>
        </w:rPr>
        <w:t xml:space="preserve"> </w:t>
      </w:r>
      <w:r w:rsidR="001D00D6" w:rsidRPr="00367831">
        <w:rPr>
          <w:color w:val="000000"/>
        </w:rPr>
        <w:t>м (</w:t>
      </w:r>
      <w:r w:rsidR="001D00D6" w:rsidRPr="00367831">
        <w:t>Клуб внедорожного движения «4</w:t>
      </w:r>
      <w:r w:rsidR="001D00D6" w:rsidRPr="00367831">
        <w:rPr>
          <w:lang w:val="en-US"/>
        </w:rPr>
        <w:t>x</w:t>
      </w:r>
      <w:r w:rsidR="001D00D6" w:rsidRPr="00367831">
        <w:t xml:space="preserve">4»). </w:t>
      </w:r>
    </w:p>
    <w:p w:rsidR="001D00D6" w:rsidRPr="00367831" w:rsidRDefault="001D00D6" w:rsidP="007D664E">
      <w:pPr>
        <w:ind w:firstLine="720"/>
        <w:rPr>
          <w:b/>
        </w:rPr>
      </w:pPr>
      <w:r w:rsidRPr="00367831">
        <w:rPr>
          <w:b/>
        </w:rPr>
        <w:t>Реализация молодёжных проектов</w:t>
      </w:r>
    </w:p>
    <w:p w:rsidR="001D00D6" w:rsidRPr="00367831" w:rsidRDefault="001D00D6" w:rsidP="007D664E">
      <w:pPr>
        <w:pStyle w:val="a9"/>
        <w:ind w:left="0" w:firstLine="709"/>
        <w:rPr>
          <w:rFonts w:ascii="Times New Roman" w:hAnsi="Times New Roman"/>
          <w:b/>
          <w:color w:val="000000"/>
        </w:rPr>
      </w:pPr>
      <w:r w:rsidRPr="00367831">
        <w:rPr>
          <w:rFonts w:ascii="Times New Roman" w:hAnsi="Times New Roman"/>
        </w:rPr>
        <w:t>Знаковыми проектами молодежной политики города являются: «Трудовой отряд Главы города», «Доброе д</w:t>
      </w:r>
      <w:r w:rsidR="00C32F6F">
        <w:rPr>
          <w:rFonts w:ascii="Times New Roman" w:hAnsi="Times New Roman"/>
        </w:rPr>
        <w:t>ело», «Красноярский молодёжный Ф</w:t>
      </w:r>
      <w:r w:rsidRPr="00367831">
        <w:rPr>
          <w:rFonts w:ascii="Times New Roman" w:hAnsi="Times New Roman"/>
        </w:rPr>
        <w:t>орум», «Золотой кадровый резерв»,  Премия Главы города молодым талантам и другие</w:t>
      </w:r>
      <w:r w:rsidRPr="00367831">
        <w:rPr>
          <w:rFonts w:ascii="Times New Roman" w:hAnsi="Times New Roman"/>
          <w:b/>
          <w:color w:val="000000"/>
        </w:rPr>
        <w:t xml:space="preserve">. </w:t>
      </w:r>
    </w:p>
    <w:p w:rsidR="001D00D6" w:rsidRPr="00367831" w:rsidRDefault="001D00D6" w:rsidP="00DE6548">
      <w:pPr>
        <w:pStyle w:val="a9"/>
        <w:ind w:left="0" w:firstLine="708"/>
        <w:rPr>
          <w:rFonts w:ascii="Times New Roman" w:hAnsi="Times New Roman"/>
        </w:rPr>
      </w:pPr>
      <w:r w:rsidRPr="00367831">
        <w:rPr>
          <w:rFonts w:ascii="Times New Roman" w:hAnsi="Times New Roman"/>
        </w:rPr>
        <w:t>В 2010 году молодёжны</w:t>
      </w:r>
      <w:r w:rsidR="00DE6548">
        <w:rPr>
          <w:rFonts w:ascii="Times New Roman" w:hAnsi="Times New Roman"/>
        </w:rPr>
        <w:t>е</w:t>
      </w:r>
      <w:r w:rsidRPr="00367831">
        <w:rPr>
          <w:rFonts w:ascii="Times New Roman" w:hAnsi="Times New Roman"/>
        </w:rPr>
        <w:t xml:space="preserve"> центр</w:t>
      </w:r>
      <w:r w:rsidR="00DE6548">
        <w:rPr>
          <w:rFonts w:ascii="Times New Roman" w:hAnsi="Times New Roman"/>
        </w:rPr>
        <w:t>ы приняли</w:t>
      </w:r>
      <w:r w:rsidRPr="00367831">
        <w:rPr>
          <w:rFonts w:ascii="Times New Roman" w:hAnsi="Times New Roman"/>
        </w:rPr>
        <w:t xml:space="preserve">  участ</w:t>
      </w:r>
      <w:r w:rsidR="00400DA0">
        <w:rPr>
          <w:rFonts w:ascii="Times New Roman" w:hAnsi="Times New Roman"/>
        </w:rPr>
        <w:t>ие</w:t>
      </w:r>
      <w:r w:rsidRPr="00367831">
        <w:rPr>
          <w:rFonts w:ascii="Times New Roman" w:hAnsi="Times New Roman"/>
        </w:rPr>
        <w:t xml:space="preserve"> в проведении  крупных городских мероприятий: III общегородск</w:t>
      </w:r>
      <w:r w:rsidR="00FC6FC7">
        <w:rPr>
          <w:rFonts w:ascii="Times New Roman" w:hAnsi="Times New Roman"/>
        </w:rPr>
        <w:t>ой</w:t>
      </w:r>
      <w:r w:rsidRPr="00367831">
        <w:rPr>
          <w:rFonts w:ascii="Times New Roman" w:hAnsi="Times New Roman"/>
        </w:rPr>
        <w:t xml:space="preserve"> ассамбле</w:t>
      </w:r>
      <w:r w:rsidR="00FC6FC7">
        <w:rPr>
          <w:rFonts w:ascii="Times New Roman" w:hAnsi="Times New Roman"/>
        </w:rPr>
        <w:t>и</w:t>
      </w:r>
      <w:r w:rsidRPr="00367831">
        <w:rPr>
          <w:rFonts w:ascii="Times New Roman" w:hAnsi="Times New Roman"/>
        </w:rPr>
        <w:t xml:space="preserve"> «Красноярск. Технологии будущего», где впервые был организован конкурс  «НТТМ – 2010»</w:t>
      </w:r>
      <w:r w:rsidR="00FC6FC7">
        <w:rPr>
          <w:rFonts w:ascii="Times New Roman" w:hAnsi="Times New Roman"/>
        </w:rPr>
        <w:t>;</w:t>
      </w:r>
      <w:r w:rsidRPr="00367831">
        <w:rPr>
          <w:rFonts w:ascii="Times New Roman" w:hAnsi="Times New Roman"/>
        </w:rPr>
        <w:t xml:space="preserve">  праздновании «Дня Победы» (проект «65 песен Победы»)</w:t>
      </w:r>
      <w:r w:rsidR="00FC6FC7">
        <w:rPr>
          <w:rFonts w:ascii="Times New Roman" w:hAnsi="Times New Roman"/>
        </w:rPr>
        <w:t>;</w:t>
      </w:r>
      <w:r w:rsidRPr="00367831">
        <w:rPr>
          <w:rFonts w:ascii="Times New Roman" w:hAnsi="Times New Roman"/>
        </w:rPr>
        <w:t xml:space="preserve"> «Д</w:t>
      </w:r>
      <w:r w:rsidR="00FC6FC7">
        <w:rPr>
          <w:rFonts w:ascii="Times New Roman" w:hAnsi="Times New Roman"/>
        </w:rPr>
        <w:t>ня</w:t>
      </w:r>
      <w:r w:rsidRPr="00367831">
        <w:rPr>
          <w:rFonts w:ascii="Times New Roman" w:hAnsi="Times New Roman"/>
        </w:rPr>
        <w:t xml:space="preserve"> России», «Дн</w:t>
      </w:r>
      <w:r w:rsidR="00FC6FC7">
        <w:rPr>
          <w:rFonts w:ascii="Times New Roman" w:hAnsi="Times New Roman"/>
        </w:rPr>
        <w:t>я</w:t>
      </w:r>
      <w:r w:rsidRPr="00367831">
        <w:rPr>
          <w:rFonts w:ascii="Times New Roman" w:hAnsi="Times New Roman"/>
        </w:rPr>
        <w:t xml:space="preserve"> города», «Дн</w:t>
      </w:r>
      <w:r w:rsidR="00FC6FC7">
        <w:rPr>
          <w:rFonts w:ascii="Times New Roman" w:hAnsi="Times New Roman"/>
        </w:rPr>
        <w:t>я</w:t>
      </w:r>
      <w:r w:rsidRPr="00367831">
        <w:rPr>
          <w:rFonts w:ascii="Times New Roman" w:hAnsi="Times New Roman"/>
        </w:rPr>
        <w:t xml:space="preserve"> молодёжи»</w:t>
      </w:r>
      <w:r w:rsidR="00FC6FC7">
        <w:rPr>
          <w:rFonts w:ascii="Times New Roman" w:hAnsi="Times New Roman"/>
        </w:rPr>
        <w:t>;</w:t>
      </w:r>
      <w:r w:rsidRPr="00367831">
        <w:rPr>
          <w:rFonts w:ascii="Times New Roman" w:hAnsi="Times New Roman"/>
        </w:rPr>
        <w:t xml:space="preserve"> Красноярского Городского Форума. Самой большой представительской группой в краевом лагере  «ТИМ Бирюса – 2010» стали активы молодёжных центров и общественных организаций Красноярска. Проведены традиционные мероприятия: региональный этап  «Студенческой  весны»; участие красноярских поисковых отрядов в Международной Вахте Памяти в Новгородской и Волгоградской областях;  вручение премии Главы </w:t>
      </w:r>
      <w:r w:rsidRPr="00367831">
        <w:rPr>
          <w:rFonts w:ascii="Times New Roman" w:hAnsi="Times New Roman"/>
        </w:rPr>
        <w:lastRenderedPageBreak/>
        <w:t xml:space="preserve">города молодым талантам; городская военно-спортивная игра «Патриот – 2010»; V фестиваль молодёжных театральных студий «Зеркало» и другие. УМП в 2010 году оказывало поддержку в организации открытой городской лиги «КВН – Тайга» и мероприятий в рамках содействия интеллектуальным играм «Енисейская знать». Эффективно организована работа 9 профильных лагерей на базе МУ «Патриот» и «Центр путешественников» и 7 оздоровительных площадок на базе молодежных районных центров. Всего разными формами отдыха летом 2010 года было охвачено </w:t>
      </w:r>
      <w:r w:rsidR="00400DA0">
        <w:rPr>
          <w:rFonts w:ascii="Times New Roman" w:hAnsi="Times New Roman"/>
        </w:rPr>
        <w:t>64</w:t>
      </w:r>
      <w:r w:rsidR="00025634">
        <w:rPr>
          <w:rFonts w:ascii="Times New Roman" w:hAnsi="Times New Roman"/>
        </w:rPr>
        <w:t>3</w:t>
      </w:r>
      <w:r w:rsidRPr="00367831">
        <w:rPr>
          <w:rFonts w:ascii="Times New Roman" w:hAnsi="Times New Roman"/>
        </w:rPr>
        <w:t xml:space="preserve"> человек</w:t>
      </w:r>
      <w:r w:rsidR="00025634">
        <w:rPr>
          <w:rFonts w:ascii="Times New Roman" w:hAnsi="Times New Roman"/>
        </w:rPr>
        <w:t>а</w:t>
      </w:r>
      <w:r w:rsidRPr="00367831">
        <w:rPr>
          <w:rFonts w:ascii="Times New Roman" w:hAnsi="Times New Roman"/>
        </w:rPr>
        <w:t xml:space="preserve">. </w:t>
      </w:r>
    </w:p>
    <w:p w:rsidR="001D00D6" w:rsidRPr="00367831" w:rsidRDefault="001D00D6" w:rsidP="007D664E">
      <w:r w:rsidRPr="00367831">
        <w:t>Впервые проведен самый массовый по числу участников</w:t>
      </w:r>
      <w:r w:rsidR="00AC33CF">
        <w:t xml:space="preserve"> и</w:t>
      </w:r>
      <w:r w:rsidRPr="00367831">
        <w:t xml:space="preserve"> площадок </w:t>
      </w:r>
      <w:r w:rsidRPr="004D7326">
        <w:rPr>
          <w:lang w:val="en-US"/>
        </w:rPr>
        <w:t>VII</w:t>
      </w:r>
      <w:r w:rsidRPr="004D7326">
        <w:t xml:space="preserve"> Красноярский молодежный Форум «КМФ-индустрия», главным</w:t>
      </w:r>
      <w:r w:rsidRPr="00367831">
        <w:t>и результатами которого стали: новые соглашения о сотрудничестве и молодёжные подряды, направленные на включение молодёжи города в «реальные дела»; открытое обсуждение планов и результатов деятельности отрасли «молодёжная политика» в интернет-пространстве</w:t>
      </w:r>
      <w:r w:rsidR="00FC6FC7">
        <w:t>;</w:t>
      </w:r>
      <w:r w:rsidRPr="00367831">
        <w:t xml:space="preserve"> появление новых инструментов для включения молодёжи в проектирование и реализацию молодёжной политики на сайте </w:t>
      </w:r>
      <w:hyperlink r:id="rId15" w:history="1">
        <w:r w:rsidRPr="00367831">
          <w:rPr>
            <w:rStyle w:val="af7"/>
            <w:rFonts w:eastAsiaTheme="majorEastAsia"/>
          </w:rPr>
          <w:t>www.kmforum.ru</w:t>
        </w:r>
      </w:hyperlink>
      <w:r w:rsidRPr="00367831">
        <w:t xml:space="preserve">; формирование пула экспертов молодёжной политики и операторской среды для планируемой среднесрочной городской целевой программы; создание условий для формирования демократического института продвижения молодёжных проектов и поддержки молодёжных общественных организаций. </w:t>
      </w:r>
    </w:p>
    <w:p w:rsidR="001D00D6" w:rsidRPr="00367831" w:rsidRDefault="001D00D6" w:rsidP="007D664E">
      <w:r w:rsidRPr="00367831">
        <w:t xml:space="preserve">В 2010 году продолжал свою работу </w:t>
      </w:r>
      <w:r w:rsidRPr="004D7326">
        <w:t>Трудовой отряд Главы города Красноярска</w:t>
      </w:r>
      <w:r w:rsidR="00AC33CF" w:rsidRPr="004D7326">
        <w:t xml:space="preserve"> (ТОГГ).</w:t>
      </w:r>
      <w:r w:rsidRPr="004D7326">
        <w:t xml:space="preserve"> Кроме трудового воспитания, в отряде ведётся большая профориентационная и патриотическая работа</w:t>
      </w:r>
      <w:r w:rsidRPr="00367831">
        <w:t xml:space="preserve"> с подростками. Под свой патронаж участники ТОГГ взяли поиск заброшенных мест захоронений ветеранов ВОВ и сопоставление надписей с учётными записями в Книге Памяти. ТОГГ принимал участие во всех социально-значимых акциях: в субботниках и противопаводковых десантах, оздоровительных зарядках, пунктах сбора вещей погорельцам и других. ТОГГ проводит свои акции: «Сдай макулатуру – спаси сибирский лес», «Паркуйся грамотно» и др. В отряде появились спецбригады аниматоров, швей, социальной помощи ветеранам, художников-оформителей, информационных технологий и т.д.</w:t>
      </w:r>
    </w:p>
    <w:p w:rsidR="001D00D6" w:rsidRPr="00367831" w:rsidRDefault="001D00D6" w:rsidP="007D664E">
      <w:pPr>
        <w:rPr>
          <w:b/>
        </w:rPr>
      </w:pPr>
      <w:r w:rsidRPr="00367831">
        <w:t xml:space="preserve">В </w:t>
      </w:r>
      <w:r w:rsidRPr="004D7326">
        <w:t>рамках ГЦП «Развитие молодёжной политики города Красноярска на 2009-2011 годы»</w:t>
      </w:r>
      <w:r w:rsidRPr="00367831">
        <w:t xml:space="preserve"> были реализованы 11 общегородских операторских проектов: </w:t>
      </w:r>
      <w:r w:rsidRPr="00367831">
        <w:rPr>
          <w:b/>
        </w:rPr>
        <w:t xml:space="preserve"> </w:t>
      </w:r>
      <w:r w:rsidRPr="00367831">
        <w:t>«Путёвка в жизнь», «Доброе дело», «Вместе», «Трудовой отряд», «Новые имена», «Техника молодежи», «Золотой кадровый резерв города Красноярска», «Своё дело», «Работающая молодежь», «Молодежный телепроект», «Ресурсный центр молодежных общественных объединений города Красноярска» и проведен конкурс проектов «Красноярский молодежный форум»</w:t>
      </w:r>
      <w:r w:rsidRPr="00367831">
        <w:rPr>
          <w:b/>
        </w:rPr>
        <w:t>.</w:t>
      </w:r>
    </w:p>
    <w:p w:rsidR="001769FF" w:rsidRPr="00367831" w:rsidRDefault="001769FF" w:rsidP="004D7326">
      <w:pPr>
        <w:pStyle w:val="3"/>
      </w:pPr>
      <w:bookmarkStart w:id="20" w:name="_Toc289081143"/>
      <w:r w:rsidRPr="00367831">
        <w:t>Физическая культура и спорт</w:t>
      </w:r>
      <w:bookmarkEnd w:id="20"/>
    </w:p>
    <w:p w:rsidR="001769FF" w:rsidRPr="00367831" w:rsidRDefault="001769FF" w:rsidP="007D664E">
      <w:pPr>
        <w:ind w:firstLine="720"/>
        <w:rPr>
          <w:b/>
        </w:rPr>
      </w:pPr>
      <w:r w:rsidRPr="00367831">
        <w:rPr>
          <w:b/>
        </w:rPr>
        <w:t>Инфраструктура</w:t>
      </w:r>
    </w:p>
    <w:p w:rsidR="001769FF" w:rsidRPr="00367831" w:rsidRDefault="001769FF" w:rsidP="007D664E">
      <w:pPr>
        <w:ind w:firstLine="720"/>
        <w:rPr>
          <w:b/>
        </w:rPr>
      </w:pPr>
      <w:r w:rsidRPr="00367831">
        <w:rPr>
          <w:color w:val="000000"/>
        </w:rPr>
        <w:t>В структуре Красспорта работают 17 детских спортивных школ, в которых культивируется 42 вида спорта и занимается около 7,5 тысяч учащихся.</w:t>
      </w:r>
      <w:r w:rsidRPr="00367831">
        <w:t xml:space="preserve"> Учебно-тренировочные занятия ведут 317 тренеров-преподавателей.</w:t>
      </w:r>
    </w:p>
    <w:p w:rsidR="001769FF" w:rsidRPr="00367831" w:rsidRDefault="001769FF" w:rsidP="007D664E">
      <w:pPr>
        <w:ind w:firstLine="720"/>
        <w:rPr>
          <w:b/>
        </w:rPr>
      </w:pPr>
      <w:r w:rsidRPr="00367831">
        <w:lastRenderedPageBreak/>
        <w:t>Спортивными школами Красспорта в 2010 году подготовлено спортсменов - разрядников: 2452 – массовые разряды, 211 – первый разряд, 278 кандидат</w:t>
      </w:r>
      <w:r w:rsidR="00C32F6F">
        <w:t>ов в мастера спорта, 23 мастера</w:t>
      </w:r>
      <w:r w:rsidRPr="00367831">
        <w:t xml:space="preserve"> спорта и 6 мастеров международного класса. </w:t>
      </w:r>
    </w:p>
    <w:p w:rsidR="001769FF" w:rsidRPr="00367831" w:rsidRDefault="001769FF" w:rsidP="007D664E">
      <w:pPr>
        <w:ind w:firstLine="720"/>
        <w:rPr>
          <w:b/>
        </w:rPr>
      </w:pPr>
      <w:r w:rsidRPr="00367831">
        <w:t>Всего в спортивных школах Красспорта в 2010 году занималось</w:t>
      </w:r>
      <w:r w:rsidR="00FC6FC7">
        <w:t xml:space="preserve"> </w:t>
      </w:r>
      <w:r w:rsidRPr="00367831">
        <w:t xml:space="preserve">3694 спортсменов – разрядников. </w:t>
      </w:r>
    </w:p>
    <w:p w:rsidR="001769FF" w:rsidRPr="00367831" w:rsidRDefault="001769FF" w:rsidP="007D664E">
      <w:pPr>
        <w:ind w:firstLine="720"/>
        <w:rPr>
          <w:b/>
        </w:rPr>
      </w:pPr>
      <w:r w:rsidRPr="00367831">
        <w:t>Согласно приоритетам стратегического развития Российской Федерации к 2015 году численность занимающихся физической культурой и спортом в городе Красноярске должна приблизиться к 30% (300 тыс. человек) от общей численности населения города - по состоянию на 01.01.2011 этот показатель по городу Красноярску составляет 18,5% (2009 год – 17%).</w:t>
      </w:r>
    </w:p>
    <w:p w:rsidR="001769FF" w:rsidRPr="00367831" w:rsidRDefault="001769FF" w:rsidP="007D664E">
      <w:pPr>
        <w:ind w:firstLine="720"/>
        <w:rPr>
          <w:b/>
        </w:rPr>
      </w:pPr>
      <w:r w:rsidRPr="00367831">
        <w:rPr>
          <w:b/>
        </w:rPr>
        <w:t>Укрепление материально-технической базы.</w:t>
      </w:r>
    </w:p>
    <w:p w:rsidR="001769FF" w:rsidRPr="00367831" w:rsidRDefault="001769FF" w:rsidP="007D664E">
      <w:pPr>
        <w:ind w:firstLine="720"/>
        <w:rPr>
          <w:b/>
        </w:rPr>
      </w:pPr>
      <w:r w:rsidRPr="00367831">
        <w:rPr>
          <w:color w:val="000000"/>
        </w:rPr>
        <w:t xml:space="preserve">Завершены работы по строительству спортивного комплекса в микрорайоне Солнечный, </w:t>
      </w:r>
      <w:r w:rsidR="00B64D59">
        <w:rPr>
          <w:color w:val="000000"/>
        </w:rPr>
        <w:t xml:space="preserve">на </w:t>
      </w:r>
      <w:r w:rsidRPr="00367831">
        <w:rPr>
          <w:color w:val="000000"/>
        </w:rPr>
        <w:t>6 спортивных площадк</w:t>
      </w:r>
      <w:r w:rsidR="00B64D59">
        <w:rPr>
          <w:color w:val="000000"/>
        </w:rPr>
        <w:t>ах были установлены</w:t>
      </w:r>
      <w:r w:rsidRPr="00367831">
        <w:rPr>
          <w:color w:val="000000"/>
        </w:rPr>
        <w:t xml:space="preserve"> пластиковы</w:t>
      </w:r>
      <w:r w:rsidR="00B64D59">
        <w:rPr>
          <w:color w:val="000000"/>
        </w:rPr>
        <w:t>е</w:t>
      </w:r>
      <w:r w:rsidRPr="00367831">
        <w:rPr>
          <w:color w:val="000000"/>
        </w:rPr>
        <w:t xml:space="preserve"> борта, произведен капитальный ремонт здания МАОУДОД СДЮСШОР «Красный яр», фасада бассейна МОУДОД СДЮСШОР «Здоровый мир» и т.д. </w:t>
      </w:r>
    </w:p>
    <w:p w:rsidR="001769FF" w:rsidRPr="00367831" w:rsidRDefault="001769FF" w:rsidP="007D664E">
      <w:pPr>
        <w:ind w:firstLine="567"/>
      </w:pPr>
      <w:r w:rsidRPr="00367831">
        <w:t xml:space="preserve">Уровень обеспеченности спортивными сооружениями в процентах от нормативных показателей составляет: спортивными залами – </w:t>
      </w:r>
      <w:r w:rsidR="00CD2039" w:rsidRPr="00CD2039">
        <w:t>47,6%;</w:t>
      </w:r>
      <w:r w:rsidRPr="00367831">
        <w:t xml:space="preserve"> плавательными бассейнами – </w:t>
      </w:r>
      <w:r w:rsidR="00CD2039" w:rsidRPr="00CD2039">
        <w:t>10,3%;</w:t>
      </w:r>
      <w:r w:rsidRPr="00367831">
        <w:t xml:space="preserve"> плоскостными сооружениями – </w:t>
      </w:r>
      <w:r w:rsidR="00CD2039" w:rsidRPr="00CD2039">
        <w:t>43,4%.</w:t>
      </w:r>
      <w:r w:rsidRPr="00367831">
        <w:t xml:space="preserve"> </w:t>
      </w:r>
    </w:p>
    <w:p w:rsidR="001769FF" w:rsidRPr="00367831" w:rsidRDefault="001769FF" w:rsidP="007D664E">
      <w:pPr>
        <w:ind w:firstLine="567"/>
      </w:pPr>
      <w:r w:rsidRPr="00367831">
        <w:t>Физкультурно-оздоровительн</w:t>
      </w:r>
      <w:r w:rsidR="00FC6FC7">
        <w:t>ый</w:t>
      </w:r>
      <w:r w:rsidRPr="00367831">
        <w:t xml:space="preserve"> парк острова Татышев с обустроенными велодорожками, пунктами проката спортинвентаря, гимнастическими и тренажерными  комплексами посещает в выходные дни свыше 20 тысяч красноярцев.</w:t>
      </w:r>
    </w:p>
    <w:p w:rsidR="001769FF" w:rsidRPr="00367831" w:rsidRDefault="001769FF" w:rsidP="007D664E">
      <w:pPr>
        <w:pStyle w:val="af2"/>
        <w:spacing w:after="0"/>
        <w:ind w:firstLine="851"/>
      </w:pPr>
      <w:r w:rsidRPr="00367831">
        <w:rPr>
          <w:color w:val="000000"/>
        </w:rPr>
        <w:t xml:space="preserve">Продолжена работа по повышению эффективности расходования бюджетных средств. Одно из направлений - перевод учреждений в форму автономных. </w:t>
      </w:r>
      <w:r w:rsidR="00D36EAD">
        <w:rPr>
          <w:color w:val="000000"/>
        </w:rPr>
        <w:t>Е</w:t>
      </w:r>
      <w:r w:rsidRPr="00367831">
        <w:rPr>
          <w:color w:val="000000"/>
        </w:rPr>
        <w:t>ще 2 учреждения п</w:t>
      </w:r>
      <w:r w:rsidR="00D36EAD">
        <w:rPr>
          <w:color w:val="000000"/>
        </w:rPr>
        <w:t>ерешли в</w:t>
      </w:r>
      <w:r w:rsidRPr="00367831">
        <w:rPr>
          <w:color w:val="000000"/>
        </w:rPr>
        <w:t xml:space="preserve"> автономные – это школа «Сибиряк» и «Научно-практический центр спортивной медицины».</w:t>
      </w:r>
      <w:r w:rsidRPr="00367831">
        <w:t xml:space="preserve"> </w:t>
      </w:r>
    </w:p>
    <w:p w:rsidR="001769FF" w:rsidRPr="00367831" w:rsidRDefault="001769FF" w:rsidP="007D664E">
      <w:pPr>
        <w:pStyle w:val="af8"/>
        <w:keepNext/>
        <w:ind w:firstLine="709"/>
        <w:jc w:val="both"/>
        <w:rPr>
          <w:rFonts w:ascii="Times New Roman" w:hAnsi="Times New Roman"/>
          <w:b/>
        </w:rPr>
      </w:pPr>
      <w:r w:rsidRPr="00367831">
        <w:rPr>
          <w:rFonts w:ascii="Times New Roman" w:hAnsi="Times New Roman"/>
          <w:b/>
        </w:rPr>
        <w:t xml:space="preserve">Организация спортивных массовых мероприятий. </w:t>
      </w:r>
    </w:p>
    <w:p w:rsidR="001769FF" w:rsidRPr="00367831" w:rsidRDefault="001769FF" w:rsidP="007D664E">
      <w:pPr>
        <w:pStyle w:val="af8"/>
        <w:keepNext/>
        <w:ind w:firstLine="709"/>
        <w:jc w:val="both"/>
        <w:rPr>
          <w:rFonts w:ascii="Times New Roman" w:hAnsi="Times New Roman"/>
          <w:color w:val="000000"/>
        </w:rPr>
      </w:pPr>
      <w:r w:rsidRPr="00367831">
        <w:rPr>
          <w:rFonts w:ascii="Times New Roman" w:hAnsi="Times New Roman"/>
        </w:rPr>
        <w:t>За 2010 год проведено 354 спортивно-массовых и физкультурно-оздоровите</w:t>
      </w:r>
      <w:r w:rsidR="00C32F6F">
        <w:rPr>
          <w:rFonts w:ascii="Times New Roman" w:hAnsi="Times New Roman"/>
        </w:rPr>
        <w:t>льных мероприятия</w:t>
      </w:r>
      <w:r w:rsidR="00285226">
        <w:rPr>
          <w:rFonts w:ascii="Times New Roman" w:hAnsi="Times New Roman"/>
        </w:rPr>
        <w:t xml:space="preserve"> с участием 135200</w:t>
      </w:r>
      <w:r w:rsidRPr="00367831">
        <w:rPr>
          <w:rFonts w:ascii="Times New Roman" w:hAnsi="Times New Roman"/>
        </w:rPr>
        <w:t xml:space="preserve"> горожан различных возрастных и социальных категорий. Наиболее </w:t>
      </w:r>
      <w:r w:rsidRPr="00D36EAD">
        <w:rPr>
          <w:rFonts w:ascii="Times New Roman" w:hAnsi="Times New Roman"/>
        </w:rPr>
        <w:t>значимые спортивные события</w:t>
      </w:r>
      <w:r w:rsidRPr="00367831">
        <w:rPr>
          <w:rFonts w:ascii="Times New Roman" w:hAnsi="Times New Roman"/>
        </w:rPr>
        <w:t xml:space="preserve"> 2010 года</w:t>
      </w:r>
      <w:r w:rsidR="00FC6FC7">
        <w:rPr>
          <w:rFonts w:ascii="Times New Roman" w:hAnsi="Times New Roman"/>
        </w:rPr>
        <w:t>.</w:t>
      </w:r>
      <w:r w:rsidR="00F15F7B">
        <w:rPr>
          <w:rFonts w:ascii="Times New Roman" w:hAnsi="Times New Roman"/>
        </w:rPr>
        <w:t xml:space="preserve"> </w:t>
      </w:r>
      <w:r w:rsidR="00FC6FC7">
        <w:rPr>
          <w:rFonts w:ascii="Times New Roman" w:hAnsi="Times New Roman"/>
          <w:color w:val="000000"/>
        </w:rPr>
        <w:t>У</w:t>
      </w:r>
      <w:r w:rsidRPr="00367831">
        <w:rPr>
          <w:rFonts w:ascii="Times New Roman" w:hAnsi="Times New Roman"/>
          <w:color w:val="000000"/>
        </w:rPr>
        <w:t>частие во Всероссийских массовых соревнованиях: по лыжным гонкам «Лыжня России-2010», по спортивному ориентированию «Российский Азимут-2010», соревнованиях по стритболу «Оранжевый мяч - 2010», по бегу «Кросс наций - 2010»</w:t>
      </w:r>
      <w:r w:rsidR="00FC6FC7">
        <w:rPr>
          <w:rFonts w:ascii="Times New Roman" w:hAnsi="Times New Roman"/>
          <w:color w:val="000000"/>
        </w:rPr>
        <w:t>.</w:t>
      </w:r>
      <w:r w:rsidRPr="00367831">
        <w:rPr>
          <w:rFonts w:ascii="Times New Roman" w:hAnsi="Times New Roman"/>
          <w:color w:val="000000"/>
        </w:rPr>
        <w:t xml:space="preserve"> XXI международный турнир по вольной и женской борьбе серии Голден Гран-при «Иван Ярыгин»</w:t>
      </w:r>
      <w:r w:rsidR="0055142E">
        <w:rPr>
          <w:rFonts w:ascii="Times New Roman" w:hAnsi="Times New Roman"/>
          <w:color w:val="000000"/>
        </w:rPr>
        <w:t>,</w:t>
      </w:r>
      <w:r w:rsidRPr="00367831">
        <w:rPr>
          <w:rFonts w:ascii="Times New Roman" w:hAnsi="Times New Roman"/>
          <w:color w:val="000000"/>
        </w:rPr>
        <w:t xml:space="preserve"> </w:t>
      </w:r>
      <w:r w:rsidRPr="00367831">
        <w:rPr>
          <w:rFonts w:ascii="Times New Roman" w:hAnsi="Times New Roman"/>
          <w:color w:val="000000"/>
          <w:lang w:val="en-US"/>
        </w:rPr>
        <w:t>VI</w:t>
      </w:r>
      <w:r w:rsidRPr="00367831">
        <w:rPr>
          <w:rFonts w:ascii="Times New Roman" w:hAnsi="Times New Roman"/>
          <w:color w:val="000000"/>
        </w:rPr>
        <w:t xml:space="preserve"> Всероссийский турнир по вольной борьбе на призы трехкратного чемпиона Олимпийских игр, заслуженного мастера спорта Бувайсара Сайтиева.</w:t>
      </w:r>
    </w:p>
    <w:p w:rsidR="001769FF" w:rsidRPr="00367831" w:rsidRDefault="001769FF" w:rsidP="007D664E">
      <w:pPr>
        <w:pStyle w:val="af8"/>
        <w:keepNext/>
        <w:ind w:firstLine="709"/>
        <w:jc w:val="both"/>
        <w:rPr>
          <w:rFonts w:ascii="Times New Roman" w:hAnsi="Times New Roman"/>
          <w:color w:val="000000"/>
        </w:rPr>
      </w:pPr>
      <w:r w:rsidRPr="00367831">
        <w:rPr>
          <w:rFonts w:ascii="Times New Roman" w:hAnsi="Times New Roman"/>
          <w:color w:val="000000"/>
        </w:rPr>
        <w:t>Проведены VII Детские спортивные игры на призы Главы города «Звезды Красноярска – Звезды России», спортивные праздники и соревнования в рамках празднования «Дня Сибирского Здоровья», «Дня защиты детей», «Дня города», «Дня независимости», «Дня молодежи», «Дня физкультурника», «Дня бега» и «Дня столбиста».</w:t>
      </w:r>
    </w:p>
    <w:p w:rsidR="001769FF" w:rsidRPr="00367831" w:rsidRDefault="001769FF" w:rsidP="007D664E">
      <w:pPr>
        <w:pStyle w:val="af8"/>
        <w:keepNext/>
        <w:ind w:firstLine="709"/>
        <w:jc w:val="both"/>
        <w:rPr>
          <w:rFonts w:ascii="Times New Roman" w:hAnsi="Times New Roman"/>
          <w:color w:val="000000"/>
        </w:rPr>
      </w:pPr>
      <w:r w:rsidRPr="00367831">
        <w:rPr>
          <w:rFonts w:ascii="Times New Roman" w:hAnsi="Times New Roman"/>
          <w:color w:val="000000"/>
        </w:rPr>
        <w:lastRenderedPageBreak/>
        <w:t xml:space="preserve"> </w:t>
      </w:r>
      <w:r w:rsidRPr="00367831">
        <w:rPr>
          <w:rFonts w:ascii="Times New Roman" w:hAnsi="Times New Roman"/>
        </w:rPr>
        <w:t xml:space="preserve">Традиционными стали городские спортивные соревнования по различным игровым и индивидуальным видам спорта: </w:t>
      </w:r>
      <w:r w:rsidRPr="00367831">
        <w:rPr>
          <w:rFonts w:ascii="Times New Roman" w:hAnsi="Times New Roman"/>
          <w:color w:val="000000"/>
        </w:rPr>
        <w:t>Турнир по футболу на призы заслуженного тренера России Ю.А. Уриновича; лыжная гонка на 25 км «Преодолей себя»; XI открытый городской турнир, посвященный памяти А.Я.Грошева; юношеский турнир по футболу среди команд региона «Сибирь» «Кубок В.П. Астафьева»; IX  Кубок  Главы города, этап Кубка России по автокроссу; открытый городской турнир по плаванию в холодной воде «Енисеюшка-2010»; Кубок Главы города по мотоциклетному спорту; VI Кубок Главы города Красноярска по регби «Будущие звёзды овального мяча»; XI открытый фестиваль по видам борьбы на Кубок Главы города.</w:t>
      </w:r>
    </w:p>
    <w:p w:rsidR="001769FF" w:rsidRPr="00367831" w:rsidRDefault="001769FF" w:rsidP="007D664E">
      <w:pPr>
        <w:pStyle w:val="af8"/>
        <w:keepNext/>
        <w:ind w:firstLine="709"/>
        <w:jc w:val="both"/>
        <w:rPr>
          <w:rFonts w:ascii="Times New Roman" w:hAnsi="Times New Roman"/>
          <w:b/>
        </w:rPr>
      </w:pPr>
      <w:r w:rsidRPr="00367831">
        <w:rPr>
          <w:rFonts w:ascii="Times New Roman" w:hAnsi="Times New Roman"/>
          <w:color w:val="000000"/>
        </w:rPr>
        <w:t>Впервые в Красноярске прошел I региональный этап Всероссийского турнира по мини-футболу среди воспитанников детских домов и школ-интернатов на Кубок «Будущее зависит от тебя».</w:t>
      </w:r>
    </w:p>
    <w:p w:rsidR="001769FF" w:rsidRPr="00367831" w:rsidRDefault="001769FF" w:rsidP="007D664E">
      <w:pPr>
        <w:shd w:val="clear" w:color="auto" w:fill="FFFFFF"/>
        <w:ind w:firstLine="516"/>
      </w:pPr>
      <w:r w:rsidRPr="00367831">
        <w:t xml:space="preserve">Наиболее массовые физкультурно-оздоровительные мероприятия 2010 года: </w:t>
      </w:r>
      <w:r w:rsidRPr="00367831">
        <w:rPr>
          <w:color w:val="000000"/>
        </w:rPr>
        <w:t>турнир по мини-футболу «Зимний мяч России»; спортивно-оздоровительный праздник «Стартуют все»; городской проект оздоровительных зарядок «Хочешь быть красивым, сильным, здоровым - будь им!».</w:t>
      </w:r>
    </w:p>
    <w:p w:rsidR="001769FF" w:rsidRPr="00367831" w:rsidRDefault="001769FF" w:rsidP="007D664E">
      <w:pPr>
        <w:ind w:firstLine="567"/>
        <w:rPr>
          <w:color w:val="000000"/>
        </w:rPr>
      </w:pPr>
      <w:r w:rsidRPr="00367831">
        <w:rPr>
          <w:color w:val="000000"/>
        </w:rPr>
        <w:t>Приуроченный к празднованию 65-й годовщины Победы в Великой Отечественной войне, состоялся VII Фестиваль возможностей среди групп «Здоровье» старшего поколения (при участии около 300 людей старшего поколения). При поддержке Красспорта ветераны спорта приняли участие в Российских соревнованиях по лыжным гонкам, легкой атлетике, армспорту.</w:t>
      </w:r>
    </w:p>
    <w:p w:rsidR="001769FF" w:rsidRPr="00367831" w:rsidRDefault="001769FF" w:rsidP="007D664E">
      <w:pPr>
        <w:ind w:firstLine="567"/>
        <w:rPr>
          <w:color w:val="000000"/>
        </w:rPr>
      </w:pPr>
      <w:r w:rsidRPr="00367831">
        <w:rPr>
          <w:color w:val="000000"/>
        </w:rPr>
        <w:t>Для социальной реабилитации горожан с ограниченными физическими возможностями в семи районах города работает 13 инструкторов и  организовано 25 специализированных физкультурно-оздоровительных групп, в которых занимаются около 400 человек.  Проводятся Спартакиады «Источник жизни» и «Сила воли», при содействии районных обществ инвалидов данная категория красноярцев принимает участие во всех физкультурно-оздоровительных мероприятиях.</w:t>
      </w:r>
    </w:p>
    <w:p w:rsidR="001769FF" w:rsidRPr="00367831" w:rsidRDefault="001769FF" w:rsidP="007D664E">
      <w:pPr>
        <w:pStyle w:val="af2"/>
        <w:spacing w:after="0"/>
        <w:ind w:firstLine="851"/>
      </w:pPr>
      <w:r w:rsidRPr="00367831">
        <w:t xml:space="preserve">В рамках мероприятий по популяризации физической культуры и спорта среди населения проведены конкурсы: </w:t>
      </w:r>
      <w:r w:rsidRPr="00367831">
        <w:rPr>
          <w:color w:val="000000"/>
        </w:rPr>
        <w:t xml:space="preserve">«Я – тренер!»; «Мои секреты здорового образа жизни»; </w:t>
      </w:r>
      <w:r w:rsidR="00ED2FC2" w:rsidRPr="00ED2FC2">
        <w:rPr>
          <w:color w:val="000000"/>
        </w:rPr>
        <w:t>«Лучший спортсмен и лучший тренер спортивной школы города»</w:t>
      </w:r>
      <w:r w:rsidR="00ED2FC2">
        <w:rPr>
          <w:color w:val="000000"/>
        </w:rPr>
        <w:t xml:space="preserve">; </w:t>
      </w:r>
      <w:r w:rsidRPr="00367831">
        <w:rPr>
          <w:color w:val="000000"/>
        </w:rPr>
        <w:t>на лучшую методическую разработку в сфере физической культуры и спорта.</w:t>
      </w:r>
      <w:r w:rsidRPr="00367831">
        <w:t xml:space="preserve"> </w:t>
      </w:r>
    </w:p>
    <w:p w:rsidR="001769FF" w:rsidRPr="00C32F6F" w:rsidRDefault="00C32F6F" w:rsidP="00C32F6F">
      <w:pPr>
        <w:pStyle w:val="af2"/>
        <w:spacing w:after="0"/>
        <w:ind w:firstLine="851"/>
      </w:pPr>
      <w:r>
        <w:t>Проекты Красспорта</w:t>
      </w:r>
      <w:r w:rsidR="001769FF" w:rsidRPr="00367831">
        <w:t>, реализованные в 2010 году</w:t>
      </w:r>
      <w:r>
        <w:t>,</w:t>
      </w:r>
      <w:r w:rsidR="001769FF" w:rsidRPr="00367831">
        <w:t xml:space="preserve"> стали призерами  всероссийских конкурсов</w:t>
      </w:r>
      <w:r w:rsidR="0055142E">
        <w:t>.</w:t>
      </w:r>
      <w:r w:rsidR="001769FF" w:rsidRPr="00367831">
        <w:t xml:space="preserve"> </w:t>
      </w:r>
      <w:r w:rsidR="0055142E">
        <w:t>У</w:t>
      </w:r>
      <w:r w:rsidR="001769FF" w:rsidRPr="00367831">
        <w:t>ниверсальная спортивная площадка по ул.</w:t>
      </w:r>
      <w:r w:rsidR="0055142E">
        <w:t xml:space="preserve"> </w:t>
      </w:r>
      <w:r w:rsidR="001769FF" w:rsidRPr="00367831">
        <w:t>Воронова</w:t>
      </w:r>
      <w:r>
        <w:t>,</w:t>
      </w:r>
      <w:r w:rsidR="001769FF" w:rsidRPr="00367831">
        <w:t xml:space="preserve"> 12д по итогам II Всероссийского конкурса «Лучшая спортивная детская игровая площадка России», который проводился Национальным Жилищным Конгрессом  под патронажем Министерства регионального развития Российской Федерации</w:t>
      </w:r>
      <w:r w:rsidR="0055142E">
        <w:t>,</w:t>
      </w:r>
      <w:r w:rsidR="001769FF" w:rsidRPr="00367831">
        <w:t xml:space="preserve">  признана победителем в категории «Лучшая универсальная спортивная дворовая площадка»</w:t>
      </w:r>
      <w:r w:rsidR="0055142E">
        <w:t>.</w:t>
      </w:r>
      <w:r w:rsidR="001769FF" w:rsidRPr="00367831">
        <w:t xml:space="preserve"> МАУ «Дирекция спортивно-массовых мероприятий» в рамках </w:t>
      </w:r>
      <w:r w:rsidR="001769FF" w:rsidRPr="00367831">
        <w:rPr>
          <w:lang w:val="en-US"/>
        </w:rPr>
        <w:t>VI</w:t>
      </w:r>
      <w:r w:rsidR="00390AE4">
        <w:t xml:space="preserve"> Всероссийского</w:t>
      </w:r>
      <w:r w:rsidR="001769FF" w:rsidRPr="00367831">
        <w:t xml:space="preserve"> конкурса номинировано на получение звания «Предприятие года».</w:t>
      </w:r>
    </w:p>
    <w:p w:rsidR="001769FF" w:rsidRPr="00367831" w:rsidRDefault="001769FF" w:rsidP="007D664E">
      <w:pPr>
        <w:ind w:firstLine="851"/>
        <w:rPr>
          <w:color w:val="000000"/>
        </w:rPr>
      </w:pPr>
      <w:r w:rsidRPr="00367831">
        <w:rPr>
          <w:color w:val="000000"/>
        </w:rPr>
        <w:lastRenderedPageBreak/>
        <w:t>Большую роль в формирование имиджа Красноярска</w:t>
      </w:r>
      <w:r w:rsidR="00390AE4">
        <w:rPr>
          <w:color w:val="000000"/>
        </w:rPr>
        <w:t>,</w:t>
      </w:r>
      <w:r w:rsidRPr="00367831">
        <w:rPr>
          <w:color w:val="000000"/>
        </w:rPr>
        <w:t xml:space="preserve"> как города физкультурно-оздоровительных инициатив</w:t>
      </w:r>
      <w:r w:rsidR="00390AE4">
        <w:rPr>
          <w:color w:val="000000"/>
        </w:rPr>
        <w:t>,</w:t>
      </w:r>
      <w:r w:rsidRPr="00367831">
        <w:rPr>
          <w:color w:val="000000"/>
        </w:rPr>
        <w:t xml:space="preserve"> играют средства массовой информации. Регулярно проводятся </w:t>
      </w:r>
      <w:r w:rsidR="0055142E">
        <w:rPr>
          <w:color w:val="000000"/>
        </w:rPr>
        <w:t xml:space="preserve">совместные </w:t>
      </w:r>
      <w:r w:rsidRPr="00367831">
        <w:rPr>
          <w:color w:val="000000"/>
        </w:rPr>
        <w:t>промо-акции.</w:t>
      </w:r>
    </w:p>
    <w:p w:rsidR="001769FF" w:rsidRPr="00C32F6F" w:rsidRDefault="001769FF" w:rsidP="004D7326">
      <w:pPr>
        <w:pStyle w:val="3"/>
        <w:ind w:firstLine="709"/>
      </w:pPr>
      <w:bookmarkStart w:id="21" w:name="_Toc289081144"/>
      <w:r w:rsidRPr="00C32F6F">
        <w:t>Социальная защита</w:t>
      </w:r>
      <w:bookmarkEnd w:id="21"/>
    </w:p>
    <w:p w:rsidR="001769FF" w:rsidRPr="00367831" w:rsidRDefault="001769FF" w:rsidP="004D7326">
      <w:r w:rsidRPr="00367831">
        <w:rPr>
          <w:b/>
        </w:rPr>
        <w:t>Инфраструктура</w:t>
      </w:r>
      <w:r w:rsidRPr="00367831">
        <w:t xml:space="preserve"> </w:t>
      </w:r>
    </w:p>
    <w:p w:rsidR="001769FF" w:rsidRPr="00367831" w:rsidRDefault="001769FF" w:rsidP="004D7326">
      <w:pPr>
        <w:rPr>
          <w:spacing w:val="-2"/>
        </w:rPr>
      </w:pPr>
      <w:r w:rsidRPr="00367831">
        <w:t>Деятельность системы социальной защиты населения города направлена на поддержание приемлемого уровня и качества жизни малообеспеченных и малоимущих граждан, смягчение отрицательного влияния социально-экономической нестабильности на их жизнедеятельность. Полномочия по социальной подд</w:t>
      </w:r>
      <w:r w:rsidR="00390AE4">
        <w:t>ержке и социальному обслуживанию</w:t>
      </w:r>
      <w:r w:rsidRPr="00367831">
        <w:t xml:space="preserve"> населения в городе осуществляют</w:t>
      </w:r>
      <w:r w:rsidR="00AC0FA0">
        <w:t>:</w:t>
      </w:r>
      <w:r w:rsidRPr="00367831">
        <w:t xml:space="preserve"> главное управление социальной защиты населения администрации города, семь управлений социальной защиты населения администраций районов в городе и 19 муниципальных учреждений социального обслуживания населения, подведомственных главному управлению (из них 5 муниципальн</w:t>
      </w:r>
      <w:r w:rsidR="00390AE4">
        <w:t>ых казенных учреждений, осуществляющих</w:t>
      </w:r>
      <w:r w:rsidRPr="00367831">
        <w:t xml:space="preserve"> </w:t>
      </w:r>
      <w:r w:rsidRPr="00367831">
        <w:rPr>
          <w:spacing w:val="-2"/>
        </w:rPr>
        <w:t>социальную реабилитацию несовершеннолетних, 14 му</w:t>
      </w:r>
      <w:r w:rsidR="00390AE4">
        <w:rPr>
          <w:spacing w:val="-2"/>
        </w:rPr>
        <w:t>ниципальных бюджетных учреждений, в том числе осуществляющих</w:t>
      </w:r>
      <w:r w:rsidRPr="00367831">
        <w:rPr>
          <w:spacing w:val="-2"/>
        </w:rPr>
        <w:t xml:space="preserve"> деятельность по социальной помощи семье, женщинам и детям и социальному обслуживанию населения).</w:t>
      </w:r>
    </w:p>
    <w:p w:rsidR="001769FF" w:rsidRPr="00367831" w:rsidRDefault="001769FF" w:rsidP="007D664E">
      <w:pPr>
        <w:ind w:firstLine="720"/>
        <w:rPr>
          <w:b/>
        </w:rPr>
      </w:pPr>
      <w:r w:rsidRPr="00367831">
        <w:rPr>
          <w:b/>
        </w:rPr>
        <w:t>Основные показатели</w:t>
      </w:r>
    </w:p>
    <w:p w:rsidR="001769FF" w:rsidRPr="00367831" w:rsidRDefault="001769FF" w:rsidP="00390AE4">
      <w:r w:rsidRPr="00367831">
        <w:rPr>
          <w:spacing w:val="-6"/>
        </w:rPr>
        <w:t>По состоянию на декабрь 2010 года на учете в органах социальной защиты населения состоят 350 993 граждан</w:t>
      </w:r>
      <w:r w:rsidR="00390AE4">
        <w:rPr>
          <w:spacing w:val="-6"/>
        </w:rPr>
        <w:t>ина</w:t>
      </w:r>
      <w:r w:rsidRPr="00367831">
        <w:rPr>
          <w:spacing w:val="-6"/>
        </w:rPr>
        <w:t>. В базу данных внесена информация на 695 634 граждан</w:t>
      </w:r>
      <w:r w:rsidR="00390AE4">
        <w:rPr>
          <w:spacing w:val="-6"/>
        </w:rPr>
        <w:t>ина</w:t>
      </w:r>
      <w:r w:rsidRPr="00367831">
        <w:rPr>
          <w:spacing w:val="-6"/>
        </w:rPr>
        <w:t xml:space="preserve">. </w:t>
      </w:r>
      <w:r w:rsidRPr="00367831">
        <w:t xml:space="preserve">В течение 2010 года субсидии «федеральным» льготникам получили 75 215 человек, субсидии «региональным» льготникам получили 120 500 человек, из них 10 358 человек - из многодетных семей, субсидии гражданам с учетом их доходов получили 56 343 семьи. </w:t>
      </w:r>
    </w:p>
    <w:p w:rsidR="001769FF" w:rsidRPr="00367831" w:rsidRDefault="001769FF" w:rsidP="00390AE4">
      <w:r w:rsidRPr="00367831">
        <w:rPr>
          <w:bCs/>
        </w:rPr>
        <w:t>За 2010 год муниципальными учреждениями отрасли обслужено 98 299 человек, что составляет 102,6% к годовому плану (95 830 человек).</w:t>
      </w:r>
    </w:p>
    <w:p w:rsidR="001769FF" w:rsidRPr="00367831" w:rsidRDefault="001769FF" w:rsidP="00390AE4">
      <w:pPr>
        <w:shd w:val="clear" w:color="auto" w:fill="FFFFFF"/>
        <w:tabs>
          <w:tab w:val="left" w:pos="300"/>
        </w:tabs>
      </w:pPr>
      <w:r w:rsidRPr="00367831">
        <w:rPr>
          <w:spacing w:val="-6"/>
        </w:rPr>
        <w:t xml:space="preserve">Всего органами социальной защиты населения в 2010 году </w:t>
      </w:r>
      <w:r w:rsidRPr="00367831">
        <w:t xml:space="preserve">предоставляется более 60 различных видов </w:t>
      </w:r>
      <w:r w:rsidR="00C43FE8">
        <w:t>материальной социальной помощи</w:t>
      </w:r>
      <w:r w:rsidRPr="00367831">
        <w:t>.</w:t>
      </w:r>
    </w:p>
    <w:p w:rsidR="001769FF" w:rsidRPr="00367831" w:rsidRDefault="001769FF" w:rsidP="00390AE4">
      <w:pPr>
        <w:pStyle w:val="af8"/>
        <w:keepNext/>
        <w:ind w:firstLine="709"/>
        <w:jc w:val="both"/>
        <w:rPr>
          <w:rFonts w:ascii="Times New Roman" w:hAnsi="Times New Roman"/>
        </w:rPr>
      </w:pPr>
      <w:r w:rsidRPr="00367831">
        <w:rPr>
          <w:rFonts w:ascii="Times New Roman" w:hAnsi="Times New Roman"/>
        </w:rPr>
        <w:t>В 2010 году на реализацию пяти городских целевых программ было выделено 131,2 млн. рублей, в 2011 году – 133,2 млн. рублей.</w:t>
      </w:r>
    </w:p>
    <w:p w:rsidR="001769FF" w:rsidRPr="00367831" w:rsidRDefault="001769FF" w:rsidP="007D664E">
      <w:pPr>
        <w:ind w:firstLine="720"/>
        <w:rPr>
          <w:b/>
        </w:rPr>
      </w:pPr>
      <w:r w:rsidRPr="00367831">
        <w:rPr>
          <w:b/>
        </w:rPr>
        <w:t>Реализация мер поддержки незащищенных слоев населения</w:t>
      </w:r>
    </w:p>
    <w:p w:rsidR="001769FF" w:rsidRPr="00367831" w:rsidRDefault="001769FF" w:rsidP="007D664E">
      <w:pPr>
        <w:ind w:firstLine="720"/>
        <w:rPr>
          <w:spacing w:val="-6"/>
        </w:rPr>
      </w:pPr>
      <w:r w:rsidRPr="00367831">
        <w:rPr>
          <w:spacing w:val="-6"/>
        </w:rPr>
        <w:t>Согласно данным социального паспорта города, в период с 2007 по 2010 гг. наблюдается динамика в части увеличения численности граждан, обращающихся в органы социальной защиты населения (от общего числа жителей города), тенденция к увеличению числа граждан нетрудоспособного возраста. К сожалению, незначительно снижается численность граждан, имеющих инвалидность, в том числе численность детей-инвалидов. Следует отметить положительную динамику в части сокращения численности детей, находящихся в трудной жизненной ситуации.</w:t>
      </w:r>
    </w:p>
    <w:p w:rsidR="001769FF" w:rsidRPr="00367831" w:rsidRDefault="001769FF" w:rsidP="007D664E">
      <w:pPr>
        <w:ind w:firstLine="720"/>
      </w:pPr>
      <w:r w:rsidRPr="00367831">
        <w:t>Социальная защита малообеспеченных категорий населения города осуществляется на основе программно – целевого метода. Ассигнования на решение наиболее острых социальных проблем населения города ежегодно увеличиваются.</w:t>
      </w:r>
    </w:p>
    <w:p w:rsidR="001769FF" w:rsidRPr="00D84A42" w:rsidRDefault="001769FF" w:rsidP="007D664E">
      <w:pPr>
        <w:ind w:firstLine="720"/>
        <w:rPr>
          <w:spacing w:val="-6"/>
        </w:rPr>
      </w:pPr>
      <w:r w:rsidRPr="00367831">
        <w:lastRenderedPageBreak/>
        <w:t xml:space="preserve">Наиболее востребованной мерой поддержки населения являются субсидии на оплату жилого помещения и коммунальных услуг. Субсидии предоставляются отдельным категориям граждан (льготникам), а также гражданам, с учетом их дохода. В общем объеме ассигнований, предусмотренных на предоставление мер социальной поддержки, на субсидии </w:t>
      </w:r>
      <w:r w:rsidRPr="00D84A42">
        <w:t xml:space="preserve">выделяется 73,8% от общего объема средств. </w:t>
      </w:r>
    </w:p>
    <w:p w:rsidR="001769FF" w:rsidRPr="00367831" w:rsidRDefault="001769FF" w:rsidP="007D664E">
      <w:pPr>
        <w:ind w:firstLine="720"/>
        <w:rPr>
          <w:spacing w:val="-6"/>
        </w:rPr>
      </w:pPr>
      <w:r w:rsidRPr="00D84A42">
        <w:t>С 01.01.2011 г.</w:t>
      </w:r>
      <w:r w:rsidR="00390AE4" w:rsidRPr="00D84A42">
        <w:t>,</w:t>
      </w:r>
      <w:r w:rsidRPr="00D84A42">
        <w:t xml:space="preserve"> в соответствии с внесенными в законодательство изменениями</w:t>
      </w:r>
      <w:r w:rsidR="00390AE4" w:rsidRPr="00D84A42">
        <w:t>,</w:t>
      </w:r>
      <w:r w:rsidRPr="00D84A42">
        <w:t xml:space="preserve"> инвалиды войны получили право на меры социальной поддержки по оплате коммунальных услуг с учетом членов семей, совместно с ними проживающих. В результате данных изменений численность граждан, пользующихся мерами социальной поддержки на оплату жилья и коммунальных услуг, с 2011 года увеличится на 2000 человек.</w:t>
      </w:r>
    </w:p>
    <w:p w:rsidR="001769FF" w:rsidRPr="00367831" w:rsidRDefault="001769FF" w:rsidP="007D664E">
      <w:pPr>
        <w:ind w:firstLine="720"/>
        <w:rPr>
          <w:spacing w:val="-6"/>
        </w:rPr>
      </w:pPr>
      <w:r w:rsidRPr="00367831">
        <w:rPr>
          <w:bCs/>
        </w:rPr>
        <w:t xml:space="preserve">За 2010 год отраслью проведена работа по распределению выделенных министерством социальной политики края городу Красноярску 406 путевок для несовершеннолетних, находящихся в трудной жизненной ситуации. </w:t>
      </w:r>
    </w:p>
    <w:p w:rsidR="001769FF" w:rsidRPr="00367831" w:rsidRDefault="001769FF" w:rsidP="007D664E">
      <w:pPr>
        <w:autoSpaceDE w:val="0"/>
        <w:autoSpaceDN w:val="0"/>
        <w:adjustRightInd w:val="0"/>
        <w:ind w:firstLine="567"/>
      </w:pPr>
      <w:r w:rsidRPr="00367831">
        <w:t xml:space="preserve">Основным </w:t>
      </w:r>
      <w:r w:rsidRPr="00390AE4">
        <w:t>ключевым мероприятием</w:t>
      </w:r>
      <w:r w:rsidRPr="00367831">
        <w:t xml:space="preserve"> в 2010 году стало празднование 65-ой годовщины Победы в Великой Отечественной войне 1941 – 1945 годов. </w:t>
      </w:r>
    </w:p>
    <w:p w:rsidR="001769FF" w:rsidRPr="00367831" w:rsidRDefault="001769FF" w:rsidP="007D664E">
      <w:pPr>
        <w:pStyle w:val="ConsPlusNormal"/>
        <w:keepNext/>
        <w:widowControl/>
        <w:ind w:firstLine="540"/>
        <w:jc w:val="both"/>
        <w:rPr>
          <w:rFonts w:ascii="Times New Roman" w:hAnsi="Times New Roman" w:cs="Times New Roman"/>
          <w:sz w:val="28"/>
          <w:szCs w:val="28"/>
        </w:rPr>
      </w:pPr>
      <w:r w:rsidRPr="00367831">
        <w:rPr>
          <w:rFonts w:ascii="Times New Roman" w:hAnsi="Times New Roman" w:cs="Times New Roman"/>
          <w:sz w:val="28"/>
          <w:szCs w:val="28"/>
        </w:rPr>
        <w:t>Бюджетом края были предусмотрены единовременные денежные выплаты к юбилею. Общая сумма выплат в Красноярске составила около 200 миллионов рублей.</w:t>
      </w:r>
    </w:p>
    <w:p w:rsidR="001769FF" w:rsidRPr="00390AE4" w:rsidRDefault="001769FF" w:rsidP="007D664E">
      <w:pPr>
        <w:pStyle w:val="ConsPlusNormal"/>
        <w:keepNext/>
        <w:widowControl/>
        <w:ind w:firstLine="540"/>
        <w:jc w:val="both"/>
        <w:rPr>
          <w:rFonts w:ascii="Times New Roman" w:hAnsi="Times New Roman" w:cs="Times New Roman"/>
          <w:sz w:val="28"/>
          <w:szCs w:val="28"/>
        </w:rPr>
      </w:pPr>
      <w:r w:rsidRPr="00367831">
        <w:rPr>
          <w:rFonts w:ascii="Times New Roman" w:hAnsi="Times New Roman" w:cs="Times New Roman"/>
          <w:sz w:val="28"/>
          <w:szCs w:val="28"/>
        </w:rPr>
        <w:t xml:space="preserve">В городе была проведена большая работа по вручению юбилейной медали «65 лет Победы в Великой Отечественной войне 1941-1945 гг.» тем, кто внес свой личный вклад в дело Великой Победы. Общее количество награжденных ветеранов на 31.12. 2010 составило </w:t>
      </w:r>
      <w:r w:rsidRPr="00390AE4">
        <w:rPr>
          <w:rFonts w:ascii="Times New Roman" w:hAnsi="Times New Roman" w:cs="Times New Roman"/>
          <w:sz w:val="28"/>
          <w:szCs w:val="28"/>
        </w:rPr>
        <w:t>18004 человек.</w:t>
      </w:r>
    </w:p>
    <w:p w:rsidR="001769FF" w:rsidRPr="00367831" w:rsidRDefault="001769FF" w:rsidP="007D664E">
      <w:pPr>
        <w:pStyle w:val="ConsPlusNormal"/>
        <w:keepNext/>
        <w:widowControl/>
        <w:ind w:firstLine="561"/>
        <w:jc w:val="both"/>
        <w:rPr>
          <w:rFonts w:ascii="Times New Roman" w:hAnsi="Times New Roman" w:cs="Times New Roman"/>
          <w:sz w:val="28"/>
          <w:szCs w:val="28"/>
        </w:rPr>
      </w:pPr>
      <w:r w:rsidRPr="00390AE4">
        <w:rPr>
          <w:rFonts w:ascii="Times New Roman" w:hAnsi="Times New Roman" w:cs="Times New Roman"/>
          <w:sz w:val="28"/>
          <w:szCs w:val="28"/>
        </w:rPr>
        <w:t xml:space="preserve">В городе Красноярске на учете на 01.01.2009 </w:t>
      </w:r>
      <w:r w:rsidR="00BA7896" w:rsidRPr="00390AE4">
        <w:rPr>
          <w:rFonts w:ascii="Times New Roman" w:hAnsi="Times New Roman" w:cs="Times New Roman"/>
          <w:sz w:val="28"/>
          <w:szCs w:val="28"/>
        </w:rPr>
        <w:t xml:space="preserve">по улучшению жилищных условий </w:t>
      </w:r>
      <w:r w:rsidRPr="00390AE4">
        <w:rPr>
          <w:rFonts w:ascii="Times New Roman" w:hAnsi="Times New Roman" w:cs="Times New Roman"/>
          <w:sz w:val="28"/>
          <w:szCs w:val="28"/>
        </w:rPr>
        <w:t>состояло 145 ветеранов ВОВ, вставших на учет до 01.03.2005. Всем им улучшены жилищные условия посредством социальной</w:t>
      </w:r>
      <w:r w:rsidRPr="00367831">
        <w:rPr>
          <w:rFonts w:ascii="Times New Roman" w:hAnsi="Times New Roman" w:cs="Times New Roman"/>
          <w:sz w:val="28"/>
          <w:szCs w:val="28"/>
        </w:rPr>
        <w:t xml:space="preserve"> выплаты или приобретения жилого помещения в собственность ветерана. </w:t>
      </w:r>
      <w:r w:rsidRPr="00367831">
        <w:rPr>
          <w:rFonts w:ascii="Times New Roman" w:hAnsi="Times New Roman"/>
          <w:sz w:val="28"/>
          <w:szCs w:val="28"/>
        </w:rPr>
        <w:t>Двум</w:t>
      </w:r>
      <w:r w:rsidRPr="00367831">
        <w:rPr>
          <w:rFonts w:ascii="Times New Roman" w:hAnsi="Times New Roman" w:cs="Times New Roman"/>
          <w:sz w:val="28"/>
          <w:szCs w:val="28"/>
        </w:rPr>
        <w:t xml:space="preserve"> ветеранам предоставлены квартиры по договору социального найма. </w:t>
      </w:r>
    </w:p>
    <w:p w:rsidR="001769FF" w:rsidRPr="00390AE4" w:rsidRDefault="001769FF" w:rsidP="007D664E">
      <w:pPr>
        <w:pStyle w:val="ConsPlusNormal"/>
        <w:keepNext/>
        <w:widowControl/>
        <w:ind w:firstLine="561"/>
        <w:jc w:val="both"/>
        <w:rPr>
          <w:rFonts w:ascii="Times New Roman" w:hAnsi="Times New Roman" w:cs="Times New Roman"/>
          <w:sz w:val="28"/>
          <w:szCs w:val="28"/>
        </w:rPr>
      </w:pPr>
      <w:r w:rsidRPr="00390AE4">
        <w:rPr>
          <w:rFonts w:ascii="Times New Roman" w:hAnsi="Times New Roman" w:cs="Times New Roman"/>
          <w:sz w:val="28"/>
          <w:szCs w:val="28"/>
        </w:rPr>
        <w:t xml:space="preserve">За 2010 год приняты на учет 346 ветеранов </w:t>
      </w:r>
      <w:r w:rsidRPr="00390AE4">
        <w:rPr>
          <w:rFonts w:ascii="Times New Roman" w:hAnsi="Times New Roman"/>
          <w:sz w:val="28"/>
          <w:szCs w:val="28"/>
        </w:rPr>
        <w:t xml:space="preserve">ВОВ 1941-1945 годов, нуждающихся в улучшении жилищных условий, из них, министерством социальной политики Красноярского края 221 ветерану выделена субсидия на приобретение жилья. </w:t>
      </w:r>
      <w:r w:rsidRPr="00390AE4">
        <w:rPr>
          <w:rFonts w:ascii="Times New Roman" w:hAnsi="Times New Roman" w:cs="Times New Roman"/>
          <w:sz w:val="28"/>
          <w:szCs w:val="28"/>
        </w:rPr>
        <w:t>Продолжают состоять на учете нуждающихся в улучшении жилищных условий 120 ветеранов.</w:t>
      </w:r>
    </w:p>
    <w:p w:rsidR="001769FF" w:rsidRPr="00BA7896" w:rsidRDefault="001769FF" w:rsidP="007D664E">
      <w:pPr>
        <w:ind w:firstLine="720"/>
        <w:rPr>
          <w:b/>
        </w:rPr>
      </w:pPr>
      <w:r w:rsidRPr="00367831">
        <w:t>В юбилейный год</w:t>
      </w:r>
      <w:r w:rsidR="00390AE4">
        <w:t>,</w:t>
      </w:r>
      <w:r w:rsidRPr="00367831">
        <w:t xml:space="preserve"> в соответствии с </w:t>
      </w:r>
      <w:r w:rsidRPr="00367831">
        <w:rPr>
          <w:bCs/>
        </w:rPr>
        <w:t>долгосрочной целевой программой края</w:t>
      </w:r>
      <w:r w:rsidR="00390AE4">
        <w:rPr>
          <w:bCs/>
        </w:rPr>
        <w:t>,</w:t>
      </w:r>
      <w:r w:rsidRPr="00367831">
        <w:rPr>
          <w:bCs/>
        </w:rPr>
        <w:t xml:space="preserve"> </w:t>
      </w:r>
      <w:r w:rsidRPr="00367831">
        <w:t xml:space="preserve">ветеранам войны </w:t>
      </w:r>
      <w:r w:rsidRPr="00367831">
        <w:rPr>
          <w:bCs/>
        </w:rPr>
        <w:t>была оказана единовременная адресная материальная помощь на ремонт жилья (в размере до 15 т</w:t>
      </w:r>
      <w:r w:rsidR="00353E32">
        <w:rPr>
          <w:bCs/>
        </w:rPr>
        <w:t xml:space="preserve">ысяч </w:t>
      </w:r>
      <w:r w:rsidRPr="00367831">
        <w:rPr>
          <w:bCs/>
        </w:rPr>
        <w:t>р</w:t>
      </w:r>
      <w:r w:rsidR="00353E32">
        <w:rPr>
          <w:bCs/>
        </w:rPr>
        <w:t>ублей</w:t>
      </w:r>
      <w:r w:rsidRPr="00367831">
        <w:rPr>
          <w:bCs/>
        </w:rPr>
        <w:t>), в т</w:t>
      </w:r>
      <w:r w:rsidR="00353E32">
        <w:rPr>
          <w:bCs/>
        </w:rPr>
        <w:t>ом числе</w:t>
      </w:r>
      <w:r w:rsidRPr="00367831">
        <w:rPr>
          <w:bCs/>
        </w:rPr>
        <w:t xml:space="preserve"> одиноко проживающим инвалидам и участникам ВОВ, жителям блокадного Лени</w:t>
      </w:r>
      <w:r w:rsidR="00390AE4">
        <w:rPr>
          <w:bCs/>
        </w:rPr>
        <w:t>нграда, вдовам участников войны,</w:t>
      </w:r>
      <w:r w:rsidRPr="00367831">
        <w:rPr>
          <w:bCs/>
        </w:rPr>
        <w:t xml:space="preserve"> одиноко проживающим супружеским парам, в которых один из супругов относится к вышеперечисленным категориям ветеранов </w:t>
      </w:r>
      <w:r w:rsidRPr="00390AE4">
        <w:rPr>
          <w:bCs/>
        </w:rPr>
        <w:t>войны. Всего</w:t>
      </w:r>
      <w:r w:rsidRPr="00390AE4">
        <w:t xml:space="preserve"> 577 ветеранов получили помощь на ремонт жилья на сумму 6,6 млн. рублей</w:t>
      </w:r>
      <w:r w:rsidR="00353E32" w:rsidRPr="00390AE4">
        <w:t>.</w:t>
      </w:r>
    </w:p>
    <w:p w:rsidR="001769FF" w:rsidRPr="00367831" w:rsidRDefault="00353E32" w:rsidP="007D664E">
      <w:pPr>
        <w:ind w:firstLine="0"/>
      </w:pPr>
      <w:r>
        <w:rPr>
          <w:bCs/>
        </w:rPr>
        <w:t xml:space="preserve">        Н</w:t>
      </w:r>
      <w:r w:rsidR="001769FF" w:rsidRPr="00367831">
        <w:t xml:space="preserve">а изготовление и ремонт зубных протезов </w:t>
      </w:r>
      <w:r w:rsidR="001769FF" w:rsidRPr="00367831">
        <w:rPr>
          <w:bCs/>
        </w:rPr>
        <w:t xml:space="preserve">выплачена компенсация 200 </w:t>
      </w:r>
      <w:r w:rsidR="001769FF" w:rsidRPr="00367831">
        <w:t xml:space="preserve">инвалидам и участникам ВОВ и жителям блокадного Ленинграда </w:t>
      </w:r>
      <w:r w:rsidR="001769FF" w:rsidRPr="00367831">
        <w:rPr>
          <w:bCs/>
        </w:rPr>
        <w:t xml:space="preserve">на сумму 2,2 млн.руб., </w:t>
      </w:r>
      <w:r w:rsidR="001769FF" w:rsidRPr="00367831">
        <w:t xml:space="preserve">на установку стационарного телефона или приобретение и </w:t>
      </w:r>
      <w:r w:rsidR="001769FF" w:rsidRPr="00367831">
        <w:lastRenderedPageBreak/>
        <w:t xml:space="preserve">подключение сотового телефона выплачена денежная компенсация 118 ветеранам ВОВ, членам семей погибших (умерших) инвалидов и участников Великой Отечественной войны, на сумму 431 тыс.рублей, 112 ветеранов получили право на денежную компенсация расходов на проезд по территории Российской Федерации на сумму 990,87 тыс. рублей. </w:t>
      </w:r>
    </w:p>
    <w:p w:rsidR="001769FF" w:rsidRPr="00367831" w:rsidRDefault="001769FF" w:rsidP="007D664E">
      <w:r w:rsidRPr="00367831">
        <w:rPr>
          <w:bCs/>
        </w:rPr>
        <w:t xml:space="preserve">В виду важности и высокой общественной значимости работы </w:t>
      </w:r>
      <w:r w:rsidRPr="00367831">
        <w:t xml:space="preserve">городской и районных ветеранских организаций в 2010 году предоставлены субсидии общественным ветеранским организациям на общую сумму 1,2 млн. рублей. </w:t>
      </w:r>
    </w:p>
    <w:p w:rsidR="001769FF" w:rsidRPr="00367831" w:rsidRDefault="001769FF" w:rsidP="007D664E">
      <w:pPr>
        <w:pStyle w:val="ConsPlusNormal"/>
        <w:keepNext/>
        <w:widowControl/>
        <w:ind w:firstLine="709"/>
        <w:jc w:val="both"/>
        <w:rPr>
          <w:rFonts w:ascii="Times New Roman" w:hAnsi="Times New Roman" w:cs="Times New Roman"/>
          <w:sz w:val="28"/>
          <w:szCs w:val="28"/>
        </w:rPr>
      </w:pPr>
      <w:r w:rsidRPr="00367831">
        <w:rPr>
          <w:rFonts w:ascii="Times New Roman" w:hAnsi="Times New Roman" w:cs="Times New Roman"/>
          <w:sz w:val="28"/>
          <w:szCs w:val="28"/>
        </w:rPr>
        <w:t>В рамках празднования 65-летия Победы было организовано 61 торжественн</w:t>
      </w:r>
      <w:r w:rsidRPr="00390AE4">
        <w:rPr>
          <w:rFonts w:ascii="Times New Roman" w:hAnsi="Times New Roman" w:cs="Times New Roman"/>
          <w:sz w:val="28"/>
          <w:szCs w:val="28"/>
        </w:rPr>
        <w:t>о</w:t>
      </w:r>
      <w:r w:rsidR="00390AE4" w:rsidRPr="00390AE4">
        <w:rPr>
          <w:rFonts w:ascii="Times New Roman" w:hAnsi="Times New Roman"/>
          <w:sz w:val="28"/>
          <w:szCs w:val="28"/>
        </w:rPr>
        <w:t>е</w:t>
      </w:r>
      <w:r w:rsidRPr="00367831">
        <w:rPr>
          <w:rFonts w:ascii="Times New Roman" w:hAnsi="Times New Roman" w:cs="Times New Roman"/>
          <w:sz w:val="28"/>
          <w:szCs w:val="28"/>
        </w:rPr>
        <w:t xml:space="preserve"> праздничное мероприятие с участием руководителей администраций районов города</w:t>
      </w:r>
      <w:r w:rsidRPr="00367831">
        <w:rPr>
          <w:rFonts w:ascii="Times New Roman" w:hAnsi="Times New Roman"/>
        </w:rPr>
        <w:t xml:space="preserve">, </w:t>
      </w:r>
      <w:r w:rsidRPr="00367831">
        <w:rPr>
          <w:rFonts w:ascii="Times New Roman" w:hAnsi="Times New Roman" w:cs="Times New Roman"/>
          <w:sz w:val="28"/>
          <w:szCs w:val="28"/>
        </w:rPr>
        <w:t xml:space="preserve">с организацией концертных программ, «полевых кухонь», в которых приняли участие около 11 тысяч человек (10731 ветеран). </w:t>
      </w:r>
    </w:p>
    <w:p w:rsidR="001769FF" w:rsidRPr="00367831" w:rsidRDefault="00390AE4" w:rsidP="007D664E">
      <w:pPr>
        <w:pStyle w:val="ConsPlusNormal"/>
        <w:keepNext/>
        <w:widowControl/>
        <w:ind w:firstLine="540"/>
        <w:jc w:val="both"/>
        <w:rPr>
          <w:rFonts w:ascii="Times New Roman" w:hAnsi="Times New Roman"/>
        </w:rPr>
      </w:pPr>
      <w:r>
        <w:rPr>
          <w:rFonts w:ascii="Times New Roman" w:hAnsi="Times New Roman" w:cs="Times New Roman"/>
          <w:sz w:val="28"/>
          <w:szCs w:val="28"/>
        </w:rPr>
        <w:t>Проведено</w:t>
      </w:r>
      <w:r w:rsidR="001769FF" w:rsidRPr="00367831">
        <w:rPr>
          <w:rFonts w:ascii="Times New Roman" w:hAnsi="Times New Roman" w:cs="Times New Roman"/>
          <w:sz w:val="28"/>
          <w:szCs w:val="28"/>
        </w:rPr>
        <w:t xml:space="preserve"> 17 торжественно – мемориальных мероприятий, в которых приняли участие 10494 ветерана. Организованы встречи, круглые столы, тематические вечера, заседания клубов ветеранских организаций города, в которых при</w:t>
      </w:r>
      <w:r w:rsidR="001769FF" w:rsidRPr="00367831">
        <w:rPr>
          <w:rFonts w:ascii="Times New Roman" w:hAnsi="Times New Roman"/>
          <w:sz w:val="28"/>
          <w:szCs w:val="28"/>
        </w:rPr>
        <w:t>няло участие 12941 человек.</w:t>
      </w:r>
      <w:r w:rsidR="001769FF" w:rsidRPr="00367831">
        <w:rPr>
          <w:rFonts w:ascii="Times New Roman" w:hAnsi="Times New Roman"/>
        </w:rPr>
        <w:t xml:space="preserve"> </w:t>
      </w:r>
      <w:r w:rsidR="001769FF" w:rsidRPr="00367831">
        <w:rPr>
          <w:rFonts w:ascii="Times New Roman" w:hAnsi="Times New Roman" w:cs="Times New Roman"/>
          <w:sz w:val="28"/>
          <w:szCs w:val="28"/>
        </w:rPr>
        <w:t>Было организовано 55 экскурсий по памятным местам в городе, в которых приняли участие почти 2000 ветеранов</w:t>
      </w:r>
      <w:r w:rsidR="001769FF" w:rsidRPr="00367831">
        <w:rPr>
          <w:rFonts w:ascii="Times New Roman" w:hAnsi="Times New Roman"/>
        </w:rPr>
        <w:t>.</w:t>
      </w:r>
    </w:p>
    <w:p w:rsidR="001769FF" w:rsidRDefault="001769FF" w:rsidP="007D664E">
      <w:pPr>
        <w:rPr>
          <w:spacing w:val="-1"/>
        </w:rPr>
      </w:pPr>
      <w:r w:rsidRPr="00367831">
        <w:rPr>
          <w:spacing w:val="-1"/>
        </w:rPr>
        <w:t>Еще одним знаменательным мероприятием, реализованным органами социальной защиты населения</w:t>
      </w:r>
      <w:r w:rsidR="00390AE4">
        <w:rPr>
          <w:spacing w:val="-1"/>
        </w:rPr>
        <w:t>,</w:t>
      </w:r>
      <w:r w:rsidRPr="00367831">
        <w:rPr>
          <w:spacing w:val="-1"/>
        </w:rPr>
        <w:t xml:space="preserve"> в 2010 году стало создание в октябре 2010 года регионального отделения Союза социальных педагогов и социальных работников в городе Красноярске.</w:t>
      </w:r>
    </w:p>
    <w:p w:rsidR="00B86442" w:rsidRDefault="00B86442" w:rsidP="007D664E">
      <w:pPr>
        <w:rPr>
          <w:spacing w:val="-1"/>
        </w:rPr>
      </w:pPr>
    </w:p>
    <w:p w:rsidR="00582704" w:rsidRPr="004A79F6" w:rsidRDefault="00B86442" w:rsidP="004D7326">
      <w:pPr>
        <w:pStyle w:val="2"/>
      </w:pPr>
      <w:bookmarkStart w:id="22" w:name="_Toc289081145"/>
      <w:r w:rsidRPr="004A79F6">
        <w:t>Городские финансы и муниципальная собственность</w:t>
      </w:r>
      <w:bookmarkEnd w:id="22"/>
    </w:p>
    <w:p w:rsidR="001769FF" w:rsidRPr="00686EC7" w:rsidRDefault="001769FF" w:rsidP="004D7326">
      <w:pPr>
        <w:pStyle w:val="3"/>
        <w:ind w:firstLine="709"/>
      </w:pPr>
      <w:bookmarkStart w:id="23" w:name="_Toc289081146"/>
      <w:r w:rsidRPr="00686EC7">
        <w:t>Бюджет города</w:t>
      </w:r>
      <w:bookmarkEnd w:id="23"/>
    </w:p>
    <w:p w:rsidR="001769FF" w:rsidRPr="00367831" w:rsidRDefault="00BA7896" w:rsidP="004D7326">
      <w:pPr>
        <w:pStyle w:val="a9"/>
        <w:tabs>
          <w:tab w:val="num" w:pos="0"/>
        </w:tabs>
        <w:ind w:left="0" w:firstLine="709"/>
        <w:rPr>
          <w:rFonts w:ascii="Times New Roman" w:hAnsi="Times New Roman"/>
          <w:b/>
        </w:rPr>
      </w:pPr>
      <w:r>
        <w:rPr>
          <w:rFonts w:ascii="Times New Roman" w:hAnsi="Times New Roman"/>
          <w:b/>
        </w:rPr>
        <w:t>Д</w:t>
      </w:r>
      <w:r w:rsidR="001769FF" w:rsidRPr="00367831">
        <w:rPr>
          <w:rFonts w:ascii="Times New Roman" w:hAnsi="Times New Roman"/>
          <w:b/>
        </w:rPr>
        <w:t>оход</w:t>
      </w:r>
      <w:r>
        <w:rPr>
          <w:rFonts w:ascii="Times New Roman" w:hAnsi="Times New Roman"/>
          <w:b/>
        </w:rPr>
        <w:t>ы</w:t>
      </w:r>
      <w:r w:rsidR="001769FF" w:rsidRPr="00367831">
        <w:rPr>
          <w:rFonts w:ascii="Times New Roman" w:hAnsi="Times New Roman"/>
          <w:b/>
        </w:rPr>
        <w:t xml:space="preserve"> бюджета города</w:t>
      </w:r>
    </w:p>
    <w:p w:rsidR="001769FF" w:rsidRPr="00367831" w:rsidRDefault="001769FF" w:rsidP="004D7326">
      <w:pPr>
        <w:pStyle w:val="a9"/>
        <w:tabs>
          <w:tab w:val="num" w:pos="0"/>
        </w:tabs>
        <w:ind w:left="0" w:firstLine="709"/>
        <w:rPr>
          <w:rFonts w:ascii="Times New Roman" w:hAnsi="Times New Roman"/>
        </w:rPr>
      </w:pPr>
      <w:r w:rsidRPr="00367831">
        <w:rPr>
          <w:rFonts w:ascii="Times New Roman" w:hAnsi="Times New Roman"/>
        </w:rPr>
        <w:t xml:space="preserve">По сравнению с 2009 годом рост платежей в бюджет наблюдался почти по всем отраслям. Больше всего выросли отчисления таких отраслей как добыча полезных ископаемых, металлургическое производство, финансовая деятельность. </w:t>
      </w:r>
    </w:p>
    <w:p w:rsidR="001769FF" w:rsidRPr="00367831" w:rsidRDefault="001769FF" w:rsidP="007D664E">
      <w:pPr>
        <w:pStyle w:val="a9"/>
        <w:tabs>
          <w:tab w:val="num" w:pos="0"/>
        </w:tabs>
        <w:ind w:left="0" w:firstLine="720"/>
        <w:rPr>
          <w:rFonts w:ascii="Times New Roman" w:hAnsi="Times New Roman"/>
        </w:rPr>
      </w:pPr>
      <w:r w:rsidRPr="00367831">
        <w:rPr>
          <w:rFonts w:ascii="Times New Roman" w:hAnsi="Times New Roman"/>
        </w:rPr>
        <w:t xml:space="preserve">По мере улучшения экономической ситуации в течение года проводилась корректировка доходов бюджета города в сторону увеличения. Исполнение по доходам за 2010 год составило 110,8% к первоначальному бюджету (104,4% к последней редакции бюджета). </w:t>
      </w:r>
    </w:p>
    <w:p w:rsidR="001769FF" w:rsidRPr="00367831" w:rsidRDefault="001769FF" w:rsidP="007D664E">
      <w:pPr>
        <w:pStyle w:val="a9"/>
        <w:tabs>
          <w:tab w:val="num" w:pos="0"/>
        </w:tabs>
        <w:ind w:left="0" w:firstLine="720"/>
        <w:rPr>
          <w:rFonts w:ascii="Times New Roman" w:hAnsi="Times New Roman"/>
        </w:rPr>
      </w:pPr>
      <w:r w:rsidRPr="00367831">
        <w:rPr>
          <w:rFonts w:ascii="Times New Roman" w:hAnsi="Times New Roman"/>
        </w:rPr>
        <w:t>В 2010 году получено доходов в бюджет города – 22 029, 7 млн. рублей. Из них межбюджетные трансферты составили 8 269,6 млн. руб., собственные средства – 13760,1 млн. рублей.</w:t>
      </w:r>
    </w:p>
    <w:p w:rsidR="001769FF" w:rsidRPr="00367831" w:rsidRDefault="001769FF" w:rsidP="007D664E">
      <w:pPr>
        <w:pStyle w:val="a9"/>
        <w:tabs>
          <w:tab w:val="num" w:pos="0"/>
        </w:tabs>
        <w:ind w:left="0" w:firstLine="720"/>
        <w:rPr>
          <w:rFonts w:ascii="Times New Roman" w:hAnsi="Times New Roman"/>
        </w:rPr>
      </w:pPr>
      <w:r w:rsidRPr="00367831">
        <w:rPr>
          <w:rFonts w:ascii="Times New Roman" w:hAnsi="Times New Roman"/>
        </w:rPr>
        <w:t>Всего за 2010 год поступило налоговых и неналоговых доходов в сумме 13</w:t>
      </w:r>
      <w:r w:rsidR="00483F5B">
        <w:rPr>
          <w:rFonts w:ascii="Times New Roman" w:hAnsi="Times New Roman"/>
        </w:rPr>
        <w:t xml:space="preserve"> </w:t>
      </w:r>
      <w:r w:rsidRPr="00367831">
        <w:rPr>
          <w:rFonts w:ascii="Times New Roman" w:hAnsi="Times New Roman"/>
        </w:rPr>
        <w:t xml:space="preserve">014,8 млн. рублей, что на 2 069,6 млн. рублей или на 19% больше чем в 2009 году. </w:t>
      </w:r>
    </w:p>
    <w:p w:rsidR="009741F3" w:rsidRDefault="001769FF" w:rsidP="007D664E">
      <w:r w:rsidRPr="00367831">
        <w:t xml:space="preserve">Наибольший рост продемонстрировал налог на прибыль, так как это один из самых мобильных доходных источников. По сравнению с 2009 годом его поступления выросли в 1,5 раза. </w:t>
      </w:r>
    </w:p>
    <w:p w:rsidR="009741F3" w:rsidRPr="00367831" w:rsidRDefault="009741F3" w:rsidP="007D664E">
      <w:r w:rsidRPr="00367831">
        <w:lastRenderedPageBreak/>
        <w:t xml:space="preserve">Сокращение безработицы, увеличение заработной платы обеспечили рост поступлений по налогу на доходы физических лиц, который составил 111% к 2009 году. </w:t>
      </w:r>
    </w:p>
    <w:p w:rsidR="00582704" w:rsidRPr="0002298E" w:rsidRDefault="009741F3" w:rsidP="007D664E">
      <w:r w:rsidRPr="0002298E">
        <w:t>Анализируя неналоговые поступления в бюджет города</w:t>
      </w:r>
      <w:r w:rsidR="00390AE4">
        <w:t>,</w:t>
      </w:r>
      <w:r w:rsidRPr="0002298E">
        <w:t xml:space="preserve"> можно отметить значительный рост количества объектов, проданных по льготному выкупу (по Федеральному закону №159-ФЗ)</w:t>
      </w:r>
      <w:r w:rsidRPr="0002298E">
        <w:rPr>
          <w:sz w:val="32"/>
          <w:szCs w:val="32"/>
        </w:rPr>
        <w:t xml:space="preserve"> </w:t>
      </w:r>
      <w:r w:rsidRPr="0002298E">
        <w:t xml:space="preserve">и на аукционах. </w:t>
      </w:r>
    </w:p>
    <w:p w:rsidR="009741F3" w:rsidRPr="0002298E" w:rsidRDefault="009741F3" w:rsidP="007D664E">
      <w:r w:rsidRPr="0002298E">
        <w:t>В результате</w:t>
      </w:r>
      <w:r w:rsidR="00582704" w:rsidRPr="0002298E">
        <w:t>,</w:t>
      </w:r>
      <w:r w:rsidRPr="0002298E">
        <w:t xml:space="preserve"> поступления от продажи муниципального имущества выросли в 2,6 раза по сравнению с 2009 годом. </w:t>
      </w:r>
    </w:p>
    <w:p w:rsidR="001769FF" w:rsidRPr="0002298E" w:rsidRDefault="001769FF" w:rsidP="007D664E">
      <w:pPr>
        <w:pStyle w:val="a9"/>
        <w:tabs>
          <w:tab w:val="num" w:pos="0"/>
        </w:tabs>
        <w:ind w:left="0" w:firstLine="720"/>
        <w:rPr>
          <w:rFonts w:ascii="Times New Roman" w:hAnsi="Times New Roman"/>
        </w:rPr>
      </w:pPr>
    </w:p>
    <w:p w:rsidR="001769FF" w:rsidRPr="00367831" w:rsidRDefault="00BA7896" w:rsidP="007D664E">
      <w:r>
        <w:rPr>
          <w:b/>
        </w:rPr>
        <w:t>Р</w:t>
      </w:r>
      <w:r w:rsidR="001769FF" w:rsidRPr="00367831">
        <w:rPr>
          <w:b/>
        </w:rPr>
        <w:t>асход</w:t>
      </w:r>
      <w:r>
        <w:rPr>
          <w:b/>
        </w:rPr>
        <w:t>ы</w:t>
      </w:r>
      <w:r w:rsidR="001769FF" w:rsidRPr="00367831">
        <w:rPr>
          <w:b/>
        </w:rPr>
        <w:t xml:space="preserve"> бюджета города</w:t>
      </w:r>
      <w:r w:rsidR="001769FF" w:rsidRPr="00367831">
        <w:t>.</w:t>
      </w:r>
    </w:p>
    <w:p w:rsidR="001769FF" w:rsidRPr="00367831" w:rsidRDefault="001769FF" w:rsidP="007D664E">
      <w:pPr>
        <w:pStyle w:val="af6"/>
        <w:ind w:left="0"/>
      </w:pPr>
      <w:r w:rsidRPr="00367831">
        <w:t>Общий объем расходов бюджета города в 2010 году составил 22</w:t>
      </w:r>
      <w:r w:rsidR="00483F5B">
        <w:t xml:space="preserve"> </w:t>
      </w:r>
      <w:r w:rsidRPr="00367831">
        <w:t xml:space="preserve">261,7 млн. рублей или 96,5% от годовых ассигнований. </w:t>
      </w:r>
    </w:p>
    <w:p w:rsidR="00582704" w:rsidRPr="00367831" w:rsidRDefault="00582704" w:rsidP="00582704">
      <w:pPr>
        <w:pStyle w:val="af6"/>
        <w:ind w:left="0"/>
      </w:pPr>
      <w:r w:rsidRPr="00367831">
        <w:t>Это выше уровня исполнения бюджета города за последние три года (2</w:t>
      </w:r>
      <w:r w:rsidR="00483F5B">
        <w:t>007 год – 92,9 %; 2008 год – 88</w:t>
      </w:r>
      <w:r w:rsidRPr="00367831">
        <w:t>%; 2009 год 95%).</w:t>
      </w:r>
    </w:p>
    <w:p w:rsidR="00582704" w:rsidRDefault="00582704" w:rsidP="00582704">
      <w:pPr>
        <w:pStyle w:val="a9"/>
        <w:ind w:left="0" w:firstLine="709"/>
        <w:rPr>
          <w:rFonts w:ascii="Times New Roman" w:hAnsi="Times New Roman"/>
        </w:rPr>
      </w:pPr>
      <w:r w:rsidRPr="00367831">
        <w:rPr>
          <w:rFonts w:ascii="Times New Roman" w:hAnsi="Times New Roman"/>
        </w:rPr>
        <w:t xml:space="preserve">Объем кредиторской задолженности по сравнению с началом 2010 года сократился почти в 3 раза. На 01.01.2010 она составляла 72,5 млн. рублей, а на 01.01.2011 </w:t>
      </w:r>
      <w:r>
        <w:rPr>
          <w:rFonts w:ascii="Times New Roman" w:hAnsi="Times New Roman"/>
        </w:rPr>
        <w:t xml:space="preserve">- </w:t>
      </w:r>
      <w:r w:rsidRPr="00367831">
        <w:rPr>
          <w:rFonts w:ascii="Times New Roman" w:hAnsi="Times New Roman"/>
        </w:rPr>
        <w:t xml:space="preserve">26,3 млн. рублей. На 1 января 2011 года просроченная кредиторская задолженность отсутствует. </w:t>
      </w:r>
    </w:p>
    <w:p w:rsidR="00582704" w:rsidRPr="00367831" w:rsidRDefault="00582704" w:rsidP="00582704">
      <w:pPr>
        <w:pStyle w:val="a9"/>
        <w:ind w:left="0" w:firstLine="709"/>
        <w:rPr>
          <w:rFonts w:ascii="Times New Roman" w:hAnsi="Times New Roman"/>
        </w:rPr>
      </w:pPr>
    </w:p>
    <w:p w:rsidR="001769FF" w:rsidRPr="00367831" w:rsidRDefault="001769FF" w:rsidP="007D664E">
      <w:pPr>
        <w:pStyle w:val="af6"/>
        <w:ind w:left="0"/>
      </w:pPr>
      <w:r w:rsidRPr="00367831">
        <w:rPr>
          <w:noProof/>
        </w:rPr>
        <w:drawing>
          <wp:inline distT="0" distB="0" distL="0" distR="0">
            <wp:extent cx="4572000" cy="2743200"/>
            <wp:effectExtent l="19050" t="0" r="19050" b="0"/>
            <wp:docPr id="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769FF" w:rsidRPr="00367831" w:rsidRDefault="001769FF" w:rsidP="007D664E">
      <w:pPr>
        <w:pStyle w:val="af6"/>
        <w:ind w:left="0"/>
      </w:pPr>
    </w:p>
    <w:p w:rsidR="001769FF" w:rsidRPr="00367831" w:rsidRDefault="001769FF" w:rsidP="007D664E">
      <w:pPr>
        <w:pStyle w:val="a9"/>
        <w:ind w:left="0" w:firstLine="709"/>
        <w:rPr>
          <w:rFonts w:ascii="Times New Roman" w:hAnsi="Times New Roman"/>
        </w:rPr>
      </w:pPr>
      <w:r w:rsidRPr="00367831">
        <w:rPr>
          <w:rFonts w:ascii="Times New Roman" w:hAnsi="Times New Roman"/>
        </w:rPr>
        <w:t>Дебиторская задолженность по сравнению с прошлым годом возросла, но незначительно. На 01.01.2010 она составляла 112,4 млн. рублей, а на 01.01.2011 составила 122,1 млн. рублей. Просроченная дебиторская задолженность на начало текущего года выросла на 2,6 млн. рублей относительно прошлого года и составила 32,3 млн. рублей. Это связано с тем, что не возвращены неисполненные средства субсидии на возмещение недополученных доходов по коммунальным услугам. В настоящее время ведется работа по ее взысканию.</w:t>
      </w:r>
    </w:p>
    <w:p w:rsidR="001769FF" w:rsidRPr="00367831" w:rsidRDefault="001769FF" w:rsidP="007D664E">
      <w:pPr>
        <w:pStyle w:val="a9"/>
        <w:ind w:left="0" w:firstLine="709"/>
        <w:rPr>
          <w:rFonts w:ascii="Times New Roman" w:hAnsi="Times New Roman"/>
        </w:rPr>
      </w:pPr>
      <w:r w:rsidRPr="00367831">
        <w:rPr>
          <w:rFonts w:ascii="Times New Roman" w:hAnsi="Times New Roman"/>
        </w:rPr>
        <w:t>Доля расходов на обслуживание муниципального долга в структуре расходов бюджета города по состоянию на 1 января 2011 года составила 0,95%. При этом</w:t>
      </w:r>
      <w:r w:rsidR="00390AE4">
        <w:rPr>
          <w:rFonts w:ascii="Times New Roman" w:hAnsi="Times New Roman"/>
        </w:rPr>
        <w:t>,</w:t>
      </w:r>
      <w:r w:rsidRPr="00367831">
        <w:rPr>
          <w:rFonts w:ascii="Times New Roman" w:hAnsi="Times New Roman"/>
        </w:rPr>
        <w:t xml:space="preserve"> согласно бюджетному законодательству</w:t>
      </w:r>
      <w:r w:rsidR="00390AE4">
        <w:rPr>
          <w:rFonts w:ascii="Times New Roman" w:hAnsi="Times New Roman"/>
        </w:rPr>
        <w:t>,</w:t>
      </w:r>
      <w:r w:rsidRPr="00367831">
        <w:rPr>
          <w:rFonts w:ascii="Times New Roman" w:hAnsi="Times New Roman"/>
        </w:rPr>
        <w:t xml:space="preserve"> указанные расходы не могут превышать 15% всех расходов бюджета муниципального образования, за исключением расходов, которые осуществляются за счет субвенций.</w:t>
      </w:r>
    </w:p>
    <w:p w:rsidR="001769FF" w:rsidRPr="00367831" w:rsidRDefault="001769FF" w:rsidP="007D664E">
      <w:pPr>
        <w:pStyle w:val="a9"/>
        <w:ind w:left="0" w:firstLine="709"/>
        <w:rPr>
          <w:rFonts w:ascii="Times New Roman" w:hAnsi="Times New Roman"/>
        </w:rPr>
      </w:pPr>
      <w:r w:rsidRPr="00367831">
        <w:rPr>
          <w:rFonts w:ascii="Times New Roman" w:hAnsi="Times New Roman"/>
        </w:rPr>
        <w:lastRenderedPageBreak/>
        <w:t>Проводимая работа с банками привела к снижению ставок по кредитам с 13,4 – 15,5% до 5,5 – 6,2% годовых, что позволило получить по итогам года экономию по расходам на обслуживание в сумме 134,8 млн. рублей.</w:t>
      </w:r>
    </w:p>
    <w:p w:rsidR="001769FF" w:rsidRPr="00367831" w:rsidRDefault="00BA7896" w:rsidP="007D664E">
      <w:pPr>
        <w:ind w:firstLine="708"/>
      </w:pPr>
      <w:r>
        <w:t>Для</w:t>
      </w:r>
      <w:r w:rsidR="001769FF" w:rsidRPr="00367831">
        <w:t xml:space="preserve"> осуществлени</w:t>
      </w:r>
      <w:r>
        <w:t>я</w:t>
      </w:r>
      <w:r w:rsidR="001769FF" w:rsidRPr="00367831">
        <w:t xml:space="preserve"> контроля за своевременным, рациональным, целевым использованием и сохранностью средств бюджета города</w:t>
      </w:r>
      <w:r>
        <w:t>,</w:t>
      </w:r>
      <w:r w:rsidR="001769FF" w:rsidRPr="00367831">
        <w:t xml:space="preserve"> органами местного самоуправления, муниципальными учреждениями и предприятиями, а также за эффективным использованием закрепленного за ними муниципального имущества</w:t>
      </w:r>
      <w:r>
        <w:t>,</w:t>
      </w:r>
      <w:r w:rsidR="001769FF" w:rsidRPr="00367831">
        <w:t xml:space="preserve"> департаментом финансов в 2010 году проведено </w:t>
      </w:r>
      <w:r w:rsidR="00020236">
        <w:t>30</w:t>
      </w:r>
      <w:r w:rsidR="001769FF" w:rsidRPr="00367831">
        <w:t xml:space="preserve"> ревизий и проверок</w:t>
      </w:r>
      <w:r w:rsidR="00020236">
        <w:t>, в рамках которых проверено 130</w:t>
      </w:r>
      <w:r w:rsidR="001769FF" w:rsidRPr="00367831">
        <w:t xml:space="preserve"> главных распорядителей и получателей бюджетных средств.</w:t>
      </w:r>
    </w:p>
    <w:p w:rsidR="001769FF" w:rsidRDefault="00BA7896" w:rsidP="007D664E">
      <w:r w:rsidRPr="00FF1731">
        <w:t>В соответствии с Федеральным законом от 08.05.2010 №83-ФЗ, в настоящее время на федеральном и краевом уровнях ведется работа по реформированию бюджетных учреждений д</w:t>
      </w:r>
      <w:r w:rsidR="001769FF" w:rsidRPr="00FF1731">
        <w:t>ля повышения эффективности работы государственн</w:t>
      </w:r>
      <w:r w:rsidRPr="00FF1731">
        <w:t xml:space="preserve">ых и муниципальных учреждений, </w:t>
      </w:r>
      <w:r w:rsidR="001769FF" w:rsidRPr="00FF1731">
        <w:t>качества оказываемых ими услуг</w:t>
      </w:r>
      <w:r w:rsidRPr="00FF1731">
        <w:t>.</w:t>
      </w:r>
      <w:r w:rsidR="001769FF" w:rsidRPr="00367831">
        <w:t xml:space="preserve"> </w:t>
      </w:r>
    </w:p>
    <w:p w:rsidR="00FF1731" w:rsidRPr="00CB20CE" w:rsidRDefault="00FF1731" w:rsidP="00FF1731">
      <w:pPr>
        <w:autoSpaceDE w:val="0"/>
        <w:autoSpaceDN w:val="0"/>
        <w:adjustRightInd w:val="0"/>
        <w:ind w:firstLine="540"/>
      </w:pPr>
      <w:r w:rsidRPr="00CB20CE">
        <w:t>Город Красноярск включился в реализацию реформы. Была создана рабочая группа по реформированию бюджетных учреждений города,  утвержден План мероприятий по реализации Закона в Красноярске.</w:t>
      </w:r>
    </w:p>
    <w:p w:rsidR="00FF1731" w:rsidRPr="00CB20CE" w:rsidRDefault="00FF1731" w:rsidP="00FF1731">
      <w:pPr>
        <w:autoSpaceDE w:val="0"/>
        <w:autoSpaceDN w:val="0"/>
        <w:adjustRightInd w:val="0"/>
        <w:ind w:firstLine="540"/>
      </w:pPr>
      <w:r w:rsidRPr="00CB20CE">
        <w:t>Планом предусмотрено 31 мероприятие. Значительное количество из них уже  выполнено, в частности принято 1</w:t>
      </w:r>
      <w:r>
        <w:t>1</w:t>
      </w:r>
      <w:r w:rsidRPr="00CB20CE">
        <w:t xml:space="preserve"> правовых актов администрации города, в том числе решение Красноярского городского Совета депутатов. </w:t>
      </w:r>
    </w:p>
    <w:p w:rsidR="00FF1731" w:rsidRPr="00CB20CE" w:rsidRDefault="00FF1731" w:rsidP="00FF1731">
      <w:pPr>
        <w:autoSpaceDE w:val="0"/>
        <w:autoSpaceDN w:val="0"/>
        <w:adjustRightInd w:val="0"/>
        <w:ind w:firstLine="540"/>
      </w:pPr>
      <w:r>
        <w:t>П</w:t>
      </w:r>
      <w:r w:rsidRPr="00CB20CE">
        <w:t>очти 500 муниципальных учреждений:</w:t>
      </w:r>
    </w:p>
    <w:p w:rsidR="00FF1731" w:rsidRPr="00CB20CE" w:rsidRDefault="00FF1731" w:rsidP="00FF1731">
      <w:pPr>
        <w:autoSpaceDE w:val="0"/>
        <w:autoSpaceDN w:val="0"/>
        <w:adjustRightInd w:val="0"/>
        <w:ind w:firstLine="540"/>
      </w:pPr>
      <w:r w:rsidRPr="00CB20CE">
        <w:t>-</w:t>
      </w:r>
      <w:r w:rsidRPr="00CB20CE">
        <w:tab/>
        <w:t>провели сверку перечней особо ценного движимого и недвижимого имущества бюджетных учреждений и утвердили их приказами;</w:t>
      </w:r>
    </w:p>
    <w:p w:rsidR="00FF1731" w:rsidRPr="00CB20CE" w:rsidRDefault="00FF1731" w:rsidP="00FF1731">
      <w:pPr>
        <w:autoSpaceDE w:val="0"/>
        <w:autoSpaceDN w:val="0"/>
        <w:adjustRightInd w:val="0"/>
        <w:ind w:firstLine="540"/>
      </w:pPr>
      <w:r w:rsidRPr="00CB20CE">
        <w:t>-</w:t>
      </w:r>
      <w:r w:rsidRPr="00CB20CE">
        <w:tab/>
        <w:t>внесли изменения в уставы и провели государственную регистрацию в налоговых органах.</w:t>
      </w:r>
    </w:p>
    <w:p w:rsidR="00FF1731" w:rsidRPr="00CB20CE" w:rsidRDefault="00FF1731" w:rsidP="00FF1731">
      <w:pPr>
        <w:autoSpaceDE w:val="0"/>
        <w:autoSpaceDN w:val="0"/>
        <w:adjustRightInd w:val="0"/>
        <w:ind w:firstLine="540"/>
      </w:pPr>
      <w:r>
        <w:t>Р</w:t>
      </w:r>
      <w:r w:rsidRPr="00CB20CE">
        <w:t>абота города была положительно отмечена министерством финансов Красноярского края.</w:t>
      </w:r>
    </w:p>
    <w:p w:rsidR="001769FF" w:rsidRPr="00367831" w:rsidRDefault="001769FF" w:rsidP="004D7326">
      <w:pPr>
        <w:pStyle w:val="3"/>
      </w:pPr>
      <w:bookmarkStart w:id="24" w:name="_Toc289081147"/>
      <w:r w:rsidRPr="00367831">
        <w:t>Налоговая политика</w:t>
      </w:r>
      <w:bookmarkEnd w:id="24"/>
    </w:p>
    <w:p w:rsidR="001769FF" w:rsidRPr="00367831" w:rsidRDefault="001769FF" w:rsidP="007D664E">
      <w:pPr>
        <w:pStyle w:val="a6"/>
        <w:keepNext/>
        <w:spacing w:before="0" w:beforeAutospacing="0" w:after="0" w:afterAutospacing="0"/>
        <w:ind w:firstLine="708"/>
        <w:jc w:val="both"/>
        <w:rPr>
          <w:color w:val="111111"/>
          <w:sz w:val="28"/>
          <w:szCs w:val="28"/>
        </w:rPr>
      </w:pPr>
      <w:r w:rsidRPr="00367831">
        <w:rPr>
          <w:color w:val="111111"/>
          <w:sz w:val="28"/>
          <w:szCs w:val="28"/>
        </w:rPr>
        <w:t xml:space="preserve">В рамках </w:t>
      </w:r>
      <w:r w:rsidR="00FF5BF0">
        <w:rPr>
          <w:color w:val="111111"/>
          <w:sz w:val="28"/>
          <w:szCs w:val="28"/>
        </w:rPr>
        <w:t>о</w:t>
      </w:r>
      <w:r w:rsidRPr="00367831">
        <w:rPr>
          <w:color w:val="111111"/>
          <w:sz w:val="28"/>
          <w:szCs w:val="28"/>
        </w:rPr>
        <w:t>сновных направлений налоговой политики в 2010 году реа</w:t>
      </w:r>
      <w:r w:rsidR="000D7828">
        <w:rPr>
          <w:color w:val="111111"/>
          <w:sz w:val="28"/>
          <w:szCs w:val="28"/>
        </w:rPr>
        <w:t>лизованы следующие мероприятия:</w:t>
      </w:r>
    </w:p>
    <w:p w:rsidR="004664E1" w:rsidRPr="003E5AA3" w:rsidRDefault="001769FF" w:rsidP="00B03348">
      <w:pPr>
        <w:pStyle w:val="af6"/>
        <w:numPr>
          <w:ilvl w:val="0"/>
          <w:numId w:val="5"/>
        </w:numPr>
        <w:ind w:left="0" w:firstLine="426"/>
      </w:pPr>
      <w:r w:rsidRPr="003E5AA3">
        <w:t xml:space="preserve"> </w:t>
      </w:r>
      <w:r w:rsidR="000D7828" w:rsidRPr="003E5AA3">
        <w:t>п</w:t>
      </w:r>
      <w:r w:rsidRPr="003E5AA3">
        <w:t xml:space="preserve">роведена экономическая и правовая экспертиза соответствия действующих значений корректирующего коэффициента базовой доходности К2 допустимому уровню налоговой нагрузки в условиях роста тарифов страховых взносов для налогоплательщиков единого налога на вмененный доход. Внесены изменения в решение Красноярского городского Совета от 29.11.2005 №В-137, </w:t>
      </w:r>
      <w:r w:rsidR="00FF5BF0" w:rsidRPr="003E5AA3">
        <w:t>направленные на повышение уровня налогового администрирования и сокращение бюджетных потерь</w:t>
      </w:r>
      <w:r w:rsidR="00FF5BF0">
        <w:t xml:space="preserve">, </w:t>
      </w:r>
      <w:r w:rsidRPr="003E5AA3">
        <w:t>которые вступили в силу с 1 января 2011 года</w:t>
      </w:r>
      <w:r w:rsidR="00D630B4">
        <w:t>;</w:t>
      </w:r>
      <w:r w:rsidR="004664E1" w:rsidRPr="003E5AA3">
        <w:t xml:space="preserve"> </w:t>
      </w:r>
    </w:p>
    <w:p w:rsidR="001769FF" w:rsidRPr="003E5AA3" w:rsidRDefault="001769FF" w:rsidP="00B03348">
      <w:pPr>
        <w:pStyle w:val="af6"/>
        <w:numPr>
          <w:ilvl w:val="0"/>
          <w:numId w:val="5"/>
        </w:numPr>
        <w:ind w:left="0" w:firstLine="426"/>
      </w:pPr>
      <w:r w:rsidRPr="003E5AA3">
        <w:rPr>
          <w:rFonts w:eastAsia="Calibri"/>
        </w:rPr>
        <w:t xml:space="preserve"> </w:t>
      </w:r>
      <w:r w:rsidR="00D630B4">
        <w:rPr>
          <w:rFonts w:eastAsia="Calibri"/>
        </w:rPr>
        <w:t>п</w:t>
      </w:r>
      <w:r w:rsidRPr="003E5AA3">
        <w:rPr>
          <w:rFonts w:eastAsia="Calibri"/>
        </w:rPr>
        <w:t xml:space="preserve">родолжена работа в соответствии с Планом мероприятий, обеспечивающих организацию контроля </w:t>
      </w:r>
      <w:r w:rsidR="000D7828" w:rsidRPr="003E5AA3">
        <w:rPr>
          <w:rFonts w:eastAsia="Calibri"/>
        </w:rPr>
        <w:t>за</w:t>
      </w:r>
      <w:r w:rsidRPr="003E5AA3">
        <w:rPr>
          <w:rFonts w:eastAsia="Calibri"/>
        </w:rPr>
        <w:t xml:space="preserve"> уплатой единого налога на вмененный доход в целях расширения налогооблагаемой базы и мобилизации дополнительных доходов. </w:t>
      </w:r>
      <w:r w:rsidR="004664E1" w:rsidRPr="003E5AA3">
        <w:t>За 2010 год, в результате проведения контрольных мероприяти</w:t>
      </w:r>
      <w:r w:rsidR="00483F5B">
        <w:t xml:space="preserve">й, в бюджет города поступило 14 </w:t>
      </w:r>
      <w:r w:rsidR="004664E1" w:rsidRPr="003E5AA3">
        <w:t>515 тыс. руб.</w:t>
      </w:r>
      <w:r w:rsidR="00D630B4">
        <w:t>;</w:t>
      </w:r>
    </w:p>
    <w:p w:rsidR="001769FF" w:rsidRPr="003E5AA3" w:rsidRDefault="001769FF" w:rsidP="00B03348">
      <w:pPr>
        <w:pStyle w:val="af6"/>
        <w:numPr>
          <w:ilvl w:val="0"/>
          <w:numId w:val="5"/>
        </w:numPr>
        <w:ind w:left="0" w:firstLine="426"/>
        <w:rPr>
          <w:rFonts w:eastAsia="Calibri"/>
        </w:rPr>
      </w:pPr>
      <w:r w:rsidRPr="003E5AA3">
        <w:lastRenderedPageBreak/>
        <w:t xml:space="preserve"> </w:t>
      </w:r>
      <w:r w:rsidR="00D630B4">
        <w:t>п</w:t>
      </w:r>
      <w:r w:rsidRPr="003E5AA3">
        <w:t>родолжена работа комиссий по сокращению задолженности по налогам и иным обязательным платежам в бюджеты всех уровней. Районными комиссиями проведено 166 заседаний, на которых рассмотрено 1149 организаций и индивидуальных предпринимателей. Сумма взысканной задолженности в бюджеты всех уровней РФ за 2010 год составила 904,5 млн.</w:t>
      </w:r>
      <w:r w:rsidR="000861AB">
        <w:t xml:space="preserve"> </w:t>
      </w:r>
      <w:r w:rsidRPr="003E5AA3">
        <w:t>рублей, из них в бюджет города Красноярска 177,8 млн.</w:t>
      </w:r>
      <w:r w:rsidR="000861AB">
        <w:t xml:space="preserve"> </w:t>
      </w:r>
      <w:r w:rsidRPr="003E5AA3">
        <w:t>рублей. Плановое задание по снижению задолженности в консолидированный бюджет края, установленное Министерством экономики и регионального развития Красноярского края, выполнено на 103,6 процента</w:t>
      </w:r>
      <w:r w:rsidR="00D630B4">
        <w:t>;</w:t>
      </w:r>
    </w:p>
    <w:p w:rsidR="001769FF" w:rsidRPr="003E5AA3" w:rsidRDefault="001769FF" w:rsidP="00B03348">
      <w:pPr>
        <w:pStyle w:val="25"/>
        <w:numPr>
          <w:ilvl w:val="0"/>
          <w:numId w:val="5"/>
        </w:numPr>
        <w:tabs>
          <w:tab w:val="left" w:pos="720"/>
        </w:tabs>
        <w:spacing w:after="0" w:line="240" w:lineRule="auto"/>
        <w:ind w:left="0" w:firstLine="426"/>
        <w:rPr>
          <w:rFonts w:ascii="Times New Roman" w:hAnsi="Times New Roman"/>
        </w:rPr>
      </w:pPr>
      <w:r w:rsidRPr="003E5AA3">
        <w:rPr>
          <w:rFonts w:ascii="Times New Roman" w:hAnsi="Times New Roman"/>
        </w:rPr>
        <w:t xml:space="preserve"> </w:t>
      </w:r>
      <w:bookmarkStart w:id="25" w:name="_Toc287515195"/>
      <w:r w:rsidR="00D630B4">
        <w:rPr>
          <w:rFonts w:ascii="Times New Roman" w:hAnsi="Times New Roman"/>
        </w:rPr>
        <w:t>п</w:t>
      </w:r>
      <w:r w:rsidRPr="003E5AA3">
        <w:rPr>
          <w:rFonts w:ascii="Times New Roman" w:hAnsi="Times New Roman"/>
        </w:rPr>
        <w:t>родолжилась работа по ведению и поддержанию в актуальном состоянии системы мониторинга местных налогов - АИС «Земельные участки г. Красноярска». Сведения о единых налогооблагаемых объектах недвижимости физических лиц (земельный участок и строение (помещение, сооружение), расположенное на нем), содержащиеся в данной системе позволят в будущем ввести налог на недвижимость в городе Красноярске и установить экономически обоснованные ставки. Кроме того, сформированный информационный ресурс позволил установить экономически обоснованные ставки налога на имущество физических лиц в соответствии с Федеральным законом от 28.11.2009 № 283-ФЗ, изменяющим с 1 января 2010 года предельные налоговые ставки. Внесены изменения и дополнения в решение Красноярского городского Совета от 01.07.1997 №5-32 «О местных налогах на территории города Красноярска», которые вступили в силу с 1 января 2011 года</w:t>
      </w:r>
      <w:bookmarkEnd w:id="25"/>
      <w:r w:rsidR="00D630B4">
        <w:rPr>
          <w:rFonts w:ascii="Times New Roman" w:hAnsi="Times New Roman"/>
        </w:rPr>
        <w:t>;</w:t>
      </w:r>
    </w:p>
    <w:p w:rsidR="001769FF" w:rsidRPr="003E5AA3" w:rsidRDefault="00D630B4" w:rsidP="003E5AA3">
      <w:pPr>
        <w:ind w:firstLine="426"/>
      </w:pPr>
      <w:bookmarkStart w:id="26" w:name="_Toc287515196"/>
      <w:r>
        <w:t>а</w:t>
      </w:r>
      <w:r w:rsidR="001769FF" w:rsidRPr="003E5AA3">
        <w:t>втоматизированная система «Земельные участки г. Красноярска» в апреле 2010 года была представлена на совместном заседании комитета по бюджету и налогам, комитета по социально-экономическому развитию территорий Совета по местному самоуправлению при полномочном представителе Президента РФ в Сибирском федеральном округе. Комитетами отмечен положительный опыт администрации г. Красноярска,  внедрение подобной системы  рекомендовано органам местного самоуправления Сибирского федерального округа в целях создания условий для введения налога на недвижимость</w:t>
      </w:r>
      <w:bookmarkEnd w:id="26"/>
      <w:r>
        <w:t>;</w:t>
      </w:r>
    </w:p>
    <w:p w:rsidR="001769FF" w:rsidRPr="003E5AA3" w:rsidRDefault="00D630B4" w:rsidP="00B03348">
      <w:pPr>
        <w:pStyle w:val="af6"/>
        <w:numPr>
          <w:ilvl w:val="0"/>
          <w:numId w:val="35"/>
        </w:numPr>
        <w:ind w:left="0" w:firstLine="426"/>
        <w:rPr>
          <w:rFonts w:eastAsia="Calibri"/>
        </w:rPr>
      </w:pPr>
      <w:bookmarkStart w:id="27" w:name="_Toc287515197"/>
      <w:r>
        <w:rPr>
          <w:rFonts w:eastAsia="Calibri"/>
        </w:rPr>
        <w:t>п</w:t>
      </w:r>
      <w:r w:rsidR="001769FF" w:rsidRPr="003E5AA3">
        <w:rPr>
          <w:rFonts w:eastAsia="Calibri"/>
        </w:rPr>
        <w:t>роведена оценка бюджетной и социальной эффективности предоставленных налоговых льгот по местным налогам на территории города Красноярска в 2009 году. Сумма льгот составила 481,9 млн. рубл</w:t>
      </w:r>
      <w:r w:rsidR="000861AB">
        <w:rPr>
          <w:rFonts w:eastAsia="Calibri"/>
        </w:rPr>
        <w:t>ей. Размер льгот не превышает 3%</w:t>
      </w:r>
      <w:r w:rsidR="001769FF" w:rsidRPr="003E5AA3">
        <w:rPr>
          <w:rFonts w:eastAsia="Calibri"/>
        </w:rPr>
        <w:t xml:space="preserve"> от собственных доходов и, следовательно, не уменьшает размер дотации из краевого бюджета в соответствии с законом Красноярского края от 10.07.2007 №2-317 «О межбюджетных отношениях». По итогам проведенной оценки, предоставленные налоговые льготы признаны эффективными и не требуют корректировки</w:t>
      </w:r>
      <w:bookmarkEnd w:id="27"/>
      <w:r>
        <w:rPr>
          <w:rFonts w:eastAsia="Calibri"/>
        </w:rPr>
        <w:t>;</w:t>
      </w:r>
      <w:r w:rsidR="001769FF" w:rsidRPr="003E5AA3">
        <w:rPr>
          <w:rFonts w:eastAsia="Calibri"/>
        </w:rPr>
        <w:t xml:space="preserve"> </w:t>
      </w:r>
    </w:p>
    <w:p w:rsidR="001769FF" w:rsidRPr="003E5AA3" w:rsidRDefault="00D630B4" w:rsidP="00B03348">
      <w:pPr>
        <w:pStyle w:val="af6"/>
        <w:numPr>
          <w:ilvl w:val="0"/>
          <w:numId w:val="35"/>
        </w:numPr>
        <w:ind w:left="0" w:firstLine="426"/>
      </w:pPr>
      <w:r>
        <w:t>п</w:t>
      </w:r>
      <w:r w:rsidR="001769FF" w:rsidRPr="003E5AA3">
        <w:t xml:space="preserve">родолжена работа по выявлению объектов недвижимости, по которым в налоговых органах отсутствуют сведения </w:t>
      </w:r>
      <w:r w:rsidR="000D7828" w:rsidRPr="003E5AA3">
        <w:t>об инвентаризационной стоимости</w:t>
      </w:r>
      <w:r w:rsidR="001769FF" w:rsidRPr="003E5AA3">
        <w:t>. По</w:t>
      </w:r>
      <w:r w:rsidR="00483F5B">
        <w:t xml:space="preserve"> городу Красноярску выявлено 13 </w:t>
      </w:r>
      <w:r w:rsidR="001769FF" w:rsidRPr="003E5AA3">
        <w:t>308 таких объектов</w:t>
      </w:r>
      <w:r>
        <w:t>;</w:t>
      </w:r>
    </w:p>
    <w:p w:rsidR="003E5AA3" w:rsidRPr="003E5AA3" w:rsidRDefault="00D630B4" w:rsidP="00B03348">
      <w:pPr>
        <w:pStyle w:val="af6"/>
        <w:numPr>
          <w:ilvl w:val="0"/>
          <w:numId w:val="35"/>
        </w:numPr>
        <w:ind w:left="0" w:firstLine="426"/>
      </w:pPr>
      <w:r>
        <w:t>п</w:t>
      </w:r>
      <w:r w:rsidR="003E5AA3" w:rsidRPr="003E5AA3">
        <w:t xml:space="preserve">родолжена работа по расширению налогооблагаемой базы по налогу на имущество физических лиц, а именно: выявлению  незарегистрированных строений, введению в эксплуатацию объектов гаражного строительства и овощехранилищ и постановке их на налоговый учет. За 2010 год выявлен 541 </w:t>
      </w:r>
      <w:r w:rsidR="003E5AA3" w:rsidRPr="003E5AA3">
        <w:lastRenderedPageBreak/>
        <w:t>незарегистрированны</w:t>
      </w:r>
      <w:r w:rsidR="000861AB">
        <w:t>й</w:t>
      </w:r>
      <w:r w:rsidR="003E5AA3" w:rsidRPr="003E5AA3">
        <w:t xml:space="preserve"> капитальны</w:t>
      </w:r>
      <w:r w:rsidR="000861AB">
        <w:t>й</w:t>
      </w:r>
      <w:r w:rsidR="003E5AA3" w:rsidRPr="003E5AA3">
        <w:t xml:space="preserve"> гараж и 103 незарегистрированных овощехранилища, введен</w:t>
      </w:r>
      <w:r w:rsidR="000861AB">
        <w:t>ы</w:t>
      </w:r>
      <w:r w:rsidR="003E5AA3" w:rsidRPr="003E5AA3">
        <w:t xml:space="preserve"> в эксплуатацию 1 923 гаража и 12 овощехранилищ.</w:t>
      </w:r>
    </w:p>
    <w:p w:rsidR="001769FF" w:rsidRPr="00367831" w:rsidRDefault="001769FF" w:rsidP="004D7326">
      <w:pPr>
        <w:pStyle w:val="3"/>
        <w:ind w:firstLine="709"/>
      </w:pPr>
      <w:bookmarkStart w:id="28" w:name="_Toc289081148"/>
      <w:r w:rsidRPr="00367831">
        <w:t>Муниципальная собственность</w:t>
      </w:r>
      <w:bookmarkEnd w:id="28"/>
    </w:p>
    <w:p w:rsidR="001769FF" w:rsidRPr="00367831" w:rsidRDefault="001769FF" w:rsidP="004D7326">
      <w:pPr>
        <w:pStyle w:val="af2"/>
        <w:spacing w:after="0"/>
        <w:rPr>
          <w:b/>
        </w:rPr>
      </w:pPr>
      <w:r w:rsidRPr="00367831">
        <w:rPr>
          <w:b/>
        </w:rPr>
        <w:t>Поступления средств от использования и распоряжения муниципальной собственностью.</w:t>
      </w:r>
    </w:p>
    <w:p w:rsidR="001769FF" w:rsidRPr="00367831" w:rsidRDefault="00687DE4" w:rsidP="004D7326">
      <w:pPr>
        <w:pStyle w:val="af2"/>
        <w:spacing w:after="0"/>
      </w:pPr>
      <w:r w:rsidRPr="00687DE4">
        <w:t>В результате управления и распоряжения муниципальным имуществом поступление денежных средств в бюджет города в 2010 году</w:t>
      </w:r>
      <w:r w:rsidRPr="00ED251B">
        <w:rPr>
          <w:color w:val="FF0000"/>
        </w:rPr>
        <w:t xml:space="preserve"> </w:t>
      </w:r>
      <w:r w:rsidR="001769FF" w:rsidRPr="00367831">
        <w:t>составило 2 020,7</w:t>
      </w:r>
      <w:r w:rsidR="00FE63A3">
        <w:t xml:space="preserve"> </w:t>
      </w:r>
      <w:r w:rsidR="001769FF" w:rsidRPr="00367831">
        <w:t xml:space="preserve">млн. руб., в том числе доходы от использования муниципального имущества, земель и лесов составили </w:t>
      </w:r>
      <w:r w:rsidR="0036123C" w:rsidRPr="0036123C">
        <w:t>1 249,4</w:t>
      </w:r>
      <w:r w:rsidR="0036123C" w:rsidRPr="00367831">
        <w:t xml:space="preserve"> </w:t>
      </w:r>
      <w:r w:rsidR="001769FF" w:rsidRPr="00367831">
        <w:t>млн. руб., доходы от реализации объектов муниципального нежилого фонда, от продажи земельных участков – 771,4 млн. руб.</w:t>
      </w:r>
    </w:p>
    <w:p w:rsidR="001769FF" w:rsidRPr="00367831" w:rsidRDefault="001769FF" w:rsidP="007D664E">
      <w:pPr>
        <w:pStyle w:val="af2"/>
        <w:spacing w:after="0"/>
        <w:ind w:firstLine="720"/>
        <w:rPr>
          <w:b/>
        </w:rPr>
      </w:pPr>
    </w:p>
    <w:p w:rsidR="001769FF" w:rsidRPr="00367831" w:rsidRDefault="001769FF" w:rsidP="007D664E">
      <w:pPr>
        <w:pStyle w:val="af2"/>
        <w:spacing w:after="0"/>
        <w:ind w:firstLine="720"/>
        <w:rPr>
          <w:b/>
        </w:rPr>
      </w:pPr>
      <w:r w:rsidRPr="00367831">
        <w:rPr>
          <w:b/>
          <w:noProof/>
          <w:color w:val="FF0000"/>
        </w:rPr>
        <w:drawing>
          <wp:inline distT="0" distB="0" distL="0" distR="0">
            <wp:extent cx="4572000" cy="2743200"/>
            <wp:effectExtent l="19050" t="0" r="19050" b="0"/>
            <wp:docPr id="11"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769FF" w:rsidRPr="00367831" w:rsidRDefault="001769FF" w:rsidP="007D664E">
      <w:pPr>
        <w:pStyle w:val="af2"/>
        <w:spacing w:after="0"/>
        <w:ind w:firstLine="0"/>
      </w:pPr>
    </w:p>
    <w:p w:rsidR="001769FF" w:rsidRPr="00367831" w:rsidRDefault="001769FF" w:rsidP="007D664E">
      <w:pPr>
        <w:pStyle w:val="af2"/>
        <w:spacing w:after="0"/>
        <w:ind w:firstLine="720"/>
        <w:rPr>
          <w:b/>
        </w:rPr>
      </w:pPr>
      <w:r w:rsidRPr="00367831">
        <w:rPr>
          <w:b/>
        </w:rPr>
        <w:t>Формирование муниципального имущества.</w:t>
      </w:r>
    </w:p>
    <w:p w:rsidR="001769FF" w:rsidRPr="00367831" w:rsidRDefault="001769FF" w:rsidP="007D664E">
      <w:pPr>
        <w:pStyle w:val="af2"/>
        <w:spacing w:after="0"/>
      </w:pPr>
      <w:r w:rsidRPr="00367831">
        <w:t xml:space="preserve">Количество объектов нежилого фонда, учитываемого в реестре муниципальной собственности, на 01.01.2011 составило 67 079 единиц, жилого фонда – 77 590 объектов. За 2010 год в муниципальную собственность было </w:t>
      </w:r>
      <w:r w:rsidR="00390AE4">
        <w:t xml:space="preserve">принято площадей жилого и </w:t>
      </w:r>
      <w:r w:rsidRPr="00367831">
        <w:t xml:space="preserve">нежилого фонда – 78,2 тыс. кв. м, объектов инженерной инфраструктуры – 588 единиц, общей протяженностью 5 944,7 км. </w:t>
      </w:r>
    </w:p>
    <w:p w:rsidR="001769FF" w:rsidRPr="00367831" w:rsidRDefault="001769FF" w:rsidP="007D664E">
      <w:pPr>
        <w:pStyle w:val="af2"/>
        <w:spacing w:after="0"/>
      </w:pPr>
      <w:r w:rsidRPr="00367831">
        <w:t>По состоянию на 01.01.2011 на реестровом учете нежилого фонда числил</w:t>
      </w:r>
      <w:r w:rsidR="00974015">
        <w:t>и</w:t>
      </w:r>
      <w:r w:rsidRPr="00367831">
        <w:t>сь 11 090 объектов городской казны. Увеличение объектов казны по сравнен</w:t>
      </w:r>
      <w:r w:rsidR="00390AE4">
        <w:t>ию с 2009 годом на 1 839 единиц</w:t>
      </w:r>
      <w:r w:rsidRPr="00367831">
        <w:t xml:space="preserve"> связано с включением в состав казны объектов инженерной инфраструктуры, объектов дорожного хозяйства, бесхозяйных объектов, движимого имущества из государственной собственности Российской Федерации и Красноярского края, нежилых помещений от проведения работ по разделению – преобразованию объектов, индивидуальных тепловых пунктов.</w:t>
      </w:r>
    </w:p>
    <w:p w:rsidR="001769FF" w:rsidRPr="00367831" w:rsidRDefault="001769FF" w:rsidP="007D664E">
      <w:pPr>
        <w:pStyle w:val="af2"/>
        <w:spacing w:after="0"/>
      </w:pPr>
      <w:r w:rsidRPr="00367831">
        <w:t>По состоянию на 01.01.2011 в Реестре муниципальной собственности учитывалось:</w:t>
      </w:r>
    </w:p>
    <w:p w:rsidR="001769FF" w:rsidRPr="00367831" w:rsidRDefault="001769FF" w:rsidP="00EA41B6">
      <w:pPr>
        <w:pStyle w:val="af2"/>
        <w:spacing w:after="0"/>
        <w:ind w:firstLine="0"/>
      </w:pPr>
      <w:r w:rsidRPr="00367831">
        <w:lastRenderedPageBreak/>
        <w:tab/>
        <w:t>- 38 муниципальных предприятий (25 действующих, 10 – находящихся в стадии ликвидации, реорганизации, конкурсного управления; 3 предприятия ликвидировано, но не выведено из Реестра);</w:t>
      </w:r>
    </w:p>
    <w:p w:rsidR="001769FF" w:rsidRPr="00367831" w:rsidRDefault="001769FF" w:rsidP="00EA41B6">
      <w:pPr>
        <w:pStyle w:val="af2"/>
        <w:spacing w:after="0"/>
        <w:ind w:firstLine="0"/>
      </w:pPr>
      <w:r w:rsidRPr="00367831">
        <w:tab/>
        <w:t xml:space="preserve">- 521 муниципальное учреждение, в том числе 41 организация – органы и территориальные подразделения администрации города. </w:t>
      </w:r>
    </w:p>
    <w:p w:rsidR="001769FF" w:rsidRPr="00CD2039" w:rsidRDefault="001769FF" w:rsidP="007D664E">
      <w:pPr>
        <w:pStyle w:val="af2"/>
        <w:spacing w:after="0"/>
      </w:pPr>
      <w:r w:rsidRPr="00367831">
        <w:t>В результате работы с муниципальными предприятиями и учреждениями в 2010 году включено в Реестр муниципальной собственности имущество в количестве 3 666 единиц, исключено из Реестра имущество в количестве 2 112 единиц основных средств.</w:t>
      </w:r>
    </w:p>
    <w:p w:rsidR="008E19CF" w:rsidRPr="0026679B" w:rsidRDefault="008E19CF" w:rsidP="008E19CF">
      <w:pPr>
        <w:pStyle w:val="af2"/>
        <w:spacing w:after="0"/>
        <w:ind w:firstLine="680"/>
      </w:pPr>
      <w:r w:rsidRPr="0026679B">
        <w:t>В течение 2010 года зарегистрировано право муниципальной собственности на 438 земельных участков общей площадью 662 га.</w:t>
      </w:r>
    </w:p>
    <w:p w:rsidR="008E19CF" w:rsidRPr="0026679B" w:rsidRDefault="008E19CF" w:rsidP="008E19CF">
      <w:pPr>
        <w:pStyle w:val="31"/>
        <w:spacing w:after="0"/>
        <w:ind w:firstLine="680"/>
        <w:rPr>
          <w:sz w:val="28"/>
          <w:szCs w:val="28"/>
        </w:rPr>
      </w:pPr>
      <w:r w:rsidRPr="0026679B">
        <w:rPr>
          <w:sz w:val="28"/>
          <w:szCs w:val="28"/>
        </w:rPr>
        <w:t>Получено свидетельств о государственной регистрации права муниципальной собственности:</w:t>
      </w:r>
    </w:p>
    <w:p w:rsidR="008E19CF" w:rsidRPr="0026679B" w:rsidRDefault="008E19CF" w:rsidP="00EA41B6">
      <w:pPr>
        <w:pStyle w:val="31"/>
        <w:spacing w:after="0"/>
        <w:ind w:left="0"/>
        <w:rPr>
          <w:sz w:val="28"/>
          <w:szCs w:val="28"/>
        </w:rPr>
      </w:pPr>
      <w:r w:rsidRPr="0026679B">
        <w:rPr>
          <w:sz w:val="28"/>
          <w:szCs w:val="28"/>
        </w:rPr>
        <w:t>- на объекты жилого фонда – 1</w:t>
      </w:r>
      <w:r w:rsidR="00FE63A3">
        <w:rPr>
          <w:sz w:val="28"/>
          <w:szCs w:val="28"/>
        </w:rPr>
        <w:t xml:space="preserve"> </w:t>
      </w:r>
      <w:r w:rsidRPr="0026679B">
        <w:rPr>
          <w:sz w:val="28"/>
          <w:szCs w:val="28"/>
        </w:rPr>
        <w:t>137;</w:t>
      </w:r>
    </w:p>
    <w:p w:rsidR="008E19CF" w:rsidRPr="0026679B" w:rsidRDefault="008E19CF" w:rsidP="00EA41B6">
      <w:pPr>
        <w:pStyle w:val="af2"/>
        <w:spacing w:after="0"/>
      </w:pPr>
      <w:r w:rsidRPr="0026679B">
        <w:t>- на объекты нежилого фонда – 1</w:t>
      </w:r>
      <w:r w:rsidR="00FE63A3">
        <w:t xml:space="preserve"> </w:t>
      </w:r>
      <w:r w:rsidRPr="0026679B">
        <w:t>722.</w:t>
      </w:r>
    </w:p>
    <w:p w:rsidR="008E19CF" w:rsidRPr="0026679B" w:rsidRDefault="008E19CF" w:rsidP="008E19CF">
      <w:pPr>
        <w:pStyle w:val="af2"/>
        <w:spacing w:after="0"/>
        <w:ind w:firstLine="680"/>
      </w:pPr>
      <w:r w:rsidRPr="0026679B">
        <w:t>Зарегистрировано право муниципальной собственности на основании решений судов на 55 бесхозяйных объектов.</w:t>
      </w:r>
    </w:p>
    <w:p w:rsidR="008E19CF" w:rsidRPr="0026679B" w:rsidRDefault="008E19CF" w:rsidP="008E19CF">
      <w:pPr>
        <w:pStyle w:val="af2"/>
        <w:spacing w:after="0"/>
      </w:pPr>
    </w:p>
    <w:p w:rsidR="008E19CF" w:rsidRPr="0026679B" w:rsidRDefault="008E19CF" w:rsidP="008E19CF">
      <w:pPr>
        <w:ind w:firstLine="680"/>
      </w:pPr>
      <w:r w:rsidRPr="0026679B">
        <w:rPr>
          <w:b/>
        </w:rPr>
        <w:t>Управление и распоряжение муниципальным имуществом и землями города.</w:t>
      </w:r>
    </w:p>
    <w:p w:rsidR="001769FF" w:rsidRPr="00367831" w:rsidRDefault="001769FF" w:rsidP="007D664E">
      <w:pPr>
        <w:ind w:firstLine="680"/>
      </w:pPr>
      <w:r w:rsidRPr="00367831">
        <w:t>На отчетную дату 01.01.2011 в Реестре муниципальной собственности числилось 1 775 действующих договоров аренды нежилого фонда, 72 договора аренды на движимое имущество и 4 договора аренды на совокупность имущества казны. Общее поступление денежных</w:t>
      </w:r>
      <w:r w:rsidR="00C542BE">
        <w:t xml:space="preserve"> </w:t>
      </w:r>
      <w:r w:rsidRPr="00367831">
        <w:t>средств от сдачи в аренду муниципального имущества – 594,2 млн. руб</w:t>
      </w:r>
      <w:r w:rsidR="00E012CC">
        <w:t>лей</w:t>
      </w:r>
      <w:r w:rsidRPr="00367831">
        <w:t xml:space="preserve">. </w:t>
      </w:r>
    </w:p>
    <w:p w:rsidR="001769FF" w:rsidRPr="00367831" w:rsidRDefault="001769FF" w:rsidP="007D664E">
      <w:r w:rsidRPr="00367831">
        <w:t>В течение года проведена работа по пополнению Перечня муниципального имущества, необходимого для реализации мер по имущественной поддержке субъектов малого и среднего предпринимательства и организаций, образующих инфраструктуру поддержки субъектов малого и среднего предпринимательства. В перечень включено 25 объектов нежилого фонда общей площадью 8,6 тыс. кв.</w:t>
      </w:r>
      <w:r w:rsidR="00974015">
        <w:t xml:space="preserve"> </w:t>
      </w:r>
      <w:r w:rsidRPr="00367831">
        <w:t>м</w:t>
      </w:r>
      <w:r w:rsidR="00E012CC">
        <w:t>етров</w:t>
      </w:r>
      <w:r w:rsidRPr="00367831">
        <w:t>.</w:t>
      </w:r>
    </w:p>
    <w:p w:rsidR="001769FF" w:rsidRPr="00CD2039" w:rsidRDefault="001769FF" w:rsidP="007D664E">
      <w:r w:rsidRPr="00367831">
        <w:t>По состоянию на 01.01.2011 в базе данных департамента числилось 10 730 действующих договоров аренды земельных участков, расположенных в черте города, общей площадью 3 398 га. Поступление денежных средств в бюджет города от арендной платы за земли города составило в сумме 646,9 млн. руб. Выполнение плана - 101,6%.</w:t>
      </w:r>
    </w:p>
    <w:p w:rsidR="0026679B" w:rsidRPr="007D79C5" w:rsidRDefault="0026679B" w:rsidP="0026679B">
      <w:r w:rsidRPr="007D79C5">
        <w:t>По результатам работы по реализации объектов нежилого фонда:</w:t>
      </w:r>
    </w:p>
    <w:p w:rsidR="0026679B" w:rsidRPr="007D79C5" w:rsidRDefault="0026679B" w:rsidP="0026679B">
      <w:r w:rsidRPr="007D79C5">
        <w:t>- в рамках предоставления преимущественного права выкупа арендаторам нежилых помещений было заключено 250 договоров купли-продажи объектов неж</w:t>
      </w:r>
      <w:r w:rsidR="00FE63A3">
        <w:t xml:space="preserve">илого фонда на общую площадь 53 </w:t>
      </w:r>
      <w:r w:rsidRPr="007D79C5">
        <w:t>135,6 кв. м. Сумма поступлений в 2010 году составила 378,7 млн. руб.</w:t>
      </w:r>
      <w:r w:rsidR="00974015">
        <w:t>;</w:t>
      </w:r>
    </w:p>
    <w:p w:rsidR="0026679B" w:rsidRPr="007D79C5" w:rsidRDefault="0026679B" w:rsidP="0026679B">
      <w:r w:rsidRPr="007D79C5">
        <w:t>- на аукционах продано 12 объектов нежилого фонда и 1 транспортное средство. Поступление денежных средств в бюджет города – 129,6 млн. руб.</w:t>
      </w:r>
    </w:p>
    <w:p w:rsidR="0026679B" w:rsidRPr="007D79C5" w:rsidRDefault="0026679B" w:rsidP="0026679B"/>
    <w:p w:rsidR="0026679B" w:rsidRPr="007D79C5" w:rsidRDefault="0026679B" w:rsidP="0026679B">
      <w:r w:rsidRPr="007D79C5">
        <w:t>В 2010 году было продано:</w:t>
      </w:r>
    </w:p>
    <w:p w:rsidR="0026679B" w:rsidRPr="007D79C5" w:rsidRDefault="0026679B" w:rsidP="0026679B">
      <w:r w:rsidRPr="007D79C5">
        <w:lastRenderedPageBreak/>
        <w:t>- 1 245 земельных участков общей площадью 372,2 га собственникам зданий, строений и сооружений. Сумма поступлений в бюджет города – 254,4 млн. руб.;</w:t>
      </w:r>
    </w:p>
    <w:p w:rsidR="0026679B" w:rsidRPr="007D79C5" w:rsidRDefault="0026679B" w:rsidP="0026679B">
      <w:r w:rsidRPr="007D79C5">
        <w:t>- 2 земельных участка под индивидуальное жилищное строительство. Поступление денежных средств в бюджет города – 0,9 млн. руб.</w:t>
      </w:r>
    </w:p>
    <w:p w:rsidR="00C542BE" w:rsidRPr="00C542BE" w:rsidRDefault="00C542BE" w:rsidP="007D664E">
      <w:pPr>
        <w:rPr>
          <w:b/>
        </w:rPr>
      </w:pPr>
      <w:r w:rsidRPr="00C542BE">
        <w:rPr>
          <w:b/>
          <w:bCs/>
        </w:rPr>
        <w:t>Развитие многофункциональных центров предоставления муниципальных услуг</w:t>
      </w:r>
    </w:p>
    <w:p w:rsidR="00C542BE" w:rsidRPr="00856293" w:rsidRDefault="00C542BE" w:rsidP="00856293">
      <w:bookmarkStart w:id="29" w:name="_Toc287977372"/>
      <w:r w:rsidRPr="00856293">
        <w:t>В целях удовлетворения потребностей жителей города Красноярска</w:t>
      </w:r>
      <w:r w:rsidR="00EA41B6">
        <w:t>,</w:t>
      </w:r>
      <w:r w:rsidRPr="00856293">
        <w:t xml:space="preserve"> в  получении муниципальных услуг в сфере земельных отношений 18 октября по адресу г. Красноярск, ул. К.Маркса, 49 открыт «Центр приема граждан по вопросам земельных отношений», оснащенный современными информационно-коммуникационными ресурсами.</w:t>
      </w:r>
      <w:bookmarkEnd w:id="29"/>
      <w:r w:rsidRPr="00856293">
        <w:t xml:space="preserve"> </w:t>
      </w:r>
    </w:p>
    <w:p w:rsidR="00C542BE" w:rsidRPr="00856293" w:rsidRDefault="00C542BE" w:rsidP="00856293">
      <w:r w:rsidRPr="00856293">
        <w:t>Открытие Центра приема граждан – первый шаг создания многофункциональных центров по принципу «Одного окна». В составе Центра прием осуществляют 3 структуры:</w:t>
      </w:r>
    </w:p>
    <w:p w:rsidR="00C542BE" w:rsidRPr="00856293" w:rsidRDefault="00C542BE" w:rsidP="00856293">
      <w:r w:rsidRPr="00856293">
        <w:t>- департамент муниципального имущества и земельных отношений администрации города Красноярска (отдел приема граждан);</w:t>
      </w:r>
    </w:p>
    <w:p w:rsidR="00C542BE" w:rsidRPr="00856293" w:rsidRDefault="00C542BE" w:rsidP="00856293">
      <w:r w:rsidRPr="00856293">
        <w:t>- муниципальное автономное учреждение г.</w:t>
      </w:r>
      <w:r w:rsidR="00FE63A3">
        <w:t xml:space="preserve"> </w:t>
      </w:r>
      <w:r w:rsidRPr="00856293">
        <w:t>Красноярска «Центр недвижимости»;</w:t>
      </w:r>
    </w:p>
    <w:p w:rsidR="00C542BE" w:rsidRPr="00856293" w:rsidRDefault="00C542BE" w:rsidP="00856293">
      <w:r w:rsidRPr="00856293">
        <w:t>- муниципальное предприятие «Центр приватизации жилья».</w:t>
      </w:r>
    </w:p>
    <w:p w:rsidR="00C542BE" w:rsidRPr="003468E1" w:rsidRDefault="002F5088" w:rsidP="007D664E">
      <w:r w:rsidRPr="003468E1">
        <w:t>Центр обеспечивает реализацию 12 видов муниципальных услуг</w:t>
      </w:r>
      <w:r>
        <w:t xml:space="preserve">, </w:t>
      </w:r>
      <w:r w:rsidR="00C542BE" w:rsidRPr="003468E1">
        <w:t xml:space="preserve"> проведение кадастровых работ,</w:t>
      </w:r>
      <w:r>
        <w:t xml:space="preserve"> </w:t>
      </w:r>
      <w:r w:rsidR="00C542BE" w:rsidRPr="003468E1">
        <w:t>организацию обеспечения кадастрового учета земельных участков и государственной регистрации прав на землю</w:t>
      </w:r>
      <w:r>
        <w:t>.</w:t>
      </w:r>
      <w:r w:rsidR="00C542BE">
        <w:t xml:space="preserve"> </w:t>
      </w:r>
      <w:r w:rsidR="00C542BE" w:rsidRPr="003468E1">
        <w:t>В день Центр принимает в среднем 150 – 200 человек, период времени обслуживания гражданина составляет 15- 20 минут</w:t>
      </w:r>
      <w:r w:rsidR="00C542BE">
        <w:t xml:space="preserve">, что возможно благодаря </w:t>
      </w:r>
      <w:r w:rsidR="00C542BE" w:rsidRPr="003468E1">
        <w:t>оснащен</w:t>
      </w:r>
      <w:r w:rsidR="00C542BE">
        <w:t>ию</w:t>
      </w:r>
      <w:r w:rsidR="00C542BE" w:rsidRPr="003468E1">
        <w:t xml:space="preserve"> современными информационно-коммуникационными ресурсами</w:t>
      </w:r>
      <w:r w:rsidR="00C542BE">
        <w:t>, применени</w:t>
      </w:r>
      <w:r>
        <w:t>ю</w:t>
      </w:r>
      <w:r w:rsidR="00C542BE">
        <w:t xml:space="preserve"> </w:t>
      </w:r>
      <w:r w:rsidR="00C542BE" w:rsidRPr="003468E1">
        <w:t>системы «Электронная очередь».</w:t>
      </w:r>
    </w:p>
    <w:p w:rsidR="00C542BE" w:rsidRPr="00367831" w:rsidRDefault="00C542BE" w:rsidP="007D664E">
      <w:pPr>
        <w:pStyle w:val="af6"/>
        <w:tabs>
          <w:tab w:val="left" w:pos="-142"/>
          <w:tab w:val="left" w:pos="1134"/>
        </w:tabs>
        <w:ind w:left="0"/>
      </w:pPr>
      <w:r w:rsidRPr="006F1BE6">
        <w:t xml:space="preserve">В планах </w:t>
      </w:r>
      <w:r w:rsidR="00974015">
        <w:t xml:space="preserve">- </w:t>
      </w:r>
      <w:r w:rsidRPr="006F1BE6">
        <w:t xml:space="preserve">создание  подобных многофункциональных центров в различных районах города с расширением спектра оказываемых услуг.  На 2011 </w:t>
      </w:r>
      <w:r w:rsidR="002F5088">
        <w:t xml:space="preserve">год </w:t>
      </w:r>
      <w:r w:rsidRPr="006F1BE6">
        <w:t>запланировано создание и ввод  в эксплуатацию правобережного центра.</w:t>
      </w:r>
      <w:r>
        <w:t xml:space="preserve"> </w:t>
      </w:r>
    </w:p>
    <w:p w:rsidR="00D303ED" w:rsidRPr="00467AB0" w:rsidRDefault="00D303ED" w:rsidP="004D7326">
      <w:pPr>
        <w:pStyle w:val="3"/>
      </w:pPr>
      <w:bookmarkStart w:id="30" w:name="_Toc289081149"/>
      <w:r w:rsidRPr="00467AB0">
        <w:t>Муниципальный заказ</w:t>
      </w:r>
      <w:bookmarkEnd w:id="30"/>
    </w:p>
    <w:p w:rsidR="00D303ED" w:rsidRPr="00467AB0" w:rsidRDefault="00D303ED" w:rsidP="00D303ED">
      <w:pPr>
        <w:spacing w:line="322" w:lineRule="exact"/>
        <w:ind w:left="725"/>
        <w:rPr>
          <w:b/>
          <w:color w:val="000000"/>
        </w:rPr>
      </w:pPr>
      <w:r w:rsidRPr="00467AB0">
        <w:rPr>
          <w:b/>
          <w:color w:val="000000"/>
        </w:rPr>
        <w:t>Система управления муниципальным заказом.</w:t>
      </w:r>
    </w:p>
    <w:p w:rsidR="00D303ED" w:rsidRPr="0050348C" w:rsidRDefault="00D303ED" w:rsidP="00D303ED">
      <w:pPr>
        <w:spacing w:line="322" w:lineRule="exact"/>
        <w:ind w:firstLine="701"/>
        <w:rPr>
          <w:color w:val="000000"/>
        </w:rPr>
      </w:pPr>
      <w:r w:rsidRPr="0050348C">
        <w:rPr>
          <w:color w:val="000000"/>
        </w:rPr>
        <w:t>В городе Красноярске функционирует и</w:t>
      </w:r>
      <w:r>
        <w:rPr>
          <w:color w:val="000000"/>
        </w:rPr>
        <w:t xml:space="preserve"> развивается система управления</w:t>
      </w:r>
      <w:r w:rsidR="00974015">
        <w:rPr>
          <w:color w:val="000000"/>
        </w:rPr>
        <w:t xml:space="preserve"> </w:t>
      </w:r>
      <w:r w:rsidRPr="0050348C">
        <w:rPr>
          <w:color w:val="000000"/>
        </w:rPr>
        <w:t>муниципальным</w:t>
      </w:r>
      <w:r>
        <w:rPr>
          <w:color w:val="000000"/>
        </w:rPr>
        <w:t xml:space="preserve"> </w:t>
      </w:r>
      <w:r w:rsidRPr="0050348C">
        <w:rPr>
          <w:color w:val="000000"/>
        </w:rPr>
        <w:t>заказом,</w:t>
      </w:r>
      <w:r>
        <w:rPr>
          <w:color w:val="000000"/>
        </w:rPr>
        <w:t xml:space="preserve"> </w:t>
      </w:r>
      <w:r w:rsidRPr="0050348C">
        <w:rPr>
          <w:color w:val="000000"/>
        </w:rPr>
        <w:t>основным</w:t>
      </w:r>
      <w:r>
        <w:rPr>
          <w:color w:val="000000"/>
        </w:rPr>
        <w:t xml:space="preserve"> </w:t>
      </w:r>
      <w:r w:rsidRPr="0050348C">
        <w:rPr>
          <w:color w:val="000000"/>
        </w:rPr>
        <w:t>принципом</w:t>
      </w:r>
      <w:r>
        <w:rPr>
          <w:color w:val="000000"/>
        </w:rPr>
        <w:t xml:space="preserve"> </w:t>
      </w:r>
      <w:r w:rsidRPr="0050348C">
        <w:rPr>
          <w:color w:val="000000"/>
        </w:rPr>
        <w:t>которой</w:t>
      </w:r>
      <w:r>
        <w:rPr>
          <w:color w:val="000000"/>
        </w:rPr>
        <w:t xml:space="preserve"> </w:t>
      </w:r>
      <w:r w:rsidRPr="0050348C">
        <w:rPr>
          <w:color w:val="000000"/>
        </w:rPr>
        <w:t>являе</w:t>
      </w:r>
      <w:r>
        <w:rPr>
          <w:color w:val="000000"/>
        </w:rPr>
        <w:t>тся</w:t>
      </w:r>
      <w:r w:rsidR="00974015">
        <w:rPr>
          <w:color w:val="000000"/>
        </w:rPr>
        <w:t xml:space="preserve"> </w:t>
      </w:r>
      <w:r w:rsidRPr="0050348C">
        <w:rPr>
          <w:color w:val="000000"/>
        </w:rPr>
        <w:t>централизация торгов. Работает единая ко</w:t>
      </w:r>
      <w:r>
        <w:rPr>
          <w:color w:val="000000"/>
        </w:rPr>
        <w:t>нкурсная, аукционная, котировочная</w:t>
      </w:r>
      <w:r w:rsidR="00974015">
        <w:rPr>
          <w:color w:val="000000"/>
        </w:rPr>
        <w:t xml:space="preserve"> </w:t>
      </w:r>
      <w:r w:rsidRPr="0050348C">
        <w:rPr>
          <w:color w:val="000000"/>
        </w:rPr>
        <w:t>комиссия,</w:t>
      </w:r>
      <w:r>
        <w:rPr>
          <w:color w:val="000000"/>
        </w:rPr>
        <w:t xml:space="preserve"> </w:t>
      </w:r>
      <w:r w:rsidRPr="0050348C">
        <w:rPr>
          <w:color w:val="000000"/>
        </w:rPr>
        <w:t>функционирует</w:t>
      </w:r>
      <w:r>
        <w:rPr>
          <w:color w:val="000000"/>
        </w:rPr>
        <w:t xml:space="preserve"> </w:t>
      </w:r>
      <w:r w:rsidRPr="0050348C">
        <w:rPr>
          <w:color w:val="000000"/>
        </w:rPr>
        <w:t>автоматизир</w:t>
      </w:r>
      <w:r>
        <w:rPr>
          <w:color w:val="000000"/>
        </w:rPr>
        <w:t xml:space="preserve">ованная система поддержки </w:t>
      </w:r>
      <w:r w:rsidRPr="0050348C">
        <w:rPr>
          <w:color w:val="000000"/>
        </w:rPr>
        <w:t>муниципального</w:t>
      </w:r>
      <w:r>
        <w:rPr>
          <w:color w:val="000000"/>
        </w:rPr>
        <w:t xml:space="preserve"> </w:t>
      </w:r>
      <w:r w:rsidRPr="0050348C">
        <w:rPr>
          <w:color w:val="000000"/>
        </w:rPr>
        <w:t>заказа.</w:t>
      </w:r>
      <w:r>
        <w:rPr>
          <w:color w:val="000000"/>
        </w:rPr>
        <w:t xml:space="preserve"> </w:t>
      </w:r>
      <w:r w:rsidRPr="0050348C">
        <w:rPr>
          <w:color w:val="000000"/>
        </w:rPr>
        <w:t>Взаимодействи</w:t>
      </w:r>
      <w:r>
        <w:rPr>
          <w:color w:val="000000"/>
        </w:rPr>
        <w:t xml:space="preserve">е органов и территории </w:t>
      </w:r>
      <w:r w:rsidRPr="0050348C">
        <w:rPr>
          <w:color w:val="000000"/>
        </w:rPr>
        <w:t>подразделений администрации в области</w:t>
      </w:r>
      <w:r>
        <w:rPr>
          <w:color w:val="000000"/>
        </w:rPr>
        <w:t xml:space="preserve"> размещения муниципального заказа </w:t>
      </w:r>
      <w:r w:rsidRPr="0050348C">
        <w:rPr>
          <w:color w:val="000000"/>
        </w:rPr>
        <w:t>основывается на внедрении совреме</w:t>
      </w:r>
      <w:r>
        <w:rPr>
          <w:color w:val="000000"/>
        </w:rPr>
        <w:t xml:space="preserve">нных технологий. Функции системы </w:t>
      </w:r>
      <w:r w:rsidRPr="0050348C">
        <w:rPr>
          <w:color w:val="000000"/>
        </w:rPr>
        <w:t>обеспечивают сопровождение всех этапов муниципального заказа, начиная</w:t>
      </w:r>
      <w:r>
        <w:rPr>
          <w:color w:val="000000"/>
        </w:rPr>
        <w:t xml:space="preserve"> </w:t>
      </w:r>
      <w:r w:rsidR="00974015">
        <w:rPr>
          <w:color w:val="000000"/>
        </w:rPr>
        <w:t xml:space="preserve">с </w:t>
      </w:r>
      <w:r w:rsidRPr="0050348C">
        <w:rPr>
          <w:color w:val="000000"/>
        </w:rPr>
        <w:t>формирования реестра муниципальных потребностей города и заканчи</w:t>
      </w:r>
      <w:r>
        <w:rPr>
          <w:color w:val="000000"/>
        </w:rPr>
        <w:t xml:space="preserve">вая </w:t>
      </w:r>
      <w:r w:rsidRPr="0050348C">
        <w:rPr>
          <w:color w:val="000000"/>
        </w:rPr>
        <w:t>контролем исполнения муниципальных контрактов.</w:t>
      </w:r>
    </w:p>
    <w:p w:rsidR="00D303ED" w:rsidRPr="0050348C" w:rsidRDefault="00D303ED" w:rsidP="00D303ED">
      <w:pPr>
        <w:spacing w:line="322" w:lineRule="exact"/>
        <w:ind w:firstLine="701"/>
        <w:rPr>
          <w:color w:val="000000"/>
        </w:rPr>
      </w:pPr>
      <w:r w:rsidRPr="0050348C">
        <w:rPr>
          <w:color w:val="000000"/>
        </w:rPr>
        <w:t>С участием института вычислительного моделирования Сибирск</w:t>
      </w:r>
      <w:r w:rsidR="00974015">
        <w:rPr>
          <w:color w:val="000000"/>
        </w:rPr>
        <w:t xml:space="preserve">ого </w:t>
      </w:r>
      <w:r w:rsidRPr="0050348C">
        <w:rPr>
          <w:color w:val="000000"/>
        </w:rPr>
        <w:t>отделения Российской акаде</w:t>
      </w:r>
      <w:r>
        <w:rPr>
          <w:color w:val="000000"/>
        </w:rPr>
        <w:t xml:space="preserve">мии наук создана и функционирует </w:t>
      </w:r>
      <w:r w:rsidRPr="0050348C">
        <w:rPr>
          <w:color w:val="000000"/>
        </w:rPr>
        <w:lastRenderedPageBreak/>
        <w:t xml:space="preserve">инфраструктура для формирования </w:t>
      </w:r>
      <w:r>
        <w:rPr>
          <w:color w:val="000000"/>
        </w:rPr>
        <w:t xml:space="preserve">реестра муниципальных потребностей, </w:t>
      </w:r>
      <w:r w:rsidRPr="0050348C">
        <w:rPr>
          <w:color w:val="000000"/>
        </w:rPr>
        <w:t>проведения открытых конкурсов, открытых аукционов, в том числе откры</w:t>
      </w:r>
      <w:r>
        <w:rPr>
          <w:color w:val="000000"/>
        </w:rPr>
        <w:t xml:space="preserve">тых </w:t>
      </w:r>
      <w:r w:rsidRPr="0050348C">
        <w:rPr>
          <w:color w:val="000000"/>
        </w:rPr>
        <w:t>аукционов в электронной форме, з</w:t>
      </w:r>
      <w:r>
        <w:rPr>
          <w:color w:val="000000"/>
        </w:rPr>
        <w:t xml:space="preserve">апросов котировок. Опыт электронных </w:t>
      </w:r>
      <w:r w:rsidRPr="0050348C">
        <w:rPr>
          <w:color w:val="000000"/>
        </w:rPr>
        <w:t>торгов был обобщен и рекомендован к р</w:t>
      </w:r>
      <w:r>
        <w:rPr>
          <w:color w:val="000000"/>
        </w:rPr>
        <w:t xml:space="preserve">аспространению Антикоррупционной </w:t>
      </w:r>
      <w:r w:rsidRPr="0050348C">
        <w:rPr>
          <w:color w:val="000000"/>
        </w:rPr>
        <w:t>комиссией Красноярского края.</w:t>
      </w:r>
    </w:p>
    <w:p w:rsidR="00D303ED" w:rsidRPr="0050348C" w:rsidRDefault="00D303ED" w:rsidP="00D303ED">
      <w:pPr>
        <w:spacing w:line="331" w:lineRule="exact"/>
        <w:ind w:firstLine="696"/>
        <w:rPr>
          <w:color w:val="000000"/>
        </w:rPr>
      </w:pPr>
      <w:r w:rsidRPr="0050348C">
        <w:rPr>
          <w:color w:val="000000"/>
        </w:rPr>
        <w:t>К участию в торгах привлечены субъекты малого предпри</w:t>
      </w:r>
      <w:r>
        <w:rPr>
          <w:color w:val="000000"/>
        </w:rPr>
        <w:t xml:space="preserve">нимательства. </w:t>
      </w:r>
      <w:r w:rsidRPr="0050348C">
        <w:rPr>
          <w:color w:val="000000"/>
        </w:rPr>
        <w:t xml:space="preserve">Специально для этой категории участников </w:t>
      </w:r>
      <w:r>
        <w:rPr>
          <w:color w:val="000000"/>
        </w:rPr>
        <w:t xml:space="preserve">проведено 1433 процедуры торгов, </w:t>
      </w:r>
      <w:r w:rsidRPr="0050348C">
        <w:rPr>
          <w:color w:val="000000"/>
        </w:rPr>
        <w:t>запросов котировок на сумму 637,9 млн.</w:t>
      </w:r>
      <w:r w:rsidR="00022306">
        <w:rPr>
          <w:color w:val="000000"/>
        </w:rPr>
        <w:t xml:space="preserve"> </w:t>
      </w:r>
      <w:r w:rsidRPr="0050348C">
        <w:rPr>
          <w:color w:val="000000"/>
        </w:rPr>
        <w:t>рублей.</w:t>
      </w:r>
    </w:p>
    <w:p w:rsidR="00D303ED" w:rsidRPr="00467AB0" w:rsidRDefault="00D303ED" w:rsidP="00C85B6F">
      <w:pPr>
        <w:spacing w:before="10" w:line="317" w:lineRule="exact"/>
        <w:rPr>
          <w:b/>
          <w:color w:val="000000"/>
        </w:rPr>
      </w:pPr>
      <w:r w:rsidRPr="00467AB0">
        <w:rPr>
          <w:b/>
          <w:color w:val="000000"/>
        </w:rPr>
        <w:t>Основные показатели</w:t>
      </w:r>
    </w:p>
    <w:p w:rsidR="00D303ED" w:rsidRPr="0050348C" w:rsidRDefault="00022306" w:rsidP="00D303ED">
      <w:pPr>
        <w:spacing w:line="317" w:lineRule="exact"/>
        <w:ind w:firstLine="706"/>
        <w:rPr>
          <w:color w:val="000000"/>
        </w:rPr>
      </w:pPr>
      <w:r>
        <w:rPr>
          <w:color w:val="000000"/>
        </w:rPr>
        <w:t>Объем муниципального</w:t>
      </w:r>
      <w:r w:rsidR="00D303ED" w:rsidRPr="0050348C">
        <w:rPr>
          <w:color w:val="000000"/>
        </w:rPr>
        <w:t xml:space="preserve"> заказа</w:t>
      </w:r>
      <w:r w:rsidR="00C76FAB">
        <w:rPr>
          <w:color w:val="000000"/>
        </w:rPr>
        <w:t>,</w:t>
      </w:r>
      <w:r w:rsidR="00D303ED" w:rsidRPr="0050348C">
        <w:rPr>
          <w:color w:val="000000"/>
        </w:rPr>
        <w:t xml:space="preserve"> размещенного по торгам, запро</w:t>
      </w:r>
      <w:r w:rsidR="00D303ED">
        <w:rPr>
          <w:color w:val="000000"/>
        </w:rPr>
        <w:t xml:space="preserve">сам </w:t>
      </w:r>
      <w:r w:rsidR="00D303ED" w:rsidRPr="0050348C">
        <w:rPr>
          <w:color w:val="000000"/>
        </w:rPr>
        <w:t>котировок</w:t>
      </w:r>
      <w:r w:rsidR="00C76FAB">
        <w:rPr>
          <w:color w:val="000000"/>
        </w:rPr>
        <w:t>,</w:t>
      </w:r>
      <w:r w:rsidR="00D303ED" w:rsidRPr="0050348C">
        <w:rPr>
          <w:color w:val="000000"/>
        </w:rPr>
        <w:t xml:space="preserve"> в 2010 году </w:t>
      </w:r>
      <w:r w:rsidR="00D303ED">
        <w:rPr>
          <w:color w:val="000000"/>
        </w:rPr>
        <w:t>составил 5,3 млрд.</w:t>
      </w:r>
      <w:r w:rsidR="00D303ED" w:rsidRPr="0050348C">
        <w:rPr>
          <w:color w:val="000000"/>
        </w:rPr>
        <w:t xml:space="preserve"> рублей. По результатам провед</w:t>
      </w:r>
      <w:r w:rsidR="00D303ED">
        <w:rPr>
          <w:color w:val="000000"/>
        </w:rPr>
        <w:t xml:space="preserve">енных </w:t>
      </w:r>
      <w:r w:rsidR="00D303ED" w:rsidRPr="0050348C">
        <w:rPr>
          <w:color w:val="000000"/>
        </w:rPr>
        <w:t xml:space="preserve">торгов, запросов котировок </w:t>
      </w:r>
      <w:r w:rsidR="00D303ED">
        <w:rPr>
          <w:color w:val="000000"/>
        </w:rPr>
        <w:t>экономия бю</w:t>
      </w:r>
      <w:r w:rsidR="00D303ED" w:rsidRPr="0050348C">
        <w:rPr>
          <w:color w:val="000000"/>
        </w:rPr>
        <w:t xml:space="preserve">джетных средств </w:t>
      </w:r>
      <w:r w:rsidR="00D303ED">
        <w:rPr>
          <w:color w:val="000000"/>
        </w:rPr>
        <w:t xml:space="preserve">за счет всех источников финансирования </w:t>
      </w:r>
      <w:r w:rsidR="00D303ED" w:rsidRPr="0050348C">
        <w:rPr>
          <w:color w:val="000000"/>
        </w:rPr>
        <w:t>составила 548,</w:t>
      </w:r>
      <w:r w:rsidR="00D303ED">
        <w:rPr>
          <w:color w:val="000000"/>
          <w:vertAlign w:val="superscript"/>
        </w:rPr>
        <w:t xml:space="preserve"> </w:t>
      </w:r>
      <w:r w:rsidR="00D303ED">
        <w:rPr>
          <w:color w:val="000000"/>
        </w:rPr>
        <w:t xml:space="preserve">9 млн. </w:t>
      </w:r>
      <w:r w:rsidR="00D303ED" w:rsidRPr="0050348C">
        <w:rPr>
          <w:color w:val="000000"/>
        </w:rPr>
        <w:t>рублей.</w:t>
      </w:r>
    </w:p>
    <w:p w:rsidR="00D303ED" w:rsidRPr="0050348C" w:rsidRDefault="00D303ED" w:rsidP="00D303ED">
      <w:pPr>
        <w:spacing w:line="317" w:lineRule="exact"/>
        <w:ind w:firstLine="701"/>
        <w:rPr>
          <w:color w:val="000000"/>
        </w:rPr>
      </w:pPr>
      <w:r>
        <w:rPr>
          <w:color w:val="000000"/>
        </w:rPr>
        <w:t>За отчетный период проведено 425</w:t>
      </w:r>
      <w:r w:rsidRPr="0050348C">
        <w:rPr>
          <w:color w:val="000000"/>
        </w:rPr>
        <w:t xml:space="preserve"> открытых конкурс</w:t>
      </w:r>
      <w:r w:rsidR="00974015">
        <w:rPr>
          <w:color w:val="000000"/>
        </w:rPr>
        <w:t>ов</w:t>
      </w:r>
      <w:r w:rsidRPr="0050348C">
        <w:rPr>
          <w:color w:val="000000"/>
        </w:rPr>
        <w:t xml:space="preserve">, </w:t>
      </w:r>
      <w:r>
        <w:rPr>
          <w:color w:val="000000"/>
        </w:rPr>
        <w:t xml:space="preserve">902 открытых </w:t>
      </w:r>
      <w:r w:rsidRPr="0050348C">
        <w:rPr>
          <w:color w:val="000000"/>
        </w:rPr>
        <w:t>аукциона, 126 открытых</w:t>
      </w:r>
      <w:r>
        <w:rPr>
          <w:color w:val="000000"/>
        </w:rPr>
        <w:t xml:space="preserve"> аукционов в </w:t>
      </w:r>
      <w:r w:rsidRPr="0050348C">
        <w:rPr>
          <w:color w:val="000000"/>
        </w:rPr>
        <w:t>электронной форме, 1528 запро</w:t>
      </w:r>
      <w:r>
        <w:rPr>
          <w:color w:val="000000"/>
        </w:rPr>
        <w:t xml:space="preserve">сов  </w:t>
      </w:r>
      <w:r w:rsidRPr="0050348C">
        <w:rPr>
          <w:color w:val="000000"/>
        </w:rPr>
        <w:t>котировок. Зарегистрировано</w:t>
      </w:r>
      <w:r>
        <w:rPr>
          <w:color w:val="000000"/>
        </w:rPr>
        <w:t xml:space="preserve"> 8281 м</w:t>
      </w:r>
      <w:r w:rsidRPr="0050348C">
        <w:rPr>
          <w:color w:val="000000"/>
        </w:rPr>
        <w:t>униципальных контрактов.</w:t>
      </w:r>
    </w:p>
    <w:p w:rsidR="00D303ED" w:rsidRPr="0050348C" w:rsidRDefault="00D303ED" w:rsidP="00D303ED">
      <w:pPr>
        <w:spacing w:line="326" w:lineRule="exact"/>
        <w:ind w:firstLine="706"/>
        <w:rPr>
          <w:color w:val="000000"/>
        </w:rPr>
      </w:pPr>
      <w:r w:rsidRPr="0050348C">
        <w:rPr>
          <w:color w:val="000000"/>
        </w:rPr>
        <w:t>Существенными</w:t>
      </w:r>
      <w:r>
        <w:rPr>
          <w:color w:val="000000"/>
        </w:rPr>
        <w:t xml:space="preserve"> </w:t>
      </w:r>
      <w:r w:rsidRPr="0050348C">
        <w:rPr>
          <w:color w:val="000000"/>
        </w:rPr>
        <w:t>особенностями</w:t>
      </w:r>
      <w:r>
        <w:rPr>
          <w:color w:val="000000"/>
        </w:rPr>
        <w:t xml:space="preserve"> </w:t>
      </w:r>
      <w:r w:rsidRPr="0050348C">
        <w:rPr>
          <w:color w:val="000000"/>
        </w:rPr>
        <w:t>2</w:t>
      </w:r>
      <w:r>
        <w:rPr>
          <w:color w:val="000000"/>
        </w:rPr>
        <w:t xml:space="preserve">010 года в области размещения </w:t>
      </w:r>
      <w:r w:rsidRPr="0050348C">
        <w:rPr>
          <w:color w:val="000000"/>
        </w:rPr>
        <w:t>муниципального заказа являются:</w:t>
      </w:r>
    </w:p>
    <w:p w:rsidR="00D303ED" w:rsidRPr="0050348C" w:rsidRDefault="00D303ED" w:rsidP="00B03348">
      <w:pPr>
        <w:keepNext w:val="0"/>
        <w:numPr>
          <w:ilvl w:val="0"/>
          <w:numId w:val="37"/>
        </w:numPr>
        <w:tabs>
          <w:tab w:val="left" w:pos="1541"/>
        </w:tabs>
        <w:autoSpaceDE w:val="0"/>
        <w:autoSpaceDN w:val="0"/>
        <w:adjustRightInd w:val="0"/>
        <w:spacing w:before="43" w:line="307" w:lineRule="exact"/>
        <w:ind w:left="845" w:firstLine="0"/>
        <w:rPr>
          <w:color w:val="000000"/>
        </w:rPr>
      </w:pPr>
      <w:r w:rsidRPr="0050348C">
        <w:rPr>
          <w:color w:val="000000"/>
        </w:rPr>
        <w:t xml:space="preserve">увеличение в общем объеме </w:t>
      </w:r>
      <w:r>
        <w:rPr>
          <w:color w:val="000000"/>
        </w:rPr>
        <w:t xml:space="preserve">размещения заказа доли открытых </w:t>
      </w:r>
      <w:r w:rsidRPr="0050348C">
        <w:rPr>
          <w:color w:val="000000"/>
        </w:rPr>
        <w:t>аукционов до 82,8%;</w:t>
      </w:r>
    </w:p>
    <w:p w:rsidR="00D303ED" w:rsidRPr="0050348C" w:rsidRDefault="00D303ED" w:rsidP="00B03348">
      <w:pPr>
        <w:keepNext w:val="0"/>
        <w:numPr>
          <w:ilvl w:val="0"/>
          <w:numId w:val="37"/>
        </w:numPr>
        <w:tabs>
          <w:tab w:val="left" w:pos="1541"/>
        </w:tabs>
        <w:autoSpaceDE w:val="0"/>
        <w:autoSpaceDN w:val="0"/>
        <w:adjustRightInd w:val="0"/>
        <w:spacing w:before="19" w:line="326" w:lineRule="exact"/>
        <w:ind w:left="845" w:firstLine="0"/>
        <w:rPr>
          <w:color w:val="000000"/>
        </w:rPr>
      </w:pPr>
      <w:r w:rsidRPr="0050348C">
        <w:rPr>
          <w:color w:val="000000"/>
        </w:rPr>
        <w:t>внедрение средств</w:t>
      </w:r>
      <w:r>
        <w:rPr>
          <w:color w:val="000000"/>
        </w:rPr>
        <w:t xml:space="preserve"> </w:t>
      </w:r>
      <w:r w:rsidRPr="0050348C">
        <w:rPr>
          <w:color w:val="000000"/>
        </w:rPr>
        <w:t>электр</w:t>
      </w:r>
      <w:r>
        <w:rPr>
          <w:color w:val="000000"/>
        </w:rPr>
        <w:t xml:space="preserve">онной цифровой подписи в работу </w:t>
      </w:r>
      <w:r w:rsidRPr="0050348C">
        <w:rPr>
          <w:color w:val="000000"/>
        </w:rPr>
        <w:t>муниципальных</w:t>
      </w:r>
      <w:r>
        <w:rPr>
          <w:color w:val="000000"/>
        </w:rPr>
        <w:t xml:space="preserve"> </w:t>
      </w:r>
      <w:r w:rsidRPr="0050348C">
        <w:rPr>
          <w:color w:val="000000"/>
        </w:rPr>
        <w:t>заказчиков</w:t>
      </w:r>
      <w:r>
        <w:rPr>
          <w:color w:val="000000"/>
        </w:rPr>
        <w:t xml:space="preserve"> </w:t>
      </w:r>
      <w:r w:rsidRPr="0050348C">
        <w:rPr>
          <w:color w:val="000000"/>
        </w:rPr>
        <w:t>в</w:t>
      </w:r>
      <w:r>
        <w:rPr>
          <w:color w:val="000000"/>
        </w:rPr>
        <w:t xml:space="preserve"> </w:t>
      </w:r>
      <w:r w:rsidRPr="0050348C">
        <w:rPr>
          <w:color w:val="000000"/>
        </w:rPr>
        <w:t>области</w:t>
      </w:r>
      <w:r>
        <w:rPr>
          <w:color w:val="000000"/>
        </w:rPr>
        <w:t xml:space="preserve"> </w:t>
      </w:r>
      <w:r w:rsidRPr="0050348C">
        <w:rPr>
          <w:color w:val="000000"/>
        </w:rPr>
        <w:t>предоставления</w:t>
      </w:r>
      <w:r>
        <w:rPr>
          <w:color w:val="000000"/>
        </w:rPr>
        <w:t xml:space="preserve"> </w:t>
      </w:r>
      <w:r w:rsidRPr="0050348C">
        <w:rPr>
          <w:color w:val="000000"/>
        </w:rPr>
        <w:t>сведений</w:t>
      </w:r>
      <w:r>
        <w:rPr>
          <w:color w:val="000000"/>
        </w:rPr>
        <w:t xml:space="preserve"> о  </w:t>
      </w:r>
      <w:r w:rsidRPr="0050348C">
        <w:rPr>
          <w:color w:val="000000"/>
        </w:rPr>
        <w:t>заключенных контрактах в реестр муниципальных контрактов;</w:t>
      </w:r>
    </w:p>
    <w:p w:rsidR="00D303ED" w:rsidRDefault="00D303ED" w:rsidP="00B03348">
      <w:pPr>
        <w:keepNext w:val="0"/>
        <w:numPr>
          <w:ilvl w:val="0"/>
          <w:numId w:val="37"/>
        </w:numPr>
        <w:tabs>
          <w:tab w:val="left" w:pos="1541"/>
        </w:tabs>
        <w:autoSpaceDE w:val="0"/>
        <w:autoSpaceDN w:val="0"/>
        <w:adjustRightInd w:val="0"/>
        <w:spacing w:before="10" w:line="326" w:lineRule="exact"/>
        <w:ind w:left="845" w:firstLine="0"/>
        <w:rPr>
          <w:color w:val="000000"/>
        </w:rPr>
      </w:pPr>
      <w:r w:rsidRPr="000F32B8">
        <w:rPr>
          <w:color w:val="000000"/>
        </w:rPr>
        <w:t>проведение</w:t>
      </w:r>
      <w:r>
        <w:rPr>
          <w:color w:val="000000"/>
        </w:rPr>
        <w:t xml:space="preserve"> </w:t>
      </w:r>
      <w:r w:rsidRPr="000F32B8">
        <w:rPr>
          <w:color w:val="000000"/>
        </w:rPr>
        <w:t>аудиторами первого надзорного аудита системы</w:t>
      </w:r>
      <w:r>
        <w:rPr>
          <w:color w:val="000000"/>
        </w:rPr>
        <w:t xml:space="preserve"> </w:t>
      </w:r>
      <w:r w:rsidRPr="000F32B8">
        <w:rPr>
          <w:color w:val="000000"/>
        </w:rPr>
        <w:t>менеджмента качества</w:t>
      </w:r>
      <w:r>
        <w:rPr>
          <w:color w:val="000000"/>
        </w:rPr>
        <w:t xml:space="preserve"> </w:t>
      </w:r>
      <w:r w:rsidRPr="000F32B8">
        <w:rPr>
          <w:color w:val="000000"/>
        </w:rPr>
        <w:t xml:space="preserve">на соответствие требованиям международного стандарта </w:t>
      </w:r>
      <w:r w:rsidRPr="000F32B8">
        <w:rPr>
          <w:color w:val="000000"/>
          <w:lang w:val="en-US"/>
        </w:rPr>
        <w:t>ISO</w:t>
      </w:r>
      <w:r w:rsidRPr="000F32B8">
        <w:rPr>
          <w:color w:val="000000"/>
        </w:rPr>
        <w:t xml:space="preserve"> 9001:2008 и продление действия полученного департаментом сертификата.</w:t>
      </w:r>
    </w:p>
    <w:p w:rsidR="002E21D9" w:rsidRDefault="002E21D9" w:rsidP="002E21D9">
      <w:pPr>
        <w:keepNext w:val="0"/>
        <w:tabs>
          <w:tab w:val="left" w:pos="1541"/>
        </w:tabs>
        <w:autoSpaceDE w:val="0"/>
        <w:autoSpaceDN w:val="0"/>
        <w:adjustRightInd w:val="0"/>
        <w:spacing w:before="10" w:line="326" w:lineRule="exact"/>
        <w:ind w:left="845" w:firstLine="0"/>
        <w:rPr>
          <w:color w:val="000000"/>
        </w:rPr>
      </w:pPr>
    </w:p>
    <w:p w:rsidR="002E21D9" w:rsidRDefault="002E21D9" w:rsidP="002E21D9">
      <w:pPr>
        <w:keepNext w:val="0"/>
        <w:tabs>
          <w:tab w:val="left" w:pos="1541"/>
        </w:tabs>
        <w:autoSpaceDE w:val="0"/>
        <w:autoSpaceDN w:val="0"/>
        <w:adjustRightInd w:val="0"/>
        <w:spacing w:before="10" w:line="326" w:lineRule="exact"/>
        <w:ind w:left="845" w:firstLine="0"/>
        <w:rPr>
          <w:color w:val="000000"/>
        </w:rPr>
      </w:pPr>
    </w:p>
    <w:tbl>
      <w:tblPr>
        <w:tblW w:w="9634" w:type="dxa"/>
        <w:tblLayout w:type="fixed"/>
        <w:tblCellMar>
          <w:left w:w="40" w:type="dxa"/>
          <w:right w:w="40" w:type="dxa"/>
        </w:tblCellMar>
        <w:tblLook w:val="0000"/>
      </w:tblPr>
      <w:tblGrid>
        <w:gridCol w:w="3584"/>
        <w:gridCol w:w="1210"/>
        <w:gridCol w:w="1210"/>
        <w:gridCol w:w="1210"/>
        <w:gridCol w:w="1210"/>
        <w:gridCol w:w="1210"/>
      </w:tblGrid>
      <w:tr w:rsidR="002E21D9" w:rsidTr="00D44554">
        <w:tc>
          <w:tcPr>
            <w:tcW w:w="3584" w:type="dxa"/>
            <w:tcBorders>
              <w:top w:val="single" w:sz="6" w:space="0" w:color="auto"/>
              <w:left w:val="single" w:sz="6" w:space="0" w:color="auto"/>
              <w:bottom w:val="single" w:sz="6" w:space="0" w:color="auto"/>
              <w:right w:val="single" w:sz="6" w:space="0" w:color="auto"/>
            </w:tcBorders>
          </w:tcPr>
          <w:p w:rsidR="002E21D9" w:rsidRPr="009E43DE" w:rsidRDefault="002E21D9" w:rsidP="00D44554">
            <w:pPr>
              <w:spacing w:line="230" w:lineRule="exact"/>
              <w:ind w:firstLine="0"/>
              <w:jc w:val="left"/>
              <w:rPr>
                <w:b/>
                <w:color w:val="000000"/>
                <w:sz w:val="20"/>
                <w:szCs w:val="20"/>
              </w:rPr>
            </w:pPr>
            <w:r w:rsidRPr="009E43DE">
              <w:rPr>
                <w:b/>
                <w:color w:val="000000"/>
                <w:sz w:val="20"/>
                <w:szCs w:val="20"/>
              </w:rPr>
              <w:t>Показатели размещения муниципального заказа</w:t>
            </w:r>
          </w:p>
        </w:tc>
        <w:tc>
          <w:tcPr>
            <w:tcW w:w="1210" w:type="dxa"/>
            <w:tcBorders>
              <w:top w:val="single" w:sz="6" w:space="0" w:color="auto"/>
              <w:left w:val="single" w:sz="6" w:space="0" w:color="auto"/>
              <w:bottom w:val="single" w:sz="6" w:space="0" w:color="auto"/>
              <w:right w:val="single" w:sz="6" w:space="0" w:color="auto"/>
            </w:tcBorders>
          </w:tcPr>
          <w:p w:rsidR="002E21D9" w:rsidRPr="009E43DE" w:rsidRDefault="002E21D9" w:rsidP="00D44554">
            <w:pPr>
              <w:spacing w:line="235" w:lineRule="exact"/>
              <w:ind w:firstLine="0"/>
              <w:jc w:val="left"/>
              <w:rPr>
                <w:b/>
                <w:color w:val="000000"/>
                <w:sz w:val="20"/>
                <w:szCs w:val="20"/>
              </w:rPr>
            </w:pPr>
            <w:r w:rsidRPr="009E43DE">
              <w:rPr>
                <w:b/>
                <w:color w:val="000000"/>
                <w:sz w:val="20"/>
                <w:szCs w:val="20"/>
              </w:rPr>
              <w:t>Запросы котировок</w:t>
            </w:r>
          </w:p>
        </w:tc>
        <w:tc>
          <w:tcPr>
            <w:tcW w:w="1210" w:type="dxa"/>
            <w:tcBorders>
              <w:top w:val="single" w:sz="6" w:space="0" w:color="auto"/>
              <w:left w:val="single" w:sz="6" w:space="0" w:color="auto"/>
              <w:bottom w:val="single" w:sz="6" w:space="0" w:color="auto"/>
              <w:right w:val="single" w:sz="6" w:space="0" w:color="auto"/>
            </w:tcBorders>
          </w:tcPr>
          <w:p w:rsidR="002E21D9" w:rsidRPr="009E43DE" w:rsidRDefault="002E21D9" w:rsidP="00D44554">
            <w:pPr>
              <w:spacing w:line="235" w:lineRule="exact"/>
              <w:ind w:firstLine="0"/>
              <w:jc w:val="left"/>
              <w:rPr>
                <w:b/>
                <w:color w:val="000000"/>
                <w:sz w:val="20"/>
                <w:szCs w:val="20"/>
              </w:rPr>
            </w:pPr>
            <w:r w:rsidRPr="009E43DE">
              <w:rPr>
                <w:b/>
                <w:color w:val="000000"/>
                <w:sz w:val="20"/>
                <w:szCs w:val="20"/>
              </w:rPr>
              <w:t>Открытые конкурсы</w:t>
            </w:r>
          </w:p>
        </w:tc>
        <w:tc>
          <w:tcPr>
            <w:tcW w:w="1210" w:type="dxa"/>
            <w:tcBorders>
              <w:top w:val="single" w:sz="6" w:space="0" w:color="auto"/>
              <w:left w:val="single" w:sz="6" w:space="0" w:color="auto"/>
              <w:bottom w:val="single" w:sz="6" w:space="0" w:color="auto"/>
              <w:right w:val="single" w:sz="6" w:space="0" w:color="auto"/>
            </w:tcBorders>
          </w:tcPr>
          <w:p w:rsidR="002E21D9" w:rsidRPr="009E43DE" w:rsidRDefault="002E21D9" w:rsidP="00D44554">
            <w:pPr>
              <w:spacing w:line="230" w:lineRule="exact"/>
              <w:ind w:firstLine="0"/>
              <w:jc w:val="left"/>
              <w:rPr>
                <w:b/>
                <w:color w:val="000000"/>
                <w:sz w:val="20"/>
                <w:szCs w:val="20"/>
              </w:rPr>
            </w:pPr>
            <w:r w:rsidRPr="009E43DE">
              <w:rPr>
                <w:b/>
                <w:color w:val="000000"/>
                <w:sz w:val="20"/>
                <w:szCs w:val="20"/>
              </w:rPr>
              <w:t>Открытые аукционы</w:t>
            </w:r>
          </w:p>
        </w:tc>
        <w:tc>
          <w:tcPr>
            <w:tcW w:w="1210" w:type="dxa"/>
            <w:tcBorders>
              <w:top w:val="single" w:sz="6" w:space="0" w:color="auto"/>
              <w:left w:val="single" w:sz="6" w:space="0" w:color="auto"/>
              <w:bottom w:val="single" w:sz="6" w:space="0" w:color="auto"/>
              <w:right w:val="single" w:sz="6" w:space="0" w:color="auto"/>
            </w:tcBorders>
          </w:tcPr>
          <w:p w:rsidR="002E21D9" w:rsidRPr="009E43DE" w:rsidRDefault="002E21D9" w:rsidP="00D44554">
            <w:pPr>
              <w:spacing w:line="230" w:lineRule="exact"/>
              <w:ind w:firstLine="0"/>
              <w:jc w:val="left"/>
              <w:rPr>
                <w:b/>
                <w:color w:val="000000"/>
                <w:sz w:val="20"/>
                <w:szCs w:val="20"/>
              </w:rPr>
            </w:pPr>
            <w:r w:rsidRPr="009E43DE">
              <w:rPr>
                <w:b/>
                <w:color w:val="000000"/>
                <w:sz w:val="20"/>
                <w:szCs w:val="20"/>
              </w:rPr>
              <w:t>Аукционы в электронной форме</w:t>
            </w:r>
          </w:p>
        </w:tc>
        <w:tc>
          <w:tcPr>
            <w:tcW w:w="1210" w:type="dxa"/>
            <w:tcBorders>
              <w:top w:val="single" w:sz="6" w:space="0" w:color="auto"/>
              <w:left w:val="single" w:sz="6" w:space="0" w:color="auto"/>
              <w:bottom w:val="single" w:sz="6" w:space="0" w:color="auto"/>
              <w:right w:val="single" w:sz="6" w:space="0" w:color="auto"/>
            </w:tcBorders>
          </w:tcPr>
          <w:p w:rsidR="002E21D9" w:rsidRPr="009E43DE" w:rsidRDefault="002E21D9" w:rsidP="00D44554">
            <w:pPr>
              <w:ind w:left="-210" w:firstLine="210"/>
              <w:jc w:val="left"/>
              <w:rPr>
                <w:b/>
                <w:color w:val="000000"/>
                <w:sz w:val="20"/>
                <w:szCs w:val="20"/>
              </w:rPr>
            </w:pPr>
            <w:r w:rsidRPr="009E43DE">
              <w:rPr>
                <w:b/>
                <w:color w:val="000000"/>
                <w:sz w:val="20"/>
                <w:szCs w:val="20"/>
              </w:rPr>
              <w:t>Итого</w:t>
            </w:r>
          </w:p>
        </w:tc>
      </w:tr>
      <w:tr w:rsidR="002E21D9" w:rsidTr="00D44554">
        <w:tc>
          <w:tcPr>
            <w:tcW w:w="3584"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количество процедур</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1528</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248</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508</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126</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2410</w:t>
            </w:r>
          </w:p>
        </w:tc>
      </w:tr>
      <w:tr w:rsidR="002E21D9" w:rsidTr="00D44554">
        <w:tc>
          <w:tcPr>
            <w:tcW w:w="3584"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количество лотов</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1528</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425</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902</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126</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2981</w:t>
            </w:r>
          </w:p>
        </w:tc>
      </w:tr>
      <w:tr w:rsidR="002E21D9" w:rsidTr="00D44554">
        <w:tc>
          <w:tcPr>
            <w:tcW w:w="3584"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количество совместных процедур</w:t>
            </w:r>
          </w:p>
        </w:tc>
        <w:tc>
          <w:tcPr>
            <w:tcW w:w="1210" w:type="dxa"/>
            <w:tcBorders>
              <w:top w:val="single" w:sz="6" w:space="0" w:color="auto"/>
              <w:left w:val="single" w:sz="6" w:space="0" w:color="auto"/>
              <w:bottom w:val="single" w:sz="4" w:space="0" w:color="auto"/>
              <w:right w:val="single" w:sz="6" w:space="0" w:color="auto"/>
            </w:tcBorders>
          </w:tcPr>
          <w:p w:rsidR="002E21D9" w:rsidRPr="00D303ED" w:rsidRDefault="002E21D9" w:rsidP="00D44554">
            <w:pPr>
              <w:rPr>
                <w:sz w:val="20"/>
                <w:szCs w:val="20"/>
              </w:rPr>
            </w:pPr>
          </w:p>
        </w:tc>
        <w:tc>
          <w:tcPr>
            <w:tcW w:w="1210" w:type="dxa"/>
            <w:tcBorders>
              <w:top w:val="single" w:sz="6" w:space="0" w:color="auto"/>
              <w:left w:val="single" w:sz="6" w:space="0" w:color="auto"/>
              <w:bottom w:val="single" w:sz="4"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11</w:t>
            </w:r>
          </w:p>
        </w:tc>
        <w:tc>
          <w:tcPr>
            <w:tcW w:w="1210" w:type="dxa"/>
            <w:tcBorders>
              <w:top w:val="single" w:sz="6" w:space="0" w:color="auto"/>
              <w:left w:val="single" w:sz="6" w:space="0" w:color="auto"/>
              <w:bottom w:val="single" w:sz="4"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19</w:t>
            </w:r>
          </w:p>
        </w:tc>
        <w:tc>
          <w:tcPr>
            <w:tcW w:w="1210" w:type="dxa"/>
            <w:tcBorders>
              <w:top w:val="single" w:sz="6" w:space="0" w:color="auto"/>
              <w:left w:val="single" w:sz="6" w:space="0" w:color="auto"/>
              <w:bottom w:val="single" w:sz="4" w:space="0" w:color="auto"/>
              <w:right w:val="single" w:sz="6" w:space="0" w:color="auto"/>
            </w:tcBorders>
          </w:tcPr>
          <w:p w:rsidR="002E21D9" w:rsidRPr="00D303ED" w:rsidRDefault="002E21D9" w:rsidP="00D44554">
            <w:pPr>
              <w:rPr>
                <w:sz w:val="20"/>
                <w:szCs w:val="20"/>
              </w:rPr>
            </w:pPr>
          </w:p>
        </w:tc>
        <w:tc>
          <w:tcPr>
            <w:tcW w:w="1210" w:type="dxa"/>
            <w:tcBorders>
              <w:top w:val="single" w:sz="6" w:space="0" w:color="auto"/>
              <w:left w:val="single" w:sz="6" w:space="0" w:color="auto"/>
              <w:bottom w:val="single" w:sz="4"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30</w:t>
            </w:r>
          </w:p>
        </w:tc>
      </w:tr>
      <w:tr w:rsidR="002E21D9" w:rsidTr="00D44554">
        <w:tc>
          <w:tcPr>
            <w:tcW w:w="3584" w:type="dxa"/>
            <w:tcBorders>
              <w:top w:val="single" w:sz="6" w:space="0" w:color="auto"/>
              <w:left w:val="single" w:sz="6" w:space="0" w:color="auto"/>
              <w:bottom w:val="single" w:sz="6" w:space="0" w:color="auto"/>
              <w:right w:val="single" w:sz="6" w:space="0" w:color="auto"/>
            </w:tcBorders>
            <w:vAlign w:val="center"/>
          </w:tcPr>
          <w:p w:rsidR="002E21D9" w:rsidRPr="00D303ED" w:rsidRDefault="002E21D9" w:rsidP="00D44554">
            <w:pPr>
              <w:spacing w:line="235" w:lineRule="exact"/>
              <w:ind w:firstLine="0"/>
              <w:rPr>
                <w:color w:val="000000"/>
                <w:sz w:val="20"/>
                <w:szCs w:val="20"/>
              </w:rPr>
            </w:pPr>
            <w:r w:rsidRPr="00D303ED">
              <w:rPr>
                <w:color w:val="000000"/>
                <w:sz w:val="20"/>
                <w:szCs w:val="20"/>
              </w:rPr>
              <w:t>сумма полученной экономии, (тыс. руб.)</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28 029,2</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66 586,1</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436 831,0</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17 457,9</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548 904,2</w:t>
            </w:r>
          </w:p>
        </w:tc>
      </w:tr>
      <w:tr w:rsidR="002E21D9" w:rsidTr="00D44554">
        <w:tc>
          <w:tcPr>
            <w:tcW w:w="3584" w:type="dxa"/>
            <w:tcBorders>
              <w:top w:val="single" w:sz="6" w:space="0" w:color="auto"/>
              <w:left w:val="single" w:sz="6" w:space="0" w:color="auto"/>
              <w:bottom w:val="single" w:sz="6" w:space="0" w:color="auto"/>
              <w:right w:val="single" w:sz="6" w:space="0" w:color="auto"/>
            </w:tcBorders>
            <w:vAlign w:val="center"/>
          </w:tcPr>
          <w:p w:rsidR="002E21D9" w:rsidRPr="00D303ED" w:rsidRDefault="002E21D9" w:rsidP="00D44554">
            <w:pPr>
              <w:spacing w:line="235" w:lineRule="exact"/>
              <w:ind w:firstLine="0"/>
              <w:rPr>
                <w:color w:val="000000"/>
                <w:sz w:val="20"/>
                <w:szCs w:val="20"/>
              </w:rPr>
            </w:pPr>
            <w:r w:rsidRPr="00D303ED">
              <w:rPr>
                <w:color w:val="000000"/>
                <w:sz w:val="20"/>
                <w:szCs w:val="20"/>
              </w:rPr>
              <w:t>структура размещения муниципального заказа</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2,77%</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13,46%</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82,84%</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0,93%</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100,0%</w:t>
            </w:r>
          </w:p>
        </w:tc>
      </w:tr>
      <w:tr w:rsidR="002E21D9" w:rsidTr="00D44554">
        <w:tc>
          <w:tcPr>
            <w:tcW w:w="3584" w:type="dxa"/>
            <w:tcBorders>
              <w:top w:val="single" w:sz="6" w:space="0" w:color="auto"/>
              <w:left w:val="single" w:sz="6" w:space="0" w:color="auto"/>
              <w:bottom w:val="single" w:sz="6" w:space="0" w:color="auto"/>
              <w:right w:val="single" w:sz="6" w:space="0" w:color="auto"/>
            </w:tcBorders>
            <w:vAlign w:val="center"/>
          </w:tcPr>
          <w:p w:rsidR="002E21D9" w:rsidRPr="00D303ED" w:rsidRDefault="002E21D9" w:rsidP="00D44554">
            <w:pPr>
              <w:spacing w:line="226" w:lineRule="exact"/>
              <w:ind w:firstLine="0"/>
              <w:rPr>
                <w:color w:val="000000"/>
                <w:sz w:val="20"/>
                <w:szCs w:val="20"/>
              </w:rPr>
            </w:pPr>
            <w:r w:rsidRPr="00D303ED">
              <w:rPr>
                <w:color w:val="000000"/>
                <w:sz w:val="20"/>
                <w:szCs w:val="20"/>
              </w:rPr>
              <w:t>средняя сумма экономии на 1 закупку (тыс. руб.)</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18,34</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156, 67</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484,29</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138,55</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184,13</w:t>
            </w:r>
          </w:p>
        </w:tc>
      </w:tr>
      <w:tr w:rsidR="002E21D9" w:rsidTr="00D44554">
        <w:tc>
          <w:tcPr>
            <w:tcW w:w="3584" w:type="dxa"/>
            <w:tcBorders>
              <w:top w:val="single" w:sz="6" w:space="0" w:color="auto"/>
              <w:left w:val="single" w:sz="6" w:space="0" w:color="auto"/>
              <w:bottom w:val="single" w:sz="6" w:space="0" w:color="auto"/>
              <w:right w:val="single" w:sz="6" w:space="0" w:color="auto"/>
            </w:tcBorders>
            <w:vAlign w:val="center"/>
          </w:tcPr>
          <w:p w:rsidR="002E21D9" w:rsidRPr="00D303ED" w:rsidRDefault="002E21D9" w:rsidP="00D44554">
            <w:pPr>
              <w:spacing w:line="230" w:lineRule="exact"/>
              <w:ind w:firstLine="0"/>
              <w:rPr>
                <w:color w:val="000000"/>
                <w:sz w:val="20"/>
                <w:szCs w:val="20"/>
              </w:rPr>
            </w:pPr>
            <w:r w:rsidRPr="00D303ED">
              <w:rPr>
                <w:color w:val="000000"/>
                <w:sz w:val="20"/>
                <w:szCs w:val="20"/>
              </w:rPr>
              <w:t>% экономии в объеме</w:t>
            </w:r>
            <w:r w:rsidRPr="00D303ED">
              <w:rPr>
                <w:color w:val="000000"/>
                <w:sz w:val="20"/>
                <w:szCs w:val="20"/>
              </w:rPr>
              <w:br/>
              <w:t>размещенного заказа</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14,7%</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7,78%</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8,25%</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24,17%</w:t>
            </w:r>
          </w:p>
        </w:tc>
        <w:tc>
          <w:tcPr>
            <w:tcW w:w="1210" w:type="dxa"/>
            <w:tcBorders>
              <w:top w:val="single" w:sz="6" w:space="0" w:color="auto"/>
              <w:left w:val="single" w:sz="6" w:space="0" w:color="auto"/>
              <w:bottom w:val="single" w:sz="6" w:space="0" w:color="auto"/>
              <w:right w:val="single" w:sz="6" w:space="0" w:color="auto"/>
            </w:tcBorders>
          </w:tcPr>
          <w:p w:rsidR="002E21D9" w:rsidRPr="00D303ED" w:rsidRDefault="002E21D9" w:rsidP="00D44554">
            <w:pPr>
              <w:ind w:firstLine="0"/>
              <w:rPr>
                <w:color w:val="000000"/>
                <w:sz w:val="20"/>
                <w:szCs w:val="20"/>
              </w:rPr>
            </w:pPr>
            <w:r w:rsidRPr="00D303ED">
              <w:rPr>
                <w:color w:val="000000"/>
                <w:sz w:val="20"/>
                <w:szCs w:val="20"/>
              </w:rPr>
              <w:t>8,56%</w:t>
            </w:r>
          </w:p>
        </w:tc>
      </w:tr>
    </w:tbl>
    <w:p w:rsidR="002E21D9" w:rsidRDefault="002E21D9" w:rsidP="002E21D9">
      <w:pPr>
        <w:keepNext w:val="0"/>
        <w:tabs>
          <w:tab w:val="left" w:pos="1541"/>
        </w:tabs>
        <w:autoSpaceDE w:val="0"/>
        <w:autoSpaceDN w:val="0"/>
        <w:adjustRightInd w:val="0"/>
        <w:spacing w:before="10" w:line="326" w:lineRule="exact"/>
        <w:ind w:left="845" w:firstLine="0"/>
        <w:rPr>
          <w:color w:val="000000"/>
        </w:rPr>
      </w:pPr>
    </w:p>
    <w:p w:rsidR="003C1C57" w:rsidRPr="000F32B8" w:rsidRDefault="003C1C57" w:rsidP="003C1C57">
      <w:pPr>
        <w:keepNext w:val="0"/>
        <w:tabs>
          <w:tab w:val="left" w:pos="1541"/>
        </w:tabs>
        <w:autoSpaceDE w:val="0"/>
        <w:autoSpaceDN w:val="0"/>
        <w:adjustRightInd w:val="0"/>
        <w:spacing w:before="10" w:line="326" w:lineRule="exact"/>
        <w:ind w:left="845" w:firstLine="0"/>
        <w:rPr>
          <w:color w:val="000000"/>
        </w:rPr>
      </w:pPr>
    </w:p>
    <w:p w:rsidR="00D303ED" w:rsidRDefault="00D303ED" w:rsidP="00D303ED">
      <w:pPr>
        <w:spacing w:after="19" w:line="1" w:lineRule="exact"/>
        <w:rPr>
          <w:sz w:val="2"/>
          <w:szCs w:val="2"/>
        </w:rPr>
      </w:pPr>
    </w:p>
    <w:p w:rsidR="00154C68" w:rsidRPr="00154C68" w:rsidRDefault="00154C68" w:rsidP="00197822">
      <w:pPr>
        <w:pStyle w:val="2"/>
      </w:pPr>
      <w:bookmarkStart w:id="31" w:name="_Toc289081150"/>
      <w:r w:rsidRPr="00154C68">
        <w:t>Экономика и хозяйственный климат</w:t>
      </w:r>
      <w:bookmarkEnd w:id="31"/>
    </w:p>
    <w:p w:rsidR="001769FF" w:rsidRPr="008F235C" w:rsidRDefault="001769FF" w:rsidP="00197822">
      <w:pPr>
        <w:pStyle w:val="3"/>
        <w:ind w:firstLine="709"/>
      </w:pPr>
      <w:bookmarkStart w:id="32" w:name="_Toc289081151"/>
      <w:r w:rsidRPr="008F235C">
        <w:t>Промышленность</w:t>
      </w:r>
      <w:bookmarkEnd w:id="32"/>
    </w:p>
    <w:p w:rsidR="00647E20" w:rsidRPr="00197822" w:rsidRDefault="00647E20" w:rsidP="00197822">
      <w:pPr>
        <w:shd w:val="clear" w:color="auto" w:fill="FFFFFF" w:themeFill="background1"/>
      </w:pPr>
      <w:r w:rsidRPr="004D5F42">
        <w:t xml:space="preserve">В результате финансового кризиса с октября 2008 года в промышленности города началось </w:t>
      </w:r>
      <w:r w:rsidRPr="00197822">
        <w:t xml:space="preserve">сокращение объемов производства, которое продолжилось в 2009 году. </w:t>
      </w:r>
    </w:p>
    <w:p w:rsidR="00647E20" w:rsidRPr="00197822" w:rsidRDefault="00647E20" w:rsidP="007D664E">
      <w:pPr>
        <w:pStyle w:val="a9"/>
        <w:shd w:val="clear" w:color="auto" w:fill="FFFFFF" w:themeFill="background1"/>
        <w:spacing w:line="300" w:lineRule="exact"/>
        <w:ind w:left="0" w:firstLine="720"/>
        <w:rPr>
          <w:rFonts w:ascii="Times New Roman" w:hAnsi="Times New Roman"/>
        </w:rPr>
      </w:pPr>
      <w:r w:rsidRPr="00197822">
        <w:rPr>
          <w:rFonts w:ascii="Times New Roman" w:hAnsi="Times New Roman"/>
        </w:rPr>
        <w:t>В 2010 году в отличие от 2009</w:t>
      </w:r>
      <w:r w:rsidR="00D16C25" w:rsidRPr="00197822">
        <w:rPr>
          <w:rFonts w:ascii="Times New Roman" w:hAnsi="Times New Roman"/>
        </w:rPr>
        <w:t xml:space="preserve"> </w:t>
      </w:r>
      <w:r w:rsidRPr="00197822">
        <w:rPr>
          <w:rFonts w:ascii="Times New Roman" w:hAnsi="Times New Roman"/>
        </w:rPr>
        <w:t>г. значительно улучшилась экономическая конъюнктура, ситуация в сфере производства товаров (услуг), что обусловлено усилением роста спроса на производимую продукцию на внутреннем рынке. В положительную сторону изменилась ситуация с обеспечением предприятий оборотными средствами, а также с наличием денежных средств, находящихся в распоряжении предприятий. Повысился уровень обеспеченности предприятий заказами.</w:t>
      </w:r>
    </w:p>
    <w:p w:rsidR="00647E20" w:rsidRPr="00197822" w:rsidRDefault="00647E20" w:rsidP="007D664E">
      <w:pPr>
        <w:shd w:val="clear" w:color="auto" w:fill="FFFFFF" w:themeFill="background1"/>
        <w:ind w:firstLine="720"/>
        <w:rPr>
          <w:szCs w:val="26"/>
        </w:rPr>
      </w:pPr>
      <w:r w:rsidRPr="00197822">
        <w:rPr>
          <w:bCs/>
        </w:rPr>
        <w:t>Индекс промышленного производства</w:t>
      </w:r>
      <w:r w:rsidRPr="00197822">
        <w:t xml:space="preserve"> в 2010 году составил – 97,4 процента (2009г. – 88,6%) </w:t>
      </w:r>
      <w:r w:rsidRPr="00197822">
        <w:rPr>
          <w:szCs w:val="26"/>
        </w:rPr>
        <w:t>в том числе:</w:t>
      </w:r>
    </w:p>
    <w:p w:rsidR="00647E20" w:rsidRPr="00864C9B" w:rsidRDefault="00647E20" w:rsidP="007D664E">
      <w:pPr>
        <w:shd w:val="clear" w:color="auto" w:fill="FFFFFF" w:themeFill="background1"/>
        <w:ind w:firstLine="720"/>
        <w:rPr>
          <w:szCs w:val="26"/>
        </w:rPr>
      </w:pPr>
      <w:r>
        <w:rPr>
          <w:bCs/>
          <w:szCs w:val="26"/>
        </w:rPr>
        <w:t>- д</w:t>
      </w:r>
      <w:r w:rsidRPr="00864C9B">
        <w:rPr>
          <w:bCs/>
          <w:szCs w:val="26"/>
        </w:rPr>
        <w:t>обыча полезных ископаемых</w:t>
      </w:r>
      <w:r w:rsidRPr="00864C9B">
        <w:rPr>
          <w:szCs w:val="26"/>
        </w:rPr>
        <w:t xml:space="preserve"> - 96,6%;</w:t>
      </w:r>
    </w:p>
    <w:p w:rsidR="00647E20" w:rsidRPr="00864C9B" w:rsidRDefault="00647E20" w:rsidP="007D664E">
      <w:pPr>
        <w:pStyle w:val="210"/>
        <w:keepNext/>
        <w:widowControl/>
        <w:shd w:val="clear" w:color="auto" w:fill="FFFFFF" w:themeFill="background1"/>
        <w:ind w:firstLine="720"/>
        <w:jc w:val="both"/>
        <w:rPr>
          <w:szCs w:val="26"/>
        </w:rPr>
      </w:pPr>
      <w:r>
        <w:rPr>
          <w:szCs w:val="26"/>
        </w:rPr>
        <w:t>- о</w:t>
      </w:r>
      <w:r w:rsidRPr="00864C9B">
        <w:rPr>
          <w:szCs w:val="26"/>
        </w:rPr>
        <w:t>брабатывающие производства – 97,5%;</w:t>
      </w:r>
    </w:p>
    <w:p w:rsidR="00647E20" w:rsidRDefault="00647E20" w:rsidP="007D664E">
      <w:pPr>
        <w:shd w:val="clear" w:color="auto" w:fill="FFFFFF" w:themeFill="background1"/>
        <w:ind w:firstLine="720"/>
      </w:pPr>
      <w:r>
        <w:rPr>
          <w:szCs w:val="26"/>
        </w:rPr>
        <w:t>- п</w:t>
      </w:r>
      <w:r w:rsidRPr="00864C9B">
        <w:rPr>
          <w:szCs w:val="26"/>
        </w:rPr>
        <w:t>роизводство и распределение электроэнергии, газа и воды – 97,1%</w:t>
      </w:r>
      <w:r w:rsidRPr="00864C9B">
        <w:t xml:space="preserve">. </w:t>
      </w:r>
    </w:p>
    <w:p w:rsidR="00647E20" w:rsidRPr="00A40C55" w:rsidRDefault="00647E20" w:rsidP="007D664E">
      <w:pPr>
        <w:shd w:val="clear" w:color="auto" w:fill="FFFFFF" w:themeFill="background1"/>
        <w:ind w:firstLine="720"/>
        <w:rPr>
          <w:sz w:val="16"/>
          <w:szCs w:val="16"/>
        </w:rPr>
      </w:pPr>
    </w:p>
    <w:p w:rsidR="00647E20" w:rsidRPr="0089135E" w:rsidRDefault="00647E20" w:rsidP="007D664E">
      <w:pPr>
        <w:shd w:val="clear" w:color="auto" w:fill="FFFFFF" w:themeFill="background1"/>
      </w:pPr>
      <w:r>
        <w:t>Р</w:t>
      </w:r>
      <w:r w:rsidRPr="0089135E">
        <w:t xml:space="preserve">ост </w:t>
      </w:r>
      <w:r>
        <w:t>индекса</w:t>
      </w:r>
      <w:r w:rsidRPr="0089135E">
        <w:t xml:space="preserve"> промышленного производства отмечен по </w:t>
      </w:r>
      <w:r>
        <w:t>следующим</w:t>
      </w:r>
      <w:r w:rsidRPr="0089135E">
        <w:t xml:space="preserve"> видам экономической деятельности:</w:t>
      </w:r>
    </w:p>
    <w:p w:rsidR="00647E20" w:rsidRDefault="00647E20" w:rsidP="007D664E">
      <w:pPr>
        <w:shd w:val="clear" w:color="auto" w:fill="FFFFFF" w:themeFill="background1"/>
      </w:pPr>
      <w:r w:rsidRPr="0089135E">
        <w:t xml:space="preserve">- </w:t>
      </w:r>
      <w:r>
        <w:t>текст</w:t>
      </w:r>
      <w:r w:rsidR="00390AE4">
        <w:t>ильное и швейное производство -</w:t>
      </w:r>
      <w:r>
        <w:t xml:space="preserve"> 22%;</w:t>
      </w:r>
    </w:p>
    <w:p w:rsidR="00647E20" w:rsidRDefault="00647E20" w:rsidP="007D664E">
      <w:pPr>
        <w:shd w:val="clear" w:color="auto" w:fill="FFFFFF" w:themeFill="background1"/>
      </w:pPr>
      <w:r>
        <w:t xml:space="preserve">- </w:t>
      </w:r>
      <w:r w:rsidRPr="005C2EFC">
        <w:rPr>
          <w:bCs/>
          <w:noProof/>
        </w:rPr>
        <w:t>производство кожи, изделий из кожи и производство обуви</w:t>
      </w:r>
      <w:r>
        <w:rPr>
          <w:bCs/>
          <w:noProof/>
        </w:rPr>
        <w:t xml:space="preserve"> – 1,4%;</w:t>
      </w:r>
    </w:p>
    <w:p w:rsidR="00647E20" w:rsidRDefault="00647E20" w:rsidP="007D664E">
      <w:pPr>
        <w:shd w:val="clear" w:color="auto" w:fill="FFFFFF" w:themeFill="background1"/>
      </w:pPr>
      <w:r>
        <w:t>- химическое производство – 25,3%;</w:t>
      </w:r>
    </w:p>
    <w:p w:rsidR="00647E20" w:rsidRDefault="00647E20" w:rsidP="007D664E">
      <w:pPr>
        <w:shd w:val="clear" w:color="auto" w:fill="FFFFFF" w:themeFill="background1"/>
      </w:pPr>
      <w:r>
        <w:t>- производство</w:t>
      </w:r>
      <w:r w:rsidRPr="0089135E">
        <w:t xml:space="preserve"> электрооборудования, электронного и оптического оборудования</w:t>
      </w:r>
      <w:r>
        <w:t xml:space="preserve"> – 26,1%;</w:t>
      </w:r>
    </w:p>
    <w:p w:rsidR="00647E20" w:rsidRDefault="00647E20" w:rsidP="007D664E">
      <w:pPr>
        <w:shd w:val="clear" w:color="auto" w:fill="FFFFFF" w:themeFill="background1"/>
      </w:pPr>
      <w:r>
        <w:t>- производство резиновых и пластмассовых изделий – 2,7%;</w:t>
      </w:r>
    </w:p>
    <w:p w:rsidR="00647E20" w:rsidRDefault="00647E20" w:rsidP="007D664E">
      <w:pPr>
        <w:shd w:val="clear" w:color="auto" w:fill="FFFFFF" w:themeFill="background1"/>
      </w:pPr>
      <w:r>
        <w:t xml:space="preserve">- производство </w:t>
      </w:r>
      <w:r w:rsidRPr="0089135E">
        <w:t>прочих неметаллических минеральных продуктов</w:t>
      </w:r>
      <w:r>
        <w:t xml:space="preserve"> – 4,6</w:t>
      </w:r>
      <w:r w:rsidR="00E012CC">
        <w:t xml:space="preserve">% </w:t>
      </w:r>
      <w:r>
        <w:t>.</w:t>
      </w:r>
    </w:p>
    <w:p w:rsidR="00647E20" w:rsidRDefault="00647E20" w:rsidP="007D664E">
      <w:pPr>
        <w:shd w:val="clear" w:color="auto" w:fill="FFFFFF" w:themeFill="background1"/>
      </w:pPr>
      <w:r>
        <w:t>В</w:t>
      </w:r>
      <w:r w:rsidRPr="0089135E">
        <w:t xml:space="preserve"> секторе обрабатывающих производств </w:t>
      </w:r>
      <w:r>
        <w:t xml:space="preserve">в 2010 году наблюдалось </w:t>
      </w:r>
      <w:r w:rsidRPr="0089135E">
        <w:t xml:space="preserve">снижение производства </w:t>
      </w:r>
      <w:r>
        <w:t>(на 2,5%)</w:t>
      </w:r>
      <w:r w:rsidRPr="0089135E">
        <w:t xml:space="preserve">, вследствие сокращения </w:t>
      </w:r>
      <w:r>
        <w:t xml:space="preserve">металлургического </w:t>
      </w:r>
      <w:r w:rsidRPr="0089135E">
        <w:t xml:space="preserve">производства </w:t>
      </w:r>
      <w:r>
        <w:t xml:space="preserve">и производства готовых металлических изделий (на 3,3%), </w:t>
      </w:r>
      <w:r w:rsidRPr="0089135E">
        <w:t>производства машин и оборудования (на </w:t>
      </w:r>
      <w:r>
        <w:t>7,6</w:t>
      </w:r>
      <w:r w:rsidRPr="0089135E">
        <w:t>%),</w:t>
      </w:r>
      <w:r>
        <w:t xml:space="preserve"> </w:t>
      </w:r>
      <w:r w:rsidRPr="00E845C9">
        <w:rPr>
          <w:bCs/>
          <w:noProof/>
        </w:rPr>
        <w:t>целлюлозно-бумажного производства</w:t>
      </w:r>
      <w:r w:rsidR="00E012CC">
        <w:rPr>
          <w:bCs/>
          <w:noProof/>
        </w:rPr>
        <w:t>,</w:t>
      </w:r>
      <w:r w:rsidRPr="00E845C9">
        <w:rPr>
          <w:bCs/>
          <w:noProof/>
        </w:rPr>
        <w:t xml:space="preserve"> издательской и полиграфической деятельности (на </w:t>
      </w:r>
      <w:r>
        <w:rPr>
          <w:bCs/>
          <w:noProof/>
        </w:rPr>
        <w:t>24,7</w:t>
      </w:r>
      <w:r w:rsidRPr="00E845C9">
        <w:rPr>
          <w:bCs/>
          <w:noProof/>
        </w:rPr>
        <w:t>%),</w:t>
      </w:r>
      <w:r w:rsidRPr="0089135E">
        <w:t xml:space="preserve"> </w:t>
      </w:r>
      <w:r w:rsidRPr="0089135E">
        <w:rPr>
          <w:bCs/>
          <w:noProof/>
          <w:szCs w:val="24"/>
        </w:rPr>
        <w:t>обработки древесины и производства  изделий из дерева</w:t>
      </w:r>
      <w:r w:rsidRPr="0089135E">
        <w:rPr>
          <w:sz w:val="32"/>
        </w:rPr>
        <w:t xml:space="preserve"> (на </w:t>
      </w:r>
      <w:r>
        <w:t>7,6</w:t>
      </w:r>
      <w:r w:rsidRPr="0089135E">
        <w:t>%), производства пищевых продуктов, включая напитки (на </w:t>
      </w:r>
      <w:r>
        <w:t>3,3</w:t>
      </w:r>
      <w:r w:rsidR="00E012CC">
        <w:t>%</w:t>
      </w:r>
      <w:r w:rsidRPr="0089135E">
        <w:t>).</w:t>
      </w:r>
    </w:p>
    <w:p w:rsidR="00647E20" w:rsidRDefault="00647E20" w:rsidP="007D664E">
      <w:pPr>
        <w:shd w:val="clear" w:color="auto" w:fill="FFFFFF" w:themeFill="background1"/>
        <w:ind w:firstLine="720"/>
      </w:pPr>
      <w:r w:rsidRPr="00197822">
        <w:rPr>
          <w:shd w:val="clear" w:color="auto" w:fill="FFFFFF" w:themeFill="background1"/>
        </w:rPr>
        <w:t xml:space="preserve">Оборот организаций города за 2010 год составил 176 547,1 млн. руб.,  что составляет 113,4% к уровню 2009 года, </w:t>
      </w:r>
      <w:r w:rsidRPr="00197822">
        <w:t>в том числе добыча полезных</w:t>
      </w:r>
      <w:r w:rsidRPr="0089135E">
        <w:t xml:space="preserve"> ископаемых – </w:t>
      </w:r>
      <w:r>
        <w:t>670,3</w:t>
      </w:r>
      <w:r w:rsidRPr="0089135E">
        <w:t xml:space="preserve"> млн.</w:t>
      </w:r>
      <w:r>
        <w:t xml:space="preserve"> </w:t>
      </w:r>
      <w:r w:rsidRPr="0089135E">
        <w:t xml:space="preserve">руб., обрабатывающие производства – </w:t>
      </w:r>
      <w:r>
        <w:t>129</w:t>
      </w:r>
      <w:r w:rsidRPr="0089135E">
        <w:t> </w:t>
      </w:r>
      <w:r>
        <w:t>685</w:t>
      </w:r>
      <w:r w:rsidRPr="0089135E">
        <w:t xml:space="preserve"> млн.</w:t>
      </w:r>
      <w:r>
        <w:t xml:space="preserve"> </w:t>
      </w:r>
      <w:r w:rsidRPr="0089135E">
        <w:t xml:space="preserve">руб., производство и распределение электроэнергии, газа и воды – </w:t>
      </w:r>
      <w:r>
        <w:t>46 191,8</w:t>
      </w:r>
      <w:r w:rsidRPr="0089135E">
        <w:t xml:space="preserve"> млн.</w:t>
      </w:r>
      <w:r>
        <w:t xml:space="preserve"> </w:t>
      </w:r>
      <w:r w:rsidRPr="0089135E">
        <w:t>рублей.</w:t>
      </w:r>
    </w:p>
    <w:p w:rsidR="00197822" w:rsidRDefault="00197822" w:rsidP="007D664E">
      <w:pPr>
        <w:shd w:val="clear" w:color="auto" w:fill="FFFFFF" w:themeFill="background1"/>
        <w:spacing w:before="120"/>
        <w:ind w:firstLine="0"/>
        <w:jc w:val="center"/>
        <w:rPr>
          <w:b/>
          <w:i/>
          <w:sz w:val="24"/>
          <w:szCs w:val="24"/>
        </w:rPr>
      </w:pPr>
    </w:p>
    <w:p w:rsidR="00197822" w:rsidRDefault="00197822" w:rsidP="007D664E">
      <w:pPr>
        <w:shd w:val="clear" w:color="auto" w:fill="FFFFFF" w:themeFill="background1"/>
        <w:spacing w:before="120"/>
        <w:ind w:firstLine="0"/>
        <w:jc w:val="center"/>
        <w:rPr>
          <w:b/>
          <w:i/>
          <w:sz w:val="24"/>
          <w:szCs w:val="24"/>
        </w:rPr>
      </w:pPr>
    </w:p>
    <w:p w:rsidR="00197822" w:rsidRDefault="00197822" w:rsidP="007D664E">
      <w:pPr>
        <w:shd w:val="clear" w:color="auto" w:fill="FFFFFF" w:themeFill="background1"/>
        <w:spacing w:before="120"/>
        <w:ind w:firstLine="0"/>
        <w:jc w:val="center"/>
        <w:rPr>
          <w:b/>
          <w:i/>
          <w:sz w:val="24"/>
          <w:szCs w:val="24"/>
        </w:rPr>
      </w:pPr>
    </w:p>
    <w:p w:rsidR="00197822" w:rsidRDefault="00197822" w:rsidP="007D664E">
      <w:pPr>
        <w:shd w:val="clear" w:color="auto" w:fill="FFFFFF" w:themeFill="background1"/>
        <w:spacing w:before="120"/>
        <w:ind w:firstLine="0"/>
        <w:jc w:val="center"/>
        <w:rPr>
          <w:b/>
          <w:i/>
          <w:sz w:val="24"/>
          <w:szCs w:val="24"/>
        </w:rPr>
      </w:pPr>
    </w:p>
    <w:p w:rsidR="00647E20" w:rsidRPr="0089135E" w:rsidRDefault="00647E20" w:rsidP="007D664E">
      <w:pPr>
        <w:shd w:val="clear" w:color="auto" w:fill="FFFFFF" w:themeFill="background1"/>
        <w:spacing w:before="120"/>
        <w:ind w:firstLine="0"/>
        <w:jc w:val="center"/>
        <w:rPr>
          <w:b/>
          <w:i/>
          <w:sz w:val="24"/>
          <w:szCs w:val="24"/>
        </w:rPr>
      </w:pPr>
      <w:r w:rsidRPr="0089135E">
        <w:rPr>
          <w:b/>
          <w:i/>
          <w:sz w:val="24"/>
          <w:szCs w:val="24"/>
        </w:rPr>
        <w:lastRenderedPageBreak/>
        <w:t>Оборот организаций по видам экономической деятельности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1701"/>
        <w:gridCol w:w="2409"/>
      </w:tblGrid>
      <w:tr w:rsidR="00647E20" w:rsidRPr="0089135E" w:rsidTr="00CC1E89">
        <w:trPr>
          <w:cantSplit/>
          <w:trHeight w:val="897"/>
          <w:tblHeader/>
        </w:trPr>
        <w:tc>
          <w:tcPr>
            <w:tcW w:w="5529" w:type="dxa"/>
            <w:shd w:val="clear" w:color="auto" w:fill="FFFFFF"/>
            <w:vAlign w:val="center"/>
          </w:tcPr>
          <w:p w:rsidR="00647E20" w:rsidRPr="0089135E" w:rsidRDefault="00647E20" w:rsidP="007D664E">
            <w:pPr>
              <w:shd w:val="clear" w:color="auto" w:fill="FFFFFF" w:themeFill="background1"/>
              <w:ind w:firstLine="0"/>
              <w:jc w:val="center"/>
              <w:rPr>
                <w:i/>
                <w:sz w:val="24"/>
                <w:szCs w:val="24"/>
              </w:rPr>
            </w:pPr>
            <w:r w:rsidRPr="0089135E">
              <w:rPr>
                <w:b/>
                <w:i/>
                <w:sz w:val="24"/>
                <w:szCs w:val="24"/>
              </w:rPr>
              <w:t>Виды экономической деятельности</w:t>
            </w:r>
          </w:p>
        </w:tc>
        <w:tc>
          <w:tcPr>
            <w:tcW w:w="1701" w:type="dxa"/>
            <w:shd w:val="clear" w:color="auto" w:fill="FFFFFF"/>
            <w:vAlign w:val="center"/>
          </w:tcPr>
          <w:p w:rsidR="00647E20" w:rsidRPr="0089135E" w:rsidRDefault="00647E20" w:rsidP="007D664E">
            <w:pPr>
              <w:shd w:val="clear" w:color="auto" w:fill="FFFFFF" w:themeFill="background1"/>
              <w:ind w:firstLine="0"/>
              <w:jc w:val="center"/>
              <w:rPr>
                <w:b/>
                <w:sz w:val="24"/>
                <w:szCs w:val="24"/>
              </w:rPr>
            </w:pPr>
            <w:r w:rsidRPr="0089135E">
              <w:rPr>
                <w:b/>
                <w:sz w:val="24"/>
                <w:szCs w:val="24"/>
              </w:rPr>
              <w:t>20</w:t>
            </w:r>
            <w:r>
              <w:rPr>
                <w:b/>
                <w:sz w:val="24"/>
                <w:szCs w:val="24"/>
              </w:rPr>
              <w:t>1</w:t>
            </w:r>
            <w:r w:rsidRPr="0089135E">
              <w:rPr>
                <w:b/>
                <w:sz w:val="24"/>
                <w:szCs w:val="24"/>
              </w:rPr>
              <w:t>0 год, млн.руб.</w:t>
            </w:r>
          </w:p>
        </w:tc>
        <w:tc>
          <w:tcPr>
            <w:tcW w:w="2409" w:type="dxa"/>
            <w:shd w:val="clear" w:color="auto" w:fill="FFFFFF"/>
            <w:vAlign w:val="center"/>
          </w:tcPr>
          <w:p w:rsidR="00647E20" w:rsidRPr="0089135E" w:rsidRDefault="00647E20" w:rsidP="007D664E">
            <w:pPr>
              <w:shd w:val="clear" w:color="auto" w:fill="FFFFFF" w:themeFill="background1"/>
              <w:ind w:left="-113" w:right="-95" w:firstLine="0"/>
              <w:jc w:val="center"/>
              <w:rPr>
                <w:b/>
                <w:sz w:val="24"/>
                <w:szCs w:val="24"/>
              </w:rPr>
            </w:pPr>
            <w:r w:rsidRPr="0089135E">
              <w:rPr>
                <w:b/>
                <w:sz w:val="24"/>
                <w:szCs w:val="24"/>
              </w:rPr>
              <w:t>Индекс промышленного производства 20</w:t>
            </w:r>
            <w:r>
              <w:rPr>
                <w:b/>
                <w:sz w:val="24"/>
                <w:szCs w:val="24"/>
              </w:rPr>
              <w:t>1</w:t>
            </w:r>
            <w:r w:rsidRPr="0089135E">
              <w:rPr>
                <w:b/>
                <w:sz w:val="24"/>
                <w:szCs w:val="24"/>
              </w:rPr>
              <w:t>0 г. в % к 200</w:t>
            </w:r>
            <w:r>
              <w:rPr>
                <w:b/>
                <w:sz w:val="24"/>
                <w:szCs w:val="24"/>
              </w:rPr>
              <w:t>9</w:t>
            </w:r>
            <w:r w:rsidRPr="0089135E">
              <w:rPr>
                <w:b/>
                <w:sz w:val="24"/>
                <w:szCs w:val="24"/>
              </w:rPr>
              <w:t xml:space="preserve"> г.</w:t>
            </w:r>
          </w:p>
        </w:tc>
      </w:tr>
      <w:tr w:rsidR="00647E20" w:rsidRPr="0089135E" w:rsidTr="00CC1E89">
        <w:trPr>
          <w:trHeight w:val="570"/>
        </w:trPr>
        <w:tc>
          <w:tcPr>
            <w:tcW w:w="5529" w:type="dxa"/>
            <w:tcBorders>
              <w:bottom w:val="single" w:sz="4" w:space="0" w:color="auto"/>
            </w:tcBorders>
          </w:tcPr>
          <w:p w:rsidR="00647E20" w:rsidRPr="00CA0C86" w:rsidRDefault="00647E20" w:rsidP="007D664E">
            <w:pPr>
              <w:shd w:val="clear" w:color="auto" w:fill="FFFFFF" w:themeFill="background1"/>
              <w:ind w:firstLine="0"/>
              <w:jc w:val="left"/>
              <w:rPr>
                <w:b/>
                <w:i/>
                <w:sz w:val="24"/>
                <w:szCs w:val="24"/>
              </w:rPr>
            </w:pPr>
            <w:r w:rsidRPr="00CA0C86">
              <w:rPr>
                <w:b/>
                <w:i/>
                <w:sz w:val="24"/>
                <w:szCs w:val="24"/>
              </w:rPr>
              <w:t>Оборот по основным видам экономической деятельности (</w:t>
            </w:r>
            <w:r w:rsidRPr="00CA0C86">
              <w:rPr>
                <w:b/>
                <w:i/>
                <w:sz w:val="24"/>
                <w:szCs w:val="24"/>
                <w:lang w:val="en-US"/>
              </w:rPr>
              <w:t>C</w:t>
            </w:r>
            <w:r w:rsidRPr="00CA0C86">
              <w:rPr>
                <w:b/>
                <w:i/>
                <w:sz w:val="24"/>
                <w:szCs w:val="24"/>
              </w:rPr>
              <w:t>,</w:t>
            </w:r>
            <w:r w:rsidRPr="00CA0C86">
              <w:rPr>
                <w:b/>
                <w:i/>
                <w:sz w:val="24"/>
                <w:szCs w:val="24"/>
                <w:lang w:val="en-US"/>
              </w:rPr>
              <w:t>D</w:t>
            </w:r>
            <w:r w:rsidRPr="00CA0C86">
              <w:rPr>
                <w:b/>
                <w:i/>
                <w:sz w:val="24"/>
                <w:szCs w:val="24"/>
              </w:rPr>
              <w:t>,</w:t>
            </w:r>
            <w:r w:rsidRPr="00CA0C86">
              <w:rPr>
                <w:b/>
                <w:i/>
                <w:sz w:val="24"/>
                <w:szCs w:val="24"/>
                <w:lang w:val="en-US"/>
              </w:rPr>
              <w:t>E</w:t>
            </w:r>
            <w:r w:rsidRPr="00CA0C86">
              <w:rPr>
                <w:b/>
                <w:i/>
                <w:sz w:val="24"/>
                <w:szCs w:val="24"/>
              </w:rPr>
              <w:t>)</w:t>
            </w:r>
          </w:p>
        </w:tc>
        <w:tc>
          <w:tcPr>
            <w:tcW w:w="1701" w:type="dxa"/>
            <w:tcBorders>
              <w:bottom w:val="single" w:sz="4" w:space="0" w:color="auto"/>
            </w:tcBorders>
            <w:vAlign w:val="center"/>
          </w:tcPr>
          <w:p w:rsidR="00647E20" w:rsidRPr="00CA0C86" w:rsidRDefault="00647E20" w:rsidP="007D664E">
            <w:pPr>
              <w:shd w:val="clear" w:color="auto" w:fill="FFFFFF" w:themeFill="background1"/>
              <w:ind w:firstLine="0"/>
              <w:jc w:val="center"/>
              <w:rPr>
                <w:b/>
                <w:sz w:val="24"/>
                <w:szCs w:val="24"/>
              </w:rPr>
            </w:pPr>
            <w:r w:rsidRPr="00CA0C86">
              <w:rPr>
                <w:b/>
                <w:sz w:val="24"/>
                <w:szCs w:val="24"/>
              </w:rPr>
              <w:t>176 547,1</w:t>
            </w:r>
          </w:p>
        </w:tc>
        <w:tc>
          <w:tcPr>
            <w:tcW w:w="2409" w:type="dxa"/>
            <w:tcBorders>
              <w:bottom w:val="single" w:sz="4" w:space="0" w:color="auto"/>
            </w:tcBorders>
            <w:vAlign w:val="center"/>
          </w:tcPr>
          <w:p w:rsidR="00647E20" w:rsidRPr="00CA0C86" w:rsidRDefault="00647E20" w:rsidP="007D664E">
            <w:pPr>
              <w:shd w:val="clear" w:color="auto" w:fill="FFFFFF" w:themeFill="background1"/>
              <w:ind w:firstLine="0"/>
              <w:jc w:val="center"/>
              <w:rPr>
                <w:b/>
                <w:sz w:val="24"/>
                <w:szCs w:val="24"/>
              </w:rPr>
            </w:pPr>
            <w:r w:rsidRPr="00CA0C86">
              <w:rPr>
                <w:b/>
                <w:sz w:val="24"/>
                <w:szCs w:val="24"/>
              </w:rPr>
              <w:t>97,4</w:t>
            </w:r>
          </w:p>
        </w:tc>
      </w:tr>
      <w:tr w:rsidR="00647E20" w:rsidRPr="0089135E" w:rsidTr="00CC1E89">
        <w:trPr>
          <w:trHeight w:val="168"/>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ind w:firstLine="0"/>
              <w:jc w:val="left"/>
              <w:rPr>
                <w:b/>
                <w:i/>
                <w:sz w:val="24"/>
                <w:szCs w:val="24"/>
              </w:rPr>
            </w:pPr>
            <w:r w:rsidRPr="0089135E">
              <w:rPr>
                <w:b/>
                <w:i/>
                <w:sz w:val="24"/>
                <w:szCs w:val="24"/>
              </w:rPr>
              <w:t>Добыча полезных ископаемых</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b/>
                <w:i/>
                <w:sz w:val="24"/>
                <w:szCs w:val="24"/>
              </w:rPr>
            </w:pPr>
            <w:r>
              <w:rPr>
                <w:b/>
                <w:i/>
                <w:sz w:val="24"/>
                <w:szCs w:val="24"/>
              </w:rPr>
              <w:t>670,3</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b/>
                <w:i/>
                <w:sz w:val="24"/>
                <w:szCs w:val="24"/>
              </w:rPr>
            </w:pPr>
            <w:r>
              <w:rPr>
                <w:b/>
                <w:i/>
                <w:sz w:val="24"/>
                <w:szCs w:val="24"/>
              </w:rPr>
              <w:t>96,6</w:t>
            </w:r>
          </w:p>
        </w:tc>
      </w:tr>
      <w:tr w:rsidR="00647E20" w:rsidRPr="0089135E" w:rsidTr="00CC1E89">
        <w:trPr>
          <w:trHeight w:val="273"/>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ind w:firstLine="0"/>
              <w:jc w:val="left"/>
              <w:rPr>
                <w:b/>
                <w:i/>
                <w:sz w:val="24"/>
                <w:szCs w:val="24"/>
              </w:rPr>
            </w:pPr>
            <w:r w:rsidRPr="0089135E">
              <w:rPr>
                <w:b/>
                <w:i/>
                <w:sz w:val="24"/>
                <w:szCs w:val="24"/>
              </w:rPr>
              <w:t>Обрабатывающие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rFonts w:eastAsia="Arial Unicode MS"/>
                <w:b/>
                <w:bCs/>
                <w:i/>
                <w:sz w:val="24"/>
                <w:szCs w:val="24"/>
              </w:rPr>
            </w:pPr>
            <w:r w:rsidRPr="0089135E">
              <w:rPr>
                <w:rFonts w:eastAsia="Arial Unicode MS"/>
                <w:b/>
                <w:bCs/>
                <w:i/>
                <w:sz w:val="24"/>
                <w:szCs w:val="24"/>
              </w:rPr>
              <w:t>1</w:t>
            </w:r>
            <w:r>
              <w:rPr>
                <w:rFonts w:eastAsia="Arial Unicode MS"/>
                <w:b/>
                <w:bCs/>
                <w:i/>
                <w:sz w:val="24"/>
                <w:szCs w:val="24"/>
              </w:rPr>
              <w:t>29 685,0</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b/>
                <w:bCs/>
                <w:i/>
                <w:sz w:val="24"/>
                <w:szCs w:val="24"/>
              </w:rPr>
            </w:pPr>
            <w:r>
              <w:rPr>
                <w:b/>
                <w:bCs/>
                <w:i/>
                <w:sz w:val="24"/>
                <w:szCs w:val="24"/>
              </w:rPr>
              <w:t>97,5</w:t>
            </w:r>
          </w:p>
        </w:tc>
      </w:tr>
      <w:tr w:rsidR="00647E20" w:rsidRPr="0089135E" w:rsidTr="00CC1E89">
        <w:trPr>
          <w:trHeight w:val="247"/>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из них:</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jc w:val="left"/>
              <w:rPr>
                <w:rFonts w:eastAsia="Arial Unicode MS"/>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jc w:val="left"/>
              <w:rPr>
                <w:sz w:val="24"/>
                <w:szCs w:val="24"/>
              </w:rPr>
            </w:pPr>
          </w:p>
        </w:tc>
      </w:tr>
      <w:tr w:rsidR="00647E20" w:rsidRPr="0089135E" w:rsidTr="00CC1E89">
        <w:trPr>
          <w:trHeight w:val="370"/>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производство пищевых продуктов, включая напитки</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rFonts w:eastAsia="Arial Unicode MS"/>
                <w:sz w:val="24"/>
                <w:szCs w:val="24"/>
              </w:rPr>
            </w:pPr>
            <w:r w:rsidRPr="0089135E">
              <w:rPr>
                <w:rFonts w:eastAsia="Arial Unicode MS"/>
                <w:sz w:val="24"/>
                <w:szCs w:val="24"/>
              </w:rPr>
              <w:t>1</w:t>
            </w:r>
            <w:r>
              <w:rPr>
                <w:rFonts w:eastAsia="Arial Unicode MS"/>
                <w:sz w:val="24"/>
                <w:szCs w:val="24"/>
              </w:rPr>
              <w:t>5 521,8</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sz w:val="24"/>
                <w:szCs w:val="24"/>
              </w:rPr>
            </w:pPr>
            <w:r>
              <w:rPr>
                <w:sz w:val="24"/>
                <w:szCs w:val="24"/>
              </w:rPr>
              <w:t>96,7</w:t>
            </w:r>
          </w:p>
        </w:tc>
      </w:tr>
      <w:tr w:rsidR="00647E20" w:rsidRPr="0089135E" w:rsidTr="00CC1E89">
        <w:trPr>
          <w:trHeight w:val="241"/>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текстильное и швейное производство</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rFonts w:eastAsia="Arial Unicode MS"/>
                <w:sz w:val="24"/>
                <w:szCs w:val="24"/>
              </w:rPr>
            </w:pPr>
            <w:r>
              <w:rPr>
                <w:rFonts w:eastAsia="Arial Unicode MS"/>
                <w:sz w:val="24"/>
                <w:szCs w:val="24"/>
              </w:rPr>
              <w:t>271,8</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sz w:val="24"/>
                <w:szCs w:val="24"/>
              </w:rPr>
            </w:pPr>
            <w:r>
              <w:rPr>
                <w:sz w:val="24"/>
                <w:szCs w:val="24"/>
              </w:rPr>
              <w:t>122</w:t>
            </w:r>
          </w:p>
        </w:tc>
      </w:tr>
      <w:tr w:rsidR="00647E20" w:rsidRPr="0089135E" w:rsidTr="00CC1E89">
        <w:trPr>
          <w:trHeight w:val="452"/>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производство кожи, из</w:t>
            </w:r>
            <w:r w:rsidR="002B5FFA">
              <w:rPr>
                <w:bCs/>
                <w:i/>
                <w:noProof/>
                <w:sz w:val="24"/>
                <w:szCs w:val="24"/>
              </w:rPr>
              <w:t xml:space="preserve">делий из кожи и </w:t>
            </w:r>
            <w:r w:rsidRPr="0089135E">
              <w:rPr>
                <w:bCs/>
                <w:i/>
                <w:noProof/>
                <w:sz w:val="24"/>
                <w:szCs w:val="24"/>
              </w:rPr>
              <w:t>производство обуви</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rFonts w:eastAsia="Arial Unicode MS"/>
                <w:sz w:val="24"/>
                <w:szCs w:val="24"/>
              </w:rPr>
            </w:pPr>
            <w:r>
              <w:rPr>
                <w:rFonts w:eastAsia="Arial Unicode MS"/>
                <w:sz w:val="24"/>
                <w:szCs w:val="24"/>
              </w:rPr>
              <w:t>233,1</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sz w:val="24"/>
                <w:szCs w:val="24"/>
              </w:rPr>
            </w:pPr>
            <w:r>
              <w:rPr>
                <w:sz w:val="24"/>
                <w:szCs w:val="24"/>
              </w:rPr>
              <w:t>101,4</w:t>
            </w:r>
          </w:p>
        </w:tc>
      </w:tr>
      <w:tr w:rsidR="00647E20" w:rsidRPr="0089135E" w:rsidTr="00CC1E89">
        <w:trPr>
          <w:trHeight w:val="516"/>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обработка древесины и производство  изделий из дерева</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B27F03" w:rsidRDefault="00647E20" w:rsidP="007D664E">
            <w:pPr>
              <w:shd w:val="clear" w:color="auto" w:fill="FFFFFF" w:themeFill="background1"/>
              <w:ind w:firstLine="0"/>
              <w:jc w:val="center"/>
              <w:rPr>
                <w:rFonts w:eastAsia="Arial Unicode MS"/>
                <w:sz w:val="24"/>
                <w:szCs w:val="24"/>
                <w:lang w:val="en-US"/>
              </w:rPr>
            </w:pPr>
            <w:r>
              <w:rPr>
                <w:rFonts w:eastAsia="Arial Unicode MS"/>
                <w:sz w:val="24"/>
                <w:szCs w:val="24"/>
                <w:lang w:val="en-US"/>
              </w:rPr>
              <w:t>1</w:t>
            </w:r>
            <w:r>
              <w:rPr>
                <w:rFonts w:eastAsia="Arial Unicode MS"/>
                <w:sz w:val="24"/>
                <w:szCs w:val="24"/>
              </w:rPr>
              <w:t> </w:t>
            </w:r>
            <w:r>
              <w:rPr>
                <w:rFonts w:eastAsia="Arial Unicode MS"/>
                <w:sz w:val="24"/>
                <w:szCs w:val="24"/>
                <w:lang w:val="en-US"/>
              </w:rPr>
              <w:t>408</w:t>
            </w:r>
            <w:r>
              <w:rPr>
                <w:rFonts w:eastAsia="Arial Unicode MS"/>
                <w:sz w:val="24"/>
                <w:szCs w:val="24"/>
              </w:rPr>
              <w:t>,</w:t>
            </w:r>
            <w:r>
              <w:rPr>
                <w:rFonts w:eastAsia="Arial Unicode MS"/>
                <w:sz w:val="24"/>
                <w:szCs w:val="24"/>
                <w:lang w:val="en-US"/>
              </w:rPr>
              <w:t>9</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sz w:val="24"/>
                <w:szCs w:val="24"/>
              </w:rPr>
            </w:pPr>
            <w:r>
              <w:rPr>
                <w:sz w:val="24"/>
                <w:szCs w:val="24"/>
              </w:rPr>
              <w:t>92,4</w:t>
            </w:r>
          </w:p>
        </w:tc>
      </w:tr>
      <w:tr w:rsidR="00647E20" w:rsidRPr="0089135E" w:rsidTr="00CC1E89">
        <w:trPr>
          <w:trHeight w:val="388"/>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целлюлозно-бумажное производство; издательская и полиграфическая деятельность</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B27F03" w:rsidRDefault="00647E20" w:rsidP="007D664E">
            <w:pPr>
              <w:shd w:val="clear" w:color="auto" w:fill="FFFFFF" w:themeFill="background1"/>
              <w:ind w:firstLine="0"/>
              <w:jc w:val="center"/>
              <w:rPr>
                <w:rFonts w:eastAsia="Arial Unicode MS"/>
                <w:sz w:val="24"/>
                <w:szCs w:val="24"/>
                <w:lang w:val="en-US"/>
              </w:rPr>
            </w:pPr>
            <w:r>
              <w:rPr>
                <w:rFonts w:eastAsia="Arial Unicode MS"/>
                <w:sz w:val="24"/>
                <w:szCs w:val="24"/>
                <w:lang w:val="en-US"/>
              </w:rPr>
              <w:t>3</w:t>
            </w:r>
            <w:r>
              <w:rPr>
                <w:rFonts w:eastAsia="Arial Unicode MS"/>
                <w:sz w:val="24"/>
                <w:szCs w:val="24"/>
              </w:rPr>
              <w:t> </w:t>
            </w:r>
            <w:r>
              <w:rPr>
                <w:rFonts w:eastAsia="Arial Unicode MS"/>
                <w:sz w:val="24"/>
                <w:szCs w:val="24"/>
                <w:lang w:val="en-US"/>
              </w:rPr>
              <w:t>178</w:t>
            </w:r>
            <w:r>
              <w:rPr>
                <w:rFonts w:eastAsia="Arial Unicode MS"/>
                <w:sz w:val="24"/>
                <w:szCs w:val="24"/>
              </w:rPr>
              <w:t>,</w:t>
            </w:r>
            <w:r>
              <w:rPr>
                <w:rFonts w:eastAsia="Arial Unicode MS"/>
                <w:sz w:val="24"/>
                <w:szCs w:val="24"/>
                <w:lang w:val="en-US"/>
              </w:rPr>
              <w:t>7</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sz w:val="24"/>
                <w:szCs w:val="24"/>
              </w:rPr>
            </w:pPr>
            <w:r>
              <w:rPr>
                <w:sz w:val="24"/>
                <w:szCs w:val="24"/>
              </w:rPr>
              <w:t>75,3</w:t>
            </w:r>
          </w:p>
        </w:tc>
      </w:tr>
      <w:tr w:rsidR="00647E20" w:rsidRPr="0089135E" w:rsidTr="00CC1E89">
        <w:trPr>
          <w:trHeight w:val="113"/>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химическое производство</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rFonts w:eastAsia="Arial Unicode MS"/>
                <w:sz w:val="24"/>
                <w:szCs w:val="24"/>
              </w:rPr>
            </w:pPr>
            <w:r>
              <w:rPr>
                <w:rFonts w:eastAsia="Arial Unicode MS"/>
                <w:sz w:val="24"/>
                <w:szCs w:val="24"/>
              </w:rPr>
              <w:t>2 575,6</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sz w:val="24"/>
                <w:szCs w:val="24"/>
              </w:rPr>
            </w:pPr>
            <w:r>
              <w:rPr>
                <w:sz w:val="24"/>
                <w:szCs w:val="24"/>
              </w:rPr>
              <w:t>125,3</w:t>
            </w:r>
          </w:p>
        </w:tc>
      </w:tr>
      <w:tr w:rsidR="00647E20" w:rsidRPr="0089135E" w:rsidTr="00CC1E89">
        <w:trPr>
          <w:trHeight w:val="540"/>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производство резиновых и пластмассовых  изделий</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rFonts w:eastAsia="Arial Unicode MS"/>
                <w:sz w:val="24"/>
                <w:szCs w:val="24"/>
              </w:rPr>
            </w:pPr>
            <w:r>
              <w:rPr>
                <w:rFonts w:eastAsia="Arial Unicode MS"/>
                <w:sz w:val="24"/>
                <w:szCs w:val="24"/>
              </w:rPr>
              <w:t>2 770,0</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sz w:val="24"/>
                <w:szCs w:val="24"/>
              </w:rPr>
            </w:pPr>
            <w:r>
              <w:rPr>
                <w:sz w:val="24"/>
                <w:szCs w:val="24"/>
              </w:rPr>
              <w:t>102,7</w:t>
            </w:r>
          </w:p>
        </w:tc>
      </w:tr>
      <w:tr w:rsidR="00647E20" w:rsidRPr="0089135E" w:rsidTr="00CC1E89">
        <w:trPr>
          <w:trHeight w:val="520"/>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производство прочих неметаллических</w:t>
            </w:r>
          </w:p>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минеральных продуктов</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rFonts w:eastAsia="Arial Unicode MS"/>
                <w:sz w:val="24"/>
                <w:szCs w:val="24"/>
              </w:rPr>
            </w:pPr>
            <w:r>
              <w:rPr>
                <w:rFonts w:eastAsia="Arial Unicode MS"/>
                <w:sz w:val="24"/>
                <w:szCs w:val="24"/>
              </w:rPr>
              <w:t>6 329,0</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sz w:val="24"/>
                <w:szCs w:val="24"/>
              </w:rPr>
            </w:pPr>
            <w:r>
              <w:rPr>
                <w:sz w:val="24"/>
                <w:szCs w:val="24"/>
              </w:rPr>
              <w:t>104,6</w:t>
            </w:r>
          </w:p>
        </w:tc>
      </w:tr>
      <w:tr w:rsidR="00647E20" w:rsidRPr="0089135E" w:rsidTr="00CC1E89">
        <w:trPr>
          <w:trHeight w:val="489"/>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металлургическое производство и производство готовых металлических изделий</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rFonts w:eastAsia="Arial Unicode MS"/>
                <w:sz w:val="24"/>
                <w:szCs w:val="24"/>
              </w:rPr>
            </w:pPr>
            <w:r>
              <w:rPr>
                <w:rFonts w:eastAsia="Arial Unicode MS"/>
                <w:sz w:val="24"/>
                <w:szCs w:val="24"/>
              </w:rPr>
              <w:t>70 294,8</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sz w:val="24"/>
                <w:szCs w:val="24"/>
              </w:rPr>
            </w:pPr>
            <w:r>
              <w:rPr>
                <w:sz w:val="24"/>
                <w:szCs w:val="24"/>
              </w:rPr>
              <w:t>96,7</w:t>
            </w:r>
          </w:p>
        </w:tc>
      </w:tr>
      <w:tr w:rsidR="00647E20" w:rsidRPr="0089135E" w:rsidTr="00CC1E89">
        <w:trPr>
          <w:trHeight w:val="199"/>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производство машин и оборудования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rFonts w:eastAsia="Arial Unicode MS"/>
                <w:sz w:val="24"/>
                <w:szCs w:val="24"/>
              </w:rPr>
            </w:pPr>
            <w:r w:rsidRPr="0089135E">
              <w:rPr>
                <w:rFonts w:eastAsia="Arial Unicode MS"/>
                <w:sz w:val="24"/>
                <w:szCs w:val="24"/>
              </w:rPr>
              <w:t>11</w:t>
            </w:r>
            <w:r>
              <w:rPr>
                <w:rFonts w:eastAsia="Arial Unicode MS"/>
                <w:sz w:val="24"/>
                <w:szCs w:val="24"/>
              </w:rPr>
              <w:t> 524,9</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sz w:val="24"/>
                <w:szCs w:val="24"/>
              </w:rPr>
            </w:pPr>
            <w:r>
              <w:rPr>
                <w:sz w:val="24"/>
                <w:szCs w:val="24"/>
              </w:rPr>
              <w:t>92,4</w:t>
            </w:r>
          </w:p>
        </w:tc>
      </w:tr>
      <w:tr w:rsidR="00647E20" w:rsidRPr="0089135E" w:rsidTr="00CC1E89">
        <w:trPr>
          <w:trHeight w:val="519"/>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tabs>
                <w:tab w:val="right" w:leader="dot" w:pos="9540"/>
              </w:tabs>
              <w:ind w:left="138" w:right="99" w:firstLine="0"/>
              <w:jc w:val="left"/>
              <w:rPr>
                <w:bCs/>
                <w:i/>
                <w:noProof/>
                <w:sz w:val="24"/>
                <w:szCs w:val="24"/>
              </w:rPr>
            </w:pPr>
            <w:r w:rsidRPr="0089135E">
              <w:rPr>
                <w:bCs/>
                <w:i/>
                <w:noProof/>
                <w:sz w:val="24"/>
                <w:szCs w:val="24"/>
              </w:rPr>
              <w:t>производство электрооборудования, электронного и оптического оборудования</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rFonts w:eastAsia="Arial Unicode MS"/>
                <w:sz w:val="24"/>
                <w:szCs w:val="24"/>
              </w:rPr>
            </w:pPr>
            <w:r>
              <w:rPr>
                <w:rFonts w:eastAsia="Arial Unicode MS"/>
                <w:sz w:val="24"/>
                <w:szCs w:val="24"/>
              </w:rPr>
              <w:t>3 329,0</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sz w:val="24"/>
                <w:szCs w:val="24"/>
              </w:rPr>
            </w:pPr>
            <w:r>
              <w:rPr>
                <w:sz w:val="24"/>
                <w:szCs w:val="24"/>
              </w:rPr>
              <w:t>126,1</w:t>
            </w:r>
          </w:p>
        </w:tc>
      </w:tr>
      <w:tr w:rsidR="00647E20" w:rsidRPr="0089135E" w:rsidTr="00CC1E89">
        <w:trPr>
          <w:trHeight w:val="234"/>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ind w:left="138" w:firstLine="0"/>
              <w:rPr>
                <w:bCs/>
                <w:i/>
                <w:color w:val="000000"/>
                <w:sz w:val="24"/>
                <w:szCs w:val="24"/>
              </w:rPr>
            </w:pPr>
            <w:r w:rsidRPr="0089135E">
              <w:rPr>
                <w:bCs/>
                <w:i/>
                <w:color w:val="000000"/>
                <w:sz w:val="24"/>
                <w:szCs w:val="24"/>
              </w:rPr>
              <w:t>прочие производства</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rFonts w:eastAsia="Arial Unicode MS"/>
                <w:sz w:val="24"/>
                <w:szCs w:val="24"/>
              </w:rPr>
            </w:pPr>
            <w:r>
              <w:rPr>
                <w:rFonts w:eastAsia="Arial Unicode MS"/>
                <w:sz w:val="24"/>
                <w:szCs w:val="24"/>
              </w:rPr>
              <w:t>3 066,9</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sz w:val="24"/>
                <w:szCs w:val="24"/>
              </w:rPr>
            </w:pPr>
            <w:r>
              <w:rPr>
                <w:sz w:val="24"/>
                <w:szCs w:val="24"/>
              </w:rPr>
              <w:t>93,8</w:t>
            </w:r>
          </w:p>
        </w:tc>
      </w:tr>
      <w:tr w:rsidR="00647E20" w:rsidRPr="0089135E" w:rsidTr="00CC1E89">
        <w:trPr>
          <w:trHeight w:val="437"/>
        </w:trPr>
        <w:tc>
          <w:tcPr>
            <w:tcW w:w="5529" w:type="dxa"/>
            <w:tcBorders>
              <w:top w:val="single" w:sz="4" w:space="0" w:color="auto"/>
              <w:bottom w:val="single" w:sz="4" w:space="0" w:color="auto"/>
              <w:right w:val="single" w:sz="4" w:space="0" w:color="auto"/>
            </w:tcBorders>
          </w:tcPr>
          <w:p w:rsidR="00647E20" w:rsidRPr="0089135E" w:rsidRDefault="00647E20" w:rsidP="007D664E">
            <w:pPr>
              <w:shd w:val="clear" w:color="auto" w:fill="FFFFFF" w:themeFill="background1"/>
              <w:ind w:firstLine="0"/>
              <w:rPr>
                <w:b/>
                <w:bCs/>
                <w:i/>
                <w:color w:val="000000"/>
                <w:sz w:val="24"/>
                <w:szCs w:val="24"/>
                <w:vertAlign w:val="superscript"/>
              </w:rPr>
            </w:pPr>
            <w:r w:rsidRPr="0089135E">
              <w:rPr>
                <w:b/>
                <w:bCs/>
                <w:i/>
                <w:color w:val="000000"/>
                <w:sz w:val="24"/>
                <w:szCs w:val="24"/>
              </w:rPr>
              <w:t>Производство и распределение электроэнергии, газа и воды</w:t>
            </w:r>
          </w:p>
        </w:tc>
        <w:tc>
          <w:tcPr>
            <w:tcW w:w="1701"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rFonts w:eastAsia="Arial Unicode MS"/>
                <w:b/>
                <w:bCs/>
                <w:i/>
                <w:sz w:val="24"/>
                <w:szCs w:val="24"/>
              </w:rPr>
            </w:pPr>
            <w:r>
              <w:rPr>
                <w:rFonts w:eastAsia="Arial Unicode MS"/>
                <w:b/>
                <w:bCs/>
                <w:i/>
                <w:sz w:val="24"/>
                <w:szCs w:val="24"/>
              </w:rPr>
              <w:t>46 191,8</w:t>
            </w:r>
          </w:p>
        </w:tc>
        <w:tc>
          <w:tcPr>
            <w:tcW w:w="2409" w:type="dxa"/>
            <w:tcBorders>
              <w:top w:val="single" w:sz="4" w:space="0" w:color="auto"/>
              <w:left w:val="single" w:sz="4" w:space="0" w:color="auto"/>
              <w:bottom w:val="single" w:sz="4" w:space="0" w:color="auto"/>
              <w:right w:val="single" w:sz="4" w:space="0" w:color="auto"/>
            </w:tcBorders>
            <w:vAlign w:val="center"/>
          </w:tcPr>
          <w:p w:rsidR="00647E20" w:rsidRPr="0089135E" w:rsidRDefault="00647E20" w:rsidP="007D664E">
            <w:pPr>
              <w:shd w:val="clear" w:color="auto" w:fill="FFFFFF" w:themeFill="background1"/>
              <w:ind w:firstLine="0"/>
              <w:jc w:val="center"/>
              <w:rPr>
                <w:b/>
                <w:bCs/>
                <w:i/>
                <w:sz w:val="24"/>
                <w:szCs w:val="24"/>
              </w:rPr>
            </w:pPr>
            <w:r>
              <w:rPr>
                <w:b/>
                <w:bCs/>
                <w:i/>
                <w:sz w:val="24"/>
                <w:szCs w:val="24"/>
              </w:rPr>
              <w:t>97,1</w:t>
            </w:r>
          </w:p>
        </w:tc>
      </w:tr>
    </w:tbl>
    <w:p w:rsidR="00647E20" w:rsidRPr="00C14DBC" w:rsidRDefault="00647E20" w:rsidP="007D664E">
      <w:pPr>
        <w:shd w:val="clear" w:color="auto" w:fill="FFFFFF" w:themeFill="background1"/>
        <w:ind w:firstLine="720"/>
        <w:rPr>
          <w:sz w:val="16"/>
          <w:szCs w:val="16"/>
        </w:rPr>
      </w:pPr>
    </w:p>
    <w:p w:rsidR="00647E20" w:rsidRPr="00197822" w:rsidRDefault="00647E20" w:rsidP="007D664E">
      <w:pPr>
        <w:shd w:val="clear" w:color="auto" w:fill="FFFFFF" w:themeFill="background1"/>
      </w:pPr>
      <w:r>
        <w:t>В 2010</w:t>
      </w:r>
      <w:r w:rsidRPr="0089135E">
        <w:t xml:space="preserve"> </w:t>
      </w:r>
      <w:r w:rsidRPr="00197822">
        <w:t>году отгружено товаров собств</w:t>
      </w:r>
      <w:r w:rsidR="008F11E7" w:rsidRPr="00197822">
        <w:t>енного производства, выполнено</w:t>
      </w:r>
      <w:r w:rsidRPr="00197822">
        <w:t xml:space="preserve"> работ и услуг на сумму </w:t>
      </w:r>
      <w:r w:rsidRPr="00197822">
        <w:rPr>
          <w:bCs/>
        </w:rPr>
        <w:t>151 245,6 млн. руб.,</w:t>
      </w:r>
      <w:r w:rsidRPr="00197822">
        <w:t xml:space="preserve"> что составляет 110,5% к уровню 2009 года.</w:t>
      </w:r>
    </w:p>
    <w:p w:rsidR="00647E20" w:rsidRPr="0089135E" w:rsidRDefault="00647E20" w:rsidP="007D664E">
      <w:pPr>
        <w:shd w:val="clear" w:color="auto" w:fill="FFFFFF" w:themeFill="background1"/>
      </w:pPr>
      <w:r w:rsidRPr="00B945D3">
        <w:rPr>
          <w:shd w:val="clear" w:color="auto" w:fill="FFFFFF" w:themeFill="background1"/>
        </w:rPr>
        <w:t>Удельный вес обрабатывающего производства в общем объеме отгруженных товаров собственного производства составляет 79,8</w:t>
      </w:r>
      <w:r w:rsidR="00E56419">
        <w:rPr>
          <w:shd w:val="clear" w:color="auto" w:fill="FFFFFF" w:themeFill="background1"/>
        </w:rPr>
        <w:t>%</w:t>
      </w:r>
      <w:r w:rsidRPr="00B945D3">
        <w:rPr>
          <w:shd w:val="clear" w:color="auto" w:fill="FFFFFF" w:themeFill="background1"/>
        </w:rPr>
        <w:t xml:space="preserve"> </w:t>
      </w:r>
      <w:r>
        <w:rPr>
          <w:shd w:val="clear" w:color="auto" w:fill="FFFFFF" w:themeFill="background1"/>
        </w:rPr>
        <w:t xml:space="preserve"> (2009г. – 79%)</w:t>
      </w:r>
      <w:r w:rsidRPr="00B945D3">
        <w:rPr>
          <w:shd w:val="clear" w:color="auto" w:fill="FFFFFF" w:themeFill="background1"/>
        </w:rPr>
        <w:t>.</w:t>
      </w:r>
      <w:r w:rsidRPr="007A4A56">
        <w:rPr>
          <w:shd w:val="clear" w:color="auto" w:fill="D6E3BC" w:themeFill="accent3" w:themeFillTint="66"/>
        </w:rPr>
        <w:t xml:space="preserve"> </w:t>
      </w:r>
    </w:p>
    <w:p w:rsidR="00647E20" w:rsidRDefault="00647E20" w:rsidP="007D664E">
      <w:pPr>
        <w:shd w:val="clear" w:color="auto" w:fill="FFFFFF" w:themeFill="background1"/>
        <w:spacing w:before="120"/>
        <w:ind w:firstLine="0"/>
        <w:jc w:val="center"/>
        <w:rPr>
          <w:b/>
          <w:bCs/>
        </w:rPr>
      </w:pPr>
      <w:r w:rsidRPr="00976F4C">
        <w:rPr>
          <w:b/>
          <w:bCs/>
          <w:noProof/>
        </w:rPr>
        <w:lastRenderedPageBreak/>
        <w:drawing>
          <wp:inline distT="0" distB="0" distL="0" distR="0">
            <wp:extent cx="4972050" cy="3486150"/>
            <wp:effectExtent l="19050" t="0" r="19050" b="0"/>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47E20" w:rsidRPr="00F85E92" w:rsidRDefault="00647E20" w:rsidP="007D664E">
      <w:pPr>
        <w:shd w:val="clear" w:color="auto" w:fill="FFFFFF" w:themeFill="background1"/>
        <w:spacing w:before="120"/>
        <w:ind w:firstLine="0"/>
        <w:jc w:val="center"/>
        <w:rPr>
          <w:b/>
          <w:bCs/>
          <w:sz w:val="16"/>
          <w:szCs w:val="16"/>
        </w:rPr>
      </w:pPr>
    </w:p>
    <w:p w:rsidR="00647E20" w:rsidRDefault="00647E20" w:rsidP="007D664E">
      <w:pPr>
        <w:shd w:val="clear" w:color="auto" w:fill="FFFFFF" w:themeFill="background1"/>
        <w:spacing w:before="120"/>
      </w:pPr>
      <w:r w:rsidRPr="00197822">
        <w:rPr>
          <w:bCs/>
        </w:rPr>
        <w:t>Среди важнейших видов промышленной продукции</w:t>
      </w:r>
      <w:r w:rsidRPr="00197822">
        <w:t xml:space="preserve"> у</w:t>
      </w:r>
      <w:r w:rsidRPr="00197822">
        <w:rPr>
          <w:bCs/>
        </w:rPr>
        <w:t>величилось производство</w:t>
      </w:r>
      <w:r w:rsidR="008E69EB" w:rsidRPr="00197822">
        <w:rPr>
          <w:bCs/>
        </w:rPr>
        <w:t>:</w:t>
      </w:r>
      <w:r w:rsidRPr="00197822">
        <w:rPr>
          <w:bCs/>
        </w:rPr>
        <w:t xml:space="preserve"> и</w:t>
      </w:r>
      <w:r w:rsidRPr="00197822">
        <w:t>зделий</w:t>
      </w:r>
      <w:r w:rsidRPr="00030BD0">
        <w:t xml:space="preserve"> колбасных на </w:t>
      </w:r>
      <w:r>
        <w:t>3,9%; цельномолочной продукции на 32,2%; м</w:t>
      </w:r>
      <w:r w:rsidRPr="00694545">
        <w:t>айонез</w:t>
      </w:r>
      <w:r>
        <w:t xml:space="preserve">а на 6,3%; обуви на 2,5%; пиломатериалов на 4,5%; блоков оконных на 10,1%; пластмасс в первичных формах на 15,2%; каучуков синтетических на 38%; полимерных дверей на 66%; кирпича на 19,1%; цемента на 15,4%; конструкций и деталей сборных железобетонных на 10,8%; конструкций строительных из стали на 39,4%; кранов мостовых в 3 раза; холодильников и морозильников на 7,9 процента. </w:t>
      </w:r>
      <w:r w:rsidRPr="00197822">
        <w:t>Снизилось производство</w:t>
      </w:r>
      <w:r w:rsidRPr="0089135E">
        <w:t xml:space="preserve"> </w:t>
      </w:r>
      <w:r>
        <w:t>масла сливочного на 90,7%; изделий макаронных на 39,5%; пива на 17,4%; целлюлозы древесной на 42,7%; бумаги на 41,2%; листов асбестоцементных 4,3%; комбайнов зерноуборочных на 64,1</w:t>
      </w:r>
      <w:r w:rsidR="00E012CC">
        <w:t>%</w:t>
      </w:r>
      <w:r>
        <w:t>.</w:t>
      </w:r>
    </w:p>
    <w:p w:rsidR="00647E20" w:rsidRDefault="00647E20" w:rsidP="007D664E">
      <w:pPr>
        <w:shd w:val="clear" w:color="auto" w:fill="FFFFFF" w:themeFill="background1"/>
        <w:spacing w:before="120"/>
        <w:rPr>
          <w:b/>
        </w:rPr>
      </w:pPr>
      <w:r w:rsidRPr="00761180">
        <w:rPr>
          <w:b/>
        </w:rPr>
        <w:t>Развитие отдельных промышленных предприятий</w:t>
      </w:r>
    </w:p>
    <w:p w:rsidR="00647E20" w:rsidRPr="00687E06" w:rsidRDefault="00647E20" w:rsidP="007D664E">
      <w:pPr>
        <w:shd w:val="clear" w:color="auto" w:fill="FFFFFF" w:themeFill="background1"/>
      </w:pPr>
      <w:r w:rsidRPr="00197822">
        <w:t>ОАО «РУСАЛ Красноярский Алюминиевый Завод»-</w:t>
      </w:r>
      <w:r w:rsidRPr="00687E06">
        <w:t xml:space="preserve"> второй по величине завод в мире. Завод производит 27% всего производимого в России алюминия и 3% мирового производства, входит в состав крупнейшей в мире алюминиевой компании РУСАЛ. В 2010 году ОАО «РУСАЛ Красноярский Алюминиевый Завод» увеличил производство алюминия на 2,8% по отношению к 2009 году. </w:t>
      </w:r>
    </w:p>
    <w:p w:rsidR="00647E20" w:rsidRDefault="00647E20" w:rsidP="007D664E">
      <w:pPr>
        <w:shd w:val="clear" w:color="auto" w:fill="FFFFFF" w:themeFill="background1"/>
      </w:pPr>
      <w:r w:rsidRPr="00687E06">
        <w:t xml:space="preserve">Совместно с Инженерно-технологическим центром РУСАЛа в корпусах </w:t>
      </w:r>
      <w:r>
        <w:t xml:space="preserve">предприятия </w:t>
      </w:r>
      <w:r w:rsidRPr="00687E06">
        <w:t xml:space="preserve">внедряется новая технология производства алюминия </w:t>
      </w:r>
      <w:r>
        <w:t>(</w:t>
      </w:r>
      <w:r w:rsidRPr="00687E06">
        <w:t>«Экологический Содерберг»</w:t>
      </w:r>
      <w:r>
        <w:t>)</w:t>
      </w:r>
      <w:r w:rsidR="008E69EB">
        <w:t>,</w:t>
      </w:r>
      <w:r w:rsidRPr="00687E06">
        <w:t xml:space="preserve"> </w:t>
      </w:r>
      <w:r>
        <w:t>по новой технологии</w:t>
      </w:r>
      <w:r w:rsidRPr="00687E06">
        <w:t xml:space="preserve"> работает 88 электролизеров. Усовершенствованные электролизеры экологически безопаснее предшественников.</w:t>
      </w:r>
    </w:p>
    <w:p w:rsidR="00647E20" w:rsidRDefault="00647E20" w:rsidP="007D664E">
      <w:pPr>
        <w:shd w:val="clear" w:color="auto" w:fill="FFFFFF" w:themeFill="background1"/>
      </w:pPr>
      <w:r w:rsidRPr="00FC42AB">
        <w:t xml:space="preserve">Инвестиции завода </w:t>
      </w:r>
      <w:r w:rsidRPr="00197822">
        <w:t>ОАО «Красноярский завод цветных металлов им. В.Н. Гулидова» направл</w:t>
      </w:r>
      <w:r>
        <w:t>ены</w:t>
      </w:r>
      <w:r w:rsidRPr="00FC42AB">
        <w:t xml:space="preserve"> на совершенствование и развитие существующей технологии производства. Созда</w:t>
      </w:r>
      <w:r>
        <w:t>н</w:t>
      </w:r>
      <w:r w:rsidRPr="00FC42AB">
        <w:t xml:space="preserve"> центр анализа горно-геологических проб, в 2010 году приобретено для этих целей оборудование, запуск центра </w:t>
      </w:r>
      <w:r w:rsidRPr="00FC42AB">
        <w:lastRenderedPageBreak/>
        <w:t>планируется в 2011 году. Осуществляется реконструкция передела переработки отработанных катализаторов. В 2010 году начато инвестирование в производство стеклоплавильных аппаратов и фильерных питателей, начат выпуск пробных партий, на 2011 год запланирован серийный выпуск. В части природоохранных мероприятий завод  планирует приобретение печи для сушки отходов производства с запуском его в 2012 году.</w:t>
      </w:r>
    </w:p>
    <w:p w:rsidR="00647E20" w:rsidRDefault="00647E20" w:rsidP="007D664E">
      <w:pPr>
        <w:shd w:val="clear" w:color="auto" w:fill="FFFFFF" w:themeFill="background1"/>
      </w:pPr>
      <w:r>
        <w:t>В</w:t>
      </w:r>
      <w:r w:rsidRPr="00A10AB3">
        <w:t xml:space="preserve"> 2010 году</w:t>
      </w:r>
      <w:r>
        <w:t xml:space="preserve"> т</w:t>
      </w:r>
      <w:r w:rsidRPr="00A10AB3">
        <w:t>емп</w:t>
      </w:r>
      <w:r>
        <w:t>а</w:t>
      </w:r>
      <w:r w:rsidRPr="00A10AB3">
        <w:t xml:space="preserve"> роста оборота</w:t>
      </w:r>
      <w:r>
        <w:t xml:space="preserve"> </w:t>
      </w:r>
      <w:r w:rsidRPr="00197822">
        <w:t xml:space="preserve">ООО «КраМЗ» </w:t>
      </w:r>
      <w:r>
        <w:t>увеличился на</w:t>
      </w:r>
      <w:r w:rsidRPr="00A10AB3">
        <w:t xml:space="preserve"> 48% к 2009 год</w:t>
      </w:r>
      <w:r>
        <w:t>у</w:t>
      </w:r>
      <w:r w:rsidRPr="00A10AB3">
        <w:t>.</w:t>
      </w:r>
      <w:r>
        <w:t xml:space="preserve"> </w:t>
      </w:r>
      <w:r w:rsidRPr="00A10AB3">
        <w:t xml:space="preserve">На реконструкцию и модернизацию производства ООО «КраМЗ» </w:t>
      </w:r>
      <w:r>
        <w:t>запланировано</w:t>
      </w:r>
      <w:r w:rsidRPr="00A10AB3">
        <w:t xml:space="preserve"> около 200 млн. руб. Завершено строительство второй линии пневмопочты в плавильном производстве. Инвестиционным про</w:t>
      </w:r>
      <w:r>
        <w:t>ектом</w:t>
      </w:r>
      <w:r w:rsidRPr="00A10AB3">
        <w:t xml:space="preserve"> в 2011 году предусмотрено приобретение линии покраски и декорирования профилей, строительство хлор - аргонной станции в плавильном производстве.</w:t>
      </w:r>
    </w:p>
    <w:p w:rsidR="00647E20" w:rsidRDefault="00647E20" w:rsidP="007D664E">
      <w:pPr>
        <w:shd w:val="clear" w:color="auto" w:fill="FFFFFF" w:themeFill="background1"/>
      </w:pPr>
      <w:r w:rsidRPr="00410E5D">
        <w:t xml:space="preserve">В связи с улучшением ситуации с заказами на внутреннем рынке, заметно улучшилась ситуация в сфере производства товаров и услуг по сравнению с 2009 годом в </w:t>
      </w:r>
      <w:r w:rsidRPr="00197822">
        <w:t xml:space="preserve">группе компаний ООО «СИАЛ». </w:t>
      </w:r>
      <w:r w:rsidRPr="00410E5D">
        <w:t>Темп роста оборота товаров, работ и услуг по сравнению с соответствующим периодом прошлого года в</w:t>
      </w:r>
      <w:r>
        <w:t xml:space="preserve"> </w:t>
      </w:r>
      <w:r w:rsidRPr="00197822">
        <w:t>ООО «ЛПЗ «Сегал»</w:t>
      </w:r>
      <w:r w:rsidRPr="00410E5D">
        <w:t xml:space="preserve"> составил 43%, в </w:t>
      </w:r>
      <w:r w:rsidRPr="00197822">
        <w:t>ООО «ДАК» -</w:t>
      </w:r>
      <w:r w:rsidRPr="00410E5D">
        <w:t xml:space="preserve"> 22,5%. ООО «ЛПЗ «Сегал» в 2010 году приобретен и введен в эксплуатацию производственный корпус площадью 8</w:t>
      </w:r>
      <w:r>
        <w:t>,</w:t>
      </w:r>
      <w:r w:rsidRPr="00410E5D">
        <w:t>8</w:t>
      </w:r>
      <w:r>
        <w:t xml:space="preserve"> тыс.</w:t>
      </w:r>
      <w:r w:rsidRPr="00410E5D">
        <w:t xml:space="preserve"> кв.м.</w:t>
      </w:r>
    </w:p>
    <w:p w:rsidR="00647E20" w:rsidRDefault="00647E20" w:rsidP="007D664E">
      <w:pPr>
        <w:shd w:val="clear" w:color="auto" w:fill="FFFFFF" w:themeFill="background1"/>
      </w:pPr>
      <w:r w:rsidRPr="00197822">
        <w:t>ОАО КЗХ «Бирюса»</w:t>
      </w:r>
      <w:r w:rsidRPr="00FC42AB">
        <w:t xml:space="preserve"> в 2010 году р</w:t>
      </w:r>
      <w:r w:rsidR="00E012CC">
        <w:t>еализован</w:t>
      </w:r>
      <w:r w:rsidRPr="00FC42AB">
        <w:t xml:space="preserve"> инвестиционный проект «Производство новой линейки бытовых холодильников «Бирюса», общий объем инвестиций оценивается в 52 млн.</w:t>
      </w:r>
      <w:r>
        <w:t xml:space="preserve"> </w:t>
      </w:r>
      <w:r w:rsidRPr="00FC42AB">
        <w:t>руб</w:t>
      </w:r>
      <w:r>
        <w:t>лей</w:t>
      </w:r>
      <w:r w:rsidRPr="00FC42AB">
        <w:t>. Инновационность данного проекта позволит повы</w:t>
      </w:r>
      <w:r>
        <w:t xml:space="preserve">сить объем продаж от 2 до </w:t>
      </w:r>
      <w:r w:rsidRPr="00FC42AB">
        <w:t>5%.</w:t>
      </w:r>
    </w:p>
    <w:p w:rsidR="00647E20" w:rsidRPr="004B4C53" w:rsidRDefault="00647E20" w:rsidP="007D664E">
      <w:pPr>
        <w:shd w:val="clear" w:color="auto" w:fill="FFFFFF" w:themeFill="background1"/>
        <w:ind w:firstLine="708"/>
      </w:pPr>
      <w:r>
        <w:t>В условиях кризиса</w:t>
      </w:r>
      <w:r w:rsidRPr="004B4C53">
        <w:t xml:space="preserve"> </w:t>
      </w:r>
      <w:r w:rsidRPr="00197822">
        <w:t>ОАО ПО «Красноярский завод комбайнов»</w:t>
      </w:r>
      <w:r w:rsidRPr="004B4C53">
        <w:t xml:space="preserve"> был вынужден в течение года отправлять своих работников в административные отпуска, сокращать численность, вводить режим неполной рабочей недели.</w:t>
      </w:r>
    </w:p>
    <w:p w:rsidR="00647E20" w:rsidRPr="00C14DBC" w:rsidRDefault="00647E20" w:rsidP="007D664E">
      <w:pPr>
        <w:shd w:val="clear" w:color="auto" w:fill="FFFFFF" w:themeFill="background1"/>
      </w:pPr>
      <w:r>
        <w:t>С</w:t>
      </w:r>
      <w:r w:rsidRPr="004B4C53">
        <w:t>иту</w:t>
      </w:r>
      <w:r>
        <w:t>ация на «КЗК» стабилизируется, с</w:t>
      </w:r>
      <w:r w:rsidRPr="004B4C53">
        <w:t xml:space="preserve"> 1 декабря 2010 года на предприятии отменен режим простоя, все работники вернулись на свои рабочие места, ведется дополнительный набор специалистов рабочих профессий. </w:t>
      </w:r>
      <w:r w:rsidRPr="00C14DBC">
        <w:t>На 2011 год запланирован выпуск 1700 комбайнов.</w:t>
      </w:r>
    </w:p>
    <w:p w:rsidR="00647E20" w:rsidRDefault="00647E20" w:rsidP="007D664E">
      <w:pPr>
        <w:shd w:val="clear" w:color="auto" w:fill="FFFFFF" w:themeFill="background1"/>
      </w:pPr>
      <w:r>
        <w:t xml:space="preserve">В </w:t>
      </w:r>
      <w:r w:rsidRPr="004B4C53">
        <w:t>2010 год</w:t>
      </w:r>
      <w:r>
        <w:t>у</w:t>
      </w:r>
      <w:r w:rsidRPr="004B4C53">
        <w:t xml:space="preserve"> на </w:t>
      </w:r>
      <w:r w:rsidRPr="00197822">
        <w:t>ОАО «Красноярском заводе синтетического каучука»</w:t>
      </w:r>
      <w:r w:rsidRPr="004B4C53">
        <w:t xml:space="preserve"> состо</w:t>
      </w:r>
      <w:r>
        <w:t>ялся</w:t>
      </w:r>
      <w:r w:rsidRPr="004B4C53">
        <w:t xml:space="preserve"> ввод в эксплуатацию двух емкостей для смешивания латекса объемом </w:t>
      </w:r>
      <w:smartTag w:uri="urn:schemas-microsoft-com:office:smarttags" w:element="metricconverter">
        <w:smartTagPr>
          <w:attr w:name="ProductID" w:val="600 куб. м"/>
        </w:smartTagPr>
        <w:r w:rsidRPr="004B4C53">
          <w:t>600 куб. м</w:t>
        </w:r>
      </w:smartTag>
      <w:r w:rsidRPr="004B4C53">
        <w:t xml:space="preserve"> каждая. Установка новых емкостей осуществлялась в рамках программы повышения качества выпускаемой продукции, реализуемой ОАО</w:t>
      </w:r>
      <w:r>
        <w:t> </w:t>
      </w:r>
      <w:r w:rsidRPr="004B4C53">
        <w:t>«КЗСК». Стоимость проекта составила свыше 30 млн. рублей.</w:t>
      </w:r>
      <w:r>
        <w:t xml:space="preserve"> </w:t>
      </w:r>
      <w:r w:rsidRPr="004B4C53">
        <w:t>Ввод латексных емкостей позволит заводу обеспечить поставку продукции со стабильными характеристиками потребителю, а также удержать конкурентоспособность выпускаемого каучука на зарубежных рынках.</w:t>
      </w:r>
    </w:p>
    <w:p w:rsidR="00647E20" w:rsidRDefault="00647E20" w:rsidP="007D664E">
      <w:pPr>
        <w:shd w:val="clear" w:color="auto" w:fill="FFFFFF" w:themeFill="background1"/>
      </w:pPr>
      <w:r>
        <w:t>З</w:t>
      </w:r>
      <w:r w:rsidRPr="00A813BE">
        <w:t xml:space="preserve">а 2010 год </w:t>
      </w:r>
      <w:r>
        <w:t xml:space="preserve">на </w:t>
      </w:r>
      <w:r w:rsidRPr="00197822">
        <w:t>ОАО «Красфарма»</w:t>
      </w:r>
      <w:r w:rsidRPr="00A813BE">
        <w:t xml:space="preserve"> объем отгруженных товаров вырос более чем в 2 раза по сравнению </w:t>
      </w:r>
      <w:r w:rsidR="008F11E7">
        <w:t xml:space="preserve">с </w:t>
      </w:r>
      <w:r w:rsidRPr="00A813BE">
        <w:t>прошл</w:t>
      </w:r>
      <w:r w:rsidR="00C525DD">
        <w:t>ым</w:t>
      </w:r>
      <w:r w:rsidR="008F11E7">
        <w:t xml:space="preserve"> годом</w:t>
      </w:r>
      <w:r w:rsidRPr="00A813BE">
        <w:t>.</w:t>
      </w:r>
      <w:r>
        <w:t xml:space="preserve"> </w:t>
      </w:r>
      <w:r w:rsidRPr="00A813BE">
        <w:t>Для решения задачи модернизации предприятие планирует в 2012-2013 годах организовать участок фасовки внутривенных препаратов, что позволит увеличить имеющиеся производственные мощности и значительно расширить продуктовый портфель предприятия за счет новых высокоэффективных препаратов.</w:t>
      </w:r>
    </w:p>
    <w:p w:rsidR="00647E20" w:rsidRDefault="00647E20" w:rsidP="007D664E">
      <w:pPr>
        <w:shd w:val="clear" w:color="auto" w:fill="FFFFFF" w:themeFill="background1"/>
      </w:pPr>
      <w:r w:rsidRPr="00410E5D">
        <w:lastRenderedPageBreak/>
        <w:t>В связи с ростом объемов строительства в регионе увеличены объемы произв</w:t>
      </w:r>
      <w:r>
        <w:t xml:space="preserve">одства строительных материалов. На </w:t>
      </w:r>
      <w:r w:rsidRPr="00197822">
        <w:t xml:space="preserve">ООО «Кирпичный завод «Песчанка» </w:t>
      </w:r>
      <w:r>
        <w:t xml:space="preserve">увеличены </w:t>
      </w:r>
      <w:r w:rsidRPr="00410E5D">
        <w:t>объем</w:t>
      </w:r>
      <w:r>
        <w:t>ы</w:t>
      </w:r>
      <w:r w:rsidRPr="00410E5D">
        <w:t xml:space="preserve"> производ</w:t>
      </w:r>
      <w:r>
        <w:t xml:space="preserve">ства кирпича </w:t>
      </w:r>
      <w:r w:rsidRPr="00410E5D">
        <w:t xml:space="preserve">на 25,6% к уровню 2009 года, производство сборного железобетона </w:t>
      </w:r>
      <w:r>
        <w:t xml:space="preserve">на </w:t>
      </w:r>
      <w:r w:rsidRPr="00197822">
        <w:t>ЗАО «КЗЖБИ №1»</w:t>
      </w:r>
      <w:r w:rsidRPr="00410E5D">
        <w:t xml:space="preserve"> </w:t>
      </w:r>
      <w:r>
        <w:t>выросло</w:t>
      </w:r>
      <w:r w:rsidRPr="00410E5D">
        <w:t xml:space="preserve"> на 25,9%.</w:t>
      </w:r>
    </w:p>
    <w:p w:rsidR="00647E20" w:rsidRDefault="00647E20" w:rsidP="007D664E">
      <w:pPr>
        <w:shd w:val="clear" w:color="auto" w:fill="FFFFFF" w:themeFill="background1"/>
      </w:pPr>
      <w:r w:rsidRPr="00B45749">
        <w:t xml:space="preserve">В 2010 году </w:t>
      </w:r>
      <w:r w:rsidRPr="00197822">
        <w:t>компания ООО «Ярск»</w:t>
      </w:r>
      <w:r w:rsidRPr="00B45749">
        <w:rPr>
          <w:b/>
        </w:rPr>
        <w:t xml:space="preserve"> </w:t>
      </w:r>
      <w:r w:rsidRPr="00B45749">
        <w:t>прошла добровольную сертификацию по стандарту «Система добровольной сертификации. Красноярское качество» и получила сертификаты на 76 позиций  продукции, производимой под торговой маркой «Дымов».</w:t>
      </w:r>
      <w:r>
        <w:t xml:space="preserve"> </w:t>
      </w:r>
    </w:p>
    <w:p w:rsidR="00647E20" w:rsidRDefault="00647E20" w:rsidP="007D664E">
      <w:pPr>
        <w:shd w:val="clear" w:color="auto" w:fill="FFFFFF" w:themeFill="background1"/>
      </w:pPr>
      <w:r w:rsidRPr="00410E5D">
        <w:t xml:space="preserve">За высокое качество продукция </w:t>
      </w:r>
      <w:r w:rsidRPr="00197822">
        <w:t>ООО «Красноярская Продовольственная Компания»,</w:t>
      </w:r>
      <w:r w:rsidRPr="00410E5D">
        <w:t xml:space="preserve"> первым из предприятий Красноярского края, внесено в Реестр производителей натуральной и безопасной продукции, отвечающей экологическим требованиям.</w:t>
      </w:r>
    </w:p>
    <w:p w:rsidR="00647E20" w:rsidRPr="00F657FA" w:rsidRDefault="00647E20" w:rsidP="007D664E">
      <w:pPr>
        <w:shd w:val="clear" w:color="auto" w:fill="FFFFFF" w:themeFill="background1"/>
      </w:pPr>
      <w:r>
        <w:t>В</w:t>
      </w:r>
      <w:r w:rsidRPr="00F657FA">
        <w:t xml:space="preserve"> 2010 г. </w:t>
      </w:r>
      <w:r>
        <w:t xml:space="preserve">выручка от реализации продукции </w:t>
      </w:r>
      <w:r w:rsidRPr="00197822">
        <w:t>ООО «Покров»</w:t>
      </w:r>
      <w:r>
        <w:t xml:space="preserve"> </w:t>
      </w:r>
      <w:r w:rsidRPr="00F657FA">
        <w:t>выросла на 31%</w:t>
      </w:r>
      <w:r>
        <w:t xml:space="preserve"> по сравнению с 2009 годом.</w:t>
      </w:r>
    </w:p>
    <w:p w:rsidR="00647E20" w:rsidRPr="003447A5" w:rsidRDefault="00647E20" w:rsidP="007D664E">
      <w:pPr>
        <w:shd w:val="clear" w:color="auto" w:fill="FFFFFF" w:themeFill="background1"/>
        <w:rPr>
          <w:sz w:val="18"/>
          <w:szCs w:val="18"/>
        </w:rPr>
      </w:pPr>
    </w:p>
    <w:p w:rsidR="00647E20" w:rsidRPr="0089135E" w:rsidRDefault="00647E20" w:rsidP="007D664E">
      <w:pPr>
        <w:shd w:val="clear" w:color="auto" w:fill="FFFFFF" w:themeFill="background1"/>
        <w:spacing w:before="120"/>
        <w:ind w:firstLine="720"/>
        <w:rPr>
          <w:b/>
          <w:color w:val="000000"/>
        </w:rPr>
      </w:pPr>
      <w:r w:rsidRPr="0089135E">
        <w:rPr>
          <w:b/>
          <w:color w:val="000000"/>
        </w:rPr>
        <w:t>Финансы и инвестиции</w:t>
      </w:r>
      <w:r>
        <w:rPr>
          <w:b/>
          <w:color w:val="000000"/>
        </w:rPr>
        <w:t xml:space="preserve"> </w:t>
      </w:r>
    </w:p>
    <w:p w:rsidR="00647E20" w:rsidRPr="008F11E7" w:rsidRDefault="00647E20" w:rsidP="007D664E">
      <w:pPr>
        <w:shd w:val="clear" w:color="auto" w:fill="FFFFFF" w:themeFill="background1"/>
        <w:ind w:firstLine="720"/>
      </w:pPr>
      <w:r w:rsidRPr="0089135E">
        <w:rPr>
          <w:color w:val="000000"/>
        </w:rPr>
        <w:t>В январе – ноябре 2</w:t>
      </w:r>
      <w:r w:rsidRPr="0089135E">
        <w:t>0</w:t>
      </w:r>
      <w:r>
        <w:t>1</w:t>
      </w:r>
      <w:r w:rsidRPr="0089135E">
        <w:t xml:space="preserve">0 года </w:t>
      </w:r>
      <w:r w:rsidRPr="008F11E7">
        <w:t xml:space="preserve">сальдированный финансовый результат крупных и средних организаций сложился с превышением прибыли над убытками на 18,5 млрд руб., что на 41,6% больше данного показателя за прошлый год. </w:t>
      </w:r>
    </w:p>
    <w:p w:rsidR="00647E20" w:rsidRDefault="00647E20" w:rsidP="007D664E">
      <w:pPr>
        <w:shd w:val="clear" w:color="auto" w:fill="FFFFFF" w:themeFill="background1"/>
        <w:ind w:firstLine="720"/>
        <w:rPr>
          <w:bCs/>
          <w:szCs w:val="20"/>
        </w:rPr>
      </w:pPr>
      <w:r w:rsidRPr="008F11E7">
        <w:rPr>
          <w:bCs/>
          <w:szCs w:val="20"/>
        </w:rPr>
        <w:t xml:space="preserve">Кредиторская задолженность организаций на конец ноября 2010 года составила </w:t>
      </w:r>
      <w:r w:rsidRPr="008F11E7">
        <w:t xml:space="preserve">103,1 </w:t>
      </w:r>
      <w:r w:rsidRPr="008F11E7">
        <w:rPr>
          <w:bCs/>
          <w:szCs w:val="20"/>
        </w:rPr>
        <w:t xml:space="preserve">млрд руб., из нее просроченная – </w:t>
      </w:r>
      <w:r w:rsidRPr="008F11E7">
        <w:t>4,9</w:t>
      </w:r>
      <w:r w:rsidR="006A35C4" w:rsidRPr="008F11E7">
        <w:rPr>
          <w:bCs/>
          <w:szCs w:val="20"/>
        </w:rPr>
        <w:t>%</w:t>
      </w:r>
      <w:r w:rsidRPr="008F11E7">
        <w:rPr>
          <w:bCs/>
          <w:szCs w:val="20"/>
        </w:rPr>
        <w:t xml:space="preserve"> </w:t>
      </w:r>
      <w:r w:rsidRPr="008F11E7">
        <w:t>(на конец ноября 2009 г. –  3,8%)</w:t>
      </w:r>
      <w:r w:rsidRPr="008F11E7">
        <w:rPr>
          <w:bCs/>
          <w:szCs w:val="20"/>
        </w:rPr>
        <w:t xml:space="preserve">. Дебиторская задолженность составила </w:t>
      </w:r>
      <w:r w:rsidRPr="008F11E7">
        <w:rPr>
          <w:lang w:val="ru-MO"/>
        </w:rPr>
        <w:t xml:space="preserve">98,8 </w:t>
      </w:r>
      <w:r w:rsidRPr="008F11E7">
        <w:rPr>
          <w:bCs/>
          <w:szCs w:val="20"/>
        </w:rPr>
        <w:t>млрд руб.,</w:t>
      </w:r>
      <w:r w:rsidRPr="0089135E">
        <w:rPr>
          <w:bCs/>
          <w:szCs w:val="20"/>
        </w:rPr>
        <w:t xml:space="preserve"> из нее просроченная – </w:t>
      </w:r>
      <w:r w:rsidRPr="006A1AC2">
        <w:t>8,9</w:t>
      </w:r>
      <w:r w:rsidRPr="0089135E">
        <w:rPr>
          <w:sz w:val="20"/>
          <w:szCs w:val="20"/>
        </w:rPr>
        <w:t xml:space="preserve"> </w:t>
      </w:r>
      <w:r>
        <w:rPr>
          <w:bCs/>
          <w:szCs w:val="20"/>
        </w:rPr>
        <w:t xml:space="preserve">процента </w:t>
      </w:r>
      <w:r w:rsidRPr="006A1AC2">
        <w:t>(на конец ноября 2009 г. – 14,2%)</w:t>
      </w:r>
      <w:r w:rsidRPr="0089135E">
        <w:rPr>
          <w:bCs/>
          <w:szCs w:val="20"/>
        </w:rPr>
        <w:t>.</w:t>
      </w:r>
    </w:p>
    <w:p w:rsidR="00647E20" w:rsidRPr="00647E20" w:rsidRDefault="00647E20" w:rsidP="007D664E">
      <w:pPr>
        <w:shd w:val="clear" w:color="auto" w:fill="FFFFFF" w:themeFill="background1"/>
        <w:ind w:firstLine="720"/>
        <w:rPr>
          <w:bCs/>
          <w:szCs w:val="20"/>
        </w:rPr>
      </w:pPr>
      <w:r>
        <w:t xml:space="preserve">В 2010 году наблюдался рост </w:t>
      </w:r>
      <w:r w:rsidRPr="0089135E">
        <w:t>объемов инвестиций в основной капитал</w:t>
      </w:r>
      <w:r>
        <w:t xml:space="preserve"> - 60,9 </w:t>
      </w:r>
      <w:r w:rsidRPr="0089135E">
        <w:t>млрд руб.,</w:t>
      </w:r>
      <w:r>
        <w:t xml:space="preserve"> </w:t>
      </w:r>
      <w:r w:rsidRPr="0089135E">
        <w:t>что в сопоставимых ценах составляет</w:t>
      </w:r>
      <w:r>
        <w:t xml:space="preserve"> 131,1% к</w:t>
      </w:r>
      <w:r w:rsidRPr="0089135E">
        <w:t xml:space="preserve"> уровню 200</w:t>
      </w:r>
      <w:r>
        <w:t>9</w:t>
      </w:r>
      <w:r w:rsidRPr="0089135E">
        <w:t xml:space="preserve"> года</w:t>
      </w:r>
      <w:r>
        <w:t xml:space="preserve">. </w:t>
      </w:r>
      <w:r w:rsidRPr="00656579">
        <w:t>Доминируют вложения в строительство и реконструкцию зданий</w:t>
      </w:r>
      <w:r w:rsidRPr="00FB3B73">
        <w:t>, приобретение машин, оборудования, транспортных средств.</w:t>
      </w:r>
    </w:p>
    <w:p w:rsidR="001769FF" w:rsidRPr="00367831" w:rsidRDefault="00647E20" w:rsidP="007D664E">
      <w:pPr>
        <w:tabs>
          <w:tab w:val="left" w:pos="8460"/>
        </w:tabs>
        <w:ind w:firstLine="0"/>
        <w:jc w:val="center"/>
      </w:pPr>
      <w:r w:rsidRPr="00FB3B73">
        <w:rPr>
          <w:noProof/>
        </w:rPr>
        <w:drawing>
          <wp:inline distT="0" distB="0" distL="0" distR="0">
            <wp:extent cx="4555331" cy="2743200"/>
            <wp:effectExtent l="19050" t="0" r="16669" b="0"/>
            <wp:docPr id="1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618B2" w:rsidRPr="009618B2" w:rsidRDefault="009618B2" w:rsidP="004D7326">
      <w:pPr>
        <w:pStyle w:val="3"/>
      </w:pPr>
    </w:p>
    <w:p w:rsidR="00EE45D2" w:rsidRDefault="00EE45D2" w:rsidP="004D7326">
      <w:pPr>
        <w:pStyle w:val="3"/>
      </w:pPr>
    </w:p>
    <w:p w:rsidR="001769FF" w:rsidRPr="008F235C" w:rsidRDefault="001769FF" w:rsidP="004D7326">
      <w:pPr>
        <w:pStyle w:val="3"/>
      </w:pPr>
      <w:bookmarkStart w:id="33" w:name="_Toc289081152"/>
      <w:r w:rsidRPr="008F235C">
        <w:t>Малое предпринимательство</w:t>
      </w:r>
      <w:bookmarkEnd w:id="33"/>
    </w:p>
    <w:p w:rsidR="001769FF" w:rsidRPr="00367831" w:rsidRDefault="001769FF" w:rsidP="007D664E">
      <w:pPr>
        <w:ind w:firstLine="720"/>
        <w:rPr>
          <w:b/>
        </w:rPr>
      </w:pPr>
      <w:r w:rsidRPr="00367831">
        <w:rPr>
          <w:b/>
        </w:rPr>
        <w:t>Основные показатели</w:t>
      </w:r>
    </w:p>
    <w:p w:rsidR="00367100" w:rsidRDefault="00367100" w:rsidP="00367100">
      <w:pPr>
        <w:ind w:firstLine="708"/>
      </w:pPr>
      <w:r>
        <w:t>По данным государственного учреждения при управлении Федеральной налоговой службы по Красноярскому краю «Учебно – методический Центр» в г. Красноярске на 1 октября 2010 года в г. Красноярске осуществляют свою деятельность 25157 малых предприяти</w:t>
      </w:r>
      <w:r w:rsidR="008F11E7">
        <w:t>й (из них 21471 микропредприятие</w:t>
      </w:r>
      <w:r>
        <w:t>), 225 средних предприятий и 24758 индивидуальных предпринимателей без образования юридического лица.</w:t>
      </w:r>
    </w:p>
    <w:p w:rsidR="008F235C" w:rsidRPr="009618B2" w:rsidRDefault="008F235C" w:rsidP="007D664E">
      <w:pPr>
        <w:ind w:firstLine="708"/>
        <w:rPr>
          <w:sz w:val="14"/>
        </w:rPr>
      </w:pPr>
    </w:p>
    <w:p w:rsidR="001769FF" w:rsidRPr="00367831" w:rsidRDefault="001769FF" w:rsidP="008F235C">
      <w:pPr>
        <w:ind w:firstLine="0"/>
        <w:jc w:val="center"/>
      </w:pPr>
      <w:r w:rsidRPr="00367831">
        <w:rPr>
          <w:noProof/>
        </w:rPr>
        <w:drawing>
          <wp:inline distT="0" distB="0" distL="0" distR="0">
            <wp:extent cx="5030689" cy="2775569"/>
            <wp:effectExtent l="19050" t="0" r="17561" b="5731"/>
            <wp:docPr id="3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1769FF" w:rsidRPr="00367831" w:rsidRDefault="001769FF" w:rsidP="007D664E"/>
    <w:p w:rsidR="001769FF" w:rsidRPr="00367831" w:rsidRDefault="001769FF" w:rsidP="007D664E">
      <w:pPr>
        <w:ind w:firstLine="720"/>
      </w:pPr>
      <w:r w:rsidRPr="00367831">
        <w:t xml:space="preserve">Численность работников субъектов малого и среднего предпринимательства за 9 месяцев 2010 года составила 219,6 тыс. человек. </w:t>
      </w:r>
    </w:p>
    <w:p w:rsidR="001769FF" w:rsidRPr="00367831" w:rsidRDefault="001769FF" w:rsidP="007D664E">
      <w:pPr>
        <w:ind w:firstLine="720"/>
      </w:pPr>
      <w:r w:rsidRPr="00367831">
        <w:t>Выручка субъектов малого и среднего предпринимательства за 9 месяцев 2010 года составил</w:t>
      </w:r>
      <w:r w:rsidR="00710806">
        <w:t>а</w:t>
      </w:r>
      <w:r w:rsidRPr="00367831">
        <w:t xml:space="preserve"> 326,8 млрд. рублей.</w:t>
      </w:r>
    </w:p>
    <w:p w:rsidR="001769FF" w:rsidRPr="00367831" w:rsidRDefault="001769FF" w:rsidP="007D664E">
      <w:pPr>
        <w:ind w:firstLine="720"/>
      </w:pPr>
      <w:r w:rsidRPr="00367831">
        <w:t xml:space="preserve">Среднемесячная оплата труда работников субъектов малого и среднего предпринимательства за январь-сентябрь 2010 года составила 9502 рубля. </w:t>
      </w:r>
    </w:p>
    <w:p w:rsidR="001769FF" w:rsidRPr="00367831" w:rsidRDefault="001769FF" w:rsidP="007D664E">
      <w:pPr>
        <w:ind w:firstLine="720"/>
      </w:pPr>
      <w:r w:rsidRPr="00367831">
        <w:t>Инвестиции</w:t>
      </w:r>
      <w:r w:rsidRPr="00367831">
        <w:rPr>
          <w:b/>
        </w:rPr>
        <w:t xml:space="preserve"> </w:t>
      </w:r>
      <w:r w:rsidRPr="00367831">
        <w:t>субъектов малого и среднего предпринимательства в основной капитал составили 6 795,4 млн. рублей. Осно</w:t>
      </w:r>
      <w:r w:rsidR="008F11E7">
        <w:t>вные объемы инвестиций приходятся  на сферу оптовой и розничной торговли</w:t>
      </w:r>
      <w:r w:rsidRPr="00367831">
        <w:t xml:space="preserve"> – 28,7% от общего объема инвестиций субъектов малого и среднего предпринимательства. </w:t>
      </w:r>
    </w:p>
    <w:p w:rsidR="00E045E5" w:rsidRDefault="00E045E5" w:rsidP="00E045E5">
      <w:pPr>
        <w:ind w:firstLine="720"/>
        <w:rPr>
          <w:b/>
          <w:bCs/>
        </w:rPr>
      </w:pPr>
    </w:p>
    <w:p w:rsidR="00E045E5" w:rsidRDefault="00E045E5" w:rsidP="00E045E5">
      <w:pPr>
        <w:ind w:firstLine="720"/>
      </w:pPr>
      <w:r>
        <w:rPr>
          <w:b/>
          <w:bCs/>
        </w:rPr>
        <w:t>Муниципальная поддержка субъектов малого предпринимательства</w:t>
      </w:r>
    </w:p>
    <w:p w:rsidR="00E045E5" w:rsidRDefault="00E045E5" w:rsidP="00E045E5">
      <w:pPr>
        <w:ind w:firstLine="720"/>
      </w:pPr>
      <w:r>
        <w:t>В 2010 году в рамках реализации городской целевой Программы «Поддержка и развитие субъектов малого и среднего предпринимательства в городе Красноярске» на 2009 - 2010 год» 167 субъектов</w:t>
      </w:r>
      <w:r>
        <w:rPr>
          <w:b/>
          <w:bCs/>
        </w:rPr>
        <w:t xml:space="preserve"> </w:t>
      </w:r>
      <w:r>
        <w:t>малого и среднего предпринимательства получили финансовую поддержку в объеме 32,5 млн. рублей, в том числе 14,3 млн. руб. за счет средств краевого бюджета</w:t>
      </w:r>
      <w:r w:rsidR="008F11E7">
        <w:t>,</w:t>
      </w:r>
      <w:r>
        <w:t xml:space="preserve"> привлеченных в рамках софинансирования мероприятий программы.</w:t>
      </w:r>
    </w:p>
    <w:p w:rsidR="00E045E5" w:rsidRDefault="00E045E5" w:rsidP="00E045E5">
      <w:pPr>
        <w:ind w:firstLine="720"/>
      </w:pPr>
      <w:r>
        <w:t>Помимо финансовой поддержки</w:t>
      </w:r>
      <w:r w:rsidR="008F11E7">
        <w:t>,</w:t>
      </w:r>
      <w:r>
        <w:t xml:space="preserve"> 450 предпринимателей города получили консультационные услуги. Проведены 6 семинаров и 7 «круглых столов» по </w:t>
      </w:r>
      <w:r>
        <w:lastRenderedPageBreak/>
        <w:t>вопросам налогообложения, ведения финансово-хозяйственной деятельности предприятия, в которых участвовали 240 субъектов малого и среднего предпринимательства.</w:t>
      </w:r>
    </w:p>
    <w:p w:rsidR="00E045E5" w:rsidRDefault="00E045E5" w:rsidP="00E045E5">
      <w:pPr>
        <w:ind w:firstLine="720"/>
      </w:pPr>
      <w:r>
        <w:t>В печатных средствах массовой информации (газета «Городские новости», журналы «Деловой квартал» и «</w:t>
      </w:r>
      <w:r>
        <w:rPr>
          <w:lang w:val="en-US"/>
        </w:rPr>
        <w:t>Renome</w:t>
      </w:r>
      <w:r>
        <w:t xml:space="preserve">») опубликованы 15 статей о деятельности субъектов малого и среднего предпринимательства. Для субъектов малого и среднего предпринимательства вышли в эфир на телеканале «12» 28 телепередач по 20 минут с повторами на следующий день на телеканале «ТВ-центр Красноярск». </w:t>
      </w:r>
    </w:p>
    <w:p w:rsidR="00E045E5" w:rsidRDefault="00E045E5" w:rsidP="00E045E5">
      <w:pPr>
        <w:ind w:firstLine="720"/>
      </w:pPr>
      <w:r>
        <w:t xml:space="preserve">Издано методическое пособие «Настольная книга предпринимателя. Советы и ответы» для субъектов малого и среднего предпринимательства в количестве 100 экземпляров.  </w:t>
      </w:r>
    </w:p>
    <w:p w:rsidR="00E045E5" w:rsidRDefault="00E045E5" w:rsidP="00E045E5">
      <w:r>
        <w:t xml:space="preserve">В 2010 году начал работу информационный сайт для субъектов малого и среднего предпринимательства </w:t>
      </w:r>
      <w:hyperlink r:id="rId21" w:history="1">
        <w:r>
          <w:rPr>
            <w:rStyle w:val="af7"/>
            <w:lang w:val="en-US"/>
          </w:rPr>
          <w:t>www</w:t>
        </w:r>
        <w:r>
          <w:rPr>
            <w:rStyle w:val="af7"/>
          </w:rPr>
          <w:t>.</w:t>
        </w:r>
        <w:r>
          <w:rPr>
            <w:rStyle w:val="af7"/>
            <w:lang w:val="en-US"/>
          </w:rPr>
          <w:t>smbkras</w:t>
        </w:r>
        <w:r>
          <w:rPr>
            <w:rStyle w:val="af7"/>
          </w:rPr>
          <w:t>.</w:t>
        </w:r>
        <w:r>
          <w:rPr>
            <w:rStyle w:val="af7"/>
            <w:lang w:val="en-US"/>
          </w:rPr>
          <w:t>ru</w:t>
        </w:r>
      </w:hyperlink>
      <w:r>
        <w:t>.</w:t>
      </w:r>
    </w:p>
    <w:p w:rsidR="00E045E5" w:rsidRDefault="00E045E5" w:rsidP="00E045E5">
      <w:bookmarkStart w:id="34" w:name="_Toc287515227"/>
      <w:r>
        <w:t xml:space="preserve">Проведены конкурс «Предприниматель года» </w:t>
      </w:r>
      <w:r w:rsidR="00710806">
        <w:t>и «Неделя предпринимательства».</w:t>
      </w:r>
      <w:r>
        <w:t xml:space="preserve"> Проведен мониторинг деятельности субъектов малого и среднего предпринимательства на территории г. Красноярска за 2009 год и 9 месяцев 2010 года. </w:t>
      </w:r>
      <w:bookmarkEnd w:id="34"/>
      <w:r>
        <w:t xml:space="preserve"> </w:t>
      </w:r>
    </w:p>
    <w:p w:rsidR="00E045E5" w:rsidRDefault="00E045E5" w:rsidP="00E045E5">
      <w:pPr>
        <w:rPr>
          <w:b/>
          <w:bCs/>
        </w:rPr>
      </w:pPr>
      <w:r>
        <w:rPr>
          <w:b/>
          <w:bCs/>
        </w:rPr>
        <w:t>Развитие многофункциональных центров предоставления муниципальных услуг</w:t>
      </w:r>
    </w:p>
    <w:p w:rsidR="00E045E5" w:rsidRDefault="008F11E7" w:rsidP="00E045E5">
      <w:pPr>
        <w:pStyle w:val="a7"/>
        <w:keepNext/>
        <w:rPr>
          <w:rFonts w:ascii="Times New Roman" w:hAnsi="Times New Roman"/>
          <w:sz w:val="28"/>
          <w:szCs w:val="28"/>
        </w:rPr>
      </w:pPr>
      <w:r>
        <w:rPr>
          <w:rFonts w:ascii="Times New Roman" w:hAnsi="Times New Roman"/>
          <w:sz w:val="28"/>
          <w:szCs w:val="28"/>
        </w:rPr>
        <w:t>Во втором полугодии</w:t>
      </w:r>
      <w:r w:rsidR="00E045E5">
        <w:rPr>
          <w:rFonts w:ascii="Times New Roman" w:hAnsi="Times New Roman"/>
          <w:sz w:val="28"/>
          <w:szCs w:val="28"/>
        </w:rPr>
        <w:t xml:space="preserve"> 2010 года начал свою работу МАУ «Центр содействия малому и среднему предпринимательству»</w:t>
      </w:r>
      <w:r w:rsidR="00710806">
        <w:rPr>
          <w:rFonts w:ascii="Times New Roman" w:hAnsi="Times New Roman"/>
          <w:sz w:val="28"/>
          <w:szCs w:val="28"/>
        </w:rPr>
        <w:t>,</w:t>
      </w:r>
      <w:r w:rsidR="00E045E5">
        <w:rPr>
          <w:rFonts w:ascii="Times New Roman" w:hAnsi="Times New Roman"/>
          <w:sz w:val="28"/>
          <w:szCs w:val="28"/>
        </w:rPr>
        <w:t xml:space="preserve"> основными функциями которого являются</w:t>
      </w:r>
      <w:r w:rsidR="00710806">
        <w:rPr>
          <w:rFonts w:ascii="Times New Roman" w:hAnsi="Times New Roman"/>
          <w:sz w:val="28"/>
          <w:szCs w:val="28"/>
        </w:rPr>
        <w:t>:</w:t>
      </w:r>
      <w:r w:rsidR="00E045E5">
        <w:rPr>
          <w:rFonts w:ascii="Times New Roman" w:hAnsi="Times New Roman"/>
          <w:sz w:val="28"/>
          <w:szCs w:val="28"/>
        </w:rPr>
        <w:t xml:space="preserve"> подготовка документов, предоставление консультационно-информационных услуг субъектам малого и среднего предпринимательства по различным вопросам, обеспечение взаимодействия субъектов малого и среднего предпринимательства с контролирующими органами, органами государственной власти и местного самоуправления в </w:t>
      </w:r>
      <w:r w:rsidR="00710806">
        <w:rPr>
          <w:rFonts w:ascii="Times New Roman" w:hAnsi="Times New Roman"/>
          <w:sz w:val="28"/>
          <w:szCs w:val="28"/>
        </w:rPr>
        <w:t>рамках концепции «Одного окна».</w:t>
      </w:r>
      <w:r w:rsidR="00E045E5">
        <w:rPr>
          <w:rFonts w:ascii="Times New Roman" w:hAnsi="Times New Roman"/>
          <w:sz w:val="28"/>
          <w:szCs w:val="28"/>
        </w:rPr>
        <w:t xml:space="preserve"> </w:t>
      </w:r>
    </w:p>
    <w:p w:rsidR="00E045E5" w:rsidRDefault="00E045E5" w:rsidP="00E045E5">
      <w:pPr>
        <w:pStyle w:val="a7"/>
        <w:keepNext/>
        <w:rPr>
          <w:rFonts w:ascii="Times New Roman" w:hAnsi="Times New Roman"/>
          <w:sz w:val="28"/>
          <w:szCs w:val="28"/>
        </w:rPr>
      </w:pPr>
      <w:r>
        <w:rPr>
          <w:rFonts w:ascii="Times New Roman" w:hAnsi="Times New Roman"/>
          <w:sz w:val="28"/>
          <w:szCs w:val="28"/>
        </w:rPr>
        <w:t xml:space="preserve">С момента начала работы в 2010 году в муниципальный центр поддержки предпринимательства обратилось 2823 человека. Количество субъектов предпринимательской </w:t>
      </w:r>
      <w:r w:rsidR="008F11E7">
        <w:rPr>
          <w:rFonts w:ascii="Times New Roman" w:hAnsi="Times New Roman"/>
          <w:sz w:val="28"/>
          <w:szCs w:val="28"/>
        </w:rPr>
        <w:t>деятельности -</w:t>
      </w:r>
      <w:r>
        <w:rPr>
          <w:rFonts w:ascii="Times New Roman" w:hAnsi="Times New Roman"/>
          <w:sz w:val="28"/>
          <w:szCs w:val="28"/>
        </w:rPr>
        <w:t xml:space="preserve"> граждан, получивших консультационно-информационные услуги</w:t>
      </w:r>
      <w:r w:rsidR="008F11E7">
        <w:rPr>
          <w:rFonts w:ascii="Times New Roman" w:hAnsi="Times New Roman"/>
          <w:sz w:val="28"/>
          <w:szCs w:val="28"/>
        </w:rPr>
        <w:t>, -</w:t>
      </w:r>
      <w:r>
        <w:rPr>
          <w:rFonts w:ascii="Times New Roman" w:hAnsi="Times New Roman"/>
          <w:sz w:val="28"/>
          <w:szCs w:val="28"/>
        </w:rPr>
        <w:t xml:space="preserve"> составило 2549 человек.</w:t>
      </w:r>
    </w:p>
    <w:p w:rsidR="00E045E5" w:rsidRDefault="00E045E5" w:rsidP="00E045E5">
      <w:pPr>
        <w:pStyle w:val="a7"/>
        <w:keepNext/>
        <w:rPr>
          <w:rFonts w:ascii="Times New Roman" w:hAnsi="Times New Roman"/>
          <w:sz w:val="28"/>
          <w:szCs w:val="28"/>
        </w:rPr>
      </w:pPr>
      <w:r>
        <w:rPr>
          <w:rFonts w:ascii="Times New Roman" w:hAnsi="Times New Roman"/>
          <w:sz w:val="28"/>
          <w:szCs w:val="28"/>
        </w:rPr>
        <w:t>Кроме того, в 2010 году при участии муниципального центра поддержки предпринимательства:</w:t>
      </w:r>
    </w:p>
    <w:p w:rsidR="00E045E5" w:rsidRDefault="00E045E5" w:rsidP="00E045E5">
      <w:pPr>
        <w:pStyle w:val="a7"/>
        <w:keepNext/>
        <w:rPr>
          <w:rFonts w:ascii="Times New Roman" w:hAnsi="Times New Roman"/>
          <w:sz w:val="28"/>
          <w:szCs w:val="28"/>
        </w:rPr>
      </w:pPr>
      <w:r>
        <w:rPr>
          <w:rFonts w:ascii="Times New Roman" w:hAnsi="Times New Roman"/>
          <w:sz w:val="28"/>
          <w:szCs w:val="28"/>
        </w:rPr>
        <w:t>- зарегистрировались 35 субъектов предпринимательской деятельности;</w:t>
      </w:r>
    </w:p>
    <w:p w:rsidR="00E045E5" w:rsidRDefault="00E045E5" w:rsidP="00E045E5">
      <w:pPr>
        <w:pStyle w:val="a7"/>
        <w:keepNext/>
        <w:rPr>
          <w:rFonts w:ascii="Times New Roman" w:hAnsi="Times New Roman"/>
          <w:sz w:val="28"/>
          <w:szCs w:val="28"/>
        </w:rPr>
      </w:pPr>
      <w:r>
        <w:rPr>
          <w:rFonts w:ascii="Times New Roman" w:hAnsi="Times New Roman"/>
          <w:sz w:val="28"/>
          <w:szCs w:val="28"/>
        </w:rPr>
        <w:t>- получили финансовую поддержку 80 субъектов предпринимательской деятельности;</w:t>
      </w:r>
    </w:p>
    <w:p w:rsidR="00E045E5" w:rsidRDefault="00E045E5" w:rsidP="00E045E5">
      <w:pPr>
        <w:pStyle w:val="a7"/>
        <w:keepNext/>
        <w:rPr>
          <w:rFonts w:ascii="Times New Roman" w:hAnsi="Times New Roman"/>
          <w:sz w:val="28"/>
          <w:szCs w:val="28"/>
        </w:rPr>
      </w:pPr>
      <w:r>
        <w:rPr>
          <w:rFonts w:ascii="Times New Roman" w:hAnsi="Times New Roman"/>
          <w:sz w:val="28"/>
          <w:szCs w:val="28"/>
        </w:rPr>
        <w:t>- проведено 12 семинаров для субъектов предпринимательства</w:t>
      </w:r>
      <w:r w:rsidR="008F11E7">
        <w:rPr>
          <w:rFonts w:ascii="Times New Roman" w:hAnsi="Times New Roman"/>
          <w:sz w:val="28"/>
          <w:szCs w:val="28"/>
        </w:rPr>
        <w:t>,</w:t>
      </w:r>
      <w:r>
        <w:rPr>
          <w:rFonts w:ascii="Times New Roman" w:hAnsi="Times New Roman"/>
          <w:sz w:val="28"/>
          <w:szCs w:val="28"/>
        </w:rPr>
        <w:t xml:space="preserve"> на которых присутствовали 250 участников.</w:t>
      </w:r>
    </w:p>
    <w:p w:rsidR="00E045E5" w:rsidRDefault="00E045E5" w:rsidP="00E045E5">
      <w:pPr>
        <w:pStyle w:val="a7"/>
        <w:keepNext/>
        <w:rPr>
          <w:rFonts w:ascii="Times New Roman" w:hAnsi="Times New Roman"/>
          <w:sz w:val="28"/>
          <w:szCs w:val="28"/>
        </w:rPr>
      </w:pPr>
      <w:r>
        <w:rPr>
          <w:rFonts w:ascii="Times New Roman" w:hAnsi="Times New Roman"/>
          <w:sz w:val="28"/>
          <w:szCs w:val="28"/>
        </w:rPr>
        <w:t xml:space="preserve">На базе муниципального автономного учреждения «Центр содействия малого и среднего предпринимательства» создан Гарантийный фонд (фонд поручительства), что позволит предоставлять поручительства субъектам малого и среднего предпринимательства по привлекаемым ими займам в ОАО «Красноярское региональное агентство поддержки малого и среднего бизнеса». </w:t>
      </w:r>
    </w:p>
    <w:p w:rsidR="00E045E5" w:rsidRDefault="00E045E5" w:rsidP="00197822">
      <w:pPr>
        <w:pStyle w:val="a7"/>
        <w:keepNext/>
        <w:ind w:firstLine="709"/>
        <w:rPr>
          <w:rFonts w:ascii="Times New Roman" w:hAnsi="Times New Roman"/>
          <w:sz w:val="28"/>
          <w:szCs w:val="28"/>
        </w:rPr>
      </w:pPr>
      <w:r>
        <w:rPr>
          <w:rFonts w:ascii="Times New Roman" w:hAnsi="Times New Roman"/>
          <w:sz w:val="28"/>
          <w:szCs w:val="28"/>
        </w:rPr>
        <w:lastRenderedPageBreak/>
        <w:t>Продолжила развитие инфраструктура имущественной поддержки субъектов малого предпринимательства на базе АНО «Красноярский городской инновационно-технологический бизнес-инкубатор». В рамках бизнес - инкубатора оказывается поддержка 19 инновационным предприятиям города путем предоставления офисных помещений по льготной цене, оказания бухгалтерских и юридических услуг.</w:t>
      </w:r>
    </w:p>
    <w:p w:rsidR="009C5D03" w:rsidRPr="00946605" w:rsidRDefault="009C5D03" w:rsidP="00197822">
      <w:pPr>
        <w:pStyle w:val="3"/>
        <w:ind w:firstLine="709"/>
      </w:pPr>
      <w:bookmarkStart w:id="35" w:name="_Toc287978045"/>
      <w:bookmarkStart w:id="36" w:name="_Toc289081153"/>
      <w:r w:rsidRPr="00946605">
        <w:t>Торговля</w:t>
      </w:r>
      <w:bookmarkEnd w:id="35"/>
      <w:bookmarkEnd w:id="36"/>
    </w:p>
    <w:p w:rsidR="009C5D03" w:rsidRPr="009C5D03" w:rsidRDefault="009C5D03" w:rsidP="00197822">
      <w:pPr>
        <w:spacing w:before="120"/>
        <w:jc w:val="left"/>
        <w:rPr>
          <w:b/>
        </w:rPr>
      </w:pPr>
      <w:r w:rsidRPr="009C5D03">
        <w:rPr>
          <w:b/>
        </w:rPr>
        <w:t>Розничная торговля</w:t>
      </w:r>
    </w:p>
    <w:p w:rsidR="009C5D03" w:rsidRPr="009C5D03" w:rsidRDefault="009C5D03" w:rsidP="00197822">
      <w:pPr>
        <w:rPr>
          <w:b/>
        </w:rPr>
      </w:pPr>
      <w:r w:rsidRPr="009C5D03">
        <w:t>Согласно Концепции развития потребительского рынка г. Красноярска в 2010</w:t>
      </w:r>
      <w:r w:rsidR="008F11E7">
        <w:t xml:space="preserve"> году</w:t>
      </w:r>
      <w:r w:rsidRPr="009C5D03">
        <w:t xml:space="preserve"> розничная торговля развивалась по следующим приоритетным направлениям:</w:t>
      </w:r>
    </w:p>
    <w:p w:rsidR="009C5D03" w:rsidRPr="009C5D03" w:rsidRDefault="00197822" w:rsidP="006C1552">
      <w:r>
        <w:t>-</w:t>
      </w:r>
      <w:r w:rsidR="009C5D03" w:rsidRPr="009C5D03">
        <w:t>оптимизация размещения сети розничной торговли города, обеспечивающей территориальную доступность товаров во всех административных районах;</w:t>
      </w:r>
    </w:p>
    <w:p w:rsidR="009C5D03" w:rsidRPr="009C5D03" w:rsidRDefault="00197822" w:rsidP="006C1552">
      <w:bookmarkStart w:id="37" w:name="_Toc288740123"/>
      <w:r>
        <w:t>-</w:t>
      </w:r>
      <w:r w:rsidR="009C5D03" w:rsidRPr="009C5D03">
        <w:t>осуществление качественных изменений, связанных с увеличением доли сетевой торговли;</w:t>
      </w:r>
      <w:bookmarkEnd w:id="37"/>
    </w:p>
    <w:p w:rsidR="009C5D03" w:rsidRPr="007C6D5C" w:rsidRDefault="00197822" w:rsidP="006C1552">
      <w:pPr>
        <w:rPr>
          <w:bCs/>
        </w:rPr>
      </w:pPr>
      <w:bookmarkStart w:id="38" w:name="_Toc288740124"/>
      <w:r>
        <w:rPr>
          <w:bCs/>
        </w:rPr>
        <w:t>-</w:t>
      </w:r>
      <w:r w:rsidR="009C5D03" w:rsidRPr="007C6D5C">
        <w:rPr>
          <w:bCs/>
        </w:rPr>
        <w:t>развитие прямых каналов распределения потребительских товаров, особенно продовольственных, развитие сети предприятий торговли, общественного питания и бытового обслуживания, ориентированных на реализацию товаров и предоставление услуг мало</w:t>
      </w:r>
      <w:r w:rsidR="007C6D5C" w:rsidRPr="007C6D5C">
        <w:rPr>
          <w:bCs/>
        </w:rPr>
        <w:t>обеспеченным категориям граждан.</w:t>
      </w:r>
      <w:bookmarkEnd w:id="38"/>
    </w:p>
    <w:p w:rsidR="009C5D03" w:rsidRPr="009C5D03" w:rsidRDefault="009C5D03" w:rsidP="006C1552">
      <w:pPr>
        <w:rPr>
          <w:bCs/>
        </w:rPr>
      </w:pPr>
      <w:r w:rsidRPr="009C5D03">
        <w:rPr>
          <w:bCs/>
          <w:spacing w:val="-4"/>
        </w:rPr>
        <w:t>Важнейшим показателем, характеризующим развитие потребительского рынка</w:t>
      </w:r>
      <w:r w:rsidR="008F11E7">
        <w:rPr>
          <w:bCs/>
          <w:spacing w:val="-4"/>
        </w:rPr>
        <w:t>,</w:t>
      </w:r>
      <w:r w:rsidRPr="009C5D03">
        <w:rPr>
          <w:bCs/>
          <w:spacing w:val="-4"/>
        </w:rPr>
        <w:t xml:space="preserve"> является оборот розничной торговли.</w:t>
      </w:r>
      <w:r w:rsidRPr="009C5D03">
        <w:rPr>
          <w:bCs/>
        </w:rPr>
        <w:t xml:space="preserve"> Оборот розничной торговли</w:t>
      </w:r>
      <w:r w:rsidR="008F11E7">
        <w:rPr>
          <w:bCs/>
        </w:rPr>
        <w:t>,</w:t>
      </w:r>
      <w:r w:rsidRPr="009C5D03">
        <w:rPr>
          <w:bCs/>
        </w:rPr>
        <w:t xml:space="preserve"> согласно данным органов статистики за 2010 год</w:t>
      </w:r>
      <w:r w:rsidR="008F11E7">
        <w:rPr>
          <w:bCs/>
        </w:rPr>
        <w:t>,</w:t>
      </w:r>
      <w:r w:rsidRPr="009C5D03">
        <w:rPr>
          <w:bCs/>
        </w:rPr>
        <w:t xml:space="preserve"> составил </w:t>
      </w:r>
      <w:r w:rsidRPr="009C5D03">
        <w:rPr>
          <w:rFonts w:ascii="Times New Roman CYR" w:hAnsi="Times New Roman CYR" w:cs="Times New Roman CYR"/>
          <w:bCs/>
        </w:rPr>
        <w:t xml:space="preserve">177 428,7 </w:t>
      </w:r>
      <w:r w:rsidRPr="009C5D03">
        <w:rPr>
          <w:bCs/>
        </w:rPr>
        <w:t>млн.</w:t>
      </w:r>
      <w:r w:rsidR="008F11E7">
        <w:rPr>
          <w:bCs/>
        </w:rPr>
        <w:t xml:space="preserve"> </w:t>
      </w:r>
      <w:r w:rsidRPr="009C5D03">
        <w:rPr>
          <w:bCs/>
        </w:rPr>
        <w:t xml:space="preserve">руб., или 104,8% к уровню 2009 года (в сопоставимых ценах). </w:t>
      </w:r>
    </w:p>
    <w:p w:rsidR="009C5D03" w:rsidRPr="009C5D03" w:rsidRDefault="009C5D03" w:rsidP="006C1552">
      <w:r w:rsidRPr="009C5D03">
        <w:rPr>
          <w:bCs/>
        </w:rPr>
        <w:t>Качественным показателем розничной торговли является оборот розничной торговли на душу населения, который составил в 2010 году 184,2 тыс.</w:t>
      </w:r>
      <w:r w:rsidR="008F11E7">
        <w:rPr>
          <w:bCs/>
        </w:rPr>
        <w:t xml:space="preserve"> </w:t>
      </w:r>
      <w:r w:rsidRPr="009C5D03">
        <w:rPr>
          <w:bCs/>
        </w:rPr>
        <w:t>руб. на человека. Для сравнения, данный показатель 2009 года - 170,3 тыс.</w:t>
      </w:r>
      <w:r w:rsidR="008F11E7">
        <w:rPr>
          <w:bCs/>
        </w:rPr>
        <w:t xml:space="preserve"> </w:t>
      </w:r>
      <w:r w:rsidRPr="009C5D03">
        <w:rPr>
          <w:bCs/>
        </w:rPr>
        <w:t>руб. на человека.</w:t>
      </w:r>
    </w:p>
    <w:p w:rsidR="007C6D5C" w:rsidRDefault="009C5D03" w:rsidP="006C1552">
      <w:r w:rsidRPr="009C5D03">
        <w:t>Обеспеченность торговыми площад</w:t>
      </w:r>
      <w:r w:rsidR="007C6D5C">
        <w:t xml:space="preserve">ями в </w:t>
      </w:r>
      <w:r w:rsidR="008F11E7">
        <w:t xml:space="preserve">г. </w:t>
      </w:r>
      <w:r w:rsidR="007C6D5C">
        <w:t xml:space="preserve">Красноярске составляет  </w:t>
      </w:r>
    </w:p>
    <w:p w:rsidR="009C5D03" w:rsidRPr="009C5D03" w:rsidRDefault="007C6D5C" w:rsidP="006C1552">
      <w:r>
        <w:t xml:space="preserve">1 </w:t>
      </w:r>
      <w:r w:rsidR="009C5D03" w:rsidRPr="009C5D03">
        <w:t xml:space="preserve">136,0 кв.м. на 1 000 жителей. По этому показателю г. Красноярск превышает среднее значение по городам России </w:t>
      </w:r>
      <w:r w:rsidR="009C5D03" w:rsidRPr="009C5D03">
        <w:rPr>
          <w:bCs/>
        </w:rPr>
        <w:t>с</w:t>
      </w:r>
      <w:r w:rsidR="009C5D03" w:rsidRPr="009C5D03">
        <w:t xml:space="preserve"> населением более </w:t>
      </w:r>
      <w:r w:rsidR="009C5D03" w:rsidRPr="009C5D03">
        <w:rPr>
          <w:bCs/>
        </w:rPr>
        <w:t>миллиона</w:t>
      </w:r>
      <w:r w:rsidR="009C5D03" w:rsidRPr="009C5D03">
        <w:t xml:space="preserve"> </w:t>
      </w:r>
      <w:r w:rsidR="009C5D03" w:rsidRPr="009C5D03">
        <w:rPr>
          <w:bCs/>
        </w:rPr>
        <w:t>жителей</w:t>
      </w:r>
      <w:r w:rsidR="009C5D03" w:rsidRPr="009C5D03">
        <w:t xml:space="preserve"> и с 2009 года занимает одно из лидирующих мест. </w:t>
      </w:r>
    </w:p>
    <w:p w:rsidR="009C5D03" w:rsidRPr="009C5D03" w:rsidRDefault="009C5D03" w:rsidP="006C1552">
      <w:bookmarkStart w:id="39" w:name="_Toc288740125"/>
      <w:r w:rsidRPr="009C5D03">
        <w:t>На потребительском рынке города функционирует свыше 5 тыс. предприятий стационарной розничной торговли. За прошедший год наблюдался рост количества магазинов в большинстве административных районов, который составил более 160 стационарных торговых объектов.</w:t>
      </w:r>
      <w:bookmarkEnd w:id="39"/>
    </w:p>
    <w:p w:rsidR="009C5D03" w:rsidRPr="009C5D03" w:rsidRDefault="009C5D03" w:rsidP="006C1552">
      <w:bookmarkStart w:id="40" w:name="_Toc288740127"/>
      <w:r w:rsidRPr="009C5D03">
        <w:t>На территории города функционирует более 140 магазинов</w:t>
      </w:r>
      <w:r w:rsidR="008F11E7">
        <w:t>,</w:t>
      </w:r>
      <w:r w:rsidRPr="009C5D03">
        <w:t xml:space="preserve"> относящихся к крупным торговым сетям городского и российского значения, реализующим, преимущественно, продовольственные товары. Лидеры красноярского ритейла по показателю «торговые площади», имеющие в распоряжении более 90 тыс.кв.м. торговых площадей</w:t>
      </w:r>
      <w:r w:rsidR="008F11E7">
        <w:t>,</w:t>
      </w:r>
      <w:r w:rsidRPr="009C5D03">
        <w:t xml:space="preserve"> – «Красный яр», «Командор», «Каравай», «Пятерочка», «Десятка», «О`Кей».</w:t>
      </w:r>
      <w:bookmarkEnd w:id="40"/>
    </w:p>
    <w:p w:rsidR="009C5D03" w:rsidRPr="009C5D03" w:rsidRDefault="009C5D03" w:rsidP="006C1552">
      <w:bookmarkStart w:id="41" w:name="_Toc288740128"/>
      <w:r w:rsidRPr="009C5D03">
        <w:lastRenderedPageBreak/>
        <w:t>Всего в Красноярске функционирует более 80 торговых сетей, включающих в себя около 300 предприятий с торговой площадью около 140 тыс.кв.м.</w:t>
      </w:r>
      <w:bookmarkEnd w:id="41"/>
    </w:p>
    <w:p w:rsidR="0060180A" w:rsidRDefault="009C5D03" w:rsidP="006C1552">
      <w:bookmarkStart w:id="42" w:name="_Toc288740129"/>
      <w:r w:rsidRPr="009C5D03">
        <w:t>Интенсивно развивается сеть современных магазинов шаговой доступности типа «магазин у дома». В городе действуют более 120 предприятий данного формата, торговой площадью более 50 тыс.кв.м.</w:t>
      </w:r>
      <w:bookmarkEnd w:id="42"/>
      <w:r w:rsidRPr="009C5D03">
        <w:t xml:space="preserve"> </w:t>
      </w:r>
    </w:p>
    <w:p w:rsidR="0060180A" w:rsidRDefault="009C5D03" w:rsidP="006C1552">
      <w:bookmarkStart w:id="43" w:name="_Toc288740130"/>
      <w:r w:rsidRPr="009C5D03">
        <w:t>В г. Красноярске функционирует около 60 крупных торговых объектов, среди которых 24 торговых комплекса и торговых центра общей площадью более 200  тыс.кв.м., 5 торгово-развлекательных комплексов с общей площадью около 150 тыс.кв.м.</w:t>
      </w:r>
      <w:bookmarkEnd w:id="43"/>
      <w:r w:rsidRPr="009C5D03">
        <w:t xml:space="preserve"> </w:t>
      </w:r>
    </w:p>
    <w:p w:rsidR="0060180A" w:rsidRDefault="009C5D03" w:rsidP="006C1552">
      <w:bookmarkStart w:id="44" w:name="_Toc288740131"/>
      <w:r w:rsidRPr="009C5D03">
        <w:t>По европейским стандартам рынок торгово-развлекательных комплексов считается насыщенным, если на каждые 100 тыс. жителей приходится 100 тыс.кв.м. площадей. На сегодняшний день красноярский рынок торгово-развлекательных комплексов приближается к 60 тыс.кв.м.</w:t>
      </w:r>
      <w:bookmarkEnd w:id="44"/>
      <w:r w:rsidRPr="009C5D03">
        <w:t xml:space="preserve"> </w:t>
      </w:r>
    </w:p>
    <w:p w:rsidR="0060180A" w:rsidRDefault="009C5D03" w:rsidP="006C1552">
      <w:bookmarkStart w:id="45" w:name="_Toc288740132"/>
      <w:r w:rsidRPr="009C5D03">
        <w:t xml:space="preserve">В </w:t>
      </w:r>
      <w:smartTag w:uri="urn:schemas-microsoft-com:office:smarttags" w:element="metricconverter">
        <w:smartTagPr>
          <w:attr w:name="ProductID" w:val="2010 г"/>
        </w:smartTagPr>
        <w:r w:rsidRPr="009C5D03">
          <w:t>2010 г</w:t>
        </w:r>
      </w:smartTag>
      <w:r w:rsidRPr="009C5D03">
        <w:t>. оборот оптовой торговли крупных и средних организаций                   г. Красноярска составил 150,6 млрд.</w:t>
      </w:r>
      <w:r w:rsidR="008F11E7">
        <w:t xml:space="preserve"> </w:t>
      </w:r>
      <w:r w:rsidRPr="009C5D03">
        <w:t>руб., что в товарном объеме на 27,3% больше</w:t>
      </w:r>
      <w:r w:rsidR="008F11E7">
        <w:t>,</w:t>
      </w:r>
      <w:r w:rsidRPr="009C5D03">
        <w:t xml:space="preserve"> </w:t>
      </w:r>
      <w:r w:rsidR="008F11E7">
        <w:t xml:space="preserve">чем в </w:t>
      </w:r>
      <w:smartTag w:uri="urn:schemas-microsoft-com:office:smarttags" w:element="metricconverter">
        <w:smartTagPr>
          <w:attr w:name="ProductID" w:val="2009 г"/>
        </w:smartTagPr>
        <w:r w:rsidRPr="009C5D03">
          <w:t>2009 г</w:t>
        </w:r>
      </w:smartTag>
      <w:r w:rsidRPr="009C5D03">
        <w:t>., в том числе организаций оптовой торговли - соответственно 131,8 млрд.</w:t>
      </w:r>
      <w:r w:rsidR="008F11E7">
        <w:t xml:space="preserve"> </w:t>
      </w:r>
      <w:r w:rsidRPr="009C5D03">
        <w:t>руб., или на 25% больше, организаций других видов деятельности – 18,8 млрд.</w:t>
      </w:r>
      <w:r w:rsidR="00162C38">
        <w:t xml:space="preserve"> </w:t>
      </w:r>
      <w:r w:rsidRPr="009C5D03">
        <w:t>руб. или на 46,6% больше.</w:t>
      </w:r>
      <w:bookmarkEnd w:id="45"/>
    </w:p>
    <w:p w:rsidR="0060180A" w:rsidRPr="006C1552" w:rsidRDefault="009C5D03" w:rsidP="006C1552">
      <w:pPr>
        <w:rPr>
          <w:b/>
        </w:rPr>
      </w:pPr>
      <w:r w:rsidRPr="006C1552">
        <w:rPr>
          <w:b/>
        </w:rPr>
        <w:t>Продовольственный комплекс</w:t>
      </w:r>
    </w:p>
    <w:p w:rsidR="0060180A" w:rsidRDefault="009C5D03" w:rsidP="006C1552">
      <w:bookmarkStart w:id="46" w:name="_Toc288740134"/>
      <w:r w:rsidRPr="009C5D03">
        <w:t>Продовольственный комплекс города Красноярска занимает ведущее место среди отраслей, производящих  промышленную продукцию.</w:t>
      </w:r>
      <w:bookmarkEnd w:id="46"/>
      <w:r w:rsidRPr="009C5D03">
        <w:t xml:space="preserve"> </w:t>
      </w:r>
    </w:p>
    <w:p w:rsidR="0060180A" w:rsidRDefault="009C5D03" w:rsidP="006C1552">
      <w:bookmarkStart w:id="47" w:name="_Toc288740135"/>
      <w:r w:rsidRPr="009C5D03">
        <w:t>Пищевая промышленность наращивает объёмы производства</w:t>
      </w:r>
      <w:r w:rsidR="00162C38">
        <w:t>,</w:t>
      </w:r>
      <w:r w:rsidRPr="009C5D03">
        <w:t xml:space="preserve"> и соответственно растёт её доля в общем объёме промышленного производства города. В 2010 году предприятиями пищевой промышленности </w:t>
      </w:r>
      <w:r w:rsidR="00162C38">
        <w:t xml:space="preserve">в </w:t>
      </w:r>
      <w:r w:rsidRPr="009C5D03">
        <w:t>денежном выражении произведено продукции на сумму 15,5 млрд.</w:t>
      </w:r>
      <w:r w:rsidR="00162C38">
        <w:t xml:space="preserve"> </w:t>
      </w:r>
      <w:r w:rsidRPr="009C5D03">
        <w:t>руб. Доля продовольст</w:t>
      </w:r>
      <w:r w:rsidR="00162C38">
        <w:t>венной индустрии</w:t>
      </w:r>
      <w:r w:rsidRPr="009C5D03">
        <w:t xml:space="preserve"> города в структу</w:t>
      </w:r>
      <w:r w:rsidR="00162C38">
        <w:t xml:space="preserve">ре промышленного производства </w:t>
      </w:r>
      <w:r w:rsidRPr="009C5D03">
        <w:t>составила  12%.</w:t>
      </w:r>
      <w:bookmarkEnd w:id="47"/>
      <w:r w:rsidRPr="009C5D03">
        <w:t xml:space="preserve"> </w:t>
      </w:r>
    </w:p>
    <w:p w:rsidR="0060180A" w:rsidRDefault="009C5D03" w:rsidP="006C1552">
      <w:bookmarkStart w:id="48" w:name="_Toc288740136"/>
      <w:r w:rsidRPr="009C5D03">
        <w:t>Предприятиями продовольственного комплекса города произведено в 2010 году:</w:t>
      </w:r>
      <w:bookmarkEnd w:id="48"/>
    </w:p>
    <w:p w:rsidR="0060180A" w:rsidRDefault="009C5D03" w:rsidP="006C1552">
      <w:bookmarkStart w:id="49" w:name="_Toc288740137"/>
      <w:r w:rsidRPr="009C5D03">
        <w:t>28,5 тыс.</w:t>
      </w:r>
      <w:r w:rsidR="00710806">
        <w:t xml:space="preserve"> </w:t>
      </w:r>
      <w:r w:rsidRPr="009C5D03">
        <w:t>т</w:t>
      </w:r>
      <w:r w:rsidR="00710806">
        <w:t>он</w:t>
      </w:r>
      <w:r w:rsidRPr="009C5D03">
        <w:t>н колбасных изделий;</w:t>
      </w:r>
      <w:bookmarkEnd w:id="49"/>
      <w:r w:rsidRPr="009C5D03">
        <w:t xml:space="preserve"> </w:t>
      </w:r>
    </w:p>
    <w:p w:rsidR="0060180A" w:rsidRDefault="009C5D03" w:rsidP="006C1552">
      <w:bookmarkStart w:id="50" w:name="_Toc288740138"/>
      <w:r w:rsidRPr="009C5D03">
        <w:t>24,9 тыс.</w:t>
      </w:r>
      <w:r w:rsidR="00710806">
        <w:t xml:space="preserve"> </w:t>
      </w:r>
      <w:r w:rsidRPr="009C5D03">
        <w:t>т</w:t>
      </w:r>
      <w:r w:rsidR="00710806">
        <w:t>он</w:t>
      </w:r>
      <w:r w:rsidRPr="009C5D03">
        <w:t>н хлеба и хлебобулочной продукции;</w:t>
      </w:r>
      <w:bookmarkEnd w:id="50"/>
      <w:r w:rsidRPr="009C5D03">
        <w:t xml:space="preserve"> </w:t>
      </w:r>
    </w:p>
    <w:p w:rsidR="0060180A" w:rsidRDefault="009C5D03" w:rsidP="006C1552">
      <w:bookmarkStart w:id="51" w:name="_Toc288740139"/>
      <w:r w:rsidRPr="009C5D03">
        <w:t>5,3 тыс.</w:t>
      </w:r>
      <w:r w:rsidR="00710806">
        <w:t xml:space="preserve"> </w:t>
      </w:r>
      <w:r w:rsidRPr="009C5D03">
        <w:t>т</w:t>
      </w:r>
      <w:r w:rsidR="00710806">
        <w:t>он</w:t>
      </w:r>
      <w:r w:rsidRPr="009C5D03">
        <w:t>н кондитерских изделий;</w:t>
      </w:r>
      <w:bookmarkEnd w:id="51"/>
      <w:r w:rsidRPr="009C5D03">
        <w:t xml:space="preserve"> </w:t>
      </w:r>
    </w:p>
    <w:p w:rsidR="009C5D03" w:rsidRPr="009C5D03" w:rsidRDefault="009C5D03" w:rsidP="006C1552">
      <w:bookmarkStart w:id="52" w:name="_Toc288740140"/>
      <w:r w:rsidRPr="009C5D03">
        <w:t>1,1 тыс.</w:t>
      </w:r>
      <w:r w:rsidR="00710806">
        <w:t xml:space="preserve"> </w:t>
      </w:r>
      <w:r w:rsidRPr="009C5D03">
        <w:t>т</w:t>
      </w:r>
      <w:r w:rsidR="00710806">
        <w:t>он</w:t>
      </w:r>
      <w:r w:rsidRPr="009C5D03">
        <w:t>н макаронных изделий.</w:t>
      </w:r>
      <w:bookmarkEnd w:id="52"/>
      <w:r w:rsidRPr="009C5D03">
        <w:t xml:space="preserve"> </w:t>
      </w:r>
    </w:p>
    <w:p w:rsidR="009C5D03" w:rsidRPr="009C5D03" w:rsidRDefault="009C5D03" w:rsidP="006C1552">
      <w:r w:rsidRPr="009C5D03">
        <w:rPr>
          <w:spacing w:val="-4"/>
        </w:rPr>
        <w:t xml:space="preserve">Коэффициент самообеспечения, характеризующий продовольственную </w:t>
      </w:r>
      <w:r w:rsidRPr="009C5D03">
        <w:t>безопасность потребительского рынка города Красноярска</w:t>
      </w:r>
      <w:r w:rsidR="00162C38">
        <w:t>,</w:t>
      </w:r>
      <w:r w:rsidRPr="009C5D03">
        <w:t xml:space="preserve"> достаточно высок: красноярцы полностью обеспечены хлебобулочной продукцией, картофелем, мясом птицы, макаронными изделиями и овощами. </w:t>
      </w:r>
    </w:p>
    <w:p w:rsidR="009C5D03" w:rsidRPr="009C5D03" w:rsidRDefault="009C5D03" w:rsidP="006C1552">
      <w:r w:rsidRPr="009C5D03">
        <w:t xml:space="preserve">В целях обеспечения продовольственной безопасности потребительского рынка </w:t>
      </w:r>
      <w:r w:rsidR="00162C38">
        <w:t xml:space="preserve">г. </w:t>
      </w:r>
      <w:r w:rsidRPr="009C5D03">
        <w:t>Красноярска и доступности цен на основные продукты питания</w:t>
      </w:r>
      <w:r w:rsidR="00162C38">
        <w:t>,</w:t>
      </w:r>
      <w:r w:rsidRPr="009C5D03">
        <w:t xml:space="preserve"> администрацией города ведётся целенаправленная работа по укреплению экономических связей с хозяйствующими субъектами Красноярского края.</w:t>
      </w:r>
    </w:p>
    <w:p w:rsidR="009C5D03" w:rsidRPr="009C5D03" w:rsidRDefault="009C5D03" w:rsidP="006C1552">
      <w:r w:rsidRPr="009C5D03">
        <w:t>По инициативе Главы города П.И. Пимашкова, администрацией города проведена организационная работа, связанная с внедрением на территории Красноярска социальных проектов</w:t>
      </w:r>
      <w:r w:rsidR="00710806">
        <w:t>.</w:t>
      </w:r>
    </w:p>
    <w:p w:rsidR="009C5D03" w:rsidRPr="009C5D03" w:rsidRDefault="00710806" w:rsidP="006C1552">
      <w:r>
        <w:lastRenderedPageBreak/>
        <w:t>П</w:t>
      </w:r>
      <w:r w:rsidR="009C5D03" w:rsidRPr="009C5D03">
        <w:t xml:space="preserve">роект «Деревенское молоко» – по реализации молока из бочек, цистерн, производимого сельскохозяйственными предприятиями пригородной зоны и реализуемого по ценам товаропроизводителя. Создана сеть, включающая 98 передвижных торговых точек (цистерны, бочки), действующих во всех административных районах. В настоящее время, с учетом сезонности поступления молока, работает 71 бочка. </w:t>
      </w:r>
    </w:p>
    <w:p w:rsidR="009C5D03" w:rsidRPr="009C5D03" w:rsidRDefault="00710806" w:rsidP="006C1552">
      <w:r>
        <w:t>П</w:t>
      </w:r>
      <w:r w:rsidR="009C5D03" w:rsidRPr="009C5D03">
        <w:t xml:space="preserve">роект по созданию на территории города сети магазинов шаговой доступности «Чистые луга», реализующих продовольственную продукцию сельхозтоваропроизводителей Красноярского края без привлечения бюджетного финансирования. За 2010 год во всех административных района установлены и действуют 29 розничных торговых объектов «Чистые луга». В 2011 году планируется ввод в эксплуатацию 20 новых магазинов. </w:t>
      </w:r>
    </w:p>
    <w:p w:rsidR="009C5D03" w:rsidRPr="009C5D03" w:rsidRDefault="009C5D03" w:rsidP="006C1552">
      <w:r w:rsidRPr="009C5D03">
        <w:t>Сохраняется сеть нестационарной мелкорозничной и передвижной торговли на территории города. В настоящее время около 280 павильонов реализуют продукцию местных производителей. Крупные сельхозпроизводители пригородных районов имеют сеть объектов нестационарной торговли на территории города: ОАО «Племенной завод «Таежный», СПК «Шилинский» Сухобузимского района, ООО «Березовский хлебозавод» Берёзовского района, СПК «Солонцы» Емельяновского района.</w:t>
      </w:r>
    </w:p>
    <w:p w:rsidR="009C5D03" w:rsidRPr="009C5D03" w:rsidRDefault="009C5D03" w:rsidP="006C1552">
      <w:r w:rsidRPr="009C5D03">
        <w:t xml:space="preserve">Ежегодно на территории города Красноярска проводятся ярмарки городского и районного масштаба. В ярмарках принимают участие предприятия продовольственного комплекса города, среди которых крупные сельскохозяйственные производители, фермерские хозяйства, </w:t>
      </w:r>
      <w:r w:rsidR="00162C38">
        <w:t>предприятия торговли и</w:t>
      </w:r>
      <w:r w:rsidRPr="009C5D03">
        <w:t xml:space="preserve"> общественного питания Красноярска и края. В 2010 году проведены 21 ярмарка районного масштаба и 2 ярмарки городского масштаба «Продовольственное кольцо. Весенняя карусель», «Продовольственное кольцо. Урожай-2010». </w:t>
      </w:r>
    </w:p>
    <w:p w:rsidR="009C5D03" w:rsidRPr="009C5D03" w:rsidRDefault="00162C38" w:rsidP="006C1552">
      <w:r>
        <w:t>В течение года</w:t>
      </w:r>
      <w:r w:rsidR="009C5D03" w:rsidRPr="009C5D03">
        <w:t xml:space="preserve"> на территории всех административных районов действовали 14 еженедельных ярмарок «выходного дня» от производителя ОАО «Сибирская Губерния». </w:t>
      </w:r>
    </w:p>
    <w:p w:rsidR="009C5D03" w:rsidRPr="009C5D03" w:rsidRDefault="009C5D03" w:rsidP="00197822">
      <w:pPr>
        <w:rPr>
          <w:b/>
        </w:rPr>
      </w:pPr>
      <w:r w:rsidRPr="009C5D03">
        <w:rPr>
          <w:b/>
        </w:rPr>
        <w:t>Общественное питание</w:t>
      </w:r>
    </w:p>
    <w:p w:rsidR="009C5D03" w:rsidRPr="009C5D03" w:rsidRDefault="009C5D03" w:rsidP="00197822">
      <w:r w:rsidRPr="009C5D03">
        <w:t xml:space="preserve">Индустрия общественного питания </w:t>
      </w:r>
      <w:r w:rsidR="00162C38">
        <w:t xml:space="preserve">- </w:t>
      </w:r>
      <w:r w:rsidRPr="009C5D03">
        <w:t>наиболее динамично развивающееся инвестиционно-привлекательное направление в сфере потребительского рынка г. Красноярска.</w:t>
      </w:r>
    </w:p>
    <w:p w:rsidR="009C5D03" w:rsidRPr="009C5D03" w:rsidRDefault="009C5D03" w:rsidP="00197822">
      <w:r w:rsidRPr="009C5D03">
        <w:t>Оборот общественно</w:t>
      </w:r>
      <w:r w:rsidR="00162C38">
        <w:t>го</w:t>
      </w:r>
      <w:r w:rsidRPr="009C5D03">
        <w:t xml:space="preserve"> питания за прошедший год составил 5,16        млрд. руб., что на </w:t>
      </w:r>
      <w:r w:rsidR="00162C38">
        <w:t>2,6% меньше предыдущего периода (в</w:t>
      </w:r>
      <w:r w:rsidRPr="009C5D03">
        <w:t xml:space="preserve"> 2009 году снижение объема оборота составляло 18,1%). </w:t>
      </w:r>
    </w:p>
    <w:p w:rsidR="009C5D03" w:rsidRPr="009C5D03" w:rsidRDefault="009C5D03" w:rsidP="006C1552">
      <w:r w:rsidRPr="009C5D03">
        <w:t>Качественный показатель, характеризующий развитие индустрии питания в сфере потребительского рынка города</w:t>
      </w:r>
      <w:r w:rsidR="00162C38">
        <w:t>,</w:t>
      </w:r>
      <w:r w:rsidRPr="009C5D03">
        <w:t xml:space="preserve"> – это оборот общественного питания на душу населения. За прошлый год он составил в целом по городу – 5,8 тыс.</w:t>
      </w:r>
      <w:r w:rsidR="007C6D5C">
        <w:t xml:space="preserve"> </w:t>
      </w:r>
      <w:r w:rsidRPr="009C5D03">
        <w:t>руб. (среднее значение по крупным городам России – 8,83 тыс.</w:t>
      </w:r>
      <w:r w:rsidR="00162C38">
        <w:t xml:space="preserve"> </w:t>
      </w:r>
      <w:r w:rsidRPr="009C5D03">
        <w:t>руб.).</w:t>
      </w:r>
    </w:p>
    <w:p w:rsidR="009C5D03" w:rsidRPr="009C5D03" w:rsidRDefault="009C5D03" w:rsidP="006C1552">
      <w:r w:rsidRPr="009C5D03">
        <w:t xml:space="preserve">Сеть предприятий питания города насчитывает более 1100 объектов на 65,5 тыс. мест, из них 70% занимают предприятия общедоступного формата или массового питания, 30% – сеть социального питания, организованного по месту учебы и работы. Обеспеченность населения города общественным </w:t>
      </w:r>
      <w:r w:rsidRPr="009C5D03">
        <w:lastRenderedPageBreak/>
        <w:t>питанием (количество посадочных мест на 1000 жителей) составляет 67 мест, в том числе в общедоступной сети – 37 мест, при нормативе 40 мест.</w:t>
      </w:r>
    </w:p>
    <w:p w:rsidR="009C5D03" w:rsidRPr="009C5D03" w:rsidRDefault="009C5D03" w:rsidP="006C1552">
      <w:r w:rsidRPr="009C5D03">
        <w:t>В городе созданы условия для обеспечения доступности услуг питания, ориентированных на граждан среднего достатка, учащейся молодежи.</w:t>
      </w:r>
    </w:p>
    <w:p w:rsidR="009C5D03" w:rsidRPr="009C5D03" w:rsidRDefault="009C5D03" w:rsidP="006C1552">
      <w:r w:rsidRPr="009C5D03">
        <w:t>Динамично развивается сеть экономичных заведений массового питания низкого ценового сегмента</w:t>
      </w:r>
      <w:r w:rsidR="00162C38">
        <w:t>,</w:t>
      </w:r>
      <w:r w:rsidRPr="009C5D03">
        <w:t xml:space="preserve"> за счет открытия пр</w:t>
      </w:r>
      <w:r w:rsidR="00162C38">
        <w:t>едприятий быстрого питания типа</w:t>
      </w:r>
      <w:r w:rsidRPr="009C5D03">
        <w:t xml:space="preserve"> столовые («Горожанин», «Съем слона», «Вилка-Ложка» «Столовая №2»), закусочные, в том числе специализированные (сеть пиццерии «Перцы», «Милано», «Калифорния» и др.), кофейни («Трэвэлерс Кофе», «Кофемолка», «Крем-Холл» и др.)</w:t>
      </w:r>
      <w:r w:rsidR="00162C38">
        <w:t>,</w:t>
      </w:r>
      <w:r w:rsidRPr="009C5D03">
        <w:t xml:space="preserve"> уличные сезонные кафе, расположенные на набережных, в парках и скверах. </w:t>
      </w:r>
    </w:p>
    <w:p w:rsidR="009C5D03" w:rsidRPr="009C5D03" w:rsidRDefault="009C5D03" w:rsidP="006C1552">
      <w:r w:rsidRPr="009C5D03">
        <w:t>Активно развивается сегмент заказа и доставки готовых блюд, кулинарных изделий на дом, в офисы (услуги кейтеринга). За прошедший год появилось около 15 новых операторов, занимающихся доставкой на заказ. Около 60 организаций предлагают данный вид услуг, в том числе крупные ресторанные холдинги города.</w:t>
      </w:r>
    </w:p>
    <w:p w:rsidR="009C5D03" w:rsidRPr="009C5D03" w:rsidRDefault="009C5D03" w:rsidP="006C1552">
      <w:r w:rsidRPr="009C5D03">
        <w:t>Особенностью рынка предприятий общественного питания является то, что в городе работают местные сетевые и авторские заведения массового питания, около 70 предприятий почти на 3 тыс. мест. Они входят в состав 9 крупнейших ресторанных операторов города, ресторанных холдингов. Красноярские рестораторы продают франшизу своих авторских проектов в соседние регионы. Так проекты рестораторов холдинга «В.В. Владимиров и Ко») «Масленица» и «Султан Сулейман» открыты в г. Чита и Иркутск. Ресторатор Ващенко А.В. («</w:t>
      </w:r>
      <w:r w:rsidRPr="009C5D03">
        <w:rPr>
          <w:lang w:val="en-US"/>
        </w:rPr>
        <w:t>Bellini</w:t>
      </w:r>
      <w:r w:rsidRPr="009C5D03">
        <w:t xml:space="preserve"> </w:t>
      </w:r>
      <w:r w:rsidRPr="009C5D03">
        <w:rPr>
          <w:lang w:val="en-US"/>
        </w:rPr>
        <w:t>group</w:t>
      </w:r>
      <w:r w:rsidRPr="009C5D03">
        <w:t xml:space="preserve">») реализовал несколько франшиз в Омске, Барнауле, Новосибирске. </w:t>
      </w:r>
    </w:p>
    <w:p w:rsidR="009C5D03" w:rsidRPr="009C5D03" w:rsidRDefault="009C5D03" w:rsidP="009C5D03">
      <w:pPr>
        <w:tabs>
          <w:tab w:val="left" w:pos="900"/>
        </w:tabs>
        <w:ind w:firstLine="900"/>
      </w:pPr>
    </w:p>
    <w:p w:rsidR="009C5D03" w:rsidRPr="009C5D03" w:rsidRDefault="009C5D03" w:rsidP="00197822">
      <w:pPr>
        <w:rPr>
          <w:b/>
        </w:rPr>
      </w:pPr>
      <w:r w:rsidRPr="009C5D03">
        <w:rPr>
          <w:b/>
        </w:rPr>
        <w:t>Платные услуги</w:t>
      </w:r>
    </w:p>
    <w:p w:rsidR="009C5D03" w:rsidRPr="009C5D03" w:rsidRDefault="009C5D03" w:rsidP="00197822">
      <w:r w:rsidRPr="009C5D03">
        <w:t xml:space="preserve">В г. Красноярске функционирует 1,5 тыс. предприятий бытового обслуживания населения, из них 95% являются субъектами малого предпринимательства. </w:t>
      </w:r>
    </w:p>
    <w:p w:rsidR="009C5D03" w:rsidRPr="009C5D03" w:rsidRDefault="009C5D03" w:rsidP="00197822">
      <w:r w:rsidRPr="009C5D03">
        <w:t>В 2010 году населению оказано услуг бытового характера на 3,8 млрд. руб</w:t>
      </w:r>
      <w:r w:rsidR="00624FC8">
        <w:t>.</w:t>
      </w:r>
      <w:r w:rsidRPr="009C5D03">
        <w:t xml:space="preserve">, их доля в общем объеме платных услуг составляет 7,8%. Этот показатель превышает значение  предыдущего периода. Обеспеченность сетью предприятий бытового обслуживания  на </w:t>
      </w:r>
      <w:r w:rsidR="00162C38">
        <w:t>1000 жителей города составляет</w:t>
      </w:r>
      <w:r w:rsidRPr="009C5D03">
        <w:t xml:space="preserve"> 1,83 предприятий.     </w:t>
      </w:r>
    </w:p>
    <w:p w:rsidR="009C5D03" w:rsidRPr="009C5D03" w:rsidRDefault="009C5D03" w:rsidP="006C1552">
      <w:r w:rsidRPr="009C5D03">
        <w:t>В настоящее</w:t>
      </w:r>
      <w:r w:rsidR="00162C38">
        <w:t xml:space="preserve"> время</w:t>
      </w:r>
      <w:r w:rsidRPr="009C5D03">
        <w:t xml:space="preserve"> в городе действует 50 социально ориентированных предприятий бытового обслуживания населения. Предприятия службы быта города для поддержки социально незащищенных категорий граждан представляют скидки до 20% от прейскурантных цен на услуги бань и прачечных, парикмахерских, ремонт одежды, обуви, бытовой техники, мебели и др. </w:t>
      </w:r>
    </w:p>
    <w:p w:rsidR="009C5D03" w:rsidRPr="009C5D03" w:rsidRDefault="009C5D03" w:rsidP="006C1552">
      <w:r w:rsidRPr="009C5D03">
        <w:t xml:space="preserve">В последние годы рынок услуг бытового характера  трансформировался  в соответствии с экономическими факторами и спросом населения. Помимо традиционных бытовых услуг в городе активно  развивается рынок по профессиональной уборке недвижимости (клининговые услуги). </w:t>
      </w:r>
      <w:r w:rsidRPr="009C5D03">
        <w:lastRenderedPageBreak/>
        <w:t>Опережающими темпами развивается рынок ремонтно-строительных, автосервисных услуг, услуг по изготовлению и установке окон, дверей, жалюзи, штор, предметов декоративного оформления интерьеров и других видов деятельности, связанных с ремонтом и архитектурно-художественным оформлением помещений.</w:t>
      </w:r>
    </w:p>
    <w:p w:rsidR="00367831" w:rsidRPr="008F235C" w:rsidRDefault="00367831" w:rsidP="00197822">
      <w:pPr>
        <w:pStyle w:val="3"/>
        <w:ind w:firstLine="709"/>
      </w:pPr>
      <w:bookmarkStart w:id="53" w:name="_Toc289081154"/>
      <w:r w:rsidRPr="008F235C">
        <w:t>Внешнеэкономическая деятельность</w:t>
      </w:r>
      <w:bookmarkEnd w:id="53"/>
    </w:p>
    <w:p w:rsidR="00AD4621" w:rsidRPr="006C1552" w:rsidRDefault="00367831" w:rsidP="00197822">
      <w:pPr>
        <w:rPr>
          <w:b/>
        </w:rPr>
      </w:pPr>
      <w:r w:rsidRPr="006C1552">
        <w:rPr>
          <w:b/>
        </w:rPr>
        <w:t>Внешнеторговый оборот</w:t>
      </w:r>
    </w:p>
    <w:p w:rsidR="00AD4621" w:rsidRPr="006C1552" w:rsidRDefault="00367831" w:rsidP="00197822">
      <w:r w:rsidRPr="006C1552">
        <w:t>Стоимостной объём внешнеторгового оборота города Красноярска</w:t>
      </w:r>
      <w:r w:rsidR="00162C38" w:rsidRPr="006C1552">
        <w:t xml:space="preserve"> за 2010 год</w:t>
      </w:r>
      <w:r w:rsidRPr="006C1552">
        <w:t>, по данным таможенной статистики Красноярской таможни, составил 612,1 млн. долларов США (увеличился на 16,8% по сравнению с 2009 годом).</w:t>
      </w:r>
      <w:r w:rsidR="00162C38" w:rsidRPr="006C1552">
        <w:t xml:space="preserve"> Объём экспорта товаров</w:t>
      </w:r>
      <w:r w:rsidRPr="006C1552">
        <w:t xml:space="preserve"> – 464,8 млн. долл. США (увеличился на 9,5% по сравнению с 2009 годом). Объём импорта товаров – 147,3 млн. долл. США (увеличился на 47,7%). Сальдо торгового баланса за 2010 год составило +317,5 млн. долларов США (уменьшилось на 2,2% по сравнению с 2009 годом). Доля экспорта в объеме внешнеторгового оборота города составила 75,9% (81% в 2009 году).</w:t>
      </w:r>
    </w:p>
    <w:p w:rsidR="00AD4621" w:rsidRPr="006C1552" w:rsidRDefault="00367831" w:rsidP="006C1552">
      <w:r w:rsidRPr="006C1552">
        <w:t>Экспорт в страны ближнего зарубежья</w:t>
      </w:r>
      <w:r w:rsidR="00162C38" w:rsidRPr="006C1552">
        <w:t>,</w:t>
      </w:r>
      <w:r w:rsidRPr="006C1552">
        <w:t xml:space="preserve"> по сравнению с прошлым годом</w:t>
      </w:r>
      <w:r w:rsidR="00162C38" w:rsidRPr="006C1552">
        <w:t>,</w:t>
      </w:r>
      <w:r w:rsidRPr="006C1552">
        <w:t xml:space="preserve"> снизился и составил 15,6% от общего объёма экспорта города, в дальнее зарубежье – 84,4%. В распределении импорта больший перевес также в сторону дальнего зарубежья: импорт из стран ближнего зарубежья </w:t>
      </w:r>
      <w:r w:rsidR="00162C38" w:rsidRPr="006C1552">
        <w:t xml:space="preserve">- </w:t>
      </w:r>
      <w:r w:rsidRPr="006C1552">
        <w:t xml:space="preserve">14,5% </w:t>
      </w:r>
      <w:r w:rsidR="00162C38" w:rsidRPr="006C1552">
        <w:t xml:space="preserve">от </w:t>
      </w:r>
      <w:r w:rsidRPr="006C1552">
        <w:t>общего объёма импорта города, из дальнего зарубежья – 85,5%.</w:t>
      </w:r>
    </w:p>
    <w:p w:rsidR="00367831" w:rsidRPr="00367831" w:rsidRDefault="00367831" w:rsidP="007D664E">
      <w:pPr>
        <w:pStyle w:val="af2"/>
        <w:ind w:firstLine="720"/>
        <w:rPr>
          <w:b/>
        </w:rPr>
      </w:pPr>
      <w:r w:rsidRPr="00367831">
        <w:rPr>
          <w:b/>
          <w:noProof/>
        </w:rPr>
        <w:drawing>
          <wp:inline distT="0" distB="0" distL="0" distR="0">
            <wp:extent cx="4552950" cy="2838450"/>
            <wp:effectExtent l="19050" t="0" r="19050" b="0"/>
            <wp:docPr id="37"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367831" w:rsidRPr="00367831" w:rsidRDefault="00367831" w:rsidP="007D664E">
      <w:pPr>
        <w:ind w:firstLine="720"/>
      </w:pPr>
      <w:r w:rsidRPr="00367831">
        <w:t xml:space="preserve">В отраслевой структуре продукции, производимой и экспортируемой промышленностью города, доминирующее положение занимают древесина (54%) и первичный алюминий (27,8% от общего объёма экспорта города). Основные статьи импорта – реакторы ядерные, котлы, оборудование и механические устройства, их части (23%), черные металлы и изделия из них (14,3% от общего объёма импорта), электрооборудование, аудио- и видеоаппаратура (10,1%), фрукты (4,5%), недрагоценные металлы и металлокерамика (4%), органические химические соединения (3,8%), изделия </w:t>
      </w:r>
      <w:r w:rsidRPr="00367831">
        <w:lastRenderedPageBreak/>
        <w:t>из камня, гипса, цемента (3,6%), топливо минеральное (3,4%) пластмассы (2,9%).</w:t>
      </w:r>
    </w:p>
    <w:p w:rsidR="00367831" w:rsidRPr="00367831" w:rsidRDefault="00367831" w:rsidP="007D664E">
      <w:pPr>
        <w:pStyle w:val="af2"/>
        <w:spacing w:after="0"/>
        <w:ind w:firstLine="720"/>
      </w:pPr>
      <w:r w:rsidRPr="00367831">
        <w:t>Основными партнерами по импорту из стран СНГ являются: Украина, Казахстан и Таджикистан; из стран дальнего зарубежья – Германия, Китай, США и Франция. Основными партнерами по экспорту среди стран СНГ являются Таджикистан и Узбекистан, среди стран дальнего зарубежья – Китай, США, Турция, Германия и Япония.</w:t>
      </w:r>
    </w:p>
    <w:p w:rsidR="00367831" w:rsidRPr="00367831" w:rsidRDefault="00367831" w:rsidP="007D664E">
      <w:pPr>
        <w:pStyle w:val="af2"/>
        <w:spacing w:after="0"/>
        <w:ind w:firstLine="720"/>
        <w:rPr>
          <w:b/>
        </w:rPr>
      </w:pPr>
      <w:r w:rsidRPr="00367831">
        <w:rPr>
          <w:b/>
        </w:rPr>
        <w:t>Внешнеэкономическое сотрудничество</w:t>
      </w:r>
    </w:p>
    <w:p w:rsidR="00367831" w:rsidRPr="00367831" w:rsidRDefault="00367831" w:rsidP="007D664E">
      <w:pPr>
        <w:pStyle w:val="af2"/>
        <w:spacing w:after="0"/>
        <w:ind w:firstLine="720"/>
      </w:pPr>
      <w:r w:rsidRPr="00367831">
        <w:t xml:space="preserve">В течение года проводилась работа, направленная на развитие торгово-экономического, культурного, научного и образовательного сотрудничества с зарубежными странами. </w:t>
      </w:r>
    </w:p>
    <w:p w:rsidR="00367831" w:rsidRPr="00367831" w:rsidRDefault="00367831" w:rsidP="007D664E">
      <w:pPr>
        <w:ind w:firstLine="708"/>
        <w:rPr>
          <w:color w:val="000000"/>
          <w:spacing w:val="-1"/>
        </w:rPr>
      </w:pPr>
      <w:r w:rsidRPr="00367831">
        <w:rPr>
          <w:color w:val="000000"/>
          <w:spacing w:val="-1"/>
        </w:rPr>
        <w:t>Одним из приоритетных направлений развития зарубежных связей является сотрудничество с городами Китая.</w:t>
      </w:r>
    </w:p>
    <w:p w:rsidR="00367831" w:rsidRPr="00367831" w:rsidRDefault="00367831" w:rsidP="007D664E">
      <w:pPr>
        <w:ind w:firstLine="708"/>
      </w:pPr>
      <w:r w:rsidRPr="00367831">
        <w:rPr>
          <w:color w:val="000000"/>
          <w:spacing w:val="-1"/>
        </w:rPr>
        <w:t xml:space="preserve">При активном содействии </w:t>
      </w:r>
      <w:r w:rsidRPr="00367831">
        <w:t>Харбинского проектного института электрической автоматизации осуществлена поставка и монтаж фонтанного оборудования в целях реконструкции фонтанного комплекса на Театральной площади города Красноярска. Торжественное открытие нового цветомузыкального фонтана красноярцы смогли увидеть 25 августа 2010 года.</w:t>
      </w:r>
    </w:p>
    <w:p w:rsidR="00367831" w:rsidRPr="00367831" w:rsidRDefault="00367831" w:rsidP="007D664E">
      <w:pPr>
        <w:ind w:firstLine="708"/>
      </w:pPr>
      <w:r w:rsidRPr="00367831">
        <w:t>Летом 2010 года организована ежегодная поездка победителей конкурса «Золотой кадровый резерв города Красноярска» в города Харбин и Пекин для прохождения стажировки.</w:t>
      </w:r>
    </w:p>
    <w:p w:rsidR="00367831" w:rsidRPr="00367831" w:rsidRDefault="00367831" w:rsidP="007D664E">
      <w:pPr>
        <w:ind w:firstLine="708"/>
      </w:pPr>
      <w:r w:rsidRPr="00367831">
        <w:t>В отчетном периоде в Шанхае проходила Всемирная универсальная выставка «ЭКСПО - 2010». Делегация администрации города Красноярска, возглавляемая Главой города Пимашковым П.И., в составе делегации Красноярского края посетила выставку и приняла участие в презентации экономического и инвестиционного потенциала Красноярского края и города Красноярска, а также посетила павильоны ряда других стран, где был изучен передовой зарубежный опыт, в т</w:t>
      </w:r>
      <w:r w:rsidR="00624FC8">
        <w:t xml:space="preserve">ом </w:t>
      </w:r>
      <w:r w:rsidRPr="00367831">
        <w:t>ч</w:t>
      </w:r>
      <w:r w:rsidR="00624FC8">
        <w:t>исле</w:t>
      </w:r>
      <w:r w:rsidRPr="00367831">
        <w:t xml:space="preserve"> опыт кластерной политики и роль муниципалитетов в их развитии.</w:t>
      </w:r>
    </w:p>
    <w:p w:rsidR="00367831" w:rsidRPr="00367831" w:rsidRDefault="00367831" w:rsidP="007D664E">
      <w:r w:rsidRPr="00367831">
        <w:t xml:space="preserve">В октябре 2010 года было подписано Соглашение о торгово-экономическом, научно-техническом и культурном сотрудничестве с городом Чанчунем - столицей провинции Цзилинь, ставшим 14 зарубежным муниципалитетом, с которым партнерские отношения нашего города закреплены соглашением. </w:t>
      </w:r>
    </w:p>
    <w:p w:rsidR="00367831" w:rsidRPr="00756545" w:rsidRDefault="00367831" w:rsidP="007D664E">
      <w:r w:rsidRPr="00756545">
        <w:t xml:space="preserve">Еще одним приоритетным для города направлением является проект кроссполярных авиаперелетов «Северный воздушный мост», который способен дать мощный импульс развитию города и привлечь к нам крупнейшие мировые компании. Суть проекта заключается в налаживании авиасообщения между Северной Америкой и странами Азии через Северный полюс, причем Красноярску, с российской стороны, и Виннипегу, с канадской стороны, в нем отводится ключевая роль. В ноябре 2010 года делегация города Красноярска посетила город Виннипег (провинция Манитоба, Канада) в составе делегации Красноярского края, где приняла участие в саммите «Арктические врата – Северные направления», посвященном кросс-полярным авиаперелетам, и </w:t>
      </w:r>
      <w:r w:rsidRPr="00756545">
        <w:lastRenderedPageBreak/>
        <w:t xml:space="preserve">обсудила с руководством города Виннипег вопросы совместной реализации проекта «Северный воздушный мост». </w:t>
      </w:r>
    </w:p>
    <w:p w:rsidR="00367831" w:rsidRPr="00367831" w:rsidRDefault="00367831" w:rsidP="007D664E">
      <w:r w:rsidRPr="00367831">
        <w:t>Летом 2010 года на оздоровительный отдых в Испанию на остров Майорка была отправлена очередная группа красноярских детей из многодетных и малообеспеченных семей, а также воспитанников социально-реабилитационных центров для несовершеннолетних «Росток», «Забота» и СРЦ Ленинского района. Данная поездка состоялась благодаря сотрудничеству администрации города Красноярска и испанской благотворительной организации «</w:t>
      </w:r>
      <w:r w:rsidRPr="00367831">
        <w:rPr>
          <w:lang w:val="en-US"/>
        </w:rPr>
        <w:t>Infants</w:t>
      </w:r>
      <w:r w:rsidRPr="00367831">
        <w:t xml:space="preserve"> </w:t>
      </w:r>
      <w:r w:rsidRPr="00367831">
        <w:rPr>
          <w:lang w:val="en-US"/>
        </w:rPr>
        <w:t>del</w:t>
      </w:r>
      <w:r w:rsidRPr="00367831">
        <w:t xml:space="preserve"> </w:t>
      </w:r>
      <w:r w:rsidRPr="00367831">
        <w:rPr>
          <w:lang w:val="en-US"/>
        </w:rPr>
        <w:t>Mon</w:t>
      </w:r>
      <w:r w:rsidRPr="00367831">
        <w:t xml:space="preserve">», при поддержке московской благотворительной общественной организации содействия социально-психологической реабилитации и оздоровлению детей «Наше будущее» и красноярского благотворительного фонда «Неемия». </w:t>
      </w:r>
    </w:p>
    <w:p w:rsidR="00367831" w:rsidRPr="00367831" w:rsidRDefault="00367831" w:rsidP="007D664E">
      <w:pPr>
        <w:shd w:val="clear" w:color="auto" w:fill="FFFFFF"/>
        <w:ind w:right="5"/>
      </w:pPr>
      <w:r w:rsidRPr="00367831">
        <w:t xml:space="preserve">Продолжена реализация международных культурных проектов. Так, в сентябре 2010 года в Красноярске состоялся </w:t>
      </w:r>
      <w:r w:rsidRPr="00367831">
        <w:rPr>
          <w:lang w:val="en-US"/>
        </w:rPr>
        <w:t>IX</w:t>
      </w:r>
      <w:r w:rsidRPr="00367831">
        <w:t xml:space="preserve"> Международный фестиваль камерно-оркестровой музыки, в котором приняли участие 10 зарубежных участников из Германии, Франции и Кореи.</w:t>
      </w:r>
    </w:p>
    <w:p w:rsidR="00367831" w:rsidRPr="00367831" w:rsidRDefault="00367831" w:rsidP="007D664E">
      <w:pPr>
        <w:shd w:val="clear" w:color="auto" w:fill="FFFFFF"/>
        <w:ind w:right="5"/>
      </w:pPr>
      <w:r w:rsidRPr="00367831">
        <w:rPr>
          <w:spacing w:val="6"/>
        </w:rPr>
        <w:t>Красноярск по-прежнему остается активным участником мировых процессов интеграции и членом международных организаций.</w:t>
      </w:r>
    </w:p>
    <w:p w:rsidR="00367831" w:rsidRPr="00D630B4" w:rsidRDefault="00367831" w:rsidP="007D664E">
      <w:pPr>
        <w:rPr>
          <w:bCs/>
        </w:rPr>
      </w:pPr>
      <w:r w:rsidRPr="00D630B4">
        <w:rPr>
          <w:spacing w:val="6"/>
        </w:rPr>
        <w:t xml:space="preserve">Так, </w:t>
      </w:r>
      <w:r w:rsidR="00D630B4" w:rsidRPr="00D630B4">
        <w:rPr>
          <w:spacing w:val="6"/>
        </w:rPr>
        <w:t xml:space="preserve">представители города в </w:t>
      </w:r>
      <w:r w:rsidRPr="00D630B4">
        <w:t xml:space="preserve"> составе российской делегации </w:t>
      </w:r>
      <w:r w:rsidRPr="00D630B4">
        <w:rPr>
          <w:bCs/>
        </w:rPr>
        <w:t>принял</w:t>
      </w:r>
      <w:r w:rsidR="00D630B4" w:rsidRPr="00D630B4">
        <w:rPr>
          <w:bCs/>
        </w:rPr>
        <w:t>и</w:t>
      </w:r>
      <w:r w:rsidRPr="00D630B4">
        <w:rPr>
          <w:bCs/>
        </w:rPr>
        <w:t xml:space="preserve"> участие в работе 3-го Конгресса «Объединенные города и местные власти» (ОГМВ), проходившего с</w:t>
      </w:r>
      <w:r w:rsidRPr="00D630B4">
        <w:t xml:space="preserve"> 16 по 20 ноября в г. Мехико (Мексика).</w:t>
      </w:r>
    </w:p>
    <w:p w:rsidR="00162C38" w:rsidRDefault="00367831" w:rsidP="007D664E">
      <w:pPr>
        <w:rPr>
          <w:spacing w:val="6"/>
        </w:rPr>
      </w:pPr>
      <w:r w:rsidRPr="00367831">
        <w:rPr>
          <w:spacing w:val="6"/>
        </w:rPr>
        <w:t>В 2010 году</w:t>
      </w:r>
      <w:r w:rsidR="00162C38">
        <w:rPr>
          <w:spacing w:val="6"/>
        </w:rPr>
        <w:t>,</w:t>
      </w:r>
      <w:r w:rsidRPr="00367831">
        <w:rPr>
          <w:spacing w:val="6"/>
        </w:rPr>
        <w:t xml:space="preserve"> в рамках сотрудничества с зарубежными партнерами</w:t>
      </w:r>
      <w:r w:rsidR="00162C38">
        <w:rPr>
          <w:spacing w:val="6"/>
        </w:rPr>
        <w:t>,</w:t>
      </w:r>
      <w:r w:rsidRPr="00367831">
        <w:rPr>
          <w:spacing w:val="6"/>
        </w:rPr>
        <w:t xml:space="preserve"> </w:t>
      </w:r>
    </w:p>
    <w:p w:rsidR="00367831" w:rsidRPr="00367831" w:rsidRDefault="00162C38" w:rsidP="00162C38">
      <w:pPr>
        <w:ind w:firstLine="0"/>
        <w:rPr>
          <w:spacing w:val="6"/>
        </w:rPr>
      </w:pPr>
      <w:r>
        <w:rPr>
          <w:spacing w:val="6"/>
        </w:rPr>
        <w:t xml:space="preserve">г. </w:t>
      </w:r>
      <w:r w:rsidR="00367831" w:rsidRPr="00367831">
        <w:rPr>
          <w:spacing w:val="6"/>
        </w:rPr>
        <w:t xml:space="preserve">Красноярск посетили 87 человек в составе 25 делегаций из 17 стран. </w:t>
      </w:r>
    </w:p>
    <w:p w:rsidR="00367831" w:rsidRDefault="00367831" w:rsidP="007D664E">
      <w:pPr>
        <w:rPr>
          <w:spacing w:val="6"/>
        </w:rPr>
      </w:pPr>
      <w:r w:rsidRPr="00367831">
        <w:rPr>
          <w:spacing w:val="6"/>
        </w:rPr>
        <w:t>2011 год станет «перекрестным» Годом культуры Италии в России и Годом культуры России в Италии, в мероприятиях которого красноярцы примут самое активное участие.</w:t>
      </w:r>
    </w:p>
    <w:p w:rsidR="00624FC8" w:rsidRDefault="00624FC8" w:rsidP="007D664E">
      <w:pPr>
        <w:rPr>
          <w:spacing w:val="6"/>
        </w:rPr>
      </w:pPr>
    </w:p>
    <w:p w:rsidR="00624FC8" w:rsidRPr="00624FC8" w:rsidRDefault="00624FC8" w:rsidP="00197822">
      <w:pPr>
        <w:pStyle w:val="2"/>
      </w:pPr>
      <w:bookmarkStart w:id="54" w:name="_Toc289081155"/>
      <w:r w:rsidRPr="00624FC8">
        <w:t>Качество городской среды</w:t>
      </w:r>
      <w:bookmarkEnd w:id="54"/>
    </w:p>
    <w:p w:rsidR="002E5D69" w:rsidRPr="008F235C" w:rsidRDefault="002E5D69" w:rsidP="00197822">
      <w:pPr>
        <w:pStyle w:val="3"/>
        <w:ind w:firstLine="709"/>
      </w:pPr>
      <w:bookmarkStart w:id="55" w:name="_Toc289081156"/>
      <w:r w:rsidRPr="008F235C">
        <w:t>Городское хозяйство</w:t>
      </w:r>
      <w:bookmarkEnd w:id="55"/>
    </w:p>
    <w:p w:rsidR="002E5D69" w:rsidRPr="00367831" w:rsidRDefault="002E5D69" w:rsidP="00197822">
      <w:pPr>
        <w:pStyle w:val="af2"/>
        <w:spacing w:after="0"/>
        <w:rPr>
          <w:b/>
        </w:rPr>
      </w:pPr>
      <w:r w:rsidRPr="00367831">
        <w:rPr>
          <w:b/>
        </w:rPr>
        <w:t>Жилищный фонд</w:t>
      </w:r>
    </w:p>
    <w:p w:rsidR="002E5D69" w:rsidRPr="00367831" w:rsidRDefault="002E5D69" w:rsidP="00197822">
      <w:r w:rsidRPr="00367831">
        <w:t>В рамках исполнения Федерального закона от 21.01.2007 №185-ФЗ</w:t>
      </w:r>
      <w:r w:rsidR="00162C38">
        <w:t>,</w:t>
      </w:r>
      <w:r w:rsidRPr="00367831">
        <w:t xml:space="preserve"> на реализацию региональной адресной программы «Проведение капитального ремонта» было предусмотрено 92,1 млн. руб., в том числе из Фонда содействия реформированию ЖКХ выделено 80,9 млн. руб., из краевого бюджета 9,5 млн. руб., из местного бюджета 1,7 млн. руб</w:t>
      </w:r>
      <w:r>
        <w:t>лей</w:t>
      </w:r>
      <w:r w:rsidRPr="00367831">
        <w:t>.</w:t>
      </w:r>
    </w:p>
    <w:p w:rsidR="002E5D69" w:rsidRPr="00367831" w:rsidRDefault="002E5D69" w:rsidP="002E5D69">
      <w:r w:rsidRPr="00367831">
        <w:t>В программу включены 15 (81,2 тыс. м</w:t>
      </w:r>
      <w:r w:rsidRPr="00367831">
        <w:rPr>
          <w:vertAlign w:val="superscript"/>
        </w:rPr>
        <w:t>2</w:t>
      </w:r>
      <w:r w:rsidRPr="00367831">
        <w:t>) жилых многоквартирных домов. За счет данных средств были выполнены следующие работы:</w:t>
      </w:r>
    </w:p>
    <w:p w:rsidR="002E5D69" w:rsidRPr="00367831" w:rsidRDefault="002E5D69" w:rsidP="00B03348">
      <w:pPr>
        <w:pStyle w:val="af6"/>
        <w:numPr>
          <w:ilvl w:val="0"/>
          <w:numId w:val="40"/>
        </w:numPr>
      </w:pPr>
      <w:r w:rsidRPr="00367831">
        <w:t>отремонтировано 43,0 тыс.</w:t>
      </w:r>
      <w:r w:rsidR="00624FC8">
        <w:t xml:space="preserve"> </w:t>
      </w:r>
      <w:r w:rsidRPr="00367831">
        <w:t>пог</w:t>
      </w:r>
      <w:r w:rsidR="00624FC8">
        <w:t xml:space="preserve">онных </w:t>
      </w:r>
      <w:r w:rsidRPr="00367831">
        <w:t>м</w:t>
      </w:r>
      <w:r w:rsidR="00624FC8">
        <w:t>етров</w:t>
      </w:r>
      <w:r w:rsidRPr="00367831">
        <w:t xml:space="preserve"> внутридомовых инженерных систем;</w:t>
      </w:r>
    </w:p>
    <w:p w:rsidR="002E5D69" w:rsidRPr="00367831" w:rsidRDefault="004A79F6" w:rsidP="00B03348">
      <w:pPr>
        <w:pStyle w:val="af6"/>
        <w:numPr>
          <w:ilvl w:val="0"/>
          <w:numId w:val="40"/>
        </w:numPr>
      </w:pPr>
      <w:r>
        <w:t>установлено 23 прибора учета (в том числе</w:t>
      </w:r>
      <w:r w:rsidR="002E5D69" w:rsidRPr="00367831">
        <w:t xml:space="preserve"> 14 приборов учета тепловой энергии; 1 горячей воды; 7 холодной воды; 4 электрической энергии);</w:t>
      </w:r>
    </w:p>
    <w:p w:rsidR="002E5D69" w:rsidRPr="00367831" w:rsidRDefault="002E5D69" w:rsidP="00B03348">
      <w:pPr>
        <w:pStyle w:val="af6"/>
        <w:numPr>
          <w:ilvl w:val="0"/>
          <w:numId w:val="40"/>
        </w:numPr>
      </w:pPr>
      <w:r w:rsidRPr="00367831">
        <w:t>заменено 10 лифтов;</w:t>
      </w:r>
    </w:p>
    <w:p w:rsidR="002E5D69" w:rsidRPr="00367831" w:rsidRDefault="002E5D69" w:rsidP="00B03348">
      <w:pPr>
        <w:pStyle w:val="af6"/>
        <w:numPr>
          <w:ilvl w:val="0"/>
          <w:numId w:val="40"/>
        </w:numPr>
      </w:pPr>
      <w:r w:rsidRPr="00367831">
        <w:t>отремонтировано 13,4 тыс.кв.</w:t>
      </w:r>
      <w:r w:rsidR="004A79F6">
        <w:t xml:space="preserve"> </w:t>
      </w:r>
      <w:r w:rsidRPr="00367831">
        <w:t>м крыш.</w:t>
      </w:r>
    </w:p>
    <w:p w:rsidR="002E5D69" w:rsidRPr="00367831" w:rsidRDefault="002E5D69" w:rsidP="002E5D69">
      <w:r w:rsidRPr="00367831">
        <w:lastRenderedPageBreak/>
        <w:t>С целью обеспечения безопасности и комфортности условий проживания граждан, на капитальный ремонт многоквартирных домов в бюджете города за счет собственных средств в 2010 году было предусмотрено 94,3 млн.</w:t>
      </w:r>
      <w:r w:rsidR="004A79F6">
        <w:t xml:space="preserve"> </w:t>
      </w:r>
      <w:r w:rsidRPr="00367831">
        <w:t>руб., что по отношению к 2009 году составляет 83,</w:t>
      </w:r>
      <w:r>
        <w:t>9</w:t>
      </w:r>
      <w:r w:rsidR="004A79F6">
        <w:t>%. Исполнение за 2010 год</w:t>
      </w:r>
      <w:r w:rsidRPr="00367831">
        <w:t xml:space="preserve"> составило 91,5 млн.</w:t>
      </w:r>
      <w:r w:rsidR="004A79F6">
        <w:t xml:space="preserve"> </w:t>
      </w:r>
      <w:r w:rsidRPr="00367831">
        <w:t>руб., или 97% по отношению к плану.</w:t>
      </w:r>
    </w:p>
    <w:p w:rsidR="002E5D69" w:rsidRPr="00367831" w:rsidRDefault="002E5D69" w:rsidP="002E5D69">
      <w:r w:rsidRPr="00367831">
        <w:t>За счет выделенных средств:</w:t>
      </w:r>
    </w:p>
    <w:p w:rsidR="002E5D69" w:rsidRPr="00367831" w:rsidRDefault="002E5D69" w:rsidP="00B03348">
      <w:pPr>
        <w:pStyle w:val="af6"/>
        <w:numPr>
          <w:ilvl w:val="0"/>
          <w:numId w:val="41"/>
        </w:numPr>
        <w:jc w:val="left"/>
      </w:pPr>
      <w:r w:rsidRPr="00367831">
        <w:t>отремонтировано 15 фасадов жилых зданий</w:t>
      </w:r>
      <w:r w:rsidR="00624FC8">
        <w:t>;</w:t>
      </w:r>
    </w:p>
    <w:p w:rsidR="002E5D69" w:rsidRPr="00367831" w:rsidRDefault="002E5D69" w:rsidP="00B03348">
      <w:pPr>
        <w:pStyle w:val="af6"/>
        <w:numPr>
          <w:ilvl w:val="0"/>
          <w:numId w:val="41"/>
        </w:numPr>
        <w:jc w:val="left"/>
      </w:pPr>
      <w:r w:rsidRPr="00367831">
        <w:t>на 7 жилых домах выполнены противоаварийные мероприятия по усилению строительных конструкций</w:t>
      </w:r>
      <w:r w:rsidR="00624FC8">
        <w:t>;</w:t>
      </w:r>
    </w:p>
    <w:p w:rsidR="002E5D69" w:rsidRPr="00367831" w:rsidRDefault="002E5D69" w:rsidP="00B03348">
      <w:pPr>
        <w:pStyle w:val="af6"/>
        <w:numPr>
          <w:ilvl w:val="0"/>
          <w:numId w:val="41"/>
        </w:numPr>
        <w:jc w:val="left"/>
      </w:pPr>
      <w:r w:rsidRPr="00367831">
        <w:t>отремонтировано 11 кровель жилых домов</w:t>
      </w:r>
      <w:r w:rsidR="00624FC8">
        <w:t>;</w:t>
      </w:r>
    </w:p>
    <w:p w:rsidR="002E5D69" w:rsidRPr="00367831" w:rsidRDefault="002E5D69" w:rsidP="00B03348">
      <w:pPr>
        <w:pStyle w:val="af6"/>
        <w:numPr>
          <w:ilvl w:val="0"/>
          <w:numId w:val="41"/>
        </w:numPr>
        <w:jc w:val="left"/>
      </w:pPr>
      <w:r w:rsidRPr="00367831">
        <w:t>отремонти</w:t>
      </w:r>
      <w:r w:rsidR="00624FC8">
        <w:t>ровано 60 муниципальных квартир;</w:t>
      </w:r>
    </w:p>
    <w:p w:rsidR="002E5D69" w:rsidRDefault="00624FC8" w:rsidP="00B03348">
      <w:pPr>
        <w:pStyle w:val="af6"/>
        <w:numPr>
          <w:ilvl w:val="0"/>
          <w:numId w:val="41"/>
        </w:numPr>
        <w:jc w:val="left"/>
      </w:pPr>
      <w:r>
        <w:t>отремонтировано 5 общежитий;</w:t>
      </w:r>
    </w:p>
    <w:p w:rsidR="002E5D69" w:rsidRDefault="002E5D69" w:rsidP="00B03348">
      <w:pPr>
        <w:pStyle w:val="af6"/>
        <w:numPr>
          <w:ilvl w:val="0"/>
          <w:numId w:val="41"/>
        </w:numPr>
        <w:jc w:val="left"/>
      </w:pPr>
      <w:r>
        <w:t>обследовано 139 жилых домов.</w:t>
      </w:r>
    </w:p>
    <w:p w:rsidR="002E5D69" w:rsidRDefault="002E5D69" w:rsidP="002E5D69">
      <w:pPr>
        <w:pStyle w:val="af6"/>
        <w:ind w:firstLine="0"/>
        <w:jc w:val="left"/>
      </w:pPr>
    </w:p>
    <w:p w:rsidR="002E5D69" w:rsidRDefault="002E5D69" w:rsidP="002E5D69">
      <w:r w:rsidRPr="00AC708E">
        <w:t>В целях возмещения затрат</w:t>
      </w:r>
      <w:r w:rsidR="004A79F6">
        <w:t>,</w:t>
      </w:r>
      <w:r w:rsidRPr="00AC708E">
        <w:t xml:space="preserve"> в связи с проведением капитального ремонта общего имущества собственников по</w:t>
      </w:r>
      <w:r w:rsidR="004A79F6">
        <w:t>мещений в многоквартирных домах</w:t>
      </w:r>
      <w:r w:rsidRPr="00AC708E">
        <w:t xml:space="preserve"> в части доли муниципальной собственности, произведено возмещение затрат на капитальный ремонт 175 домов на сумму 46,1 млн. руб</w:t>
      </w:r>
      <w:r>
        <w:t>лей</w:t>
      </w:r>
      <w:r w:rsidRPr="00AC708E">
        <w:t xml:space="preserve">. </w:t>
      </w:r>
    </w:p>
    <w:p w:rsidR="002E5D69" w:rsidRPr="00AC708E" w:rsidRDefault="002E5D69" w:rsidP="002E5D69">
      <w:r w:rsidRPr="00AC708E">
        <w:t>Общая площадь жилых помещений, обслуживаемая жилищными организациями и управляющими компаниями с учетом самостоятельных ТСЖ и ЖСК, составляет 18,2</w:t>
      </w:r>
      <w:r w:rsidRPr="00AC708E">
        <w:rPr>
          <w:b/>
        </w:rPr>
        <w:t xml:space="preserve"> </w:t>
      </w:r>
      <w:r w:rsidRPr="00AC708E">
        <w:t xml:space="preserve">млн.кв. метров. </w:t>
      </w:r>
    </w:p>
    <w:p w:rsidR="002E5D69" w:rsidRPr="00AC708E" w:rsidRDefault="002E5D69" w:rsidP="002E5D69">
      <w:r w:rsidRPr="00AC708E">
        <w:t xml:space="preserve">Обслуживанием основной части жилищного фонда города под руководством городской управляющей компании «Жилищный фонд» занимаются </w:t>
      </w:r>
      <w:r w:rsidRPr="00AC708E">
        <w:rPr>
          <w:b/>
        </w:rPr>
        <w:t>7</w:t>
      </w:r>
      <w:r w:rsidRPr="00AC708E">
        <w:t xml:space="preserve"> управляющих компаний: ООО УК «Красжилсервис», ООО УК «Жилбытсервис», ООО УК «Северо-Западная», ООО УК «Жилкомцентр», ООО УК «Комфортбытсервис», ООО УК «Жилкомресурс», ООО УК «Центржилсервис», а также ООО УК «Юстас». Обслуживанием общежитий занимаются: МП «УК «Дирекция муниципальных общежитий» и МП «Правобережная дирекция муниципальных общежитий». </w:t>
      </w:r>
    </w:p>
    <w:p w:rsidR="002E5D69" w:rsidRPr="00AC708E" w:rsidRDefault="002E5D69" w:rsidP="002E5D69">
      <w:r w:rsidRPr="00AC708E">
        <w:t xml:space="preserve">За отчетный период жилищными организациями собрано с населения в целом за жилищно-коммунальные услуги </w:t>
      </w:r>
      <w:r w:rsidRPr="00AC708E">
        <w:rPr>
          <w:bCs/>
        </w:rPr>
        <w:t xml:space="preserve">9 208,4 </w:t>
      </w:r>
      <w:r w:rsidRPr="00AC708E">
        <w:t xml:space="preserve">млн. руб., по сравнению с тем же периодом 2009 года показатель вырос на 1 176, 4 млн. руб. Собираемость составила 96,3% от </w:t>
      </w:r>
      <w:r>
        <w:t>предъявленных</w:t>
      </w:r>
      <w:r w:rsidRPr="00AC708E">
        <w:t xml:space="preserve"> сумм</w:t>
      </w:r>
      <w:r>
        <w:t>.</w:t>
      </w:r>
    </w:p>
    <w:p w:rsidR="002E5D69" w:rsidRPr="00AC708E" w:rsidRDefault="002E5D69" w:rsidP="002E5D69">
      <w:r w:rsidRPr="00AC708E">
        <w:t>По состоянию на 01.01.2011 в</w:t>
      </w:r>
      <w:r w:rsidR="004A79F6">
        <w:t xml:space="preserve"> городе создано 428 товариществ</w:t>
      </w:r>
      <w:r w:rsidRPr="00AC708E">
        <w:t xml:space="preserve"> собственников жилья (ТСЖ). Количество ТСЖ увеличилось, по сравнению с текущим периодом 2010 года. Общая площадь жилых помещений ТСЖ составляет 4543,2 тыс.</w:t>
      </w:r>
      <w:r>
        <w:t xml:space="preserve">кв. </w:t>
      </w:r>
      <w:r w:rsidRPr="00AC708E">
        <w:t>м, проживает – 135801 чел</w:t>
      </w:r>
      <w:r w:rsidR="004668D0">
        <w:t>овек</w:t>
      </w:r>
      <w:r w:rsidRPr="00AC708E">
        <w:t xml:space="preserve">. </w:t>
      </w:r>
    </w:p>
    <w:p w:rsidR="002E5D69" w:rsidRPr="00AC708E" w:rsidRDefault="002E5D69" w:rsidP="002E5D69">
      <w:r w:rsidRPr="00AC708E">
        <w:t>Наряду с ТСЖ в городе функционируют 90 жилищно-строительных кооперативов (ЖСК). Общая площадь жилищного фонда ЖСК составляет 553,3 тыс.</w:t>
      </w:r>
      <w:r>
        <w:t>кв. м</w:t>
      </w:r>
      <w:r w:rsidR="007C6D5C">
        <w:t>етров</w:t>
      </w:r>
      <w:r w:rsidRPr="00AC708E">
        <w:t>. Техническое обслуживание и текущее содержание осуществляют управляющие компании, а также частные предприятия на договорной основе.</w:t>
      </w:r>
    </w:p>
    <w:p w:rsidR="002E5D69" w:rsidRPr="00AC708E" w:rsidRDefault="002E5D69" w:rsidP="002E5D69">
      <w:r w:rsidRPr="00AC708E">
        <w:t>В целях выполнения требований законодательства об ограничении увеличения размера платы граждан за жилищно-коммунальные услуги на уровне 115% по отношению к 2009 году</w:t>
      </w:r>
      <w:r w:rsidR="004A79F6">
        <w:t>,</w:t>
      </w:r>
      <w:r w:rsidRPr="00AC708E">
        <w:t xml:space="preserve"> управляющим компаниям города, а </w:t>
      </w:r>
      <w:r w:rsidRPr="00AC708E">
        <w:lastRenderedPageBreak/>
        <w:t>также товариществам собственников жилья были выделены субсидии на возмещение недополученных доходов в размере 928,8 млн.</w:t>
      </w:r>
      <w:r w:rsidR="004668D0">
        <w:t xml:space="preserve"> </w:t>
      </w:r>
      <w:r w:rsidRPr="00AC708E">
        <w:t>руб.</w:t>
      </w:r>
    </w:p>
    <w:p w:rsidR="002E5D69" w:rsidRPr="00AC708E" w:rsidRDefault="002E5D69" w:rsidP="002E5D69">
      <w:r w:rsidRPr="00AC708E">
        <w:rPr>
          <w:b/>
        </w:rPr>
        <w:t>Внешнее благоустройство и озеленение</w:t>
      </w:r>
      <w:r w:rsidRPr="00AC708E">
        <w:t xml:space="preserve"> </w:t>
      </w:r>
    </w:p>
    <w:p w:rsidR="002E5D69" w:rsidRPr="00AC708E" w:rsidRDefault="002E5D69" w:rsidP="002E5D69">
      <w:r w:rsidRPr="00AC708E">
        <w:t>На благоустройство города</w:t>
      </w:r>
      <w:r w:rsidR="004A79F6">
        <w:t>,</w:t>
      </w:r>
      <w:r w:rsidRPr="00AC708E">
        <w:t xml:space="preserve"> </w:t>
      </w:r>
      <w:r>
        <w:t xml:space="preserve">только по </w:t>
      </w:r>
      <w:r w:rsidRPr="00AC708E">
        <w:t>департамент</w:t>
      </w:r>
      <w:r>
        <w:t>у</w:t>
      </w:r>
      <w:r w:rsidRPr="00AC708E">
        <w:t xml:space="preserve"> городского хозяйства</w:t>
      </w:r>
      <w:r w:rsidR="004A79F6">
        <w:t>,</w:t>
      </w:r>
      <w:r w:rsidRPr="00AC708E">
        <w:t xml:space="preserve"> на 2010 год было предусмотрено 1 854,9 млн. руб. По отношению к 2009 году сумма выделенных ассигнований на благоустройство увеличилась на 6,65%. Исполнение по данным расходам составило 1 815,9 млн. руб., 97,9% по отношению к плану.</w:t>
      </w:r>
    </w:p>
    <w:p w:rsidR="002E5D69" w:rsidRPr="00AC708E" w:rsidRDefault="002E5D69" w:rsidP="002E5D69">
      <w:r w:rsidRPr="00AC708E">
        <w:t>На капитальный ремонт освещения в бюджете города на 2010 год было выделено 9,1 млн.</w:t>
      </w:r>
      <w:r w:rsidR="00197822">
        <w:t xml:space="preserve"> </w:t>
      </w:r>
      <w:r w:rsidRPr="00AC708E">
        <w:t>руб. На выделенные средства заменено 138 опор освещения, 185 светильников, 185 ламп ДНаТ, 6,5 км</w:t>
      </w:r>
      <w:r>
        <w:t xml:space="preserve"> самонесущего изолированного провода</w:t>
      </w:r>
      <w:r w:rsidRPr="00AC708E">
        <w:t>, 0,3 км кабеля, 4</w:t>
      </w:r>
      <w:r>
        <w:t xml:space="preserve"> пульта управления освещением.</w:t>
      </w:r>
    </w:p>
    <w:p w:rsidR="002E5D69" w:rsidRPr="00AC708E" w:rsidRDefault="002E5D69" w:rsidP="002E5D69">
      <w:pPr>
        <w:ind w:firstLine="567"/>
      </w:pPr>
      <w:r w:rsidRPr="00AC708E">
        <w:t>По капитальному ремонту объектов озеленения и прочих объектов общего пользования в 2010 году выполнено работ на сумму 47,8 млн. руб. За счет данных средств были выполнены следующие работы:</w:t>
      </w:r>
    </w:p>
    <w:p w:rsidR="007C6D5C" w:rsidRPr="007C6D5C" w:rsidRDefault="002E5D69" w:rsidP="00B03348">
      <w:pPr>
        <w:pStyle w:val="af6"/>
        <w:numPr>
          <w:ilvl w:val="0"/>
          <w:numId w:val="42"/>
        </w:numPr>
        <w:rPr>
          <w:color w:val="000000" w:themeColor="text1"/>
        </w:rPr>
      </w:pPr>
      <w:r w:rsidRPr="007C6D5C">
        <w:rPr>
          <w:color w:val="000000" w:themeColor="text1"/>
        </w:rPr>
        <w:t>берегоукрепление и благоустройство р.</w:t>
      </w:r>
      <w:r w:rsidR="004A79F6">
        <w:rPr>
          <w:color w:val="000000" w:themeColor="text1"/>
        </w:rPr>
        <w:t xml:space="preserve"> </w:t>
      </w:r>
      <w:r w:rsidRPr="007C6D5C">
        <w:rPr>
          <w:color w:val="000000" w:themeColor="text1"/>
        </w:rPr>
        <w:t>Кача</w:t>
      </w:r>
      <w:r w:rsidR="004668D0" w:rsidRPr="007C6D5C">
        <w:rPr>
          <w:color w:val="000000" w:themeColor="text1"/>
        </w:rPr>
        <w:t>;</w:t>
      </w:r>
    </w:p>
    <w:p w:rsidR="002E5D69" w:rsidRPr="007C6D5C" w:rsidRDefault="002E5D69" w:rsidP="00B03348">
      <w:pPr>
        <w:pStyle w:val="af6"/>
        <w:numPr>
          <w:ilvl w:val="0"/>
          <w:numId w:val="42"/>
        </w:numPr>
        <w:rPr>
          <w:color w:val="000000" w:themeColor="text1"/>
        </w:rPr>
      </w:pPr>
      <w:r>
        <w:t>б</w:t>
      </w:r>
      <w:r w:rsidRPr="00AC708E">
        <w:t>лагоустройство сквера «Победителей» в районе краевого Дворца пионеров и школьников</w:t>
      </w:r>
      <w:r w:rsidR="004668D0">
        <w:t>;</w:t>
      </w:r>
    </w:p>
    <w:p w:rsidR="002E5D69" w:rsidRPr="00AC708E" w:rsidRDefault="002E5D69" w:rsidP="00B03348">
      <w:pPr>
        <w:pStyle w:val="af6"/>
        <w:numPr>
          <w:ilvl w:val="0"/>
          <w:numId w:val="42"/>
        </w:numPr>
      </w:pPr>
      <w:r>
        <w:t>б</w:t>
      </w:r>
      <w:r w:rsidRPr="00AC708E">
        <w:t>лагоустройство площади Победы по ул. Академика Вавилова, 80</w:t>
      </w:r>
      <w:r w:rsidR="004668D0">
        <w:t>;</w:t>
      </w:r>
    </w:p>
    <w:p w:rsidR="002E5D69" w:rsidRPr="00AC708E" w:rsidRDefault="002E5D69" w:rsidP="00B03348">
      <w:pPr>
        <w:pStyle w:val="af6"/>
        <w:numPr>
          <w:ilvl w:val="0"/>
          <w:numId w:val="42"/>
        </w:numPr>
      </w:pPr>
      <w:r>
        <w:t>б</w:t>
      </w:r>
      <w:r w:rsidRPr="00AC708E">
        <w:t>лагоустройство площади Победы по ул.</w:t>
      </w:r>
      <w:r w:rsidR="004668D0">
        <w:t xml:space="preserve"> </w:t>
      </w:r>
      <w:r w:rsidRPr="00AC708E">
        <w:t>Шахтеров</w:t>
      </w:r>
      <w:r w:rsidR="004A79F6">
        <w:t xml:space="preserve"> </w:t>
      </w:r>
      <w:r w:rsidRPr="00AC708E">
        <w:t>-</w:t>
      </w:r>
      <w:r w:rsidR="004A79F6">
        <w:t xml:space="preserve"> </w:t>
      </w:r>
      <w:r w:rsidRPr="00AC708E">
        <w:t>ул.</w:t>
      </w:r>
      <w:r w:rsidR="004668D0">
        <w:t xml:space="preserve"> </w:t>
      </w:r>
      <w:r w:rsidRPr="00AC708E">
        <w:t>Дудинской</w:t>
      </w:r>
      <w:r w:rsidR="004668D0">
        <w:t>;</w:t>
      </w:r>
    </w:p>
    <w:p w:rsidR="002E5D69" w:rsidRPr="00AC708E" w:rsidRDefault="002E5D69" w:rsidP="00B03348">
      <w:pPr>
        <w:pStyle w:val="af6"/>
        <w:numPr>
          <w:ilvl w:val="0"/>
          <w:numId w:val="42"/>
        </w:numPr>
      </w:pPr>
      <w:r>
        <w:t>р</w:t>
      </w:r>
      <w:r w:rsidRPr="00AC708E">
        <w:t>емонт фонтана в сквере «Пушкинский» по пр.</w:t>
      </w:r>
      <w:r w:rsidR="004668D0">
        <w:t xml:space="preserve"> </w:t>
      </w:r>
      <w:r w:rsidRPr="00AC708E">
        <w:t>Мира</w:t>
      </w:r>
      <w:r w:rsidR="004A79F6">
        <w:t xml:space="preserve"> </w:t>
      </w:r>
      <w:r w:rsidRPr="00AC708E">
        <w:t>-</w:t>
      </w:r>
      <w:r w:rsidR="004A79F6">
        <w:t xml:space="preserve"> </w:t>
      </w:r>
      <w:r w:rsidRPr="00AC708E">
        <w:t>ул.</w:t>
      </w:r>
      <w:r w:rsidR="004668D0">
        <w:t xml:space="preserve"> </w:t>
      </w:r>
      <w:r w:rsidRPr="00AC708E">
        <w:t>Кирова</w:t>
      </w:r>
      <w:r w:rsidR="004668D0">
        <w:t>.</w:t>
      </w:r>
    </w:p>
    <w:p w:rsidR="002E5D69" w:rsidRPr="00AC708E" w:rsidRDefault="002E5D69" w:rsidP="002E5D69">
      <w:r w:rsidRPr="00AC708E">
        <w:t>В рамках текущего содержания объектов внешнего благоустройства были проведены работы на сумму 1,0</w:t>
      </w:r>
      <w:r>
        <w:t>5</w:t>
      </w:r>
      <w:r w:rsidRPr="00AC708E">
        <w:t xml:space="preserve"> млрд. руб. За счет данных средств осуществлялось:</w:t>
      </w:r>
    </w:p>
    <w:p w:rsidR="002E5D69" w:rsidRPr="00AC708E" w:rsidRDefault="002E5D69" w:rsidP="00B03348">
      <w:pPr>
        <w:pStyle w:val="af6"/>
        <w:numPr>
          <w:ilvl w:val="0"/>
          <w:numId w:val="43"/>
        </w:numPr>
      </w:pPr>
      <w:r w:rsidRPr="00AC708E">
        <w:t>содержание автомобильных дорог (в зимний период – прометание, уборка снега</w:t>
      </w:r>
      <w:r w:rsidR="004A79F6">
        <w:t>,</w:t>
      </w:r>
      <w:r w:rsidRPr="00AC708E">
        <w:t xml:space="preserve"> подсыпка песко-соляной смесью, в летний период – прометание и мойка проезжей части);</w:t>
      </w:r>
    </w:p>
    <w:p w:rsidR="002E5D69" w:rsidRPr="00AC708E" w:rsidRDefault="004A79F6" w:rsidP="00B03348">
      <w:pPr>
        <w:pStyle w:val="af6"/>
        <w:numPr>
          <w:ilvl w:val="0"/>
          <w:numId w:val="43"/>
        </w:numPr>
      </w:pPr>
      <w:r>
        <w:t>обслуживание</w:t>
      </w:r>
      <w:r w:rsidR="002E5D69" w:rsidRPr="00AC708E">
        <w:t xml:space="preserve"> искусственных сооружений (37 мостов, 851,5 тыс.кв.</w:t>
      </w:r>
      <w:r w:rsidR="00197822">
        <w:t xml:space="preserve"> </w:t>
      </w:r>
      <w:r w:rsidR="002E5D69" w:rsidRPr="00AC708E">
        <w:t>м набережных, 16 путепроводов, 10 подземных переходов, 11,26 км подпо</w:t>
      </w:r>
      <w:r>
        <w:t>рных стенок, 3 дамб</w:t>
      </w:r>
      <w:r w:rsidR="002E5D69" w:rsidRPr="00AC708E">
        <w:t>)</w:t>
      </w:r>
      <w:r>
        <w:t>,</w:t>
      </w:r>
      <w:r w:rsidR="002E5D69" w:rsidRPr="00AC708E">
        <w:t xml:space="preserve"> уборка подземных и надземных переходов, тротуаров и сходов с мостов, периодический осмотр и постоянный надзор за мостовыми сооружениями;</w:t>
      </w:r>
    </w:p>
    <w:p w:rsidR="002E5D69" w:rsidRPr="00AC708E" w:rsidRDefault="002E5D69" w:rsidP="00B03348">
      <w:pPr>
        <w:pStyle w:val="af6"/>
        <w:numPr>
          <w:ilvl w:val="0"/>
          <w:numId w:val="43"/>
        </w:numPr>
      </w:pPr>
      <w:r w:rsidRPr="00AC708E">
        <w:t>на объектах озеленения города (скверы, парки, сады, газоны, клумбы, зеленые насаждения вдоль улично-дорожной сети и т.п. – 4</w:t>
      </w:r>
      <w:r w:rsidR="00003EF2">
        <w:t> </w:t>
      </w:r>
      <w:r w:rsidRPr="00AC708E">
        <w:t>660</w:t>
      </w:r>
      <w:r w:rsidR="00003EF2">
        <w:t xml:space="preserve"> </w:t>
      </w:r>
      <w:r w:rsidRPr="00AC708E">
        <w:t>тыс.</w:t>
      </w:r>
      <w:r w:rsidR="00197822">
        <w:t xml:space="preserve"> </w:t>
      </w:r>
      <w:r>
        <w:t xml:space="preserve">кв. </w:t>
      </w:r>
      <w:r w:rsidRPr="00AC708E">
        <w:t>м и 76 730 тыс.</w:t>
      </w:r>
      <w:r>
        <w:t xml:space="preserve"> кв. м</w:t>
      </w:r>
      <w:r w:rsidRPr="00AC708E">
        <w:t xml:space="preserve"> городских лесов и дендрария) выполнялась очистка тротуаров, дорожек, площадей от  мусора и снега, выкашивание травы на газонах, омолаживающая обрезка деревьев, ремонт газонов, установка урн и т.д.;</w:t>
      </w:r>
    </w:p>
    <w:p w:rsidR="002E5D69" w:rsidRPr="00AC708E" w:rsidRDefault="002E5D69" w:rsidP="00B03348">
      <w:pPr>
        <w:pStyle w:val="af6"/>
        <w:numPr>
          <w:ilvl w:val="0"/>
          <w:numId w:val="43"/>
        </w:numPr>
      </w:pPr>
      <w:r w:rsidRPr="00AC708E">
        <w:t>содержание 974,6 км линий наружного освещения, 31 557 светоточек;</w:t>
      </w:r>
    </w:p>
    <w:p w:rsidR="002E5D69" w:rsidRPr="00AC708E" w:rsidRDefault="002E5D69" w:rsidP="00B03348">
      <w:pPr>
        <w:pStyle w:val="af6"/>
        <w:numPr>
          <w:ilvl w:val="0"/>
          <w:numId w:val="43"/>
        </w:numPr>
      </w:pPr>
      <w:r w:rsidRPr="00AC708E">
        <w:t>содержание мест захоронения на 10 городских кладбищах</w:t>
      </w:r>
      <w:r w:rsidR="004668D0">
        <w:t>.</w:t>
      </w:r>
    </w:p>
    <w:p w:rsidR="002E5D69" w:rsidRPr="00AC708E" w:rsidRDefault="002E5D69" w:rsidP="002E5D69">
      <w:r w:rsidRPr="00AC708E">
        <w:t>Для нужд муниципальных предприятий города было приобретено 5 ед</w:t>
      </w:r>
      <w:r>
        <w:t>иниц</w:t>
      </w:r>
      <w:r w:rsidRPr="00AC708E">
        <w:t xml:space="preserve"> спецтехники на сумму 15 млн. руб., в том числе: для МП «Специализированного автотранспортного предприятия» 4 ед</w:t>
      </w:r>
      <w:r>
        <w:t>иницы</w:t>
      </w:r>
      <w:r w:rsidRPr="00AC708E">
        <w:t xml:space="preserve"> на сумму12,6 млн.</w:t>
      </w:r>
      <w:r w:rsidR="00BB5108">
        <w:t xml:space="preserve"> </w:t>
      </w:r>
      <w:r w:rsidRPr="00AC708E">
        <w:t>руб. и 1 ед</w:t>
      </w:r>
      <w:r>
        <w:t>иницу</w:t>
      </w:r>
      <w:r w:rsidRPr="00AC708E">
        <w:t xml:space="preserve"> для МП «ДРСП Ленинского района» на сумму 2,4 млн.</w:t>
      </w:r>
      <w:r w:rsidR="00EA41B6">
        <w:t xml:space="preserve"> </w:t>
      </w:r>
      <w:r w:rsidRPr="00AC708E">
        <w:t xml:space="preserve">руб. </w:t>
      </w:r>
    </w:p>
    <w:p w:rsidR="002E5D69" w:rsidRPr="00AC708E" w:rsidRDefault="002E5D69" w:rsidP="002E5D69">
      <w:pPr>
        <w:ind w:firstLine="720"/>
        <w:rPr>
          <w:b/>
        </w:rPr>
      </w:pPr>
      <w:r w:rsidRPr="00AC708E">
        <w:rPr>
          <w:b/>
        </w:rPr>
        <w:lastRenderedPageBreak/>
        <w:t xml:space="preserve">Коммунальное хозяйство </w:t>
      </w:r>
    </w:p>
    <w:p w:rsidR="002E5D69" w:rsidRPr="00AC708E" w:rsidRDefault="002E5D69" w:rsidP="002E5D69">
      <w:r w:rsidRPr="00AC708E">
        <w:t xml:space="preserve">Протяженность сетей водопровода составляет 1133,15 км, сетей канализации – 990,91 км, из сетей водопровода имеют 100% износ 566,16 км и 300,83 км канализации. </w:t>
      </w:r>
    </w:p>
    <w:p w:rsidR="002E5D69" w:rsidRPr="00AC708E" w:rsidRDefault="002E5D69" w:rsidP="002E5D69">
      <w:r w:rsidRPr="00AC708E">
        <w:t>По состоянию на 01.01.2011 ООО «КрасКом» реализовано воды 105001,0 тыс.м</w:t>
      </w:r>
      <w:r w:rsidRPr="00AC708E">
        <w:rPr>
          <w:vertAlign w:val="superscript"/>
        </w:rPr>
        <w:t>3</w:t>
      </w:r>
      <w:r w:rsidRPr="00AC708E">
        <w:t>., в том числе населению – 75512,0  тыс. м</w:t>
      </w:r>
      <w:r w:rsidRPr="00AC708E">
        <w:rPr>
          <w:vertAlign w:val="superscript"/>
        </w:rPr>
        <w:t>3</w:t>
      </w:r>
      <w:r w:rsidRPr="00AC708E">
        <w:t>. Пропущено сточных вод 154877,0 тыс.</w:t>
      </w:r>
      <w:r w:rsidR="00197822">
        <w:t xml:space="preserve"> </w:t>
      </w:r>
      <w:r w:rsidRPr="00AC708E">
        <w:t>м</w:t>
      </w:r>
      <w:r w:rsidRPr="00AC708E">
        <w:rPr>
          <w:vertAlign w:val="superscript"/>
        </w:rPr>
        <w:t>3</w:t>
      </w:r>
      <w:r w:rsidRPr="00AC708E">
        <w:t>, в том числе от населения – 118 839,0 тыс. м</w:t>
      </w:r>
      <w:r w:rsidRPr="00AC708E">
        <w:rPr>
          <w:vertAlign w:val="superscript"/>
        </w:rPr>
        <w:t>3</w:t>
      </w:r>
      <w:r w:rsidRPr="00AC708E">
        <w:t xml:space="preserve">. </w:t>
      </w:r>
    </w:p>
    <w:p w:rsidR="002E5D69" w:rsidRPr="00AC708E" w:rsidRDefault="002E5D69" w:rsidP="002E5D69">
      <w:pPr>
        <w:tabs>
          <w:tab w:val="left" w:pos="7230"/>
        </w:tabs>
        <w:ind w:firstLine="720"/>
        <w:rPr>
          <w:b/>
        </w:rPr>
      </w:pPr>
      <w:r w:rsidRPr="00AC708E">
        <w:t>За отчётный период</w:t>
      </w:r>
      <w:r>
        <w:t xml:space="preserve"> за счет средств предприятия были </w:t>
      </w:r>
      <w:r w:rsidRPr="00AC708E">
        <w:t>произведены работы по капитальному ремонту водопроводных и канализационных сетей на сумму 275,9 млн. руб.; по текущему ремонту на сумму 129,7млн. руб.</w:t>
      </w:r>
      <w:r w:rsidRPr="00AC708E">
        <w:rPr>
          <w:b/>
        </w:rPr>
        <w:t xml:space="preserve"> </w:t>
      </w:r>
    </w:p>
    <w:p w:rsidR="002E5D69" w:rsidRPr="00AC708E" w:rsidRDefault="002E5D69" w:rsidP="002E5D69">
      <w:pPr>
        <w:tabs>
          <w:tab w:val="left" w:pos="7230"/>
        </w:tabs>
        <w:ind w:firstLine="720"/>
        <w:rPr>
          <w:b/>
        </w:rPr>
      </w:pPr>
      <w:r w:rsidRPr="00AC708E">
        <w:rPr>
          <w:b/>
        </w:rPr>
        <w:t>Энерго- и теплоснабжение</w:t>
      </w:r>
    </w:p>
    <w:p w:rsidR="002E5D69" w:rsidRPr="00AC708E" w:rsidRDefault="002E5D69" w:rsidP="002E5D69">
      <w:pPr>
        <w:tabs>
          <w:tab w:val="left" w:pos="7230"/>
        </w:tabs>
        <w:ind w:firstLine="720"/>
        <w:rPr>
          <w:b/>
        </w:rPr>
      </w:pPr>
      <w:r w:rsidRPr="00AC708E">
        <w:t>Теплоснабжение жилого фонда управляющих компаний, ТСЖ, ЖСК, ТД и организаций, финансируемых из бюджета города</w:t>
      </w:r>
      <w:r w:rsidR="00003EF2">
        <w:t>,</w:t>
      </w:r>
      <w:r w:rsidRPr="00AC708E">
        <w:t xml:space="preserve"> обеспечивается работой 40 теплоисточников, в том числе: 6 - ОАО «Енисейская теплогенерирующая компания (ТГК-13)», 21 – эксплуатирующих муниципальное оборудование и  13 – других форм собственности. Установленная тепловая мощность этих теплоисточников 5664,0 Гкал/час, располагаемая 4567,5 Гкал/час. Присоединенная тепловая нагрузка 3794,7 Гкал/час.</w:t>
      </w:r>
    </w:p>
    <w:p w:rsidR="002E5D69" w:rsidRPr="00AC708E" w:rsidRDefault="002E5D69" w:rsidP="002E5D69">
      <w:r w:rsidRPr="00AC708E">
        <w:t>В городе эксплуатируется 985,6 км тепловых сетей (в пересчёте на            2-х трубное исчисление), в том числе: ОАО «Енисейская теплогенерирующая компания (ТГК-13)» - 478,3 км; муниципальных – 459,7 км; тепловых сетей прочих энергоснабжающих организаций – 47,6 км.</w:t>
      </w:r>
    </w:p>
    <w:p w:rsidR="002E5D69" w:rsidRPr="00AC708E" w:rsidRDefault="002E5D69" w:rsidP="002E5D69">
      <w:r w:rsidRPr="00AC708E">
        <w:t>На техническом обслуживании ООО «КрасКом» находится 12 единиц котельных. В 2010 году котельными было выработано 257,31 тыс.</w:t>
      </w:r>
      <w:r w:rsidR="004A79F6">
        <w:t xml:space="preserve"> </w:t>
      </w:r>
      <w:r w:rsidRPr="00AC708E">
        <w:t>Гкал тепла. Реализовано тепловой энергии 725,98 тыс.</w:t>
      </w:r>
      <w:r w:rsidR="004A79F6">
        <w:t xml:space="preserve"> </w:t>
      </w:r>
      <w:r w:rsidRPr="00AC708E">
        <w:t>Гкал. Протяжённость внутриквартальных тепловых сетей составляет 260,10 км. Протяжённость электрических сетей – 418,51 км. Количество ЦТП составляет 41 единицу.  Количество трансформаторных подстанций составляет 174 единиц</w:t>
      </w:r>
      <w:r w:rsidR="004A79F6">
        <w:t>ы</w:t>
      </w:r>
      <w:r w:rsidRPr="00AC708E">
        <w:t>. ООО «КрасКом» в 2010 году была произведена реконструкция и переложено 2 760,0 п</w:t>
      </w:r>
      <w:r w:rsidR="005D5E3C">
        <w:t>огонных метров</w:t>
      </w:r>
      <w:r w:rsidRPr="00AC708E">
        <w:t xml:space="preserve"> тепловых сетей. </w:t>
      </w:r>
    </w:p>
    <w:p w:rsidR="002E5D69" w:rsidRPr="00AC708E" w:rsidRDefault="002E5D69" w:rsidP="002E5D69">
      <w:r w:rsidRPr="00AC708E">
        <w:t xml:space="preserve">В рамках реализации </w:t>
      </w:r>
      <w:r>
        <w:t>а</w:t>
      </w:r>
      <w:r w:rsidRPr="00AC708E">
        <w:t xml:space="preserve">дресной </w:t>
      </w:r>
      <w:r>
        <w:t>и</w:t>
      </w:r>
      <w:r w:rsidRPr="00AC708E">
        <w:t xml:space="preserve">нвестиционной </w:t>
      </w:r>
      <w:r>
        <w:t>п</w:t>
      </w:r>
      <w:r w:rsidRPr="00AC708E">
        <w:t>рограммы по объекту «Перевод теплоснабжения жилого дома № 20а по ул. Прибойной на теплоснабжение от локальной электрокотельной в контейнерном исполнении» были выполнены проектные работы на сумму 284,9 тыс. руб., а также выполнены строительно-монтажные работы и проведена оплата технологического подключения к сетям водоснабжения и водоотведения на сумму 1,95 млн.</w:t>
      </w:r>
      <w:r w:rsidR="005D5E3C">
        <w:t xml:space="preserve"> </w:t>
      </w:r>
      <w:r w:rsidRPr="00AC708E">
        <w:t>руб.</w:t>
      </w:r>
    </w:p>
    <w:p w:rsidR="002E5D69" w:rsidRPr="00AC708E" w:rsidRDefault="002E5D69" w:rsidP="002E5D69">
      <w:r w:rsidRPr="00AC708E">
        <w:t xml:space="preserve">В электроснабжении города задействованы электрические подстанции Красноярского предприятия МЭС </w:t>
      </w:r>
      <w:r w:rsidR="003353FD">
        <w:t>—</w:t>
      </w:r>
      <w:r w:rsidRPr="00AC708E">
        <w:t xml:space="preserve"> филиал ОАО «ФСК ЕЭС», филиала ОАО «МРСК Сибири» </w:t>
      </w:r>
      <w:r w:rsidR="003353FD">
        <w:t>—</w:t>
      </w:r>
      <w:r w:rsidRPr="00AC708E">
        <w:t xml:space="preserve"> «Красноярскэнерго» и других организаций муниципальной и ведомственной формы собственности различных уровней напряжения в количестве 1596 единиц, воздушных и кабельных линий протяженностью 3964,8 км.</w:t>
      </w:r>
    </w:p>
    <w:p w:rsidR="002E5D69" w:rsidRPr="00AC708E" w:rsidRDefault="002E5D69" w:rsidP="002E5D69">
      <w:r w:rsidRPr="00AC708E">
        <w:t xml:space="preserve">В 2010 году на мероприятия, направленные на повышение эксплуатационной надежности объектов жизнеобеспечения города </w:t>
      </w:r>
      <w:r w:rsidRPr="00AC708E">
        <w:lastRenderedPageBreak/>
        <w:t>Красноярска</w:t>
      </w:r>
      <w:r w:rsidR="00784BF6">
        <w:t>,</w:t>
      </w:r>
      <w:r w:rsidRPr="00AC708E">
        <w:t xml:space="preserve"> за счет бюджета края было направлено 19,1 млн. руб. На эти средства произведен капитальный ремонт дымовых труб на котельных №3 по ул. Пролетарской, 138, №5 по ул. Тотмина, 24г на сумму 8,1 млн. руб.</w:t>
      </w:r>
      <w:r w:rsidR="004A79F6">
        <w:t>,</w:t>
      </w:r>
      <w:r w:rsidRPr="00AC708E">
        <w:t xml:space="preserve"> и выполнены работы по капитальному ремонту напорного коллектора от КНС №46 до камеры гашения напора протяженностью 1,2 км на сумму 11 млн. руб. </w:t>
      </w:r>
    </w:p>
    <w:p w:rsidR="002E5D69" w:rsidRPr="00AC708E" w:rsidRDefault="002E5D69" w:rsidP="002E5D69">
      <w:r w:rsidRPr="00AC708E">
        <w:t>За счет средств бюджета города отремонтировано 32,6 км тепловых сетей (в однотрубном исчислении), ТП-5 шт., РП-2 шт., КНС-2</w:t>
      </w:r>
      <w:r w:rsidR="004A79F6">
        <w:t xml:space="preserve"> шт.</w:t>
      </w:r>
      <w:r w:rsidRPr="00AC708E">
        <w:t>, 9,1 км электрических сетей, 4,5 км сетей водопровода, 1,6 км сетей канализации, 190 пожарных гидрантов и 2 водопроводных колонки.</w:t>
      </w:r>
    </w:p>
    <w:p w:rsidR="002E5D69" w:rsidRPr="00AC708E" w:rsidRDefault="002E5D69" w:rsidP="002E5D69">
      <w:pPr>
        <w:rPr>
          <w:b/>
        </w:rPr>
      </w:pPr>
      <w:r w:rsidRPr="00AC708E">
        <w:rPr>
          <w:b/>
        </w:rPr>
        <w:t>Дорожная сеть</w:t>
      </w:r>
    </w:p>
    <w:p w:rsidR="002E5D69" w:rsidRPr="00AC708E" w:rsidRDefault="002E5D69" w:rsidP="002E5D69">
      <w:r w:rsidRPr="00AC708E">
        <w:t>Общая площадь проезжей части улично-дорожной сети города Красноярска составляет более 13 млн.</w:t>
      </w:r>
      <w:r>
        <w:t xml:space="preserve"> кв. </w:t>
      </w:r>
      <w:r w:rsidRPr="00AC708E">
        <w:t>м протяженностью более 1053 км, при этом 837,2 км (79,5 %) дорог имеют асфальтобетонное покрытие, в том числе более 593,2 км на площади 5 млн.</w:t>
      </w:r>
      <w:r>
        <w:t xml:space="preserve">кв. </w:t>
      </w:r>
      <w:r w:rsidRPr="00AC708E">
        <w:t xml:space="preserve">м </w:t>
      </w:r>
      <w:r w:rsidR="004A79F6">
        <w:t xml:space="preserve">- </w:t>
      </w:r>
      <w:r w:rsidRPr="00AC708E">
        <w:t>дороги с высокой интенсивность</w:t>
      </w:r>
      <w:r w:rsidR="00784BF6">
        <w:t>ю</w:t>
      </w:r>
      <w:r w:rsidR="004A79F6">
        <w:t xml:space="preserve"> движения</w:t>
      </w:r>
      <w:r w:rsidRPr="00AC708E">
        <w:t>. В нормативном состоянии содержатся дороги и искусственные сооружения протяженность</w:t>
      </w:r>
      <w:r w:rsidR="00784BF6">
        <w:t>ю</w:t>
      </w:r>
      <w:r w:rsidRPr="00AC708E">
        <w:t xml:space="preserve"> около 200 км (19%), которые были отремонтированы или реконструированы за последние 5 лет.</w:t>
      </w:r>
    </w:p>
    <w:p w:rsidR="002E5D69" w:rsidRPr="00AC708E" w:rsidRDefault="002E5D69" w:rsidP="002E5D69">
      <w:r w:rsidRPr="00AC708E">
        <w:t>Прирост транспорта за 10 лет возрос на 86%, что привело к повышенному износу покрытия. Учитывая интенсивность транспортного потока (зарегистрировано более 322 тыс.ед.)</w:t>
      </w:r>
      <w:r w:rsidR="004A79F6">
        <w:t>,</w:t>
      </w:r>
      <w:r w:rsidRPr="00AC708E">
        <w:t xml:space="preserve"> межремонтные сроки службы дорожной одежды составляют 12лет, а верхнего слоя покрытия (слоя износа) – 4 года (при интенсивности движения до 4000 ед. в сутки). Таким образом, для обеспечения безопасного движения на основных магистральных улицах города (дорогах с повышенной интенсивностью)</w:t>
      </w:r>
      <w:r w:rsidR="004A79F6">
        <w:t>,</w:t>
      </w:r>
      <w:r w:rsidRPr="00AC708E">
        <w:t xml:space="preserve"> ежегодно необходимо выполнять ремонт на площади 1,2 млн.</w:t>
      </w:r>
      <w:r>
        <w:t xml:space="preserve">кв. </w:t>
      </w:r>
      <w:r w:rsidRPr="00AC708E">
        <w:t>м протяженностью 267 км.</w:t>
      </w:r>
    </w:p>
    <w:p w:rsidR="002E5D69" w:rsidRPr="00AC708E" w:rsidRDefault="002E5D69" w:rsidP="002E5D69">
      <w:r w:rsidRPr="00AC708E">
        <w:t xml:space="preserve">На капитальный ремонт автомобильных дорог </w:t>
      </w:r>
      <w:r>
        <w:t xml:space="preserve">за счет краевого бюджета и </w:t>
      </w:r>
      <w:r w:rsidRPr="00AC708E">
        <w:t>бюджет</w:t>
      </w:r>
      <w:r>
        <w:t>а</w:t>
      </w:r>
      <w:r w:rsidRPr="00AC708E">
        <w:t xml:space="preserve"> го</w:t>
      </w:r>
      <w:r>
        <w:t>рода в 2010 году было направлено 700</w:t>
      </w:r>
      <w:r w:rsidRPr="00AC708E">
        <w:t>,</w:t>
      </w:r>
      <w:r>
        <w:t>39</w:t>
      </w:r>
      <w:r w:rsidRPr="00AC708E">
        <w:t xml:space="preserve"> млн.</w:t>
      </w:r>
      <w:r w:rsidR="007A0502">
        <w:t xml:space="preserve"> </w:t>
      </w:r>
      <w:r w:rsidRPr="00AC708E">
        <w:t>руб. Выполнен капитальный ремонт 184,354 тыс.</w:t>
      </w:r>
      <w:r>
        <w:t xml:space="preserve">кв. </w:t>
      </w:r>
      <w:r w:rsidRPr="00AC708E">
        <w:t>м проезжей части, 20,9</w:t>
      </w:r>
      <w:r w:rsidR="007A0502">
        <w:t xml:space="preserve"> </w:t>
      </w:r>
      <w:r w:rsidRPr="00AC708E">
        <w:t>тыс.</w:t>
      </w:r>
      <w:r>
        <w:t>кв.</w:t>
      </w:r>
      <w:r w:rsidR="007A0502">
        <w:t xml:space="preserve"> м </w:t>
      </w:r>
      <w:r w:rsidRPr="00AC708E">
        <w:t>тротуаров из асфальтобетона, установлено 7,7 тыс.</w:t>
      </w:r>
      <w:r w:rsidR="007A0502">
        <w:t xml:space="preserve"> </w:t>
      </w:r>
      <w:r w:rsidRPr="00AC708E">
        <w:t>п</w:t>
      </w:r>
      <w:r w:rsidR="007A0502">
        <w:t>огонных метров</w:t>
      </w:r>
      <w:r w:rsidRPr="00AC708E">
        <w:t xml:space="preserve"> бордюров. Ремонтные работы проводились на ул. 9 Мая, Партизана Железняка, Пограничников, Борисевича.</w:t>
      </w:r>
    </w:p>
    <w:p w:rsidR="002E5D69" w:rsidRPr="00AC708E" w:rsidRDefault="002E5D69" w:rsidP="002E5D69">
      <w:r w:rsidRPr="00AC708E">
        <w:t>В рамках городской целевой программы «Безопасность дорожного движения» на 2009-2011 годы в 2010 году произведены работы на сумму 9,2 млн. руб. На выделенные средства выполнен</w:t>
      </w:r>
      <w:r>
        <w:t>ы</w:t>
      </w:r>
      <w:r w:rsidRPr="00AC708E">
        <w:t>:</w:t>
      </w:r>
    </w:p>
    <w:p w:rsidR="002E5D69" w:rsidRPr="00AC708E" w:rsidRDefault="002E5D69" w:rsidP="00B03348">
      <w:pPr>
        <w:pStyle w:val="af6"/>
        <w:numPr>
          <w:ilvl w:val="0"/>
          <w:numId w:val="44"/>
        </w:numPr>
      </w:pPr>
      <w:r w:rsidRPr="00AC708E">
        <w:t>обустройство 500 метров наиболее опасных участков улично-дорожной сети города барьерными ограждениями по пр.</w:t>
      </w:r>
      <w:r w:rsidR="00EA41B6">
        <w:t xml:space="preserve"> </w:t>
      </w:r>
      <w:r w:rsidRPr="00AC708E">
        <w:t>Авиаторов;</w:t>
      </w:r>
    </w:p>
    <w:p w:rsidR="002E5D69" w:rsidRPr="00AC708E" w:rsidRDefault="002E5D69" w:rsidP="00B03348">
      <w:pPr>
        <w:pStyle w:val="af6"/>
        <w:numPr>
          <w:ilvl w:val="0"/>
          <w:numId w:val="44"/>
        </w:numPr>
      </w:pPr>
      <w:r w:rsidRPr="00AC708E">
        <w:t>работ</w:t>
      </w:r>
      <w:r>
        <w:t>ы</w:t>
      </w:r>
      <w:r w:rsidRPr="00AC708E">
        <w:t xml:space="preserve"> по оснащению 17 светофорных объектов табло обратного отсчета времени разрешающего сигнала;</w:t>
      </w:r>
    </w:p>
    <w:p w:rsidR="00EA41B6" w:rsidRDefault="002E5D69" w:rsidP="00B03348">
      <w:pPr>
        <w:pStyle w:val="af6"/>
        <w:numPr>
          <w:ilvl w:val="0"/>
          <w:numId w:val="44"/>
        </w:numPr>
      </w:pPr>
      <w:r w:rsidRPr="00AC708E">
        <w:t>работ</w:t>
      </w:r>
      <w:r>
        <w:t>ы</w:t>
      </w:r>
      <w:r w:rsidRPr="00AC708E">
        <w:t xml:space="preserve"> по установке 502 единиц дорожно-знаковой информации в </w:t>
      </w:r>
    </w:p>
    <w:p w:rsidR="002E5D69" w:rsidRPr="00AC708E" w:rsidRDefault="002E5D69" w:rsidP="00EA41B6">
      <w:pPr>
        <w:pStyle w:val="af6"/>
        <w:ind w:firstLine="0"/>
      </w:pPr>
      <w:r w:rsidRPr="00AC708E">
        <w:t>г.</w:t>
      </w:r>
      <w:r w:rsidR="00EA41B6">
        <w:t xml:space="preserve"> </w:t>
      </w:r>
      <w:r w:rsidRPr="00AC708E">
        <w:t>Красноярске.</w:t>
      </w:r>
    </w:p>
    <w:p w:rsidR="00AC708E" w:rsidRDefault="00AC708E" w:rsidP="00197822">
      <w:pPr>
        <w:pStyle w:val="3"/>
        <w:ind w:firstLine="709"/>
      </w:pPr>
      <w:bookmarkStart w:id="56" w:name="_Toc289081157"/>
      <w:r w:rsidRPr="008F235C">
        <w:t>Строительство</w:t>
      </w:r>
      <w:bookmarkEnd w:id="56"/>
    </w:p>
    <w:p w:rsidR="00E53CCB" w:rsidRPr="00E53CCB" w:rsidRDefault="00E53CCB" w:rsidP="00197822">
      <w:r w:rsidRPr="00E53CCB">
        <w:rPr>
          <w:b/>
        </w:rPr>
        <w:t>Градостроительная политика</w:t>
      </w:r>
    </w:p>
    <w:p w:rsidR="00E53CCB" w:rsidRPr="00E53CCB" w:rsidRDefault="00E53CCB" w:rsidP="00197822">
      <w:r w:rsidRPr="00E53CCB">
        <w:lastRenderedPageBreak/>
        <w:t>В I квартале 2010 года  Постановлением  администрации  г. Красноярска от 09.02.2010 № 55 утверждено Положение о порядке размещения временных сооружений на территории г. Красноярска.</w:t>
      </w:r>
    </w:p>
    <w:p w:rsidR="00E53CCB" w:rsidRPr="00E53CCB" w:rsidRDefault="00E53CCB" w:rsidP="00197822">
      <w:r w:rsidRPr="00E53CCB">
        <w:t>Заключен муниципальный контракт</w:t>
      </w:r>
      <w:r w:rsidRPr="00E53CCB">
        <w:rPr>
          <w:color w:val="FF0000"/>
        </w:rPr>
        <w:t xml:space="preserve"> </w:t>
      </w:r>
      <w:r w:rsidRPr="00E53CCB">
        <w:t xml:space="preserve">на </w:t>
      </w:r>
      <w:r w:rsidRPr="00E53CCB">
        <w:rPr>
          <w:spacing w:val="-2"/>
        </w:rPr>
        <w:t>выполнение работ по внесению изменений в Генеральный план города Красноярска</w:t>
      </w:r>
      <w:r w:rsidR="00EA41B6">
        <w:rPr>
          <w:spacing w:val="-2"/>
        </w:rPr>
        <w:t>,</w:t>
      </w:r>
      <w:r w:rsidRPr="00E53CCB">
        <w:rPr>
          <w:spacing w:val="-2"/>
        </w:rPr>
        <w:t xml:space="preserve"> в части  установления границ  города в соответствии с границами  муниципального  образования  «город Красноярск».</w:t>
      </w:r>
    </w:p>
    <w:p w:rsidR="00E53CCB" w:rsidRPr="00E53CCB" w:rsidRDefault="00E53CCB" w:rsidP="00197822">
      <w:r w:rsidRPr="00E53CCB">
        <w:t>Проведены публичные слушания по вопросам внесения изменений в Генеральный план г. Краснояр</w:t>
      </w:r>
      <w:r w:rsidR="00EA41B6">
        <w:t xml:space="preserve">ска по району Бугач, </w:t>
      </w:r>
      <w:r w:rsidRPr="00E53CCB">
        <w:t xml:space="preserve"> по участку от Транссибирской железнодорожной магистрали до ул. Азовской, 1 – ул. Минусинской, внесения изменений в Правила землепользования  и застройки (решение  Красноярского  городского   Совета депутатов  от  16.03.2010   № 9–148, </w:t>
      </w:r>
      <w:r w:rsidR="00EA41B6">
        <w:t>Северное шоссе, 25-31),  а так</w:t>
      </w:r>
      <w:r w:rsidRPr="00E53CCB">
        <w:t xml:space="preserve">же слушания по проекту планировки и межевания территории Сибирского федерального университета. </w:t>
      </w:r>
    </w:p>
    <w:p w:rsidR="00E53CCB" w:rsidRPr="00E53CCB" w:rsidRDefault="00E53CCB" w:rsidP="00197822">
      <w:r w:rsidRPr="00E53CCB">
        <w:t>Утверждены проекты планировки и межевания территории бывшей промышленной зоны судостроительного завода имени Г.Т. Побежимова в городе Красноярске, проект планировки СФУ, проекты планировки 2, 6 и 7 микрорайонов жилого района «Покровский».  Подготовлены  предложения по разработке проектов планировки жилых районов  г.</w:t>
      </w:r>
      <w:r w:rsidR="001D29C6">
        <w:t xml:space="preserve"> </w:t>
      </w:r>
      <w:r w:rsidRPr="00E53CCB">
        <w:t>Красноярска для включения их в адресную инвестиционную программу на 2011–2013 год.</w:t>
      </w:r>
    </w:p>
    <w:p w:rsidR="00E53CCB" w:rsidRPr="00E53CCB" w:rsidRDefault="00E53CCB" w:rsidP="00197822">
      <w:r w:rsidRPr="00E53CCB">
        <w:t>В течение 2010 года продолжалась работа по перспективному плановому формированию основных планировочных элементов структуры жилых районов города, в том числе разрабатывались к</w:t>
      </w:r>
      <w:r w:rsidRPr="00E53CCB">
        <w:rPr>
          <w:color w:val="000000"/>
        </w:rPr>
        <w:t xml:space="preserve">онцептуальные  направления и </w:t>
      </w:r>
      <w:r w:rsidRPr="00E53CCB">
        <w:t>подходы по застройке  исторической  части города:</w:t>
      </w:r>
    </w:p>
    <w:p w:rsidR="00E53CCB" w:rsidRPr="00F41F5B" w:rsidRDefault="00E53CCB" w:rsidP="00B03348">
      <w:pPr>
        <w:pStyle w:val="af6"/>
        <w:numPr>
          <w:ilvl w:val="0"/>
          <w:numId w:val="45"/>
        </w:numPr>
        <w:rPr>
          <w:color w:val="000000"/>
        </w:rPr>
      </w:pPr>
      <w:r w:rsidRPr="00F41F5B">
        <w:rPr>
          <w:color w:val="000000"/>
        </w:rPr>
        <w:t>исключение дальнейшего уплотнения исторического ядра  центральной  части города;</w:t>
      </w:r>
    </w:p>
    <w:p w:rsidR="00E53CCB" w:rsidRPr="00F41F5B" w:rsidRDefault="00E53CCB" w:rsidP="00B03348">
      <w:pPr>
        <w:pStyle w:val="af6"/>
        <w:numPr>
          <w:ilvl w:val="0"/>
          <w:numId w:val="45"/>
        </w:numPr>
        <w:rPr>
          <w:color w:val="000000"/>
        </w:rPr>
      </w:pPr>
      <w:r w:rsidRPr="00F41F5B">
        <w:rPr>
          <w:color w:val="000000"/>
        </w:rPr>
        <w:t>соблюдение регламентов зон охраны и регулирования объектов культурного наследия и вновь выявленных объектов;</w:t>
      </w:r>
    </w:p>
    <w:p w:rsidR="00E53CCB" w:rsidRPr="00F41F5B" w:rsidRDefault="00E53CCB" w:rsidP="00B03348">
      <w:pPr>
        <w:pStyle w:val="af6"/>
        <w:numPr>
          <w:ilvl w:val="0"/>
          <w:numId w:val="45"/>
        </w:numPr>
        <w:rPr>
          <w:color w:val="000000"/>
        </w:rPr>
      </w:pPr>
      <w:r w:rsidRPr="00F41F5B">
        <w:rPr>
          <w:color w:val="000000"/>
        </w:rPr>
        <w:t>сохранение  существующих зон рекреации и увеличение показателей по озеленению территории;</w:t>
      </w:r>
    </w:p>
    <w:p w:rsidR="00E53CCB" w:rsidRPr="00F41F5B" w:rsidRDefault="00E53CCB" w:rsidP="00B03348">
      <w:pPr>
        <w:pStyle w:val="af6"/>
        <w:numPr>
          <w:ilvl w:val="0"/>
          <w:numId w:val="45"/>
        </w:numPr>
        <w:rPr>
          <w:color w:val="000000"/>
        </w:rPr>
      </w:pPr>
      <w:r w:rsidRPr="00F41F5B">
        <w:rPr>
          <w:color w:val="000000"/>
        </w:rPr>
        <w:t>снос ветхого жилого фонда  и иных малоценных объектов;</w:t>
      </w:r>
    </w:p>
    <w:p w:rsidR="00E53CCB" w:rsidRPr="00F41F5B" w:rsidRDefault="00E53CCB" w:rsidP="00B03348">
      <w:pPr>
        <w:pStyle w:val="af6"/>
        <w:numPr>
          <w:ilvl w:val="0"/>
          <w:numId w:val="45"/>
        </w:numPr>
        <w:rPr>
          <w:color w:val="000000"/>
        </w:rPr>
      </w:pPr>
      <w:r w:rsidRPr="00F41F5B">
        <w:rPr>
          <w:color w:val="000000"/>
        </w:rPr>
        <w:t>совершенствование транспортной  и инженерной  инфраструктур;</w:t>
      </w:r>
    </w:p>
    <w:p w:rsidR="00E53CCB" w:rsidRPr="00F41F5B" w:rsidRDefault="00E53CCB" w:rsidP="00B03348">
      <w:pPr>
        <w:pStyle w:val="af6"/>
        <w:numPr>
          <w:ilvl w:val="0"/>
          <w:numId w:val="45"/>
        </w:numPr>
        <w:rPr>
          <w:color w:val="000000"/>
        </w:rPr>
      </w:pPr>
      <w:r w:rsidRPr="00F41F5B">
        <w:rPr>
          <w:color w:val="000000"/>
        </w:rPr>
        <w:t>максимально возможное обеспечение  жилых и общественных зон  парковками различного вида, включая  многоярусные подземные  и наземные паркинги, плоскостные  открытые  стоянки.</w:t>
      </w:r>
    </w:p>
    <w:p w:rsidR="00E53CCB" w:rsidRPr="00E53CCB" w:rsidRDefault="00E53CCB" w:rsidP="00E53CCB">
      <w:pPr>
        <w:rPr>
          <w:color w:val="000000"/>
        </w:rPr>
      </w:pPr>
      <w:r w:rsidRPr="00E53CCB">
        <w:rPr>
          <w:color w:val="000000"/>
        </w:rPr>
        <w:t>Проект планировки Исторического центра города</w:t>
      </w:r>
      <w:r w:rsidRPr="00E53CCB">
        <w:t xml:space="preserve"> планируется утвердить в 2011 году. </w:t>
      </w:r>
    </w:p>
    <w:p w:rsidR="00E53CCB" w:rsidRPr="00E53CCB" w:rsidRDefault="00E53CCB" w:rsidP="00E53CCB">
      <w:r w:rsidRPr="00E53CCB">
        <w:rPr>
          <w:color w:val="000000"/>
        </w:rPr>
        <w:t xml:space="preserve">В части </w:t>
      </w:r>
      <w:r w:rsidRPr="00E53CCB">
        <w:t>резервирования участков под строительство парковок в рамках проекта  планировки  Исторического центра  города Красноярска:</w:t>
      </w:r>
    </w:p>
    <w:p w:rsidR="00E53CCB" w:rsidRPr="00E53CCB" w:rsidRDefault="00E53CCB" w:rsidP="00B03348">
      <w:pPr>
        <w:pStyle w:val="af6"/>
        <w:numPr>
          <w:ilvl w:val="0"/>
          <w:numId w:val="46"/>
        </w:numPr>
        <w:shd w:val="clear" w:color="auto" w:fill="FFFFFF"/>
        <w:spacing w:line="317" w:lineRule="exact"/>
        <w:ind w:right="86"/>
      </w:pPr>
      <w:r w:rsidRPr="00E53CCB">
        <w:t xml:space="preserve">поквартально рассмотрена потребность населения и объектов  общественного назначения в парковочных местах различного назначения, определена фактическая обеспеченность стояночными местами, а  так же емкость территорий для  возможного размещения автомобильных парковок (многоуровневых паркингов,  </w:t>
      </w:r>
      <w:r w:rsidRPr="00755638">
        <w:rPr>
          <w:color w:val="000000"/>
          <w:spacing w:val="-1"/>
        </w:rPr>
        <w:t xml:space="preserve">модульных механизированных автостоянок  </w:t>
      </w:r>
      <w:r w:rsidRPr="00E53CCB">
        <w:t>и стоянок открытого типа);</w:t>
      </w:r>
    </w:p>
    <w:p w:rsidR="00E53CCB" w:rsidRPr="00E53CCB" w:rsidRDefault="00E53CCB" w:rsidP="00B03348">
      <w:pPr>
        <w:pStyle w:val="af6"/>
        <w:numPr>
          <w:ilvl w:val="0"/>
          <w:numId w:val="46"/>
        </w:numPr>
        <w:shd w:val="clear" w:color="auto" w:fill="FFFFFF"/>
        <w:spacing w:line="317" w:lineRule="exact"/>
        <w:ind w:right="86"/>
      </w:pPr>
      <w:r w:rsidRPr="00E53CCB">
        <w:lastRenderedPageBreak/>
        <w:t>рассмотрены различные проекты строительства автостоянок большой вместимости, в том числе подземные и комбинированного исполнения</w:t>
      </w:r>
      <w:r w:rsidRPr="00755638">
        <w:rPr>
          <w:color w:val="000000"/>
          <w:spacing w:val="-1"/>
        </w:rPr>
        <w:t xml:space="preserve"> (на Красной площади, возле Колхозного рынка, педагогического университета по ул. Лебедева и др.)</w:t>
      </w:r>
      <w:r w:rsidRPr="00E53CCB">
        <w:t>, инвесторы на указанные площадки отсутствуют;</w:t>
      </w:r>
    </w:p>
    <w:p w:rsidR="00E53CCB" w:rsidRPr="00E53CCB" w:rsidRDefault="00E53CCB" w:rsidP="00B03348">
      <w:pPr>
        <w:pStyle w:val="af6"/>
        <w:numPr>
          <w:ilvl w:val="0"/>
          <w:numId w:val="46"/>
        </w:numPr>
        <w:shd w:val="clear" w:color="auto" w:fill="FFFFFF"/>
        <w:spacing w:line="317" w:lineRule="exact"/>
        <w:ind w:right="86"/>
      </w:pPr>
      <w:r w:rsidRPr="00E53CCB">
        <w:t>в центре предоставлены  для  проектирования и строительства подземных парковочных комплексов 5 участков, в том числе на площади Мира в комплексе со строящимся бизнес-центром «Панорама» (здание бывшего КАТЭНИИУГЛЯ) со стороны ул. Каратанова, ул. Ленина и пр. Мира</w:t>
      </w:r>
      <w:r w:rsidRPr="00A711C4">
        <w:t>;</w:t>
      </w:r>
      <w:r w:rsidRPr="00E53CCB">
        <w:t xml:space="preserve"> </w:t>
      </w:r>
    </w:p>
    <w:p w:rsidR="00E53CCB" w:rsidRPr="00E53CCB" w:rsidRDefault="00E53CCB" w:rsidP="00B03348">
      <w:pPr>
        <w:pStyle w:val="af6"/>
        <w:numPr>
          <w:ilvl w:val="0"/>
          <w:numId w:val="46"/>
        </w:numPr>
        <w:shd w:val="clear" w:color="auto" w:fill="FFFFFF"/>
        <w:spacing w:line="317" w:lineRule="exact"/>
        <w:ind w:right="86"/>
      </w:pPr>
      <w:r w:rsidRPr="00E53CCB">
        <w:t xml:space="preserve">планируется перспективное строительство подземных парковочных комплексов в границах дворовых территорий жилых домов, расположенных в центре города, при условии согласования размещения таких паркингов с жителями домов.    </w:t>
      </w:r>
    </w:p>
    <w:p w:rsidR="00E53CCB" w:rsidRDefault="00E53CCB" w:rsidP="00E53CCB">
      <w:pPr>
        <w:ind w:firstLine="705"/>
      </w:pPr>
      <w:r w:rsidRPr="00E53CCB">
        <w:rPr>
          <w:color w:val="000000"/>
          <w:spacing w:val="-1"/>
        </w:rPr>
        <w:t xml:space="preserve">Сбор необходимых документов на предоставление земельных участков под отдельно стоящие паркинги и подземные автостоянки в границах всего города сейчас ведется 47 заявителями, но в настоящее время ни один проект  не реализован. Проблема автостоянок, как неотъемлемая часть напряженной транспортной ситуации в краевом центре, требует комплексного и последовательного подхода. С целью </w:t>
      </w:r>
      <w:r w:rsidRPr="00E53CCB">
        <w:t>оптимизации дорожного движения, разгрузки основных магистралей, создания условий для управления транспортными потоками, развития транспортной инфраструктуры на территории города реализуется проект «Комплексной транспортной схемы Красноярска до 2015 года». Она предусматривает расширение городских магистралей с организацией парковочных карманов, строительство многоуровневых дорожных развязок, наземных и подземных пешеходных переходов, мостов.</w:t>
      </w:r>
      <w:r>
        <w:t xml:space="preserve"> </w:t>
      </w:r>
    </w:p>
    <w:p w:rsidR="00FF126E" w:rsidRPr="00FF126E" w:rsidRDefault="00FF126E" w:rsidP="007D664E">
      <w:pPr>
        <w:ind w:firstLine="720"/>
      </w:pPr>
      <w:r w:rsidRPr="00FF126E">
        <w:rPr>
          <w:b/>
        </w:rPr>
        <w:t>Строительные организации</w:t>
      </w:r>
    </w:p>
    <w:p w:rsidR="00B315EC" w:rsidRDefault="00FF126E" w:rsidP="007D664E">
      <w:pPr>
        <w:ind w:firstLine="720"/>
      </w:pPr>
      <w:r w:rsidRPr="00FF126E">
        <w:t xml:space="preserve">По состоянию на 01.01.2011 строительную деятельность на территории </w:t>
      </w:r>
    </w:p>
    <w:p w:rsidR="00FF126E" w:rsidRPr="00FF126E" w:rsidRDefault="00FF126E" w:rsidP="00B315EC">
      <w:pPr>
        <w:ind w:firstLine="0"/>
      </w:pPr>
      <w:r w:rsidRPr="00FF126E">
        <w:t xml:space="preserve">г. Красноярска осуществляли 5315 организаций, что на 4,7% больше, чем на начало 2010 г. Более 50 организаций – застройщиков обеспечивают развитие жилищного строительства в городе, в том числе наиболее крупные: ООО «Монолитстрой», ЗАО «Фирма «Культбытстрой», ЗАО «Сибагропромстрой», ОАО УСК «Сибиряк». </w:t>
      </w:r>
    </w:p>
    <w:p w:rsidR="00FF126E" w:rsidRPr="00FF126E" w:rsidRDefault="00FF126E" w:rsidP="007D664E">
      <w:pPr>
        <w:ind w:firstLine="720"/>
        <w:rPr>
          <w:b/>
        </w:rPr>
      </w:pPr>
      <w:r w:rsidRPr="00FF126E">
        <w:rPr>
          <w:b/>
        </w:rPr>
        <w:t>Основные показатели</w:t>
      </w:r>
    </w:p>
    <w:p w:rsidR="00FF126E" w:rsidRPr="00FF126E" w:rsidRDefault="00FF126E" w:rsidP="007D664E">
      <w:pPr>
        <w:rPr>
          <w:szCs w:val="24"/>
        </w:rPr>
      </w:pPr>
      <w:r w:rsidRPr="00FF126E">
        <w:t xml:space="preserve">Ситуация в строительной отрасли города в 2010 году в сравнении с прошедшим 2009 годом значительно улучшилась. </w:t>
      </w:r>
      <w:r w:rsidRPr="00FF126E">
        <w:rPr>
          <w:szCs w:val="24"/>
        </w:rPr>
        <w:t>Объем работ, выполненных по виду экономической деятельности «Строительство» составил 17,1 млрд руб. (15,2 млрд. руб</w:t>
      </w:r>
      <w:r w:rsidR="003971D0">
        <w:rPr>
          <w:szCs w:val="24"/>
        </w:rPr>
        <w:t xml:space="preserve">лей </w:t>
      </w:r>
      <w:r w:rsidRPr="00FF126E">
        <w:rPr>
          <w:szCs w:val="24"/>
        </w:rPr>
        <w:t xml:space="preserve"> в 2009 г.) </w:t>
      </w:r>
    </w:p>
    <w:p w:rsidR="00FF126E" w:rsidRPr="00FF126E" w:rsidRDefault="00FF126E" w:rsidP="007D664E">
      <w:pPr>
        <w:ind w:firstLine="720"/>
        <w:rPr>
          <w:color w:val="FF0000"/>
          <w:szCs w:val="24"/>
        </w:rPr>
      </w:pPr>
      <w:r w:rsidRPr="00FF126E">
        <w:rPr>
          <w:b/>
        </w:rPr>
        <w:t xml:space="preserve">Введено в эксплуатацию </w:t>
      </w:r>
      <w:r w:rsidRPr="00FF126E">
        <w:t>229 зданий общей площадью 878,1 тыс.кв. м,</w:t>
      </w:r>
      <w:r w:rsidRPr="00FF126E">
        <w:rPr>
          <w:color w:val="FF0000"/>
        </w:rPr>
        <w:t xml:space="preserve"> </w:t>
      </w:r>
      <w:r w:rsidRPr="00FF126E">
        <w:t>из них 88,7% - здания жилого назначения.</w:t>
      </w:r>
      <w:r w:rsidRPr="00FF126E">
        <w:rPr>
          <w:color w:val="FF0000"/>
        </w:rPr>
        <w:t xml:space="preserve"> </w:t>
      </w:r>
      <w:r w:rsidRPr="00FF126E">
        <w:rPr>
          <w:szCs w:val="24"/>
        </w:rPr>
        <w:t xml:space="preserve">За отчетный период за счет всех источников финансирования введено </w:t>
      </w:r>
      <w:r w:rsidRPr="00FF126E">
        <w:t xml:space="preserve">615,2 тыс.кв. м жилых домов (порядка </w:t>
      </w:r>
      <w:r w:rsidRPr="00FF126E">
        <w:rPr>
          <w:szCs w:val="24"/>
        </w:rPr>
        <w:t>10 тыс. квартир), что на 30,1% выше по сравнению с предшествующим годом</w:t>
      </w:r>
      <w:r w:rsidR="00B315EC">
        <w:rPr>
          <w:szCs w:val="24"/>
        </w:rPr>
        <w:t>.</w:t>
      </w:r>
      <w:r w:rsidRPr="00FF126E">
        <w:rPr>
          <w:szCs w:val="24"/>
        </w:rPr>
        <w:t xml:space="preserve"> </w:t>
      </w:r>
    </w:p>
    <w:p w:rsidR="00FF126E" w:rsidRPr="00FF126E" w:rsidRDefault="00FF126E" w:rsidP="007D664E">
      <w:pPr>
        <w:ind w:firstLine="720"/>
        <w:rPr>
          <w:color w:val="FF0000"/>
          <w:szCs w:val="24"/>
        </w:rPr>
      </w:pPr>
    </w:p>
    <w:p w:rsidR="00FF126E" w:rsidRPr="00FF126E" w:rsidRDefault="00FF126E" w:rsidP="007D664E">
      <w:pPr>
        <w:ind w:firstLine="720"/>
        <w:rPr>
          <w:color w:val="FF0000"/>
          <w:szCs w:val="24"/>
        </w:rPr>
      </w:pPr>
      <w:r w:rsidRPr="00FF126E">
        <w:rPr>
          <w:noProof/>
          <w:color w:val="FF0000"/>
          <w:szCs w:val="24"/>
        </w:rPr>
        <w:lastRenderedPageBreak/>
        <w:drawing>
          <wp:inline distT="0" distB="0" distL="0" distR="0">
            <wp:extent cx="3957955" cy="2457450"/>
            <wp:effectExtent l="19050" t="0" r="23495" b="0"/>
            <wp:docPr id="20"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C708E" w:rsidRPr="00FF126E" w:rsidRDefault="00FF126E" w:rsidP="007D664E">
      <w:r w:rsidRPr="00FF126E">
        <w:t xml:space="preserve">Средняя фактическая стоимость строительства одного квадратного метра общей площади вновь введенных жилых домов (без учета индивидуальных жилых домов, построенных населением за счет собственных и заемных средств) в 2010 г. – </w:t>
      </w:r>
      <w:r w:rsidRPr="00FF126E">
        <w:rPr>
          <w:color w:val="000000"/>
        </w:rPr>
        <w:t>34</w:t>
      </w:r>
      <w:r w:rsidR="001D29C6">
        <w:rPr>
          <w:color w:val="000000"/>
        </w:rPr>
        <w:t xml:space="preserve"> </w:t>
      </w:r>
      <w:r w:rsidRPr="00FF126E">
        <w:rPr>
          <w:color w:val="000000"/>
        </w:rPr>
        <w:t>921</w:t>
      </w:r>
      <w:r w:rsidRPr="00FF126E">
        <w:t xml:space="preserve"> рубль.</w:t>
      </w:r>
    </w:p>
    <w:p w:rsidR="00FF126E" w:rsidRPr="00FF126E" w:rsidRDefault="00FF126E" w:rsidP="007D664E">
      <w:r w:rsidRPr="00FF126E">
        <w:t>Населением за счет собственных и заемных средств построено 21,2 тыс. кв. метров общей площади жилых домов, или 3,5% от общего объема жилья, введенного в 2010 г. (в 2009 г. – 7%).</w:t>
      </w:r>
    </w:p>
    <w:p w:rsidR="00FF126E" w:rsidRPr="00FF126E" w:rsidRDefault="00FF126E" w:rsidP="007D664E">
      <w:pPr>
        <w:ind w:right="-79" w:firstLine="720"/>
        <w:rPr>
          <w:b/>
        </w:rPr>
      </w:pPr>
      <w:r w:rsidRPr="00FF126E">
        <w:rPr>
          <w:b/>
        </w:rPr>
        <w:t xml:space="preserve">Жилищное строительство </w:t>
      </w:r>
    </w:p>
    <w:p w:rsidR="00FF126E" w:rsidRPr="00FF126E" w:rsidRDefault="00FF126E" w:rsidP="007D664E">
      <w:r w:rsidRPr="00FF126E">
        <w:rPr>
          <w:szCs w:val="24"/>
        </w:rPr>
        <w:t>Одним из приорит</w:t>
      </w:r>
      <w:r w:rsidR="00B315EC">
        <w:rPr>
          <w:szCs w:val="24"/>
        </w:rPr>
        <w:t>етных направлений администрации</w:t>
      </w:r>
      <w:r w:rsidRPr="00FF126E">
        <w:rPr>
          <w:szCs w:val="24"/>
        </w:rPr>
        <w:t xml:space="preserve"> города в 2010 году являлось выполнение в полном объеме социальных обязательств </w:t>
      </w:r>
      <w:r w:rsidRPr="00FF126E">
        <w:t>по улучшению жилищных условий красноярцев</w:t>
      </w:r>
      <w:r w:rsidRPr="00FF126E">
        <w:rPr>
          <w:szCs w:val="24"/>
        </w:rPr>
        <w:t>.</w:t>
      </w:r>
      <w:r w:rsidRPr="00FF126E">
        <w:t xml:space="preserve"> На учете нуждающихся в улучшении жилищных условий в г. Красноярске в районных администрациях (по месту регистрации) состоит 10 539 семей</w:t>
      </w:r>
      <w:r w:rsidR="00B315EC">
        <w:t>,</w:t>
      </w:r>
      <w:r w:rsidRPr="00FF126E">
        <w:t xml:space="preserve"> в том числе принят</w:t>
      </w:r>
      <w:r w:rsidR="00B315EC">
        <w:t>ых на учет после 01.03.2005 г.</w:t>
      </w:r>
      <w:r w:rsidRPr="00FF126E">
        <w:t>, признанных малоимущими – 1</w:t>
      </w:r>
      <w:r w:rsidR="00FE2BC5">
        <w:t xml:space="preserve"> </w:t>
      </w:r>
      <w:r w:rsidRPr="00FF126E">
        <w:t>063 семьи.</w:t>
      </w:r>
    </w:p>
    <w:p w:rsidR="00FF126E" w:rsidRPr="00FF126E" w:rsidRDefault="00FF126E" w:rsidP="007D664E">
      <w:pPr>
        <w:ind w:firstLine="708"/>
      </w:pPr>
      <w:r w:rsidRPr="00FF126E">
        <w:t>На учете нуждающихся в улучшении жилищных условий в рамках федеральной целевой программы «Жилище» на 2011-2015 годы в управлении учета и реализации жилищной политики администрации города на 31.12.2010 состоит 649 семей</w:t>
      </w:r>
      <w:r w:rsidR="00B315EC">
        <w:t>.</w:t>
      </w:r>
    </w:p>
    <w:p w:rsidR="00FF126E" w:rsidRPr="00FF126E" w:rsidRDefault="00FF126E" w:rsidP="007D664E">
      <w:pPr>
        <w:ind w:firstLine="708"/>
      </w:pPr>
      <w:r w:rsidRPr="00FF126E">
        <w:t xml:space="preserve">По договорам социального найма в 2010 году получили жилые помещения 195 семей, состоящих на учете нуждающихся в улучшении жилищных условий. В рамках реализации городской целевой программы «Строительство многоквартирных домов для обеспечения жилыми помещениями граждан, состоящих на учете в качестве нуждающихся в жилых помещениях муниципального жилищного фонда, предоставляемых по договорам социального найма» предоставлено 124 квартиры в новых жилых домах по ул. Тимошенкова, 115 (49 квартир), по ул. Быковского, 5 «Д» (75 квартир). </w:t>
      </w:r>
    </w:p>
    <w:p w:rsidR="00FF126E" w:rsidRPr="00FF126E" w:rsidRDefault="00FF126E" w:rsidP="007D664E">
      <w:pPr>
        <w:tabs>
          <w:tab w:val="left" w:pos="709"/>
        </w:tabs>
        <w:ind w:firstLine="708"/>
      </w:pPr>
      <w:r w:rsidRPr="00FF126E">
        <w:t>В рамках реализации подпрограммы</w:t>
      </w:r>
      <w:r w:rsidRPr="00FF126E">
        <w:rPr>
          <w:bCs/>
        </w:rPr>
        <w:t xml:space="preserve">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2002-2010 годы </w:t>
      </w:r>
      <w:r w:rsidRPr="00FF126E">
        <w:t>предоставлено государственных жилищных сертификатов – 57, в том числе:</w:t>
      </w:r>
    </w:p>
    <w:p w:rsidR="00976A4B" w:rsidRDefault="00FF126E" w:rsidP="00B03348">
      <w:pPr>
        <w:pStyle w:val="af6"/>
        <w:numPr>
          <w:ilvl w:val="0"/>
          <w:numId w:val="47"/>
        </w:numPr>
        <w:rPr>
          <w:bCs/>
        </w:rPr>
      </w:pPr>
      <w:r w:rsidRPr="00755638">
        <w:rPr>
          <w:bCs/>
        </w:rPr>
        <w:t xml:space="preserve">уволенным с военной службы (службы), и приравненным к ним </w:t>
      </w:r>
    </w:p>
    <w:p w:rsidR="00FF126E" w:rsidRPr="00755638" w:rsidRDefault="00FF126E" w:rsidP="00976A4B">
      <w:pPr>
        <w:pStyle w:val="af6"/>
        <w:ind w:firstLine="0"/>
        <w:rPr>
          <w:bCs/>
        </w:rPr>
      </w:pPr>
      <w:r w:rsidRPr="00755638">
        <w:rPr>
          <w:bCs/>
        </w:rPr>
        <w:lastRenderedPageBreak/>
        <w:t xml:space="preserve">лицам – 41; </w:t>
      </w:r>
    </w:p>
    <w:p w:rsidR="00976A4B" w:rsidRDefault="00FF126E" w:rsidP="00B03348">
      <w:pPr>
        <w:pStyle w:val="af6"/>
        <w:numPr>
          <w:ilvl w:val="0"/>
          <w:numId w:val="47"/>
        </w:numPr>
        <w:rPr>
          <w:bCs/>
        </w:rPr>
      </w:pPr>
      <w:r w:rsidRPr="00755638">
        <w:rPr>
          <w:bCs/>
        </w:rPr>
        <w:t xml:space="preserve">признанным в установленном порядке вынужденными </w:t>
      </w:r>
    </w:p>
    <w:p w:rsidR="00FF126E" w:rsidRPr="00755638" w:rsidRDefault="00FF126E" w:rsidP="00976A4B">
      <w:pPr>
        <w:pStyle w:val="af6"/>
        <w:ind w:firstLine="0"/>
        <w:rPr>
          <w:bCs/>
        </w:rPr>
      </w:pPr>
      <w:r w:rsidRPr="00755638">
        <w:rPr>
          <w:bCs/>
        </w:rPr>
        <w:t>переселенцами – 11;</w:t>
      </w:r>
    </w:p>
    <w:p w:rsidR="00FF126E" w:rsidRPr="00755638" w:rsidRDefault="00FF126E" w:rsidP="00B03348">
      <w:pPr>
        <w:pStyle w:val="af6"/>
        <w:numPr>
          <w:ilvl w:val="0"/>
          <w:numId w:val="47"/>
        </w:numPr>
        <w:rPr>
          <w:bCs/>
        </w:rPr>
      </w:pPr>
      <w:r w:rsidRPr="00755638">
        <w:rPr>
          <w:bCs/>
        </w:rPr>
        <w:t>подвергшимся воздействию радиации</w:t>
      </w:r>
      <w:r w:rsidR="00B315EC">
        <w:rPr>
          <w:bCs/>
        </w:rPr>
        <w:t>,</w:t>
      </w:r>
      <w:r w:rsidRPr="00755638">
        <w:rPr>
          <w:bCs/>
        </w:rPr>
        <w:t xml:space="preserve"> вследствие радиационных аварий и катастроф – 3;</w:t>
      </w:r>
    </w:p>
    <w:p w:rsidR="00FF126E" w:rsidRPr="00755638" w:rsidRDefault="00FF126E" w:rsidP="00B03348">
      <w:pPr>
        <w:pStyle w:val="af6"/>
        <w:numPr>
          <w:ilvl w:val="0"/>
          <w:numId w:val="47"/>
        </w:numPr>
        <w:rPr>
          <w:bCs/>
        </w:rPr>
      </w:pPr>
      <w:r w:rsidRPr="00755638">
        <w:rPr>
          <w:bCs/>
        </w:rPr>
        <w:t>выехавшим из районов Крайнего Севера и приравненным к ним местностей – 2.</w:t>
      </w:r>
    </w:p>
    <w:p w:rsidR="00FF126E" w:rsidRPr="00FF126E" w:rsidRDefault="00FF126E" w:rsidP="007D664E">
      <w:r w:rsidRPr="00FF126E">
        <w:t xml:space="preserve">В рамках подпрограммы «Обеспечение жильем молодых семей» федеральной целевой программы «Жилище» на 2002-2010 годы и долгосрочной целевой программы «Обеспечение жильем молодых семей» на 2009-2011 годы произведены социальные выплаты 52 молодым семьям на сумму 35,8 млн. руб. </w:t>
      </w:r>
    </w:p>
    <w:p w:rsidR="00FF126E" w:rsidRPr="00FF126E" w:rsidRDefault="00FF126E" w:rsidP="007D664E">
      <w:r w:rsidRPr="00FF126E">
        <w:t xml:space="preserve">По городской целевой программе «Молодой красноярской семье – доступное жилье» произведены социальные выплаты 43 молодым семьям на сумму 46,9 млн. руб. </w:t>
      </w:r>
    </w:p>
    <w:p w:rsidR="00FF126E" w:rsidRPr="00FF126E" w:rsidRDefault="00FF126E" w:rsidP="007D664E">
      <w:pPr>
        <w:ind w:firstLine="708"/>
      </w:pPr>
      <w:r w:rsidRPr="00FF126E">
        <w:t xml:space="preserve">В соответствии с Законом Красноярского края от 24.12.2009 № 9-4225 обеспечены жилыми помещениями по договорам социального найма </w:t>
      </w:r>
      <w:r w:rsidR="008A7EDA" w:rsidRPr="008A7EDA">
        <w:t>4</w:t>
      </w:r>
      <w:r w:rsidRPr="008A7EDA">
        <w:t>5</w:t>
      </w:r>
      <w:r w:rsidRPr="00FF126E">
        <w:t xml:space="preserve"> детей-сирот. </w:t>
      </w:r>
    </w:p>
    <w:p w:rsidR="00FF126E" w:rsidRPr="00FF126E" w:rsidRDefault="00FF126E" w:rsidP="007D664E">
      <w:pPr>
        <w:ind w:firstLine="708"/>
      </w:pPr>
      <w:r w:rsidRPr="00FF126E">
        <w:t xml:space="preserve"> Во исполнение Указа Президента РФ от 07.05.2008 № 714 «Об обеспечении жильем ветеранов Великой Отечественной войны 1941 – 1945 годов» во взаимодействии с министерством социальной политики Красноярского края обеспечены жилыми помещениями 340 ветеранов Великой Отечественной войны; в рамках Закона Красноярского края «О порядке обеспечения жильем отдельных категорий ветеранов, инвалидов и семей, имеющих детей-инвалидов, нуждающихся в улучшении жилищных условий» предоставлен</w:t>
      </w:r>
      <w:r w:rsidR="00FE2BC5">
        <w:t>ы 94 социальные</w:t>
      </w:r>
      <w:r w:rsidRPr="00FF126E">
        <w:t xml:space="preserve"> выплаты на приобретение жилья ветеранам боевых действий, инвалидам, семьям, имеющим детей-инвалидов.</w:t>
      </w:r>
    </w:p>
    <w:p w:rsidR="00FF126E" w:rsidRPr="00FF126E" w:rsidRDefault="00FF126E" w:rsidP="007D664E">
      <w:pPr>
        <w:tabs>
          <w:tab w:val="left" w:pos="0"/>
        </w:tabs>
        <w:ind w:firstLine="708"/>
      </w:pPr>
      <w:r w:rsidRPr="005B2507">
        <w:t>Оказана поддержка в приобретении жилья работникам бюджетной сферы, нуждающимся в улучшении жилищных условий. В соответствии с постановлением Главы города от 12.10.2006 № 839 улучшили жилищные условия 150 семей.</w:t>
      </w:r>
    </w:p>
    <w:p w:rsidR="00FF126E" w:rsidRPr="00FF06F8" w:rsidRDefault="00FF126E" w:rsidP="007D664E">
      <w:pPr>
        <w:rPr>
          <w:b/>
          <w:bCs/>
        </w:rPr>
      </w:pPr>
      <w:r w:rsidRPr="00FF06F8">
        <w:rPr>
          <w:b/>
          <w:bCs/>
        </w:rPr>
        <w:t>Ввод объектов по отраслям, с учетом реализации адресной инвестиционной программы.</w:t>
      </w:r>
    </w:p>
    <w:p w:rsidR="00FF126E" w:rsidRPr="00FF06F8" w:rsidRDefault="00FF126E" w:rsidP="007D664E">
      <w:pPr>
        <w:autoSpaceDE w:val="0"/>
        <w:autoSpaceDN w:val="0"/>
        <w:adjustRightInd w:val="0"/>
        <w:ind w:firstLine="708"/>
      </w:pPr>
      <w:r w:rsidRPr="00FF06F8">
        <w:rPr>
          <w:b/>
        </w:rPr>
        <w:t>По отрасли «Образование»</w:t>
      </w:r>
      <w:r w:rsidRPr="00FF06F8">
        <w:t xml:space="preserve"> продолжилось строительство общеобразовательной школы на тысячу мест в VII мкр. жилого массива Северный, ввод которой позволит повысить обеспеченность школьными местами в С</w:t>
      </w:r>
      <w:r w:rsidR="00FE2BC5">
        <w:t>оветском районе на 4,4% до 88,9%</w:t>
      </w:r>
      <w:r w:rsidRPr="00FF06F8">
        <w:t xml:space="preserve">. </w:t>
      </w:r>
    </w:p>
    <w:p w:rsidR="00FF126E" w:rsidRPr="00FF06F8" w:rsidRDefault="00FF126E" w:rsidP="007D664E">
      <w:pPr>
        <w:tabs>
          <w:tab w:val="num" w:pos="720"/>
        </w:tabs>
        <w:autoSpaceDE w:val="0"/>
        <w:autoSpaceDN w:val="0"/>
        <w:adjustRightInd w:val="0"/>
        <w:ind w:firstLine="720"/>
      </w:pPr>
      <w:r w:rsidRPr="00FF06F8">
        <w:t xml:space="preserve">С целью обеспечения полноценного учебного процесса, создания необходимых условий для физического развития детей Свердловского района завершилось строительство объекта «Спортивный зал гимназии №5 по ул. Семафорной, 195» площадью 900,4 </w:t>
      </w:r>
      <w:r w:rsidR="003971D0" w:rsidRPr="00FF06F8">
        <w:t xml:space="preserve">кв </w:t>
      </w:r>
      <w:r w:rsidRPr="00FF06F8">
        <w:t>м.</w:t>
      </w:r>
    </w:p>
    <w:p w:rsidR="00FF126E" w:rsidRPr="00FF06F8" w:rsidRDefault="00FF126E" w:rsidP="007D664E">
      <w:pPr>
        <w:tabs>
          <w:tab w:val="num" w:pos="720"/>
        </w:tabs>
        <w:autoSpaceDE w:val="0"/>
        <w:autoSpaceDN w:val="0"/>
        <w:adjustRightInd w:val="0"/>
        <w:ind w:firstLine="720"/>
      </w:pPr>
      <w:r w:rsidRPr="00FF06F8">
        <w:t>Продолжилось строительство детского сада в Железнодорожном районе на 260 мест</w:t>
      </w:r>
      <w:r w:rsidR="003971D0" w:rsidRPr="00FF06F8">
        <w:t>.</w:t>
      </w:r>
    </w:p>
    <w:p w:rsidR="00FF126E" w:rsidRPr="00FF06F8" w:rsidRDefault="00FF126E" w:rsidP="007D664E">
      <w:pPr>
        <w:tabs>
          <w:tab w:val="num" w:pos="720"/>
        </w:tabs>
        <w:autoSpaceDE w:val="0"/>
        <w:autoSpaceDN w:val="0"/>
        <w:adjustRightInd w:val="0"/>
        <w:ind w:firstLine="720"/>
      </w:pPr>
      <w:r w:rsidRPr="00FF06F8">
        <w:t>Для продолжения строительства в Советском районе детского сада по пр. Металлургов, 9 б на 160 мест выполнены и оплачены прочие затраты.</w:t>
      </w:r>
    </w:p>
    <w:p w:rsidR="00FF126E" w:rsidRPr="00FF06F8" w:rsidRDefault="00FF126E" w:rsidP="007D664E">
      <w:pPr>
        <w:tabs>
          <w:tab w:val="num" w:pos="720"/>
        </w:tabs>
        <w:autoSpaceDE w:val="0"/>
        <w:autoSpaceDN w:val="0"/>
        <w:adjustRightInd w:val="0"/>
        <w:ind w:firstLine="720"/>
      </w:pPr>
      <w:r w:rsidRPr="00FF06F8">
        <w:lastRenderedPageBreak/>
        <w:t>Выполнены проектно-изыскательские работы на реконструкцию гимназии № 9 в Железнодорожном районе на 140 мест с целью создания условий по предоставлению доступного и качественного общего образования, материально-технической базы для организации предпрофильного и профильного обучения старшеклассников. Проект реконструкц</w:t>
      </w:r>
      <w:r w:rsidR="000B2D9B">
        <w:t>и</w:t>
      </w:r>
      <w:r w:rsidRPr="00FF06F8">
        <w:t xml:space="preserve">и передан в Главгосэкспертизу. </w:t>
      </w:r>
    </w:p>
    <w:p w:rsidR="00FF126E" w:rsidRPr="00FF06F8" w:rsidRDefault="00FF126E" w:rsidP="007D664E">
      <w:pPr>
        <w:ind w:firstLine="708"/>
      </w:pPr>
      <w:r w:rsidRPr="00FF06F8">
        <w:t>Кроме того, для обеспечения  общедоступного бесплатного качественного общего образования в Советском районе города для строительства общеобразовательной школы в VI мкр. жилого массива «Иннокентьевский» на 1000 учащихся и проведения реконструкции незавершенного строительством здания детского сада №330 по ул. Сергея Лазо, 28а на 165 мест в 2010 году осуществлялось проектировани</w:t>
      </w:r>
      <w:r w:rsidR="003971D0" w:rsidRPr="00FF06F8">
        <w:t>е</w:t>
      </w:r>
      <w:r w:rsidRPr="00FF06F8">
        <w:t xml:space="preserve"> данных объектов. </w:t>
      </w:r>
    </w:p>
    <w:p w:rsidR="00FF126E" w:rsidRPr="00FF06F8" w:rsidRDefault="00FF126E" w:rsidP="007D664E">
      <w:pPr>
        <w:tabs>
          <w:tab w:val="num" w:pos="720"/>
        </w:tabs>
        <w:autoSpaceDE w:val="0"/>
        <w:autoSpaceDN w:val="0"/>
        <w:adjustRightInd w:val="0"/>
        <w:ind w:firstLine="720"/>
      </w:pPr>
      <w:r w:rsidRPr="00FF06F8">
        <w:t>С целью недопущения обрушения аварийных зданий оплачены расходы на проведение Главгосэкспертизы по сносу зданий корпуса Б гимназии №9, средней общеобразовательной школы №75 в Железнодорожном районе, а также здания общеобразовательной школы №26 по ул. Базайская, 76а в Свердловском районе. Получены экспертные заключения по трем проектам.</w:t>
      </w:r>
    </w:p>
    <w:p w:rsidR="00FF126E" w:rsidRPr="00FF06F8" w:rsidRDefault="00FF126E" w:rsidP="007D664E">
      <w:pPr>
        <w:tabs>
          <w:tab w:val="num" w:pos="720"/>
        </w:tabs>
        <w:autoSpaceDE w:val="0"/>
        <w:autoSpaceDN w:val="0"/>
        <w:adjustRightInd w:val="0"/>
        <w:ind w:firstLine="720"/>
      </w:pPr>
      <w:r w:rsidRPr="00FF06F8">
        <w:t>Разрабатывались проекты санитарно-защитных зон и оплачивались санитарно-эпидемиологические экспертизы проектов санитарно-защитных зон по объектам реконструкций зданий комбинатов питания по ул.Железнодорожников, 18а и ул.Парашютная, 14</w:t>
      </w:r>
      <w:r w:rsidRPr="00FF06F8">
        <w:rPr>
          <w:b/>
        </w:rPr>
        <w:t xml:space="preserve"> </w:t>
      </w:r>
      <w:r w:rsidRPr="00FF06F8">
        <w:t xml:space="preserve">для создания логистических центров на базе левобережного и правобережного школьных комбинатов питания. </w:t>
      </w:r>
    </w:p>
    <w:p w:rsidR="00FF126E" w:rsidRPr="00FF06F8" w:rsidRDefault="00FF126E" w:rsidP="007D664E">
      <w:pPr>
        <w:tabs>
          <w:tab w:val="num" w:pos="720"/>
        </w:tabs>
        <w:autoSpaceDE w:val="0"/>
        <w:autoSpaceDN w:val="0"/>
        <w:adjustRightInd w:val="0"/>
        <w:ind w:firstLine="720"/>
      </w:pPr>
      <w:r w:rsidRPr="00FF06F8">
        <w:t xml:space="preserve">Кроме того, в 2010 году приобретены в муниципальную собственность: </w:t>
      </w:r>
    </w:p>
    <w:p w:rsidR="00FF126E" w:rsidRPr="00FF06F8" w:rsidRDefault="00FF126E" w:rsidP="00B03348">
      <w:pPr>
        <w:pStyle w:val="af6"/>
        <w:numPr>
          <w:ilvl w:val="0"/>
          <w:numId w:val="48"/>
        </w:numPr>
        <w:tabs>
          <w:tab w:val="num" w:pos="720"/>
        </w:tabs>
        <w:autoSpaceDE w:val="0"/>
        <w:autoSpaceDN w:val="0"/>
        <w:adjustRightInd w:val="0"/>
      </w:pPr>
      <w:r w:rsidRPr="00FF06F8">
        <w:t xml:space="preserve">доля объекта капитального строительства «Детский сад в VII мкр. Северного жилого массива в городе Красноярске» у ООО «Управляющая строительная компания «Сибиряк»; </w:t>
      </w:r>
    </w:p>
    <w:p w:rsidR="00FF126E" w:rsidRPr="00FF06F8" w:rsidRDefault="00FF126E" w:rsidP="00B03348">
      <w:pPr>
        <w:pStyle w:val="af6"/>
        <w:numPr>
          <w:ilvl w:val="0"/>
          <w:numId w:val="48"/>
        </w:numPr>
        <w:tabs>
          <w:tab w:val="num" w:pos="720"/>
        </w:tabs>
        <w:autoSpaceDE w:val="0"/>
        <w:autoSpaceDN w:val="0"/>
        <w:adjustRightInd w:val="0"/>
      </w:pPr>
      <w:r w:rsidRPr="00FF06F8">
        <w:t>нежилое здание, пригодное для размещения детского сада Центрального района по ул. Аэровокзальной, 6а.</w:t>
      </w:r>
    </w:p>
    <w:p w:rsidR="00FF126E" w:rsidRPr="00FF06F8" w:rsidRDefault="00FF126E" w:rsidP="007D664E">
      <w:pPr>
        <w:autoSpaceDE w:val="0"/>
        <w:autoSpaceDN w:val="0"/>
        <w:adjustRightInd w:val="0"/>
        <w:ind w:firstLine="720"/>
      </w:pPr>
      <w:r w:rsidRPr="00FF06F8">
        <w:rPr>
          <w:b/>
        </w:rPr>
        <w:t>По отрасли</w:t>
      </w:r>
      <w:r w:rsidRPr="00FF06F8">
        <w:t xml:space="preserve"> </w:t>
      </w:r>
      <w:r w:rsidRPr="00FF06F8">
        <w:rPr>
          <w:b/>
        </w:rPr>
        <w:t>«Здравоохранение»</w:t>
      </w:r>
      <w:r w:rsidRPr="00FF06F8">
        <w:t xml:space="preserve"> для организации доступной, квалифицированной амбулаторно-поликлинической помощи детям Советского района завершено строительство детской поликлиники на 500 посещений в смену в мкрн. Северном. </w:t>
      </w:r>
    </w:p>
    <w:p w:rsidR="00FF126E" w:rsidRPr="00FF06F8" w:rsidRDefault="00FF126E" w:rsidP="007D664E">
      <w:pPr>
        <w:ind w:firstLine="720"/>
      </w:pPr>
      <w:r w:rsidRPr="00FF06F8">
        <w:t>Для подключения больницы МУЗ «Городская больница №5» к централизованным тепловым сетям выполнено строительство тепловых сетей для поликлиники №1 и стационара МУЗ «Городская больница №5»,</w:t>
      </w:r>
      <w:r w:rsidRPr="00FF06F8">
        <w:rPr>
          <w:b/>
        </w:rPr>
        <w:t xml:space="preserve"> </w:t>
      </w:r>
      <w:r w:rsidRPr="00FF06F8">
        <w:t xml:space="preserve">протяженностью 0,697 км. </w:t>
      </w:r>
    </w:p>
    <w:p w:rsidR="00FF126E" w:rsidRPr="00FF06F8" w:rsidRDefault="00FF126E" w:rsidP="007D664E">
      <w:pPr>
        <w:ind w:firstLine="720"/>
      </w:pPr>
      <w:r w:rsidRPr="00FF06F8">
        <w:t>Продолжилось расширение правобережного травмпункта МУЗ «Городская клиническая больница № 7 по пр. им. газеты Красноярский рабочий, 48в в г. Красноярске»</w:t>
      </w:r>
      <w:r w:rsidRPr="00FF06F8">
        <w:rPr>
          <w:b/>
        </w:rPr>
        <w:t xml:space="preserve"> </w:t>
      </w:r>
      <w:r w:rsidRPr="00FF06F8">
        <w:t>с целью оказания травматологической помощи взрослому населению города.</w:t>
      </w:r>
    </w:p>
    <w:p w:rsidR="00FF126E" w:rsidRPr="00FF06F8" w:rsidRDefault="00FF126E" w:rsidP="007D664E">
      <w:pPr>
        <w:autoSpaceDE w:val="0"/>
        <w:autoSpaceDN w:val="0"/>
        <w:adjustRightInd w:val="0"/>
        <w:ind w:firstLine="720"/>
      </w:pPr>
      <w:r w:rsidRPr="00FF06F8">
        <w:t xml:space="preserve">Для оказания в полном объеме качественной и доступной специализированной отоларингологической помощи детскому населению города и районов края начались работы по реконструкции МУЗ «Городская детская больница № 4». </w:t>
      </w:r>
    </w:p>
    <w:p w:rsidR="00FF126E" w:rsidRPr="00FF06F8" w:rsidRDefault="00FF126E" w:rsidP="007D664E">
      <w:pPr>
        <w:ind w:firstLine="708"/>
      </w:pPr>
      <w:r w:rsidRPr="00FF06F8">
        <w:lastRenderedPageBreak/>
        <w:t>В 2010 году для получения лицензии на осуществление медицинской деятельности начаты работы по реконструкции поликлиники №1 в МУЗ «Городская детская клиническая больница № 5».</w:t>
      </w:r>
    </w:p>
    <w:p w:rsidR="00FF126E" w:rsidRPr="00FF06F8" w:rsidRDefault="00FF126E" w:rsidP="007D664E">
      <w:pPr>
        <w:ind w:firstLine="720"/>
      </w:pPr>
      <w:r w:rsidRPr="00FF06F8">
        <w:t>В целях исполнения статьи 15 ФЗ РФ от 24.11.1995 №181-ФЗ «О социальной защите инвалидов в Российской Федерации» в 2010 году разработано 10 проектов для дальнейшего оборудования пандусами муниципальных учреждений здравоохранения города Красноярска.</w:t>
      </w:r>
    </w:p>
    <w:p w:rsidR="00FF126E" w:rsidRPr="00FF06F8" w:rsidRDefault="00FF126E" w:rsidP="007D664E">
      <w:pPr>
        <w:ind w:firstLine="720"/>
      </w:pPr>
      <w:r w:rsidRPr="00FF06F8">
        <w:t>Для проведения работ по реконструкции нежилых помещений №312,313 в жилом доме по ул. Толстого, 17 под женскую консультацию Железнодорожного района г. Красноярска выполнены инженерно-обследовательские работы, получена экспертиза проекта.</w:t>
      </w:r>
    </w:p>
    <w:p w:rsidR="00FF126E" w:rsidRPr="00FF06F8" w:rsidRDefault="00FF126E" w:rsidP="007D664E">
      <w:pPr>
        <w:ind w:firstLine="720"/>
      </w:pPr>
      <w:r w:rsidRPr="00FF06F8">
        <w:t>Завершены проектные работы на реконструкцию помещения прачечной родильного дома под размещение дезкамеры в МУЗ «Городская клиническая больница № 20 им. И.С. Берзона»</w:t>
      </w:r>
      <w:r w:rsidRPr="00FF06F8">
        <w:rPr>
          <w:b/>
        </w:rPr>
        <w:t xml:space="preserve"> </w:t>
      </w:r>
      <w:r w:rsidRPr="00FF06F8">
        <w:t>для приведения площадей учреждения в соответствие с СанПиН и СНиП. Проект разработан и получено положительное заключение Главгосэкспертизы.</w:t>
      </w:r>
    </w:p>
    <w:p w:rsidR="00FF126E" w:rsidRPr="00FF06F8" w:rsidRDefault="00FF126E" w:rsidP="007D664E">
      <w:pPr>
        <w:ind w:firstLine="708"/>
      </w:pPr>
      <w:r w:rsidRPr="00FF06F8">
        <w:t>Кроме того, с целью приведения в соответствие действующим нормам и правилам СанПиН и СНиП по набору площадей и помещений медицинского учреждения завершена разработка проектной документации на реконструкцию поликлиники в МУЗ «Городская поликлиника № 3». Проект разработан, получено положительное заключение Главгосэкпертизы.</w:t>
      </w:r>
    </w:p>
    <w:p w:rsidR="00FF126E" w:rsidRPr="00FF06F8" w:rsidRDefault="00FF126E" w:rsidP="007D664E">
      <w:pPr>
        <w:ind w:firstLine="708"/>
      </w:pPr>
      <w:r w:rsidRPr="00FF06F8">
        <w:t xml:space="preserve">Завершена разработка проектной документации для строительства пищеблока, прачечной, административного корпуса в МУЗ «Городская клиническая больница № 7». Проект разработан и получено положительное заключение Главгосэкспертизы. </w:t>
      </w:r>
    </w:p>
    <w:p w:rsidR="00FF126E" w:rsidRPr="00FF06F8" w:rsidRDefault="00FF126E" w:rsidP="007D664E">
      <w:pPr>
        <w:ind w:firstLine="720"/>
      </w:pPr>
      <w:r w:rsidRPr="00FF06F8">
        <w:t xml:space="preserve">Для приведения здания в соответствие требованиям санитарно-эпидемиологических правил и нормативов (СанПиН 2.1.3.1375-03 от 2003 года «Гигиенические требования к размещению, устройству, оборудованию и эксплуатации больниц, родильных домов и других лечебных стационаров») и устранения замечаний Федерального государственного учреждения здравоохранения «Центр гигиены и эпидемиологии в Красноярском крае» в 2010 году выполнялись работы по инженерным изысканиям для дальнейшей разработки проектной документации по реконструкции зданий пищеблока и прачечной МУЗ «Городская клиническая больница № 20 им. И.С. Берзона». </w:t>
      </w:r>
    </w:p>
    <w:p w:rsidR="00FF126E" w:rsidRPr="00FF06F8" w:rsidRDefault="00FF126E" w:rsidP="007D664E">
      <w:pPr>
        <w:ind w:firstLine="720"/>
      </w:pPr>
      <w:r w:rsidRPr="00FF06F8">
        <w:t>Кроме того, приобретено в муниципальную собственность помещение для размещения женской консультации в Железнодорожном районе.</w:t>
      </w:r>
    </w:p>
    <w:p w:rsidR="00FF126E" w:rsidRPr="00FF06F8" w:rsidRDefault="00FF126E" w:rsidP="007D664E">
      <w:pPr>
        <w:autoSpaceDE w:val="0"/>
        <w:autoSpaceDN w:val="0"/>
        <w:adjustRightInd w:val="0"/>
        <w:ind w:firstLine="720"/>
      </w:pPr>
      <w:r w:rsidRPr="00FF06F8">
        <w:rPr>
          <w:b/>
        </w:rPr>
        <w:t>В отрасли</w:t>
      </w:r>
      <w:r w:rsidRPr="00FF06F8">
        <w:t xml:space="preserve"> </w:t>
      </w:r>
      <w:r w:rsidRPr="00FF06F8">
        <w:rPr>
          <w:b/>
        </w:rPr>
        <w:t xml:space="preserve">«Культура» </w:t>
      </w:r>
      <w:r w:rsidRPr="00FF06F8">
        <w:t>по объекту «Красноярский городской парк флоры и фауны «Роев ручей» продолжалось строительство акватеррариума, вольера для копытных с зимниками. В полном объеме выполнены работы по третьей трансформаторной подстанции.</w:t>
      </w:r>
    </w:p>
    <w:p w:rsidR="00FF126E" w:rsidRPr="00FF06F8" w:rsidRDefault="00FF126E" w:rsidP="007D664E">
      <w:pPr>
        <w:autoSpaceDE w:val="0"/>
        <w:autoSpaceDN w:val="0"/>
        <w:adjustRightInd w:val="0"/>
        <w:ind w:firstLine="720"/>
      </w:pPr>
      <w:r w:rsidRPr="00FF06F8">
        <w:rPr>
          <w:b/>
        </w:rPr>
        <w:t>По отрасли</w:t>
      </w:r>
      <w:r w:rsidRPr="00FF06F8">
        <w:t xml:space="preserve"> </w:t>
      </w:r>
      <w:r w:rsidRPr="00FF06F8">
        <w:rPr>
          <w:b/>
        </w:rPr>
        <w:t>«Физическая культура и спорт»</w:t>
      </w:r>
      <w:r w:rsidRPr="00FF06F8">
        <w:t xml:space="preserve"> для расширения сети спортивных сооружений, создания условий для тренировочных занятий команде мастеров по хоккею с мячом «Енисей», а также популяризации и развития отдельных видов спорта продолжилось строительство крытого катка с искусственным льдом в Ленинском районе. </w:t>
      </w:r>
    </w:p>
    <w:p w:rsidR="00FF126E" w:rsidRPr="00FF06F8" w:rsidRDefault="00FF126E" w:rsidP="007D664E">
      <w:pPr>
        <w:pStyle w:val="af6"/>
        <w:ind w:left="0"/>
      </w:pPr>
      <w:r w:rsidRPr="00FF06F8">
        <w:lastRenderedPageBreak/>
        <w:t xml:space="preserve">В 2010 году с целью расширения сети спортивных сооружений и популяризации и развития баскетбола завершилось строительство спортивного зала в Советском районе. </w:t>
      </w:r>
    </w:p>
    <w:p w:rsidR="00FF126E" w:rsidRPr="00FF126E" w:rsidRDefault="00FF126E" w:rsidP="007D664E">
      <w:r w:rsidRPr="00FF06F8">
        <w:t xml:space="preserve">С целью популяризации фигурного катания среди населения, а также для проведения учебно-тренировочных занятий по хоккею и фигурному катанию, проведению оздоровительных мероприятий с населением </w:t>
      </w:r>
      <w:bookmarkStart w:id="57" w:name="OLE_LINK1"/>
      <w:bookmarkStart w:id="58" w:name="OLE_LINK2"/>
      <w:r w:rsidRPr="00FF06F8">
        <w:t>Октябрьского, Железнодорожного районов города</w:t>
      </w:r>
      <w:bookmarkEnd w:id="57"/>
      <w:bookmarkEnd w:id="58"/>
      <w:r w:rsidRPr="00FF06F8">
        <w:t xml:space="preserve"> начато проектирование строительства крытого катка с искусственным льдом в Октябрьском районе.</w:t>
      </w:r>
      <w:r w:rsidRPr="00FF126E">
        <w:t xml:space="preserve"> </w:t>
      </w:r>
    </w:p>
    <w:p w:rsidR="00FF126E" w:rsidRPr="00FF126E" w:rsidRDefault="00FF126E" w:rsidP="007D664E">
      <w:r w:rsidRPr="00FF126E">
        <w:rPr>
          <w:b/>
        </w:rPr>
        <w:t>В жилищном строительстве</w:t>
      </w:r>
      <w:r w:rsidRPr="00FF126E">
        <w:t xml:space="preserve"> вв</w:t>
      </w:r>
      <w:r w:rsidR="00B315EC">
        <w:t>еден в эксплуатацию жилой дом</w:t>
      </w:r>
      <w:r w:rsidRPr="00FF126E">
        <w:t xml:space="preserve"> №3</w:t>
      </w:r>
      <w:r w:rsidR="00B315EC">
        <w:t xml:space="preserve"> </w:t>
      </w:r>
      <w:r w:rsidRPr="00FF126E">
        <w:t xml:space="preserve">в квартале 11а жилого района «Покровский» на 272  квартиры общей площадью 10307,4 кв.м. </w:t>
      </w:r>
    </w:p>
    <w:p w:rsidR="00FF126E" w:rsidRPr="00FF126E" w:rsidRDefault="00FF126E" w:rsidP="000C7A35">
      <w:r w:rsidRPr="00FF126E">
        <w:t xml:space="preserve">Разработана проектная документация на строительство жилого дома  № 4 в квартале 7 б жилого района «Покровский» на </w:t>
      </w:r>
      <w:r w:rsidR="002C42DA" w:rsidRPr="002C42DA">
        <w:t>189</w:t>
      </w:r>
      <w:r w:rsidRPr="00FF126E">
        <w:t xml:space="preserve"> квартир общей площадью </w:t>
      </w:r>
      <w:r w:rsidR="000C7A35">
        <w:t xml:space="preserve">  </w:t>
      </w:r>
      <w:r w:rsidR="002C42DA" w:rsidRPr="005414D6">
        <w:t>9</w:t>
      </w:r>
      <w:r w:rsidR="000C7A35">
        <w:t xml:space="preserve"> </w:t>
      </w:r>
      <w:r w:rsidR="002C42DA">
        <w:t xml:space="preserve">534 </w:t>
      </w:r>
      <w:r w:rsidRPr="00FF126E">
        <w:t xml:space="preserve"> кв. м. </w:t>
      </w:r>
    </w:p>
    <w:p w:rsidR="00FF126E" w:rsidRPr="00FF126E" w:rsidRDefault="00FF126E" w:rsidP="007D664E">
      <w:r w:rsidRPr="00FF126E">
        <w:t>Кроме того, приобретено:</w:t>
      </w:r>
    </w:p>
    <w:p w:rsidR="00FF126E" w:rsidRPr="00FF126E" w:rsidRDefault="00FF126E" w:rsidP="00B03348">
      <w:pPr>
        <w:pStyle w:val="af6"/>
        <w:numPr>
          <w:ilvl w:val="0"/>
          <w:numId w:val="49"/>
        </w:numPr>
      </w:pPr>
      <w:r w:rsidRPr="00FF126E">
        <w:t xml:space="preserve">45 жилых помещений в целях их предоставления детям-сиротам и детям, оставшимся без попечения родителей, а также лицам из числа, не имеющих жилого помещения; </w:t>
      </w:r>
    </w:p>
    <w:p w:rsidR="00FF126E" w:rsidRPr="00FF126E" w:rsidRDefault="00FF126E" w:rsidP="00B03348">
      <w:pPr>
        <w:pStyle w:val="af6"/>
        <w:numPr>
          <w:ilvl w:val="0"/>
          <w:numId w:val="49"/>
        </w:numPr>
      </w:pPr>
      <w:r w:rsidRPr="00FF126E">
        <w:t>11 жилых помещений для переселения граждан из домов, попадающих под снос</w:t>
      </w:r>
      <w:r w:rsidR="00B315EC">
        <w:t>,</w:t>
      </w:r>
      <w:r w:rsidRPr="00FF126E">
        <w:t xml:space="preserve"> в связи с изъятием земельного участка по ул. 2-й Брянской до ул. Калинина в г. Красноярске для муниципальных нужд.</w:t>
      </w:r>
    </w:p>
    <w:p w:rsidR="00FF126E" w:rsidRPr="00FF126E" w:rsidRDefault="00FF126E" w:rsidP="007D664E">
      <w:r w:rsidRPr="00FF126E">
        <w:t>Выполнен снос 36 жилых домов, признанных непригодным</w:t>
      </w:r>
      <w:r w:rsidR="00C453E0">
        <w:t>и</w:t>
      </w:r>
      <w:r w:rsidRPr="00FF126E">
        <w:t xml:space="preserve"> для проживания. </w:t>
      </w:r>
    </w:p>
    <w:p w:rsidR="00FF126E" w:rsidRPr="00FF126E" w:rsidRDefault="00FF126E" w:rsidP="007D664E">
      <w:r w:rsidRPr="00FF126E">
        <w:t>По объекту «Разработка градостроительной документации»:</w:t>
      </w:r>
    </w:p>
    <w:p w:rsidR="00FF126E" w:rsidRPr="00FF126E" w:rsidRDefault="00FF126E" w:rsidP="00B03348">
      <w:pPr>
        <w:pStyle w:val="af6"/>
        <w:numPr>
          <w:ilvl w:val="0"/>
          <w:numId w:val="50"/>
        </w:numPr>
      </w:pPr>
      <w:r w:rsidRPr="00FF126E">
        <w:t>внесены изменения в генплан города в границах участка от Транс</w:t>
      </w:r>
      <w:r w:rsidR="00B315EC">
        <w:t>с</w:t>
      </w:r>
      <w:r w:rsidRPr="00FF126E">
        <w:t>ибирской ж</w:t>
      </w:r>
      <w:r w:rsidR="00B315EC">
        <w:t>елезнодорожной</w:t>
      </w:r>
      <w:r w:rsidRPr="00FF126E">
        <w:t xml:space="preserve"> магистрали до ул.</w:t>
      </w:r>
      <w:r w:rsidR="006378DC">
        <w:t xml:space="preserve"> </w:t>
      </w:r>
      <w:r w:rsidRPr="00FF126E">
        <w:t>Азовской,1</w:t>
      </w:r>
      <w:r w:rsidR="00B315EC">
        <w:t xml:space="preserve"> </w:t>
      </w:r>
      <w:r w:rsidRPr="00FF126E">
        <w:t>-ул.</w:t>
      </w:r>
      <w:r w:rsidR="00B315EC">
        <w:t xml:space="preserve"> Минусинской</w:t>
      </w:r>
      <w:r w:rsidRPr="00FF126E">
        <w:t xml:space="preserve"> в г.Красноярске; </w:t>
      </w:r>
    </w:p>
    <w:p w:rsidR="00FF126E" w:rsidRPr="00FF126E" w:rsidRDefault="00FF126E" w:rsidP="00B03348">
      <w:pPr>
        <w:pStyle w:val="af6"/>
        <w:numPr>
          <w:ilvl w:val="0"/>
          <w:numId w:val="50"/>
        </w:numPr>
      </w:pPr>
      <w:r w:rsidRPr="00FF126E">
        <w:t>внесены изменения в правила землепользования и застройки по территориям  ж</w:t>
      </w:r>
      <w:r w:rsidR="00F851D1">
        <w:t>илого района</w:t>
      </w:r>
      <w:r w:rsidRPr="00FF126E">
        <w:t xml:space="preserve"> «Овинный»; </w:t>
      </w:r>
    </w:p>
    <w:p w:rsidR="00AD4621" w:rsidRDefault="00FF126E" w:rsidP="00B03348">
      <w:pPr>
        <w:pStyle w:val="af6"/>
        <w:numPr>
          <w:ilvl w:val="0"/>
          <w:numId w:val="50"/>
        </w:numPr>
      </w:pPr>
      <w:r w:rsidRPr="00FF126E">
        <w:t xml:space="preserve">внесены изменения в Генеральный план города Красноярска в части установления границ города в соответствии с границами муниципального  образования «город Красноярск». </w:t>
      </w:r>
    </w:p>
    <w:p w:rsidR="00AD4621" w:rsidRDefault="00FF126E" w:rsidP="007D664E">
      <w:r w:rsidRPr="00FF126E">
        <w:rPr>
          <w:b/>
        </w:rPr>
        <w:t>По отрасли «Коммунальное строительство»</w:t>
      </w:r>
      <w:r w:rsidRPr="00FF126E">
        <w:t xml:space="preserve"> для реализации законных прав граждан по получению обязательной коммунальной услуги - теплоснабжения в необходимом объеме и качестве</w:t>
      </w:r>
      <w:r w:rsidR="00B315EC">
        <w:t>,</w:t>
      </w:r>
      <w:r w:rsidRPr="00FF126E">
        <w:t xml:space="preserve"> согласно требованиям действующего законодательства РФ</w:t>
      </w:r>
      <w:r w:rsidR="00B315EC">
        <w:t>,</w:t>
      </w:r>
      <w:r w:rsidRPr="00FF126E">
        <w:t xml:space="preserve"> в Ленинском районе г. Красноярска началось строительство </w:t>
      </w:r>
      <w:r w:rsidR="00480C0D">
        <w:t xml:space="preserve">сетей для обеспечения </w:t>
      </w:r>
      <w:r w:rsidRPr="00FF126E">
        <w:t>теплоснабжения 2-х жилых домов №1 и №2 пятого участка.</w:t>
      </w:r>
    </w:p>
    <w:p w:rsidR="00AD4621" w:rsidRDefault="00FF126E" w:rsidP="007D664E">
      <w:r w:rsidRPr="00FF126E">
        <w:t>По объекту «Тепломагистраль «Северная» оплачены работы по оформлению документов, необходимых для передачи объекта в казну.</w:t>
      </w:r>
    </w:p>
    <w:p w:rsidR="00AD4621" w:rsidRDefault="00206EDB" w:rsidP="007D664E">
      <w:r w:rsidRPr="00FF126E">
        <w:t>С целью бесперебойного обеспечения тепло</w:t>
      </w:r>
      <w:r>
        <w:t xml:space="preserve">м жителей дома №20а по </w:t>
      </w:r>
      <w:r w:rsidRPr="00FF126E">
        <w:t>ул. Прибойной осуществлен перевод теплоснабжения жилого дома на теплоснабжение от локальной электрокотельной в контейнерном исполнении.</w:t>
      </w:r>
    </w:p>
    <w:p w:rsidR="00206EDB" w:rsidRPr="00FF126E" w:rsidRDefault="00206EDB" w:rsidP="007D664E">
      <w:r w:rsidRPr="00FF126E">
        <w:lastRenderedPageBreak/>
        <w:t>Для снятия остроты вопроса с дефицитом земель для захоронения умерших продолжалось проектирование объекта «Городское кладбище «Восточное».</w:t>
      </w:r>
    </w:p>
    <w:p w:rsidR="00206EDB" w:rsidRPr="00FF126E" w:rsidRDefault="00206EDB" w:rsidP="007D664E">
      <w:r w:rsidRPr="00FF126E">
        <w:t>С целью обеспечения безопасности автодорожного движения, ликвидации очагов аварийности, увеличения пропускной способности автодорог, безопасного продвижения пешеходов и транспорта продолжались работы по строительству и реконструкции дорог, пешеходных переходов, а также работы по их проектированию.</w:t>
      </w:r>
    </w:p>
    <w:p w:rsidR="00206EDB" w:rsidRPr="00FF126E" w:rsidRDefault="00206EDB" w:rsidP="007D664E">
      <w:r w:rsidRPr="00FF126E">
        <w:t>Завершились начатые ранее реконструкции улиц и строительство дорог:</w:t>
      </w:r>
    </w:p>
    <w:p w:rsidR="00206EDB" w:rsidRPr="00FF126E" w:rsidRDefault="00206EDB" w:rsidP="00B03348">
      <w:pPr>
        <w:pStyle w:val="af6"/>
        <w:numPr>
          <w:ilvl w:val="0"/>
          <w:numId w:val="51"/>
        </w:numPr>
      </w:pPr>
      <w:r w:rsidRPr="00FF126E">
        <w:t>автодорога протяженностью 1,223 км по ул.Мужества от ул.Шахтеров до ул.Чернышевского;</w:t>
      </w:r>
    </w:p>
    <w:p w:rsidR="00206EDB" w:rsidRPr="00FF126E" w:rsidRDefault="00206EDB" w:rsidP="00B03348">
      <w:pPr>
        <w:pStyle w:val="af6"/>
        <w:numPr>
          <w:ilvl w:val="0"/>
          <w:numId w:val="51"/>
        </w:numPr>
      </w:pPr>
      <w:r w:rsidRPr="00FF126E">
        <w:t>реконструкция ул. Шахтеров (от ул. Степана Разина до ул. Молокова) протяженностью 1,301 км;</w:t>
      </w:r>
    </w:p>
    <w:p w:rsidR="00206EDB" w:rsidRPr="00FF126E" w:rsidRDefault="00206EDB" w:rsidP="00B03348">
      <w:pPr>
        <w:pStyle w:val="af6"/>
        <w:numPr>
          <w:ilvl w:val="0"/>
          <w:numId w:val="51"/>
        </w:numPr>
      </w:pPr>
      <w:r w:rsidRPr="00FF126E">
        <w:t>реконструкция ул. Шахтеров от ул. Молокова до ул. Караульной протяженностью 1,22 км</w:t>
      </w:r>
      <w:r w:rsidR="000C7A35">
        <w:t>;</w:t>
      </w:r>
      <w:r w:rsidRPr="00FF126E">
        <w:t xml:space="preserve"> </w:t>
      </w:r>
    </w:p>
    <w:p w:rsidR="00206EDB" w:rsidRPr="00FF126E" w:rsidRDefault="00206EDB" w:rsidP="00B03348">
      <w:pPr>
        <w:pStyle w:val="af6"/>
        <w:numPr>
          <w:ilvl w:val="0"/>
          <w:numId w:val="51"/>
        </w:numPr>
      </w:pPr>
      <w:r w:rsidRPr="00FF126E">
        <w:t xml:space="preserve">реконструкция ул. Белинского с транспортной развязкой в г. Красноярске протяженностью 0,864 км; </w:t>
      </w:r>
    </w:p>
    <w:p w:rsidR="00206EDB" w:rsidRPr="00FF126E" w:rsidRDefault="00206EDB" w:rsidP="00B03348">
      <w:pPr>
        <w:pStyle w:val="af6"/>
        <w:numPr>
          <w:ilvl w:val="0"/>
          <w:numId w:val="51"/>
        </w:numPr>
      </w:pPr>
      <w:r w:rsidRPr="00FF126E">
        <w:t>пешеходный переход по пр. Свободному - ул. Маерчака. протяженностью 189,9 п</w:t>
      </w:r>
      <w:r w:rsidR="00562734">
        <w:t xml:space="preserve">огонных </w:t>
      </w:r>
      <w:r w:rsidRPr="00FF126E">
        <w:t>м</w:t>
      </w:r>
      <w:r w:rsidR="00562734">
        <w:t>етров</w:t>
      </w:r>
      <w:r w:rsidR="000C7A35">
        <w:t>;</w:t>
      </w:r>
      <w:r w:rsidRPr="00FF126E">
        <w:t xml:space="preserve"> </w:t>
      </w:r>
    </w:p>
    <w:p w:rsidR="00206EDB" w:rsidRPr="00FF126E" w:rsidRDefault="00206EDB" w:rsidP="00B03348">
      <w:pPr>
        <w:pStyle w:val="af6"/>
        <w:numPr>
          <w:ilvl w:val="0"/>
          <w:numId w:val="51"/>
        </w:numPr>
      </w:pPr>
      <w:r w:rsidRPr="00FF126E">
        <w:t>пешеходный переход через ул. Белинского протяженностью 37,5 п.м,                 общая площадь перехода 937,7 м2;</w:t>
      </w:r>
    </w:p>
    <w:p w:rsidR="00206EDB" w:rsidRPr="00FF126E" w:rsidRDefault="00206EDB" w:rsidP="00B03348">
      <w:pPr>
        <w:pStyle w:val="af6"/>
        <w:numPr>
          <w:ilvl w:val="0"/>
          <w:numId w:val="51"/>
        </w:numPr>
      </w:pPr>
      <w:r w:rsidRPr="00FF126E">
        <w:t xml:space="preserve">строительство ул. Водопьянова от ул.9 Мая до ул. Молокова в                            г. Красноярске. Протяженность первого пускового комплекса (участок от                 ул. 9 Мая до ул. Алексеева) </w:t>
      </w:r>
      <w:r w:rsidR="00B315EC">
        <w:t xml:space="preserve">- </w:t>
      </w:r>
      <w:r w:rsidRPr="00FF126E">
        <w:t>0,445 км.</w:t>
      </w:r>
    </w:p>
    <w:p w:rsidR="00206EDB" w:rsidRPr="00FF126E" w:rsidRDefault="00206EDB" w:rsidP="007D664E">
      <w:r w:rsidRPr="00FF126E">
        <w:t xml:space="preserve">В 2010 году продолжилось строительство автодорог: </w:t>
      </w:r>
    </w:p>
    <w:p w:rsidR="00206EDB" w:rsidRPr="00FF126E" w:rsidRDefault="00206EDB" w:rsidP="00B03348">
      <w:pPr>
        <w:pStyle w:val="af6"/>
        <w:numPr>
          <w:ilvl w:val="0"/>
          <w:numId w:val="52"/>
        </w:numPr>
      </w:pPr>
      <w:r w:rsidRPr="00FF126E">
        <w:t>по ул. Алексеева от  ул. Авиаторов до ул. Урванцева в г. Красноярске;</w:t>
      </w:r>
    </w:p>
    <w:p w:rsidR="00206EDB" w:rsidRPr="00FF126E" w:rsidRDefault="00206EDB" w:rsidP="00B03348">
      <w:pPr>
        <w:pStyle w:val="af6"/>
        <w:numPr>
          <w:ilvl w:val="0"/>
          <w:numId w:val="52"/>
        </w:numPr>
      </w:pPr>
      <w:r w:rsidRPr="00FF126E">
        <w:t>по ул. Чернышевского от ул. Мужества до ул. Караульной в г.</w:t>
      </w:r>
      <w:r w:rsidR="000C7A35">
        <w:t xml:space="preserve"> </w:t>
      </w:r>
      <w:r w:rsidRPr="00FF126E">
        <w:t xml:space="preserve">Красноярске; </w:t>
      </w:r>
    </w:p>
    <w:p w:rsidR="00206EDB" w:rsidRPr="00FF126E" w:rsidRDefault="00206EDB" w:rsidP="00B03348">
      <w:pPr>
        <w:pStyle w:val="af6"/>
        <w:numPr>
          <w:ilvl w:val="0"/>
          <w:numId w:val="52"/>
        </w:numPr>
      </w:pPr>
      <w:r w:rsidRPr="00FF126E">
        <w:t>по ул. Линейной от ул. Караульной до ул. Мужества в г.</w:t>
      </w:r>
      <w:r w:rsidR="000C7A35">
        <w:t xml:space="preserve"> </w:t>
      </w:r>
      <w:r w:rsidRPr="00FF126E">
        <w:t xml:space="preserve">Красноярске; </w:t>
      </w:r>
    </w:p>
    <w:p w:rsidR="00206EDB" w:rsidRPr="00FF126E" w:rsidRDefault="00206EDB" w:rsidP="00B03348">
      <w:pPr>
        <w:pStyle w:val="af6"/>
        <w:numPr>
          <w:ilvl w:val="0"/>
          <w:numId w:val="52"/>
        </w:numPr>
      </w:pPr>
      <w:r w:rsidRPr="00FF126E">
        <w:t xml:space="preserve">по ул. Батурина от ул. Алексеева до ул. 9 Мая; </w:t>
      </w:r>
    </w:p>
    <w:p w:rsidR="00206EDB" w:rsidRPr="00FF126E" w:rsidRDefault="00206EDB" w:rsidP="00B03348">
      <w:pPr>
        <w:pStyle w:val="af6"/>
        <w:numPr>
          <w:ilvl w:val="0"/>
          <w:numId w:val="52"/>
        </w:numPr>
      </w:pPr>
      <w:r w:rsidRPr="00FF126E">
        <w:t>по ул. 4-ая Дальневосточная от ул. Шахтеров до ул. Шевцовой в г.</w:t>
      </w:r>
      <w:r w:rsidR="000C7A35">
        <w:t xml:space="preserve"> </w:t>
      </w:r>
      <w:r w:rsidRPr="00FF126E">
        <w:t>Красноярске.</w:t>
      </w:r>
    </w:p>
    <w:p w:rsidR="00206EDB" w:rsidRPr="00FF126E" w:rsidRDefault="00206EDB" w:rsidP="007D664E">
      <w:r w:rsidRPr="00FF126E">
        <w:t>Выполнялись проектные работы по следующим объектам:</w:t>
      </w:r>
    </w:p>
    <w:p w:rsidR="00206EDB" w:rsidRPr="00FF126E" w:rsidRDefault="00206EDB" w:rsidP="00B03348">
      <w:pPr>
        <w:pStyle w:val="af6"/>
        <w:numPr>
          <w:ilvl w:val="0"/>
          <w:numId w:val="53"/>
        </w:numPr>
      </w:pPr>
      <w:r w:rsidRPr="00FF126E">
        <w:t>автодорога по ул. Л. Шевцовой от ул. Водянникова до ул. Караульной;</w:t>
      </w:r>
    </w:p>
    <w:p w:rsidR="00206EDB" w:rsidRPr="00FF126E" w:rsidRDefault="00206EDB" w:rsidP="00B03348">
      <w:pPr>
        <w:pStyle w:val="af6"/>
        <w:numPr>
          <w:ilvl w:val="0"/>
          <w:numId w:val="53"/>
        </w:numPr>
      </w:pPr>
      <w:r w:rsidRPr="00FF126E">
        <w:t>автодорога по ул. Линейной от ул. Березина до ул. Мужества;</w:t>
      </w:r>
    </w:p>
    <w:p w:rsidR="00206EDB" w:rsidRDefault="00206EDB" w:rsidP="00B03348">
      <w:pPr>
        <w:pStyle w:val="af6"/>
        <w:numPr>
          <w:ilvl w:val="0"/>
          <w:numId w:val="53"/>
        </w:numPr>
      </w:pPr>
      <w:r w:rsidRPr="00FF126E">
        <w:t>автодорога по ул. Енисейской от ул. Березина до ул. Мужества;</w:t>
      </w:r>
    </w:p>
    <w:p w:rsidR="00E445B8" w:rsidRPr="00FF126E" w:rsidRDefault="00E445B8" w:rsidP="00B03348">
      <w:pPr>
        <w:pStyle w:val="af6"/>
        <w:numPr>
          <w:ilvl w:val="0"/>
          <w:numId w:val="53"/>
        </w:numPr>
      </w:pPr>
      <w:r>
        <w:t>реконструкция автодороги от ул. Воронова до ул. Краснодарской;</w:t>
      </w:r>
    </w:p>
    <w:p w:rsidR="00206EDB" w:rsidRPr="00FF126E" w:rsidRDefault="00206EDB" w:rsidP="00B03348">
      <w:pPr>
        <w:pStyle w:val="af6"/>
        <w:numPr>
          <w:ilvl w:val="0"/>
          <w:numId w:val="53"/>
        </w:numPr>
      </w:pPr>
      <w:r w:rsidRPr="00FF126E">
        <w:t>пешеходный бульвар «Студенческий» от пр. Свободного (ядро кампуса Сибирского федерального университет</w:t>
      </w:r>
      <w:r w:rsidR="00B315EC">
        <w:t>а) до ул. Академика Киренского</w:t>
      </w:r>
      <w:r w:rsidR="00C66898">
        <w:t>.</w:t>
      </w:r>
    </w:p>
    <w:p w:rsidR="00206EDB" w:rsidRPr="00FF126E" w:rsidRDefault="00C66898" w:rsidP="007D664E">
      <w:r>
        <w:t>Осуществлялась и</w:t>
      </w:r>
      <w:r w:rsidR="00206EDB" w:rsidRPr="00FF126E">
        <w:t xml:space="preserve">нженерная </w:t>
      </w:r>
      <w:r w:rsidR="00206EDB" w:rsidRPr="006378DC">
        <w:t xml:space="preserve">подготовка территории для </w:t>
      </w:r>
      <w:r w:rsidRPr="006378DC">
        <w:t>строительства а</w:t>
      </w:r>
      <w:r w:rsidR="00206EDB" w:rsidRPr="006378DC">
        <w:t>втодорог</w:t>
      </w:r>
      <w:r w:rsidRPr="006378DC">
        <w:t>и</w:t>
      </w:r>
      <w:r w:rsidR="00206EDB" w:rsidRPr="006378DC">
        <w:t xml:space="preserve"> по ул.</w:t>
      </w:r>
      <w:r w:rsidRPr="006378DC">
        <w:t xml:space="preserve"> </w:t>
      </w:r>
      <w:r w:rsidR="00206EDB" w:rsidRPr="006378DC">
        <w:t>Шевцовой от ул. Водянникова до ул. Караульной.</w:t>
      </w:r>
    </w:p>
    <w:p w:rsidR="00206EDB" w:rsidRPr="00AC708E" w:rsidRDefault="00206EDB" w:rsidP="007D664E">
      <w:r w:rsidRPr="00FF126E">
        <w:t>Для капитального ремонта, текущего содержания и обустройства дорог, пл</w:t>
      </w:r>
      <w:r w:rsidR="00B315EC">
        <w:t>ощадей, вывоза бытового мусора двум</w:t>
      </w:r>
      <w:r w:rsidRPr="00FF126E">
        <w:t xml:space="preserve"> муниципальным предприятиям приобретено 5 единиц спецавтотехники</w:t>
      </w:r>
      <w:r w:rsidR="007376F7">
        <w:t>.</w:t>
      </w:r>
    </w:p>
    <w:p w:rsidR="00065D60" w:rsidRPr="00946605" w:rsidRDefault="00065D60" w:rsidP="00197822">
      <w:pPr>
        <w:pStyle w:val="3"/>
        <w:ind w:firstLine="709"/>
      </w:pPr>
      <w:bookmarkStart w:id="59" w:name="_Toc289081158"/>
      <w:r w:rsidRPr="00946605">
        <w:lastRenderedPageBreak/>
        <w:t>Транспорт</w:t>
      </w:r>
      <w:bookmarkEnd w:id="59"/>
    </w:p>
    <w:p w:rsidR="00065D60" w:rsidRPr="00065D60" w:rsidRDefault="00065D60" w:rsidP="00197822">
      <w:pPr>
        <w:pStyle w:val="af6"/>
        <w:ind w:left="0"/>
        <w:rPr>
          <w:b/>
        </w:rPr>
      </w:pPr>
      <w:r w:rsidRPr="00065D60">
        <w:rPr>
          <w:b/>
        </w:rPr>
        <w:t>Инфраструктура и основные показатели.</w:t>
      </w:r>
    </w:p>
    <w:p w:rsidR="00065D60" w:rsidRPr="00065D60" w:rsidRDefault="00065D60" w:rsidP="00197822">
      <w:pPr>
        <w:contextualSpacing/>
      </w:pPr>
      <w:r w:rsidRPr="00065D60">
        <w:t>На 01.01.2011 года на рынке пассажирских перевозок в г.</w:t>
      </w:r>
      <w:r w:rsidR="0045531A">
        <w:t xml:space="preserve"> </w:t>
      </w:r>
      <w:r w:rsidRPr="00065D60">
        <w:t>Красноярске работало 3 муниципальных автотранспортных предприятия, предприятие городского электротранспорта и 82 организации частной формы собственности. На маршруты города ежедневно выходят 1224 единицы транспортных средств, в том числе 1105 автобусов, 78 троллейбусов и 41 трамвай. Доля частного транспорта составляет порядка 70% от общего объема перевозок. Ежедневно (в будние дни) всеми видами общественного пассажирского транспорта перевозится около 1 миллиона  пассажиров.</w:t>
      </w:r>
    </w:p>
    <w:p w:rsidR="00065D60" w:rsidRPr="00065D60" w:rsidRDefault="00065D60" w:rsidP="00065D60">
      <w:pPr>
        <w:ind w:firstLine="708"/>
        <w:contextualSpacing/>
      </w:pPr>
      <w:r w:rsidRPr="00065D60">
        <w:rPr>
          <w:noProof/>
        </w:rPr>
        <w:drawing>
          <wp:inline distT="0" distB="0" distL="0" distR="0">
            <wp:extent cx="4568512" cy="3058287"/>
            <wp:effectExtent l="19050" t="0" r="22538" b="8763"/>
            <wp:docPr id="13"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065D60" w:rsidRPr="00065D60" w:rsidRDefault="00065D60" w:rsidP="00065D60">
      <w:pPr>
        <w:ind w:firstLine="708"/>
        <w:contextualSpacing/>
      </w:pPr>
    </w:p>
    <w:p w:rsidR="00065D60" w:rsidRPr="00065D60" w:rsidRDefault="00065D60" w:rsidP="00065D60">
      <w:r w:rsidRPr="00065D60">
        <w:t>В 2010 году автомобильным и электрическим транспортом перевезено 290,9 млн. чел</w:t>
      </w:r>
      <w:r w:rsidR="0045531A">
        <w:t>овек</w:t>
      </w:r>
      <w:r w:rsidRPr="00065D60">
        <w:t>, из них 42,5 млн. чел</w:t>
      </w:r>
      <w:r w:rsidR="0045531A">
        <w:t>овек</w:t>
      </w:r>
      <w:r w:rsidRPr="00065D60">
        <w:t xml:space="preserve"> имели право льготного проезда. Перевозку льготных категорий пассажиров по социальной карте осуществляет 100% пассажирского транспорта, а  в общем пассажирообороте доля льготных пассажиров составляет 15%.</w:t>
      </w:r>
    </w:p>
    <w:p w:rsidR="00065D60" w:rsidRPr="00065D60" w:rsidRDefault="00065D60" w:rsidP="00065D60">
      <w:pPr>
        <w:pStyle w:val="af6"/>
        <w:ind w:left="0"/>
      </w:pPr>
      <w:r w:rsidRPr="00065D60">
        <w:t>В 2010 году завершено внедрение новой маршрутной сети, которая обеспечила:</w:t>
      </w:r>
    </w:p>
    <w:p w:rsidR="00065D60" w:rsidRPr="00065D60" w:rsidRDefault="00065D60" w:rsidP="00B03348">
      <w:pPr>
        <w:pStyle w:val="af6"/>
        <w:numPr>
          <w:ilvl w:val="0"/>
          <w:numId w:val="54"/>
        </w:numPr>
      </w:pPr>
      <w:r w:rsidRPr="00065D60">
        <w:t xml:space="preserve">максимальную транспортную доступность всех районов города; </w:t>
      </w:r>
    </w:p>
    <w:p w:rsidR="00065D60" w:rsidRPr="00065D60" w:rsidRDefault="00065D60" w:rsidP="00B03348">
      <w:pPr>
        <w:pStyle w:val="af6"/>
        <w:numPr>
          <w:ilvl w:val="0"/>
          <w:numId w:val="54"/>
        </w:numPr>
      </w:pPr>
      <w:r w:rsidRPr="00065D60">
        <w:t>рациональную структуру парка подвижного состава, и сокращение на 250 единиц количества транспорта с заменой на более вместительный;</w:t>
      </w:r>
    </w:p>
    <w:p w:rsidR="00065D60" w:rsidRPr="00065D60" w:rsidRDefault="00065D60" w:rsidP="00B03348">
      <w:pPr>
        <w:pStyle w:val="af6"/>
        <w:numPr>
          <w:ilvl w:val="0"/>
          <w:numId w:val="54"/>
        </w:numPr>
      </w:pPr>
      <w:r w:rsidRPr="00065D60">
        <w:t>оптимальные интервалы движения транспортных средств.</w:t>
      </w:r>
    </w:p>
    <w:p w:rsidR="00065D60" w:rsidRPr="00065D60" w:rsidRDefault="00065D60" w:rsidP="00065D60">
      <w:r w:rsidRPr="00065D60">
        <w:t xml:space="preserve">В 2010 году на пассажирском транспорте была внедрена система электронной оплаты проезда – «Транспортная карта».  </w:t>
      </w:r>
    </w:p>
    <w:p w:rsidR="00065D60" w:rsidRPr="00065D60" w:rsidRDefault="00065D60" w:rsidP="00065D60">
      <w:r w:rsidRPr="00065D60">
        <w:t xml:space="preserve">В части совершенствования инфраструктуры на конечных пунктах </w:t>
      </w:r>
      <w:r w:rsidR="00B315EC">
        <w:t xml:space="preserve">городского </w:t>
      </w:r>
      <w:r w:rsidRPr="00065D60">
        <w:t>пассажирского</w:t>
      </w:r>
      <w:r w:rsidR="00B315EC">
        <w:t xml:space="preserve"> транспорта установлены</w:t>
      </w:r>
      <w:r w:rsidRPr="00065D60">
        <w:t xml:space="preserve"> 10 служебных станций, 44 конечных пункта оснащены «биотуалетами».  Все промежуточные и конечные остановочные пункты оснащены новыми маршрутными указателями с информацией о движении пассажирского транспорта (981 остановочный </w:t>
      </w:r>
      <w:r w:rsidRPr="00065D60">
        <w:lastRenderedPageBreak/>
        <w:t>пункт), проводится работа по улучшению санитарного состояния остановочных пунктов.</w:t>
      </w:r>
    </w:p>
    <w:p w:rsidR="00065D60" w:rsidRPr="00065D60" w:rsidRDefault="00065D60" w:rsidP="00065D60">
      <w:pPr>
        <w:pStyle w:val="af6"/>
        <w:ind w:left="0"/>
      </w:pPr>
    </w:p>
    <w:p w:rsidR="00065D60" w:rsidRPr="00065D60" w:rsidRDefault="00065D60" w:rsidP="00065D60">
      <w:pPr>
        <w:tabs>
          <w:tab w:val="left" w:pos="1134"/>
        </w:tabs>
        <w:jc w:val="center"/>
        <w:rPr>
          <w:b/>
          <w:bCs/>
        </w:rPr>
      </w:pPr>
      <w:r w:rsidRPr="00065D60">
        <w:rPr>
          <w:b/>
          <w:bCs/>
        </w:rPr>
        <w:t>МУ «Красноярскгортранс»</w:t>
      </w:r>
    </w:p>
    <w:p w:rsidR="00065D60" w:rsidRPr="00065D60" w:rsidRDefault="00065D60" w:rsidP="00065D60">
      <w:r w:rsidRPr="00065D60">
        <w:rPr>
          <w:bCs/>
        </w:rPr>
        <w:t xml:space="preserve">В настоящий момент </w:t>
      </w:r>
      <w:r w:rsidRPr="00065D60">
        <w:t>100% городского пассажирского транспорта работает под контролем  централизованной диспетчерской службы посредством автоматизированной навигационной системы МУ «Красноярскгортранс». На диспетчеризацию заключено 65 договоров с организациями и индивидуальными предпринимателями, осуществляющими пассажирские перевозки в городе Красноярске.</w:t>
      </w:r>
    </w:p>
    <w:p w:rsidR="00065D60" w:rsidRPr="00065D60" w:rsidRDefault="00065D60" w:rsidP="00065D60">
      <w:pPr>
        <w:rPr>
          <w:bCs/>
        </w:rPr>
      </w:pPr>
      <w:r w:rsidRPr="00065D60">
        <w:rPr>
          <w:bCs/>
        </w:rPr>
        <w:t xml:space="preserve">Для осуществления диспетчерского контроля в муниципальной собственности находится 1900 навигационных блоков (БНСТ), из которых: </w:t>
      </w:r>
    </w:p>
    <w:p w:rsidR="00065D60" w:rsidRPr="00065D60" w:rsidRDefault="00BF0C3E" w:rsidP="00065D60">
      <w:pPr>
        <w:rPr>
          <w:bCs/>
        </w:rPr>
      </w:pPr>
      <w:r>
        <w:t xml:space="preserve">- </w:t>
      </w:r>
      <w:r w:rsidR="00065D60" w:rsidRPr="00065D60">
        <w:t xml:space="preserve">1647 шт. </w:t>
      </w:r>
      <w:r w:rsidR="00065D60" w:rsidRPr="00065D60">
        <w:rPr>
          <w:bCs/>
        </w:rPr>
        <w:t>установлены на автотранспортные средства</w:t>
      </w:r>
      <w:r w:rsidR="00065D60" w:rsidRPr="00065D60">
        <w:t>, в том числе на муниципальном транспорте 483 шт.</w:t>
      </w:r>
      <w:r w:rsidR="0053508B">
        <w:t>;</w:t>
      </w:r>
    </w:p>
    <w:p w:rsidR="00065D60" w:rsidRPr="00065D60" w:rsidRDefault="00BF0C3E" w:rsidP="00065D60">
      <w:r>
        <w:t xml:space="preserve">- </w:t>
      </w:r>
      <w:r w:rsidR="00065D60" w:rsidRPr="00065D60">
        <w:t>253 шт. находятся в оборотном фонде МУ «Красноярскгор</w:t>
      </w:r>
      <w:r>
        <w:t>транс» и в резерве предприятий</w:t>
      </w:r>
      <w:r w:rsidR="00065D60" w:rsidRPr="00065D60">
        <w:t xml:space="preserve"> для обеспечения бесперебойной работы.</w:t>
      </w:r>
    </w:p>
    <w:p w:rsidR="00065D60" w:rsidRPr="00065D60" w:rsidRDefault="00065D60" w:rsidP="00065D60">
      <w:pPr>
        <w:rPr>
          <w:bCs/>
        </w:rPr>
      </w:pPr>
      <w:r w:rsidRPr="00065D60">
        <w:t>Кроме того на муниципальном транспорте дополнительно установлены  25 комплектов оборудования</w:t>
      </w:r>
      <w:r w:rsidR="00BF0C3E">
        <w:t>,</w:t>
      </w:r>
      <w:r w:rsidRPr="00065D60">
        <w:t xml:space="preserve"> включающего</w:t>
      </w:r>
      <w:r w:rsidR="00BF0C3E">
        <w:t>,</w:t>
      </w:r>
      <w:r w:rsidRPr="00065D60">
        <w:t xml:space="preserve"> помимо навигационного блока, комплект оборудования  для подсчета пассажиропотока.  </w:t>
      </w:r>
    </w:p>
    <w:p w:rsidR="00065D60" w:rsidRDefault="00065D60" w:rsidP="00065D60"/>
    <w:p w:rsidR="001F709D" w:rsidRPr="001F709D" w:rsidRDefault="00206EDB" w:rsidP="00197822">
      <w:pPr>
        <w:pStyle w:val="3"/>
        <w:ind w:firstLine="709"/>
      </w:pPr>
      <w:bookmarkStart w:id="60" w:name="_Toc289081159"/>
      <w:r w:rsidRPr="001F709D">
        <w:t>Связь</w:t>
      </w:r>
      <w:r w:rsidR="001F709D" w:rsidRPr="001F709D">
        <w:t>.</w:t>
      </w:r>
      <w:bookmarkEnd w:id="60"/>
    </w:p>
    <w:p w:rsidR="001F709D" w:rsidRDefault="001F709D" w:rsidP="00197822">
      <w:pPr>
        <w:shd w:val="clear" w:color="auto" w:fill="FFFFFF"/>
      </w:pPr>
      <w:r w:rsidRPr="001F709D">
        <w:t xml:space="preserve"> </w:t>
      </w:r>
      <w:r>
        <w:t>С</w:t>
      </w:r>
      <w:r w:rsidRPr="00206EDB">
        <w:t>овременный телекоммуникационный рынок зависит от распределения сил игроков на рынке, востребованности услуг и насыщения самого рынка, который, приближаясь к высоким показателям, закономерно снижает динамику роста.</w:t>
      </w:r>
    </w:p>
    <w:p w:rsidR="001F709D" w:rsidRPr="00206EDB" w:rsidRDefault="001F709D" w:rsidP="00197822">
      <w:pPr>
        <w:shd w:val="clear" w:color="auto" w:fill="FFFFFF"/>
      </w:pPr>
      <w:r>
        <w:rPr>
          <w:bCs/>
        </w:rPr>
        <w:t>С</w:t>
      </w:r>
      <w:r w:rsidRPr="00206EDB">
        <w:rPr>
          <w:bCs/>
        </w:rPr>
        <w:t xml:space="preserve">остояние рынка телекоммуникаций </w:t>
      </w:r>
      <w:r>
        <w:rPr>
          <w:bCs/>
        </w:rPr>
        <w:t xml:space="preserve">в Красноярске </w:t>
      </w:r>
      <w:r w:rsidRPr="00206EDB">
        <w:rPr>
          <w:bCs/>
        </w:rPr>
        <w:t>можно охарактеризовать, как близк</w:t>
      </w:r>
      <w:r>
        <w:rPr>
          <w:bCs/>
        </w:rPr>
        <w:t>ое</w:t>
      </w:r>
      <w:r w:rsidRPr="00206EDB">
        <w:rPr>
          <w:bCs/>
        </w:rPr>
        <w:t xml:space="preserve"> к насыщению. Проникновение сотовой связи </w:t>
      </w:r>
      <w:r>
        <w:rPr>
          <w:bCs/>
        </w:rPr>
        <w:t>в городе</w:t>
      </w:r>
      <w:r w:rsidRPr="00206EDB">
        <w:rPr>
          <w:bCs/>
        </w:rPr>
        <w:t xml:space="preserve"> более 100%. </w:t>
      </w:r>
      <w:r w:rsidR="00BF0C3E">
        <w:t>Фиксированная междугородня</w:t>
      </w:r>
      <w:r w:rsidRPr="00206EDB">
        <w:t>я и международная связь продолжают терять доходы</w:t>
      </w:r>
      <w:r w:rsidR="00BF0C3E">
        <w:t>,</w:t>
      </w:r>
      <w:r w:rsidRPr="00206EDB">
        <w:t xml:space="preserve"> вследствие конкуренции с IP-телефонией и услугами дальней связи, предоставляемыми сотовыми операторами. </w:t>
      </w:r>
      <w:r>
        <w:t xml:space="preserve">Наметилась тенденция отказа абонентов </w:t>
      </w:r>
      <w:r w:rsidRPr="00206EDB">
        <w:t>от услуг местной проводной связи</w:t>
      </w:r>
      <w:r>
        <w:t xml:space="preserve"> в пользу </w:t>
      </w:r>
      <w:r w:rsidRPr="00206EDB">
        <w:t>други</w:t>
      </w:r>
      <w:r>
        <w:t>х</w:t>
      </w:r>
      <w:r w:rsidRPr="00206EDB">
        <w:t xml:space="preserve"> вид</w:t>
      </w:r>
      <w:r>
        <w:t>ов</w:t>
      </w:r>
      <w:r w:rsidRPr="00206EDB">
        <w:t xml:space="preserve"> связи. </w:t>
      </w:r>
    </w:p>
    <w:p w:rsidR="001F709D" w:rsidRDefault="001F709D" w:rsidP="001F709D">
      <w:pPr>
        <w:shd w:val="clear" w:color="auto" w:fill="FFFFFF"/>
        <w:ind w:firstLine="708"/>
      </w:pPr>
      <w:r>
        <w:t>Д</w:t>
      </w:r>
      <w:r w:rsidRPr="00206EDB">
        <w:t xml:space="preserve">ля операторов связи </w:t>
      </w:r>
      <w:r>
        <w:t>с</w:t>
      </w:r>
      <w:r w:rsidRPr="00206EDB">
        <w:t>пособом удерж</w:t>
      </w:r>
      <w:r>
        <w:t>ания</w:t>
      </w:r>
      <w:r w:rsidRPr="00206EDB">
        <w:t xml:space="preserve"> объем</w:t>
      </w:r>
      <w:r>
        <w:t>ов</w:t>
      </w:r>
      <w:r w:rsidRPr="00206EDB">
        <w:t xml:space="preserve"> рынка на стабильном уровне является развитие дополнительных интернет</w:t>
      </w:r>
      <w:r w:rsidR="00BF0C3E">
        <w:t xml:space="preserve"> </w:t>
      </w:r>
      <w:r>
        <w:t>-</w:t>
      </w:r>
      <w:r w:rsidRPr="00206EDB">
        <w:t xml:space="preserve"> </w:t>
      </w:r>
      <w:r>
        <w:t>с</w:t>
      </w:r>
      <w:r w:rsidRPr="00206EDB">
        <w:t>ервисов и цифрового телевидения</w:t>
      </w:r>
      <w:r>
        <w:t xml:space="preserve">. </w:t>
      </w:r>
      <w:r w:rsidRPr="00206EDB">
        <w:t xml:space="preserve">Стоимость трафика в межоператорском сегменте отрасли сокращается. </w:t>
      </w:r>
    </w:p>
    <w:p w:rsidR="004A79F6" w:rsidRPr="004A79F6" w:rsidRDefault="004A79F6" w:rsidP="001F709D">
      <w:pPr>
        <w:shd w:val="clear" w:color="auto" w:fill="FFFFFF"/>
        <w:ind w:firstLine="708"/>
        <w:rPr>
          <w:b/>
        </w:rPr>
      </w:pPr>
      <w:r w:rsidRPr="004A79F6">
        <w:rPr>
          <w:b/>
        </w:rPr>
        <w:t>Услуги связи.</w:t>
      </w:r>
    </w:p>
    <w:p w:rsidR="00206EDB" w:rsidRPr="00206EDB" w:rsidRDefault="00206EDB" w:rsidP="007D664E">
      <w:pPr>
        <w:pStyle w:val="af2"/>
        <w:spacing w:after="0"/>
        <w:rPr>
          <w:spacing w:val="-1"/>
        </w:rPr>
      </w:pPr>
      <w:r w:rsidRPr="00206EDB">
        <w:rPr>
          <w:spacing w:val="5"/>
        </w:rPr>
        <w:t xml:space="preserve">Среди операторов связи, предоставляющих услуги местной телефонной связи в городе Красноярске, наиболее существенную долю на рынке занимают: </w:t>
      </w:r>
      <w:r w:rsidRPr="00206EDB">
        <w:rPr>
          <w:spacing w:val="13"/>
        </w:rPr>
        <w:t xml:space="preserve">Красноярский филиал ОАО </w:t>
      </w:r>
      <w:r w:rsidRPr="00206EDB">
        <w:t xml:space="preserve">"Сибирьтелеком", </w:t>
      </w:r>
      <w:r w:rsidRPr="00206EDB">
        <w:rPr>
          <w:spacing w:val="13"/>
        </w:rPr>
        <w:t>Красноярский филиал</w:t>
      </w:r>
      <w:r w:rsidRPr="00206EDB">
        <w:t xml:space="preserve"> ОАО «ВымпелКом» (торговая марка «Билайн»), ОАО ККБ «Искра», ООО «АРТ-Телеком», ЗАО «Современные технологии связи», АТС КНЦ СО РАН (</w:t>
      </w:r>
      <w:r w:rsidRPr="00206EDB">
        <w:rPr>
          <w:spacing w:val="1"/>
        </w:rPr>
        <w:t xml:space="preserve">Академгородок), </w:t>
      </w:r>
      <w:r w:rsidRPr="00206EDB">
        <w:t>ООО «Енисейтелефон»</w:t>
      </w:r>
      <w:r w:rsidRPr="00206EDB">
        <w:rPr>
          <w:spacing w:val="1"/>
        </w:rPr>
        <w:t xml:space="preserve">, </w:t>
      </w:r>
      <w:r w:rsidRPr="00206EDB">
        <w:t>ЗАО "Энергия",</w:t>
      </w:r>
      <w:r w:rsidRPr="00206EDB">
        <w:rPr>
          <w:spacing w:val="1"/>
        </w:rPr>
        <w:t xml:space="preserve"> </w:t>
      </w:r>
      <w:r w:rsidRPr="00206EDB">
        <w:rPr>
          <w:spacing w:val="1"/>
        </w:rPr>
        <w:lastRenderedPageBreak/>
        <w:t xml:space="preserve">ООО «Сиб-Телеком». </w:t>
      </w:r>
      <w:r w:rsidRPr="00206EDB">
        <w:rPr>
          <w:spacing w:val="4"/>
        </w:rPr>
        <w:t xml:space="preserve">Кроме указанных организаций существует более 50 ведомственных </w:t>
      </w:r>
      <w:r w:rsidRPr="00206EDB">
        <w:rPr>
          <w:spacing w:val="-1"/>
        </w:rPr>
        <w:t>операторов связи, имеющих АТС до 1000 номеров.</w:t>
      </w:r>
    </w:p>
    <w:p w:rsidR="00206EDB" w:rsidRPr="00206EDB" w:rsidRDefault="00206EDB" w:rsidP="007D664E">
      <w:pPr>
        <w:shd w:val="clear" w:color="auto" w:fill="FFFFFF"/>
        <w:ind w:firstLine="828"/>
        <w:rPr>
          <w:spacing w:val="5"/>
        </w:rPr>
      </w:pPr>
      <w:r w:rsidRPr="00206EDB">
        <w:rPr>
          <w:spacing w:val="5"/>
        </w:rPr>
        <w:t>Услуги сотовой связи в городе Красноярске предоставляют: ЗАО «ЕнисейТелеком» (торговая марка «ЕТК»), красноярские филиалы ОАО «МТС», ОАО «Вымпел-Коммуникации» (торговая марка «Билайн»), ОАО "МегаФон".</w:t>
      </w:r>
      <w:r w:rsidRPr="00206EDB">
        <w:rPr>
          <w:spacing w:val="5"/>
          <w:highlight w:val="lightGray"/>
        </w:rPr>
        <w:t xml:space="preserve"> </w:t>
      </w:r>
    </w:p>
    <w:p w:rsidR="00206EDB" w:rsidRPr="00206EDB" w:rsidRDefault="00206EDB" w:rsidP="007D664E">
      <w:pPr>
        <w:shd w:val="clear" w:color="auto" w:fill="FFFFFF"/>
        <w:ind w:firstLine="828"/>
        <w:rPr>
          <w:spacing w:val="5"/>
        </w:rPr>
      </w:pPr>
      <w:r w:rsidRPr="00206EDB">
        <w:rPr>
          <w:spacing w:val="5"/>
        </w:rPr>
        <w:t>В красноярских филиалах федеральных сотовых операторов введены в коммерческую эксплуатацию и активно развиваются сети передачи данных по технологии 3</w:t>
      </w:r>
      <w:r w:rsidRPr="00206EDB">
        <w:rPr>
          <w:spacing w:val="5"/>
          <w:lang w:val="en-US"/>
        </w:rPr>
        <w:t>G</w:t>
      </w:r>
      <w:r w:rsidRPr="00206EDB">
        <w:rPr>
          <w:spacing w:val="5"/>
        </w:rPr>
        <w:t>.</w:t>
      </w:r>
    </w:p>
    <w:p w:rsidR="00206EDB" w:rsidRPr="00206EDB" w:rsidRDefault="00206EDB" w:rsidP="007D664E">
      <w:pPr>
        <w:shd w:val="clear" w:color="auto" w:fill="FFFFFF"/>
        <w:ind w:firstLine="828"/>
        <w:rPr>
          <w:spacing w:val="5"/>
        </w:rPr>
      </w:pPr>
      <w:r w:rsidRPr="00206EDB">
        <w:rPr>
          <w:spacing w:val="5"/>
        </w:rPr>
        <w:t xml:space="preserve">Более 50 предприятий связи обеспечивают доступ в Интернет юридическим и физическим лицам. Из наиболее крупных можно назвать: ООО «Райт-сайд», ООО «Планет», ООО «Мульти-нет» (объединенные в сеть </w:t>
      </w:r>
      <w:r w:rsidRPr="00206EDB">
        <w:rPr>
          <w:spacing w:val="5"/>
          <w:lang w:val="en-US"/>
        </w:rPr>
        <w:t>MAXIMA</w:t>
      </w:r>
      <w:r w:rsidRPr="00206EDB">
        <w:rPr>
          <w:spacing w:val="5"/>
        </w:rPr>
        <w:t>), ООО «Игра-Сервис», ООО «Орион-Телеком»,</w:t>
      </w:r>
      <w:r w:rsidRPr="00206EDB">
        <w:rPr>
          <w:color w:val="212121"/>
          <w:spacing w:val="13"/>
        </w:rPr>
        <w:t xml:space="preserve"> Красноярский филиал</w:t>
      </w:r>
      <w:r w:rsidRPr="00206EDB">
        <w:rPr>
          <w:spacing w:val="5"/>
        </w:rPr>
        <w:t xml:space="preserve"> ОАО «Сибирьтелеком», </w:t>
      </w:r>
      <w:r w:rsidRPr="00206EDB">
        <w:rPr>
          <w:color w:val="212121"/>
          <w:spacing w:val="13"/>
        </w:rPr>
        <w:t>Красноярский филиал</w:t>
      </w:r>
      <w:r w:rsidRPr="00206EDB">
        <w:rPr>
          <w:color w:val="212121"/>
        </w:rPr>
        <w:t xml:space="preserve"> ОАО «ВымпелКом» (торговая марка «Билайн»)</w:t>
      </w:r>
      <w:r w:rsidRPr="00206EDB">
        <w:rPr>
          <w:spacing w:val="5"/>
        </w:rPr>
        <w:t>, ЗАО «ЭР-Телеком».</w:t>
      </w:r>
    </w:p>
    <w:p w:rsidR="00206EDB" w:rsidRPr="00206EDB" w:rsidRDefault="00206EDB" w:rsidP="007D664E">
      <w:pPr>
        <w:shd w:val="clear" w:color="auto" w:fill="FFFFFF"/>
        <w:ind w:firstLine="828"/>
        <w:rPr>
          <w:spacing w:val="5"/>
        </w:rPr>
      </w:pPr>
      <w:r w:rsidRPr="00206EDB">
        <w:rPr>
          <w:spacing w:val="5"/>
        </w:rPr>
        <w:t>На территории города оказывают услуги связи два магистральных оператора федерального значения – ОАО «Ростелеком» и ЗАО "СибТрансТелеком".</w:t>
      </w:r>
    </w:p>
    <w:p w:rsidR="00206EDB" w:rsidRPr="00206EDB" w:rsidRDefault="00206EDB" w:rsidP="007D664E">
      <w:pPr>
        <w:shd w:val="clear" w:color="auto" w:fill="FFFFFF"/>
        <w:ind w:firstLine="828"/>
        <w:rPr>
          <w:spacing w:val="5"/>
        </w:rPr>
      </w:pPr>
      <w:r w:rsidRPr="00206EDB">
        <w:rPr>
          <w:spacing w:val="5"/>
        </w:rPr>
        <w:t xml:space="preserve">Услуги кабельного телевидения предоставляют более 10 предприятий. </w:t>
      </w:r>
    </w:p>
    <w:p w:rsidR="00206EDB" w:rsidRPr="00206EDB" w:rsidRDefault="00206EDB" w:rsidP="007D664E">
      <w:pPr>
        <w:pStyle w:val="af2"/>
        <w:spacing w:after="0"/>
        <w:ind w:firstLine="851"/>
        <w:rPr>
          <w:b/>
        </w:rPr>
      </w:pPr>
      <w:r w:rsidRPr="00206EDB">
        <w:rPr>
          <w:b/>
        </w:rPr>
        <w:t xml:space="preserve">Основные показатели </w:t>
      </w:r>
    </w:p>
    <w:p w:rsidR="00206EDB" w:rsidRPr="00206EDB" w:rsidRDefault="00206EDB" w:rsidP="007D664E">
      <w:pPr>
        <w:shd w:val="clear" w:color="auto" w:fill="FFFFFF"/>
        <w:ind w:firstLine="828"/>
      </w:pPr>
      <w:r w:rsidRPr="00206EDB">
        <w:t>На 01.01.2011 г. в городе задействовано 328869 стационарных телефонных номеров, в том числе квартирных –</w:t>
      </w:r>
      <w:r w:rsidR="009618B2">
        <w:t xml:space="preserve"> </w:t>
      </w:r>
      <w:r w:rsidRPr="00206EDB">
        <w:t>273570 номеров, учрежденческих – 55427 номеров.</w:t>
      </w:r>
      <w:r w:rsidRPr="00206EDB">
        <w:rPr>
          <w:spacing w:val="5"/>
        </w:rPr>
        <w:t xml:space="preserve"> В городе установлено 682 таксофона, </w:t>
      </w:r>
      <w:r w:rsidRPr="00206EDB">
        <w:t>позволяющих вести ме</w:t>
      </w:r>
      <w:r>
        <w:t>ждугородние переговоры.</w:t>
      </w:r>
    </w:p>
    <w:p w:rsidR="00206EDB" w:rsidRPr="00EF1659" w:rsidRDefault="00206EDB" w:rsidP="007D664E">
      <w:pPr>
        <w:shd w:val="clear" w:color="auto" w:fill="FFFFFF"/>
        <w:ind w:firstLine="828"/>
        <w:rPr>
          <w:spacing w:val="5"/>
          <w:highlight w:val="lightGray"/>
        </w:rPr>
      </w:pPr>
    </w:p>
    <w:p w:rsidR="00206EDB" w:rsidRPr="00EF1659" w:rsidRDefault="00206EDB" w:rsidP="007D664E">
      <w:pPr>
        <w:shd w:val="clear" w:color="auto" w:fill="FFFFFF"/>
        <w:ind w:firstLine="828"/>
        <w:rPr>
          <w:spacing w:val="5"/>
          <w:highlight w:val="lightGray"/>
        </w:rPr>
      </w:pPr>
      <w:r w:rsidRPr="00EF1659">
        <w:rPr>
          <w:noProof/>
          <w:spacing w:val="5"/>
        </w:rPr>
        <w:drawing>
          <wp:inline distT="0" distB="0" distL="0" distR="0">
            <wp:extent cx="5035550" cy="2997200"/>
            <wp:effectExtent l="19050" t="0" r="12700" b="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618B2" w:rsidRPr="00206EDB" w:rsidRDefault="009618B2" w:rsidP="009618B2">
      <w:pPr>
        <w:shd w:val="clear" w:color="auto" w:fill="FFFFFF"/>
        <w:ind w:firstLine="828"/>
        <w:rPr>
          <w:spacing w:val="5"/>
        </w:rPr>
      </w:pPr>
      <w:r w:rsidRPr="00206EDB">
        <w:rPr>
          <w:spacing w:val="5"/>
        </w:rPr>
        <w:t>Система радиоточек проводного вещания находится в оперативном управлении ООО «Красноярск-Сигнал». Количество радиоточек составляет около 28000 шт.</w:t>
      </w:r>
    </w:p>
    <w:p w:rsidR="009618B2" w:rsidRPr="00206EDB" w:rsidRDefault="009618B2" w:rsidP="009618B2">
      <w:pPr>
        <w:shd w:val="clear" w:color="auto" w:fill="FFFFFF"/>
        <w:ind w:firstLine="828"/>
        <w:rPr>
          <w:spacing w:val="5"/>
        </w:rPr>
      </w:pPr>
      <w:r w:rsidRPr="00206EDB">
        <w:rPr>
          <w:spacing w:val="5"/>
        </w:rPr>
        <w:t>В городе Красноярске порядка 246000 абонентов имеют широкополосный доступ в Интернет по ка</w:t>
      </w:r>
      <w:r>
        <w:rPr>
          <w:spacing w:val="5"/>
        </w:rPr>
        <w:t>бельным сетям операторов связи.</w:t>
      </w:r>
    </w:p>
    <w:p w:rsidR="00206EDB" w:rsidRDefault="0028573A" w:rsidP="004D7326">
      <w:pPr>
        <w:pStyle w:val="3"/>
      </w:pPr>
      <w:bookmarkStart w:id="61" w:name="_Toc289081160"/>
      <w:r>
        <w:lastRenderedPageBreak/>
        <w:t>Экология</w:t>
      </w:r>
      <w:bookmarkEnd w:id="61"/>
    </w:p>
    <w:p w:rsidR="004407AE" w:rsidRDefault="004407AE" w:rsidP="004407AE">
      <w:pPr>
        <w:rPr>
          <w:b/>
        </w:rPr>
      </w:pPr>
      <w:r>
        <w:rPr>
          <w:b/>
        </w:rPr>
        <w:t>Общая экологическая ситуация</w:t>
      </w:r>
    </w:p>
    <w:p w:rsidR="004407AE" w:rsidRPr="004407AE" w:rsidRDefault="004407AE" w:rsidP="004407AE">
      <w:r w:rsidRPr="004407AE">
        <w:t>Экологическую ситуацию в городе в целом нельзя назвать стабильной. Имеются объективные причины, связанные с техногенным воздействием на окружающую среду. Контроль загрязнения атмосферного воздуха проводился на 8 стационарных постах, входящих в систему государственного наблюдения.</w:t>
      </w:r>
    </w:p>
    <w:p w:rsidR="004407AE" w:rsidRPr="004407AE" w:rsidRDefault="004407AE" w:rsidP="004407AE">
      <w:r w:rsidRPr="004407AE">
        <w:t xml:space="preserve"> Основными источниками загрязнения воздушного бассейна г. Красноярска являются промышленные выбросы предприятий цветной и черной металлургии, топливно-энергетического комплекса, машиностроения. Растет доля загрязнения от автомобильного транспорта. На 01.01.2011 в Красноярске зарегистрировано 303517 ед. (+ 12944 ед.) автотранспортных средств,</w:t>
      </w:r>
      <w:r w:rsidRPr="004407AE">
        <w:rPr>
          <w:bCs/>
        </w:rPr>
        <w:t xml:space="preserve"> в том числе у граждан 248805 ед. (95,5% от общего количества легковых автомобилей).</w:t>
      </w:r>
      <w:r w:rsidRPr="004407AE">
        <w:t xml:space="preserve"> </w:t>
      </w:r>
      <w:r w:rsidRPr="004407AE">
        <w:rPr>
          <w:bCs/>
        </w:rPr>
        <w:t xml:space="preserve">Объем выбросов от автотранспортных средств </w:t>
      </w:r>
      <w:r w:rsidRPr="004407AE">
        <w:t>составил 45% от всего количества выбросов по городу.</w:t>
      </w:r>
    </w:p>
    <w:p w:rsidR="004407AE" w:rsidRPr="004407AE" w:rsidRDefault="004407AE" w:rsidP="00197822">
      <w:r w:rsidRPr="004407AE">
        <w:t xml:space="preserve">По данным территориального Центра по мониторингу загрязнения окружающей среды Среднесибирского УГМС средний уровень загрязнения атмосферного воздуха в Красноярске в 2010 году характеризовался как «очень высокий». Комплексный индекс загрязнения атмосферы ИЗА-5 составил 21,86. Наибольший показатель ИЗА-5 в 2010 году отмечен в Центральном районе – 34,02 (в 2006 году -15,71) По наблюдениям Среднесибирского УГМС значения мощности экспозиционной дозы (МЭД) гамма-излучения в 2010 году составили 8-16 мкр/час, что не превышало естественного для города гамма-фона. </w:t>
      </w:r>
    </w:p>
    <w:p w:rsidR="004407AE" w:rsidRPr="004407AE" w:rsidRDefault="004407AE" w:rsidP="00197822">
      <w:r w:rsidRPr="004407AE">
        <w:t xml:space="preserve">Основными загрязнителями среди предприятий, оказывающих негативное воздействие на окружающую среду, выступают ОАО «РУСАЛ Красноярск», ОАО «Енисейская ТГК (ТГК-13)», ОАО «Красмашзавод», ОАО «Красноярский завод СК», ОАО «КЗХ «Бирюса», ОАО «Красноярский ЭВРЗ», ООО «Красноярский цемент», ООО «КрасКом», ООО «КраМЗЭнерго», ФГУП НПП «Радиосвязь». </w:t>
      </w:r>
    </w:p>
    <w:p w:rsidR="004407AE" w:rsidRPr="004407AE" w:rsidRDefault="004407AE" w:rsidP="004407AE">
      <w:pPr>
        <w:ind w:firstLine="720"/>
        <w:rPr>
          <w:b/>
        </w:rPr>
      </w:pPr>
      <w:r w:rsidRPr="004407AE">
        <w:rPr>
          <w:b/>
        </w:rPr>
        <w:t xml:space="preserve">Природоохранные мероприятия </w:t>
      </w:r>
    </w:p>
    <w:p w:rsidR="004407AE" w:rsidRPr="004407AE" w:rsidRDefault="004407AE" w:rsidP="004407AE">
      <w:pPr>
        <w:pStyle w:val="a6"/>
        <w:keepNext/>
        <w:spacing w:before="0" w:beforeAutospacing="0" w:after="0" w:afterAutospacing="0"/>
        <w:ind w:firstLine="709"/>
        <w:contextualSpacing/>
        <w:jc w:val="both"/>
      </w:pPr>
      <w:r w:rsidRPr="004407AE">
        <w:rPr>
          <w:sz w:val="28"/>
          <w:szCs w:val="28"/>
        </w:rPr>
        <w:t>Наиболее эффективные в экологическом плане мероприятия города вошли в Программу экологической безопасности г. Красноярска на 2009-2011 годы.</w:t>
      </w:r>
    </w:p>
    <w:p w:rsidR="00DF6BCA" w:rsidRDefault="004407AE" w:rsidP="004407AE">
      <w:r w:rsidRPr="004407AE">
        <w:t>Программой предусмотрено</w:t>
      </w:r>
      <w:r w:rsidR="00DF6BCA">
        <w:t>:</w:t>
      </w:r>
      <w:r w:rsidRPr="004407AE">
        <w:t xml:space="preserve"> </w:t>
      </w:r>
    </w:p>
    <w:p w:rsidR="00DF6BCA" w:rsidRDefault="004407AE" w:rsidP="00B03348">
      <w:pPr>
        <w:pStyle w:val="af6"/>
        <w:numPr>
          <w:ilvl w:val="0"/>
          <w:numId w:val="55"/>
        </w:numPr>
      </w:pPr>
      <w:r w:rsidRPr="004407AE">
        <w:t>решение актуальных вопросов по 30 промышленным предприятиям</w:t>
      </w:r>
      <w:r w:rsidR="00DF6BCA">
        <w:t>;</w:t>
      </w:r>
    </w:p>
    <w:p w:rsidR="00DF6BCA" w:rsidRDefault="004407AE" w:rsidP="00B03348">
      <w:pPr>
        <w:pStyle w:val="af6"/>
        <w:numPr>
          <w:ilvl w:val="0"/>
          <w:numId w:val="55"/>
        </w:numPr>
      </w:pPr>
      <w:r w:rsidRPr="004407AE">
        <w:t>мероприятия администрации города, имеющие экологическую значимость</w:t>
      </w:r>
      <w:r w:rsidR="00DF6BCA">
        <w:t>;</w:t>
      </w:r>
      <w:r w:rsidRPr="004407AE">
        <w:t xml:space="preserve"> </w:t>
      </w:r>
    </w:p>
    <w:p w:rsidR="00DF6BCA" w:rsidRDefault="004407AE" w:rsidP="00B03348">
      <w:pPr>
        <w:pStyle w:val="af6"/>
        <w:numPr>
          <w:ilvl w:val="0"/>
          <w:numId w:val="55"/>
        </w:numPr>
      </w:pPr>
      <w:r w:rsidRPr="004407AE">
        <w:t xml:space="preserve">отдельные направления краевой ведомственной целевой программы «Охрана окружающей среды в Красноярском крае на 2009-2011 годы», реализуемые в г. Красноярске. </w:t>
      </w:r>
    </w:p>
    <w:p w:rsidR="004407AE" w:rsidRPr="004407AE" w:rsidRDefault="004407AE" w:rsidP="004407AE">
      <w:pPr>
        <w:rPr>
          <w:iCs/>
        </w:rPr>
      </w:pPr>
      <w:r w:rsidRPr="004407AE">
        <w:t xml:space="preserve">Результаты выполнения Программы за 2009 год представлены на заседании круглого стола в рамках Всероссийской выставки «Город, ЖКХ, Экология» в мае 2010 года в МВДЦ «Сибирь» и вместе с </w:t>
      </w:r>
      <w:r w:rsidRPr="004407AE">
        <w:rPr>
          <w:iCs/>
        </w:rPr>
        <w:t xml:space="preserve">резолюцией </w:t>
      </w:r>
      <w:r w:rsidRPr="004407AE">
        <w:t xml:space="preserve">размещены на </w:t>
      </w:r>
      <w:r w:rsidRPr="004407AE">
        <w:rPr>
          <w:iCs/>
        </w:rPr>
        <w:t>официальном сайте администрации города в сети Интернет. Итоги реализации Программы за 2010 год</w:t>
      </w:r>
      <w:r w:rsidRPr="004407AE">
        <w:t xml:space="preserve"> планируется обсудить в мае 2011 года на совместном заседании с участием </w:t>
      </w:r>
      <w:r w:rsidRPr="004407AE">
        <w:rPr>
          <w:iCs/>
        </w:rPr>
        <w:t xml:space="preserve">природоохранных органов, </w:t>
      </w:r>
      <w:r w:rsidRPr="004407AE">
        <w:rPr>
          <w:iCs/>
        </w:rPr>
        <w:lastRenderedPageBreak/>
        <w:t>Красноярской природоохранной прокуратуры, министерства природных ресурсов и лесного комплекса Красноярского края, администрации города, общественности.</w:t>
      </w:r>
    </w:p>
    <w:p w:rsidR="004407AE" w:rsidRPr="004407AE" w:rsidRDefault="004407AE" w:rsidP="004407AE">
      <w:r w:rsidRPr="004407AE">
        <w:t xml:space="preserve">Расходы бюджета города на природоохранные мероприятия в 2010 году утверждены в сумме 10250,00 тыс. рублей. </w:t>
      </w:r>
    </w:p>
    <w:p w:rsidR="004407AE" w:rsidRPr="004407AE" w:rsidRDefault="004407AE" w:rsidP="004407AE">
      <w:r w:rsidRPr="004407AE">
        <w:t xml:space="preserve">Проведены работы по очистке территорий вдоль водных объектов, мероприятия по защите, сохранению и восстановлению лесного массива Березовая роща, демеркуризации отработанных ртутьсодержащих ламп из муниципальных образовательных учреждений и учреждений здравоохранения, экологическому образованию и просвещению школьников, экологическому информированию с изготовлением и распространением печатной продукции. </w:t>
      </w:r>
    </w:p>
    <w:p w:rsidR="004407AE" w:rsidRPr="004407AE" w:rsidRDefault="004407AE" w:rsidP="004407AE">
      <w:r w:rsidRPr="004407AE">
        <w:t xml:space="preserve">По итогам конкурсов и фактического освоения средств на мероприятия по охране окружающей среды из бюджета города в 2010 году израсходовано 8838,41 тыс. рублей. </w:t>
      </w:r>
    </w:p>
    <w:p w:rsidR="004407AE" w:rsidRPr="004407AE" w:rsidRDefault="004407AE" w:rsidP="00197822">
      <w:r w:rsidRPr="004407AE">
        <w:rPr>
          <w:b/>
          <w:bCs/>
        </w:rPr>
        <w:t>Объекты размещения отходов</w:t>
      </w:r>
      <w:r w:rsidRPr="004407AE">
        <w:t xml:space="preserve"> </w:t>
      </w:r>
    </w:p>
    <w:p w:rsidR="004407AE" w:rsidRPr="004407AE" w:rsidRDefault="004407AE" w:rsidP="00197822">
      <w:r w:rsidRPr="004407AE">
        <w:t xml:space="preserve">По состоянию на 01.01.2011 в границах г. Красноярска числилось 15 специализированных объектов для размещения отходов, в том числе: 4 шламонакопителя, 5 золошлакоотвалов, 3 объекта рекультивации нарушенных земель, 2 полигона промышленных отходов, 1 объект для размещения иловых осадков левобережных городских очистных сооружений биологической очистки сточных вод. </w:t>
      </w:r>
    </w:p>
    <w:p w:rsidR="004407AE" w:rsidRPr="004407AE" w:rsidRDefault="004407AE" w:rsidP="00197822">
      <w:r w:rsidRPr="004407AE">
        <w:t>На граничащих с городом территориях расположено 9 объектов размещения отходов. В том числе 2 полигона для захоронения ТБО, 2 золошлакоотвала, 3 объекта для размещения промышленных отходов, 1 объект рекультивации нарушенных земель, 1 объект для размещения осадков сточных вод с правобережных городских очистных сооружений. В 2010 году завершена работа на полигоне промышленных отходов «Бадалык» ОАО «РУСАЛ Красноярск», проведена его рекультивация на площади 16,24 га в соответствии с проектной документацией. Отработанные земли сданы по акту сдачи-приемки администрации Емельяновского района. В настоящее время промышленные отходы ОАО «РУСАЛ Красноярск» вывозятся на полигон «Северный» ООО «ЮРМА - М».</w:t>
      </w:r>
    </w:p>
    <w:p w:rsidR="004407AE" w:rsidRPr="004407AE" w:rsidRDefault="004407AE" w:rsidP="00197822">
      <w:r w:rsidRPr="004407AE">
        <w:t>Общая площадь земель, занимаемая указанными объектами размещения отходов, составляет 606,02 га, в том числе в черте города 361,92 га (59,7%), в районах – 244,10 га (40,3%). Площадь земель, занимаемых объектами размещения отходов в городе, не изменилась. Площадь объектов для размещения ТБО составляет 52 га, в том числе в городе Красноярске - 20 га, в районах, граничащих с городом – 32 га, из которых 30 га - городской полигон ТБО в Емельяновском районе и 2 га - полигон ТБО «Сосновый мыс» в Березовском районе.</w:t>
      </w:r>
    </w:p>
    <w:p w:rsidR="004407AE" w:rsidRPr="004407AE" w:rsidRDefault="004407AE" w:rsidP="00197822">
      <w:r w:rsidRPr="004407AE">
        <w:t>По данным владельцев объектов размещения отходов в 2010 году принято 874,45 тыс. т</w:t>
      </w:r>
      <w:r w:rsidR="00DF6BCA">
        <w:t>онн</w:t>
      </w:r>
      <w:r w:rsidRPr="004407AE">
        <w:t xml:space="preserve"> отходов, что на 41,4 тыс.</w:t>
      </w:r>
      <w:r w:rsidR="00BF0C3E">
        <w:t xml:space="preserve"> </w:t>
      </w:r>
      <w:r w:rsidRPr="004407AE">
        <w:t>т</w:t>
      </w:r>
      <w:r w:rsidR="00DF6BCA">
        <w:t>онн</w:t>
      </w:r>
      <w:r w:rsidRPr="004407AE">
        <w:t xml:space="preserve"> меньше, чем в 2009 году. Уменьшилось количество ТБО, размещенных на полигонах на 43,2 тыс. тонн. Общий объем ТБО, вывезенных на объекты размещения отходов по итогам года составил 247,04 тыс. тонн.</w:t>
      </w:r>
    </w:p>
    <w:p w:rsidR="004407AE" w:rsidRPr="004407AE" w:rsidRDefault="004407AE" w:rsidP="00197822">
      <w:pPr>
        <w:autoSpaceDE w:val="0"/>
        <w:autoSpaceDN w:val="0"/>
        <w:adjustRightInd w:val="0"/>
      </w:pPr>
      <w:r w:rsidRPr="004407AE">
        <w:lastRenderedPageBreak/>
        <w:t xml:space="preserve">В 2010 году в г. Красноярске началось строительство нового мусоросортировочного и перерабатывающего комплекса ООО «Чистый город» мощностью 730 тыс. тонн ТБО/год. В пуско-наладке отрабатывается технология сортировки ТБО на мусоросортировочном комплексе ООО «Строй Плюс», мощностью 100 тыс. тонн/год. </w:t>
      </w:r>
    </w:p>
    <w:p w:rsidR="004407AE" w:rsidRPr="004407AE" w:rsidRDefault="004407AE" w:rsidP="004407AE">
      <w:pPr>
        <w:autoSpaceDE w:val="0"/>
        <w:autoSpaceDN w:val="0"/>
        <w:adjustRightInd w:val="0"/>
      </w:pPr>
      <w:r w:rsidRPr="004407AE">
        <w:rPr>
          <w:b/>
        </w:rPr>
        <w:t>Утилизация и переработка вторичного сырья</w:t>
      </w:r>
    </w:p>
    <w:p w:rsidR="004407AE" w:rsidRPr="004407AE" w:rsidRDefault="004407AE" w:rsidP="004407AE">
      <w:pPr>
        <w:ind w:firstLine="708"/>
      </w:pPr>
      <w:r w:rsidRPr="004407AE">
        <w:t>В 2010 году по данным предпринимателей в г. Красноярске собрано 44,5 тыс. тонн вторичного сырья, что на 11,2 тыс. тонн больше показателя прошлого года. В г. Красноярске запущено в эксплуатацию производство по переработке отработанных шин. Предприятие ООО «СибЭкоМастер» может обеспечить ежегодную переработку до 2 тыс. т</w:t>
      </w:r>
      <w:r w:rsidR="00DF6BCA">
        <w:t>онн</w:t>
      </w:r>
      <w:r w:rsidRPr="004407AE">
        <w:t xml:space="preserve">/год. </w:t>
      </w:r>
    </w:p>
    <w:p w:rsidR="004407AE" w:rsidRPr="004407AE" w:rsidRDefault="004407AE" w:rsidP="004407AE">
      <w:pPr>
        <w:ind w:firstLine="708"/>
      </w:pPr>
      <w:r w:rsidRPr="004407AE">
        <w:t>Область применения готовой продукции: тротуарные и пешеходные дорожки, дворовые территории, спортивные и детские площадки, открытые террасы, балконы, полы производственных и складских помещений, паркинги, бассейны, помещения для содержания животных (конюшни), остановки общественного транспорта. В 2010 году резиновым покрытием обустроено более 5000 кв. м детских площадок, имеется опыт укладки тротуарных покрытий в ТСЖ и на спортивных сооружениях.</w:t>
      </w:r>
    </w:p>
    <w:p w:rsidR="004407AE" w:rsidRPr="004407AE" w:rsidRDefault="004407AE" w:rsidP="004407AE">
      <w:pPr>
        <w:ind w:firstLine="708"/>
        <w:rPr>
          <w:b/>
        </w:rPr>
      </w:pPr>
      <w:r w:rsidRPr="004407AE">
        <w:rPr>
          <w:b/>
        </w:rPr>
        <w:t>Обезвреживание опасных отходов</w:t>
      </w:r>
    </w:p>
    <w:p w:rsidR="004407AE" w:rsidRPr="004407AE" w:rsidRDefault="004407AE" w:rsidP="004407AE">
      <w:pPr>
        <w:ind w:firstLine="708"/>
        <w:rPr>
          <w:rFonts w:eastAsia="Calibri"/>
          <w:lang w:eastAsia="en-US"/>
        </w:rPr>
      </w:pPr>
      <w:r w:rsidRPr="004407AE">
        <w:t>Работа по термическому обезвреживанию опасных медицинских отходов класса Б и В обеспечивается в г.</w:t>
      </w:r>
      <w:r w:rsidR="00A64CE2">
        <w:t xml:space="preserve"> </w:t>
      </w:r>
      <w:r w:rsidRPr="004407AE">
        <w:t xml:space="preserve">Красноярске двумя специализированными предприятиями ООО «Экоресурс» и ООО «Сана-Дез». В настоящее время уничтожение опасных отходов в соответствии с установленными требованиями осуществляется всеми муниципальными ЛПУ, которыми в </w:t>
      </w:r>
      <w:r w:rsidRPr="004407AE">
        <w:rPr>
          <w:rFonts w:eastAsia="Calibri"/>
          <w:lang w:eastAsia="en-US"/>
        </w:rPr>
        <w:t xml:space="preserve">2010 году направлено для обезвреживания 197,7 тонн отходов класса Б и В. </w:t>
      </w:r>
    </w:p>
    <w:p w:rsidR="004407AE" w:rsidRPr="004407AE" w:rsidRDefault="004407AE" w:rsidP="004407AE">
      <w:pPr>
        <w:ind w:firstLine="708"/>
      </w:pPr>
      <w:r w:rsidRPr="004407AE">
        <w:t>На участке по термическому уничтожению отходов ООО «Экоресурс» в 2010 году принято 236,4 тонн медицинских отходов, в том числе по городу</w:t>
      </w:r>
      <w:r w:rsidR="00BF0C3E">
        <w:t xml:space="preserve"> - </w:t>
      </w:r>
      <w:r w:rsidRPr="004407AE">
        <w:t xml:space="preserve"> 122,6 тонн и по краю – 113,8 тонн. В ООО «Сана-Дез» обезврежено 84 тонны медицинских и биологических отходов. </w:t>
      </w:r>
    </w:p>
    <w:p w:rsidR="004407AE" w:rsidRPr="004407AE" w:rsidRDefault="004407AE" w:rsidP="004407AE">
      <w:pPr>
        <w:ind w:firstLine="708"/>
      </w:pPr>
      <w:r w:rsidRPr="004407AE">
        <w:t>Итого в 2010 году с соблюдением нормативных требований на специализированных объектах г. Красноярска обезврежено 506,5 тонн опасных медицинских и биологических отходов. Уничтожено термическим способом 646,7 кг пришедших в негодность лекарственных средств.</w:t>
      </w:r>
    </w:p>
    <w:p w:rsidR="004407AE" w:rsidRPr="004407AE" w:rsidRDefault="004407AE" w:rsidP="00197822">
      <w:pPr>
        <w:autoSpaceDE w:val="0"/>
        <w:autoSpaceDN w:val="0"/>
        <w:adjustRightInd w:val="0"/>
      </w:pPr>
      <w:r w:rsidRPr="004407AE">
        <w:t>Общее количество обезвреженных ртутьсодержащих ламп на специализированных предприятиях ООО «Экоресурс» и ЗАО «Зеленый город» составило 550814 ед., в том числе из г.</w:t>
      </w:r>
      <w:r w:rsidR="00A64CE2">
        <w:t xml:space="preserve"> </w:t>
      </w:r>
      <w:r w:rsidRPr="004407AE">
        <w:t xml:space="preserve">Красноярска </w:t>
      </w:r>
      <w:r w:rsidR="00BF0C3E">
        <w:t xml:space="preserve">- </w:t>
      </w:r>
      <w:r w:rsidRPr="004407AE">
        <w:t xml:space="preserve">410429 ламп (74%). </w:t>
      </w:r>
    </w:p>
    <w:p w:rsidR="004407AE" w:rsidRPr="004407AE" w:rsidRDefault="004407AE" w:rsidP="00197822">
      <w:r w:rsidRPr="004407AE">
        <w:t xml:space="preserve">Суммарные затраты на решение вопросов по обеспечению ртутной безопасности на муниципальном уровне с учетом средств бюджета города, выделенных для финансирования ЛПУ, школ и ДДУ, составили 1164,98 тыс. рублей. </w:t>
      </w:r>
    </w:p>
    <w:p w:rsidR="004407AE" w:rsidRPr="004407AE" w:rsidRDefault="004407AE" w:rsidP="00197822">
      <w:r w:rsidRPr="004407AE">
        <w:t xml:space="preserve">Для населения специализированными организациями ООО «Экоресурс» и ЗАО «Зеленый город» в Левобережной и Правобережной частях города организована работа двух приемных пунктов отработанных ламп (ул. Светлогорская,35 и ул. 60 лет Октября, 126). Стоимость приема одной лампы на переработку составляет 10 рублей. Пилотный проект обменных пунктов в УК и </w:t>
      </w:r>
      <w:r w:rsidRPr="004407AE">
        <w:lastRenderedPageBreak/>
        <w:t>ТСЖ, к реализации которого приступили в рамках городского экологического мероприятия «Чистый город-здоровый мир», позволил наладить к концу 2010 года работу 6 обменных пунктов отработанных ламп, где плата за обезвреживание ламп с жителей не взимается:</w:t>
      </w:r>
    </w:p>
    <w:p w:rsidR="004407AE" w:rsidRPr="004407AE" w:rsidRDefault="004407AE" w:rsidP="004407AE">
      <w:r w:rsidRPr="004407AE">
        <w:t>УК «ЮСТАС» (ул. Гусарова, № 30);</w:t>
      </w:r>
    </w:p>
    <w:p w:rsidR="004407AE" w:rsidRPr="004407AE" w:rsidRDefault="004407AE" w:rsidP="004407AE">
      <w:r w:rsidRPr="004407AE">
        <w:t>ТСЖ «Агроуниверситет»</w:t>
      </w:r>
      <w:r w:rsidRPr="004407AE">
        <w:rPr>
          <w:b/>
        </w:rPr>
        <w:t xml:space="preserve"> </w:t>
      </w:r>
      <w:r w:rsidRPr="004407AE">
        <w:t>(ул. Словцова, № 10, ул. Словцова, № 16);</w:t>
      </w:r>
    </w:p>
    <w:p w:rsidR="004407AE" w:rsidRPr="004407AE" w:rsidRDefault="004407AE" w:rsidP="004407AE">
      <w:r w:rsidRPr="004407AE">
        <w:t>ТСЖ «Бригантина»</w:t>
      </w:r>
      <w:r w:rsidRPr="004407AE">
        <w:rPr>
          <w:b/>
        </w:rPr>
        <w:t xml:space="preserve"> </w:t>
      </w:r>
      <w:r w:rsidRPr="004407AE">
        <w:t>(ул. Взлетная, № 36);</w:t>
      </w:r>
    </w:p>
    <w:p w:rsidR="004407AE" w:rsidRPr="004407AE" w:rsidRDefault="004407AE" w:rsidP="004407AE">
      <w:r w:rsidRPr="004407AE">
        <w:t>ТСЖ «Людмила» (ул. Краснодарская, № 15);</w:t>
      </w:r>
    </w:p>
    <w:p w:rsidR="004407AE" w:rsidRPr="004407AE" w:rsidRDefault="004407AE" w:rsidP="004407AE">
      <w:r w:rsidRPr="004407AE">
        <w:t>ПЖСК «Ласточка» (ул. Менжинского, № 9).</w:t>
      </w:r>
    </w:p>
    <w:p w:rsidR="004407AE" w:rsidRPr="004407AE" w:rsidRDefault="004407AE" w:rsidP="004407AE">
      <w:r w:rsidRPr="004407AE">
        <w:t>Работа по открытию обменных пунктов старых ламп продолжается в торговых организациях и в управляющих компаниях.</w:t>
      </w:r>
    </w:p>
    <w:p w:rsidR="004407AE" w:rsidRPr="004407AE" w:rsidRDefault="004407AE" w:rsidP="00197822">
      <w:pPr>
        <w:pStyle w:val="af4"/>
        <w:keepNext/>
        <w:ind w:firstLine="709"/>
        <w:jc w:val="both"/>
        <w:rPr>
          <w:b w:val="0"/>
        </w:rPr>
      </w:pPr>
      <w:r w:rsidRPr="004407AE">
        <w:t>Устранение и предупреждение опасных ситуаций</w:t>
      </w:r>
    </w:p>
    <w:p w:rsidR="004407AE" w:rsidRPr="004407AE" w:rsidRDefault="004407AE" w:rsidP="00197822">
      <w:pPr>
        <w:pStyle w:val="af2"/>
        <w:spacing w:after="0"/>
      </w:pPr>
      <w:r w:rsidRPr="004407AE">
        <w:t xml:space="preserve">Администрацией города проводится работа по устранению опасных для здоровья человека ртутных и аварийно химических загрязнений на объектах муниципальной собственности и территориях общего пользования. В 2010 году имели место четыре случая обнаружения металлической ртути и ртутьсодержащих отходов. Ртутные загрязнения обнаружены в гаражных массивах по ул. Вавилова, № 13 и ул. Ленинградская, № 50, у жилых домов по ул. Республики № 41и пр. Красноярский рабочий, № 106. В трех случаях виновных не удалось установить, оплата расходов на демеркуризацию произведена за счет средств резервного фонда города в объеме 241,7 тыс. рублей. По четвертому случаю  расходы понесло лицо, виновное в загрязнении. </w:t>
      </w:r>
    </w:p>
    <w:p w:rsidR="004407AE" w:rsidRPr="004407AE" w:rsidRDefault="004407AE" w:rsidP="00197822">
      <w:pPr>
        <w:pStyle w:val="af2"/>
        <w:spacing w:after="0"/>
      </w:pPr>
      <w:r w:rsidRPr="004407AE">
        <w:t>Специализированной организацией по монтажу и наладке радиационной техники - ООО «Квант» от предприятий и организаций г. Красноярска обеспечен прием радиоактивных источников, в том числе строительных отходов в количестве 75,135 тонн, которые переданы для захоронения на объекты ФГУП «ГХК» в г. Железногорске</w:t>
      </w:r>
      <w:r w:rsidR="00BF0C3E">
        <w:t>,</w:t>
      </w:r>
      <w:r w:rsidRPr="004407AE">
        <w:t xml:space="preserve"> и 40,6 кг отходов металлолома, загрязненного радионуклидами. Принято для спецзахоронения 581 шт. закрытых радионуклидных источников.</w:t>
      </w:r>
    </w:p>
    <w:p w:rsidR="004407AE" w:rsidRPr="004407AE" w:rsidRDefault="004407AE" w:rsidP="00197822">
      <w:r w:rsidRPr="004407AE">
        <w:t xml:space="preserve">Администрацией города проведено расследование по факту сброса неочищенных сточных вод в р. Кача по ливневой канализации (ЛК) в створе ул. Шахтеров – Диксона. Проведено комиссионное обследование ЛК, выявлена причина загрязнения водного объекта и виновные лица, приняты меры по устранению загрязнения. На незаконно действующих выпусках в колодце ЛК установлены заглушки. Владельцы сточных вод обеспечивают их откачку. </w:t>
      </w:r>
    </w:p>
    <w:p w:rsidR="004407AE" w:rsidRPr="004407AE" w:rsidRDefault="004407AE" w:rsidP="00197822">
      <w:pPr>
        <w:pStyle w:val="af2"/>
        <w:spacing w:after="0"/>
        <w:rPr>
          <w:b/>
        </w:rPr>
      </w:pPr>
      <w:r w:rsidRPr="004407AE">
        <w:rPr>
          <w:b/>
        </w:rPr>
        <w:t xml:space="preserve">Городское экологическое мероприятие «Чистый город – здоровый мир» </w:t>
      </w:r>
    </w:p>
    <w:p w:rsidR="004407AE" w:rsidRPr="004407AE" w:rsidRDefault="004407AE" w:rsidP="00197822">
      <w:pPr>
        <w:pStyle w:val="af2"/>
        <w:spacing w:after="0"/>
      </w:pPr>
      <w:r w:rsidRPr="004407AE">
        <w:t>В целях повышения уровня экологической культуры населения, поддержания чистоты и порядка на территории города, снижения вредного воздействия на окружающую среду организовано городское экологическое мероприятие «Чистый город – здоровый мир».</w:t>
      </w:r>
    </w:p>
    <w:p w:rsidR="004407AE" w:rsidRPr="004407AE" w:rsidRDefault="004407AE" w:rsidP="00BF0C3E">
      <w:r w:rsidRPr="004407AE">
        <w:t xml:space="preserve">Организована работа по обследованию и очистке прудов в мкр. Озерный, а также участков ручья Серебряный и р. Базаиха по пути следования к фан-парку «Бобровый лог». Для защиты и сохранения городского лесного массива Березовая роща произведена посадка 5 тыс. сеянцев хвойных пород. Проведены </w:t>
      </w:r>
      <w:r w:rsidRPr="004407AE">
        <w:lastRenderedPageBreak/>
        <w:t>«Дни защиты от экологической опасности» на базе образовательных учреждений города. В ходе акции «Зеленый двор» озеленялись  школьные дворы и территории де</w:t>
      </w:r>
      <w:r w:rsidR="00BF0C3E">
        <w:t>тских садов, а также прилегающие к ним участки</w:t>
      </w:r>
      <w:r w:rsidRPr="004407AE">
        <w:t>. В акции «Николаевская Сопка» организованы десанты по очистке малых водоемов в рекреационной зоне Октябрьского района.</w:t>
      </w:r>
      <w:r w:rsidRPr="004407AE">
        <w:rPr>
          <w:bCs/>
        </w:rPr>
        <w:t xml:space="preserve"> Общий охват участников перечисленных </w:t>
      </w:r>
      <w:r w:rsidRPr="004407AE">
        <w:t>акций</w:t>
      </w:r>
      <w:r w:rsidRPr="004407AE">
        <w:rPr>
          <w:bCs/>
        </w:rPr>
        <w:t xml:space="preserve"> </w:t>
      </w:r>
      <w:r w:rsidR="00BF0C3E">
        <w:rPr>
          <w:bCs/>
        </w:rPr>
        <w:t xml:space="preserve">- </w:t>
      </w:r>
      <w:r w:rsidRPr="004407AE">
        <w:t>более 7 тыс. человек</w:t>
      </w:r>
      <w:r w:rsidRPr="004407AE">
        <w:rPr>
          <w:bCs/>
        </w:rPr>
        <w:t>.</w:t>
      </w:r>
    </w:p>
    <w:p w:rsidR="004407AE" w:rsidRPr="004407AE" w:rsidRDefault="004407AE" w:rsidP="00BF0C3E">
      <w:r w:rsidRPr="004407AE">
        <w:t xml:space="preserve">Мероприятия по предупреждению нарушений в городских лесах, зеленых зонах парков и скверов проводились МУ «Городские леса» в целях создания благоприятных условий для функционирования объектов зеленого фонда и сохранения привлекательности рекреационных зон. Организовано 169 рейдов, из них 30 </w:t>
      </w:r>
      <w:r w:rsidR="00BF0C3E">
        <w:t xml:space="preserve">- </w:t>
      </w:r>
      <w:r w:rsidRPr="004407AE">
        <w:rPr>
          <w:bCs/>
        </w:rPr>
        <w:t xml:space="preserve">совместно с сотрудниками милиции и 7 рейдов </w:t>
      </w:r>
      <w:r w:rsidR="00BF0C3E">
        <w:rPr>
          <w:bCs/>
        </w:rPr>
        <w:t xml:space="preserve">- </w:t>
      </w:r>
      <w:r w:rsidRPr="004407AE">
        <w:rPr>
          <w:bCs/>
        </w:rPr>
        <w:t xml:space="preserve">с представителями Госпожнадзора. Проверены </w:t>
      </w:r>
      <w:r w:rsidRPr="004407AE">
        <w:t>СНТ «Родничок», СНТ «Гелиос – 4», СНТ «Южное», СНТ «Лесохимик», СНТ «Енисей - 2», биатлонное стрельбище «Динамо» и стадион «Ветлужанка», располагающиеся на лесных землях. Выдано 236 предписаний для проведения профилактических мероприятий при подготовке к пожароопасному периоду, 779 информационных листовок, 200 буклетов «Культура общения с природой» и 130 памяток «О мерах пожарной безопасности».</w:t>
      </w:r>
    </w:p>
    <w:p w:rsidR="007D664E" w:rsidRDefault="007D664E">
      <w:pPr>
        <w:keepNext w:val="0"/>
        <w:spacing w:after="200" w:line="276" w:lineRule="auto"/>
        <w:ind w:firstLine="0"/>
        <w:jc w:val="left"/>
      </w:pPr>
      <w:r>
        <w:br w:type="page"/>
      </w:r>
    </w:p>
    <w:p w:rsidR="0028573A" w:rsidRDefault="0028573A" w:rsidP="006C1552">
      <w:pPr>
        <w:pStyle w:val="1"/>
      </w:pPr>
      <w:bookmarkStart w:id="62" w:name="_Toc288740147"/>
      <w:bookmarkStart w:id="63" w:name="_Toc289081161"/>
      <w:r>
        <w:lastRenderedPageBreak/>
        <w:t>Итоги выполнения федеральных, краевых и городских целевых программ в 2010 году</w:t>
      </w:r>
      <w:bookmarkEnd w:id="62"/>
      <w:bookmarkEnd w:id="63"/>
    </w:p>
    <w:p w:rsidR="008F235C" w:rsidRPr="008F235C" w:rsidRDefault="008F235C" w:rsidP="006C1552">
      <w:pPr>
        <w:pStyle w:val="1"/>
      </w:pPr>
    </w:p>
    <w:p w:rsidR="0028573A" w:rsidRDefault="0028573A" w:rsidP="008F235C">
      <w:pPr>
        <w:ind w:firstLine="0"/>
        <w:jc w:val="center"/>
        <w:rPr>
          <w:b/>
        </w:rPr>
      </w:pPr>
      <w:r w:rsidRPr="0028573A">
        <w:rPr>
          <w:b/>
        </w:rPr>
        <w:t>Федеральные целевые программы</w:t>
      </w:r>
    </w:p>
    <w:p w:rsidR="00855F3A" w:rsidRPr="002E10E5" w:rsidRDefault="00855F3A" w:rsidP="0028573A">
      <w:pPr>
        <w:jc w:val="center"/>
        <w:rPr>
          <w:b/>
          <w:sz w:val="22"/>
        </w:rPr>
      </w:pPr>
    </w:p>
    <w:p w:rsidR="0028573A" w:rsidRPr="0028573A" w:rsidRDefault="0028573A" w:rsidP="00D06E03">
      <w:r w:rsidRPr="0028573A">
        <w:t>На реализацию программных мероприятий из федерального бюджета в 2010 году городу выделено 676 млн</w:t>
      </w:r>
      <w:r w:rsidR="00BF0C3E">
        <w:t>.</w:t>
      </w:r>
      <w:r w:rsidRPr="0028573A">
        <w:t xml:space="preserve"> рублей, освоено 657,1 млн</w:t>
      </w:r>
      <w:r w:rsidR="00BF0C3E">
        <w:t>.</w:t>
      </w:r>
      <w:r w:rsidRPr="0028573A">
        <w:t xml:space="preserve"> рублей.</w:t>
      </w:r>
    </w:p>
    <w:p w:rsidR="0028573A" w:rsidRPr="0028573A" w:rsidRDefault="0028573A" w:rsidP="00D06E03">
      <w:pPr>
        <w:rPr>
          <w:color w:val="FF0000"/>
        </w:rPr>
      </w:pPr>
      <w:r w:rsidRPr="0028573A">
        <w:t xml:space="preserve">В рамках подпрограммы «Обеспечение жильем молодых семей» по </w:t>
      </w:r>
      <w:r w:rsidRPr="0028573A">
        <w:rPr>
          <w:b/>
        </w:rPr>
        <w:t>федеральной целевой программе «Жилище» на 2002-2010 годы»</w:t>
      </w:r>
      <w:r w:rsidRPr="0028573A">
        <w:t xml:space="preserve"> на условиях софинансирования утверждена субсидия бюджету города в сумме 4,3 млн</w:t>
      </w:r>
      <w:r w:rsidR="00BF0C3E">
        <w:t>.</w:t>
      </w:r>
      <w:r w:rsidRPr="0028573A">
        <w:t xml:space="preserve"> рублей для предоставления социальных выплат на приобретение или строительство жилья,</w:t>
      </w:r>
      <w:r w:rsidRPr="0028573A">
        <w:rPr>
          <w:color w:val="FF0000"/>
        </w:rPr>
        <w:t xml:space="preserve"> </w:t>
      </w:r>
      <w:r w:rsidRPr="0028573A">
        <w:t xml:space="preserve">предоставлены выплаты </w:t>
      </w:r>
      <w:r w:rsidR="00AE34DD">
        <w:t>52</w:t>
      </w:r>
      <w:r w:rsidRPr="0028573A">
        <w:t xml:space="preserve"> молодым семьям.</w:t>
      </w:r>
    </w:p>
    <w:p w:rsidR="0028573A" w:rsidRPr="0028573A" w:rsidRDefault="0028573A" w:rsidP="00D06E03">
      <w:r w:rsidRPr="0028573A">
        <w:t xml:space="preserve">На реализацию мероприятий </w:t>
      </w:r>
      <w:r w:rsidRPr="0028573A">
        <w:rPr>
          <w:b/>
        </w:rPr>
        <w:t>Программы содействия занятости населения города Красноярска</w:t>
      </w:r>
      <w:r w:rsidRPr="0028573A">
        <w:t xml:space="preserve"> федеральным бюджетом утверждено 306,6 млн</w:t>
      </w:r>
      <w:r w:rsidR="00BF0C3E">
        <w:t>.</w:t>
      </w:r>
      <w:r w:rsidRPr="0028573A">
        <w:t xml:space="preserve"> рублей, освоено 292,6 млн</w:t>
      </w:r>
      <w:r w:rsidR="00BF0C3E">
        <w:t>.</w:t>
      </w:r>
      <w:r w:rsidRPr="0028573A">
        <w:t xml:space="preserve"> рублей или 95,5%. Выплаты средств гражданам осуществляются на заявительной основе.</w:t>
      </w:r>
    </w:p>
    <w:p w:rsidR="0028573A" w:rsidRPr="0028573A" w:rsidRDefault="0028573A" w:rsidP="00D06E03">
      <w:r w:rsidRPr="0028573A">
        <w:t>За отчетный период профессиональное обучение прошли 2 662 человека, профессиональной ориентацией охвачено 14 419 человек. Организованы</w:t>
      </w:r>
      <w:r w:rsidR="009745A6">
        <w:t xml:space="preserve"> </w:t>
      </w:r>
      <w:r w:rsidRPr="0028573A">
        <w:t>69 ярмарок вакансий и учебных рабочих мест. В общественных работах (подсобных, технических, вспомогательных и иных общедоступных видах трудовой деятельности, имеющих социально полезную значимость) приняли участие 758 человек. Услугой по информированию населения о ситуации на рынке труда воспользовались 62 175 человек. Организовано временное трудоустройство 10 436 человек, в том числе: 295 человек, испытывающих трудности в поиске работы; 10 045 несовершеннолетних граждан, в возрасте от 14 до 18 лет; 96 выпускников учреждений начального и среднего профессионального образования, ищущих работу впервые (безработные в возрасте от 18 до 20 лет). В рамках содействия развитию малого предпринимательства и самозанятости безработных граждан  компенсационные выплаты на оформление учредительных документов  получили 202 человека. Осуществлены социальные выплат гражданам, признанным в установленном порядке безработными</w:t>
      </w:r>
      <w:r w:rsidR="00BF0C3E">
        <w:t>, на сумму</w:t>
      </w:r>
      <w:r w:rsidRPr="0028573A">
        <w:t xml:space="preserve"> 257,7 млн</w:t>
      </w:r>
      <w:r w:rsidR="00BF0C3E">
        <w:t>.</w:t>
      </w:r>
      <w:r w:rsidRPr="0028573A">
        <w:t xml:space="preserve"> рублей.</w:t>
      </w:r>
    </w:p>
    <w:p w:rsidR="00855F3A" w:rsidRDefault="00855F3A" w:rsidP="007C6B6F">
      <w:pPr>
        <w:jc w:val="center"/>
        <w:rPr>
          <w:b/>
        </w:rPr>
      </w:pPr>
    </w:p>
    <w:p w:rsidR="0028573A" w:rsidRDefault="0028573A" w:rsidP="008F235C">
      <w:pPr>
        <w:ind w:firstLine="0"/>
        <w:jc w:val="center"/>
        <w:rPr>
          <w:b/>
        </w:rPr>
      </w:pPr>
      <w:r w:rsidRPr="0028573A">
        <w:rPr>
          <w:b/>
        </w:rPr>
        <w:t>Краевые целевые программы</w:t>
      </w:r>
    </w:p>
    <w:p w:rsidR="00855F3A" w:rsidRPr="002E10E5" w:rsidRDefault="00855F3A" w:rsidP="007C6B6F">
      <w:pPr>
        <w:jc w:val="center"/>
        <w:rPr>
          <w:b/>
          <w:sz w:val="22"/>
        </w:rPr>
      </w:pPr>
    </w:p>
    <w:p w:rsidR="0028573A" w:rsidRPr="0028573A" w:rsidRDefault="0028573A" w:rsidP="00D06E03">
      <w:r w:rsidRPr="0028573A">
        <w:t>На реализацию мероприятий города, включенных в 19 краевых и долгосрочных  целевых программ, утверждено на 2010 год 833,4 млн</w:t>
      </w:r>
      <w:r w:rsidR="00BF0C3E">
        <w:t>.</w:t>
      </w:r>
      <w:r w:rsidRPr="0028573A">
        <w:t xml:space="preserve"> рублей, освоено 788,8 млн</w:t>
      </w:r>
      <w:r w:rsidR="00BF0C3E">
        <w:t>.</w:t>
      </w:r>
      <w:r w:rsidRPr="0028573A">
        <w:t xml:space="preserve"> рублей. Неполное освоение средств объясняется сложившейся в результате торгов экономией по некоторым муниципальным контрактам  и заявительным характером субсидий, предоставляемых гражданам.</w:t>
      </w:r>
    </w:p>
    <w:p w:rsidR="0028573A" w:rsidRPr="0028573A" w:rsidRDefault="0028573A" w:rsidP="00D06E03">
      <w:r w:rsidRPr="0028573A">
        <w:t xml:space="preserve">В рамках краевой целевой программы </w:t>
      </w:r>
      <w:r w:rsidRPr="0028573A">
        <w:rPr>
          <w:b/>
        </w:rPr>
        <w:t>«Улучшение условий проживания граждан в учреждениях социального обслуживания»</w:t>
      </w:r>
      <w:r w:rsidRPr="0028573A">
        <w:t xml:space="preserve"> произведен капитальный ремонт МУ «Городской центр социальной помощи населению «Родник», МУ «Социально-реабилитационного центра для несовершеннолетних «Росток», МУ «Центр социального обслуживания </w:t>
      </w:r>
      <w:r w:rsidRPr="0028573A">
        <w:lastRenderedPageBreak/>
        <w:t>граждан пожилого возраста и инвалидов Железнодорожного района города Красноярска» на общую сумму 20,8 млн</w:t>
      </w:r>
      <w:r w:rsidR="00BF0C3E">
        <w:t>.</w:t>
      </w:r>
      <w:r w:rsidRPr="0028573A">
        <w:t xml:space="preserve"> рублей.</w:t>
      </w:r>
    </w:p>
    <w:p w:rsidR="0028573A" w:rsidRPr="0028573A" w:rsidRDefault="0028573A" w:rsidP="00D06E03">
      <w:r w:rsidRPr="0028573A">
        <w:t xml:space="preserve">По долгосрочной  краевой целевой программе </w:t>
      </w:r>
      <w:r w:rsidRPr="0028573A">
        <w:rPr>
          <w:b/>
        </w:rPr>
        <w:t>«Дополнительные меры социальной поддержки ветеранов Великой Отечественной войны 1941-1945 годов»</w:t>
      </w:r>
      <w:r w:rsidRPr="0028573A">
        <w:t xml:space="preserve"> город освоил 19,8 млн</w:t>
      </w:r>
      <w:r w:rsidR="00BF0C3E">
        <w:t>.</w:t>
      </w:r>
      <w:r w:rsidRPr="0028573A">
        <w:t xml:space="preserve"> рублей. Адресную материальную помощь на ремонт жилья получили 577 человек, из них: 222 инвалидов и участников Великой Отечественной войны, 13 одиноко проживающих жителя блокадного Ленинграда, 342 одиноко проживающих вдов участников Великой Отечественной войны. Средства, предусмотренные на улучшение жилищных условий ветеранов, направлены на строительство жилых помещений в доме № 3 в квартале 11а жилого района Покровский и освоены в полном объеме.</w:t>
      </w:r>
    </w:p>
    <w:p w:rsidR="0028573A" w:rsidRPr="0028573A" w:rsidRDefault="0028573A" w:rsidP="00D06E03">
      <w:r w:rsidRPr="0028573A">
        <w:t>В рамках долгосрочной целевой программы</w:t>
      </w:r>
      <w:r w:rsidRPr="0028573A">
        <w:rPr>
          <w:b/>
        </w:rPr>
        <w:t xml:space="preserve"> «Дети»</w:t>
      </w:r>
      <w:r w:rsidRPr="0028573A">
        <w:t>:</w:t>
      </w:r>
    </w:p>
    <w:p w:rsidR="0028573A" w:rsidRPr="0028573A" w:rsidRDefault="0028573A" w:rsidP="00D06E03">
      <w:r w:rsidRPr="0028573A">
        <w:t>- выплачена компенсация родителям или опекунам 9 883 детей в возрасте от 1,5 до 3 лет, которым временно не предоставлено место в дошкольном образовательном учреждении (при среднедушевом доходе семьи менее полуторакратной величины прожиточного минимума на душу населения, установленной по соответствующей группе территорий Красноярского края) на общую сумму 359,0 млн рублей;</w:t>
      </w:r>
    </w:p>
    <w:p w:rsidR="0028573A" w:rsidRPr="0028573A" w:rsidRDefault="0028573A" w:rsidP="00D06E03">
      <w:r w:rsidRPr="0028573A">
        <w:t>- произведены ремонтные работы загородных летних лагерей «Ласточка», «РСА Патриот», «Березка», «Сосновый бор», «Юность», «Союз», «Бирюсинка» на общую сумму 5 млн рублей;</w:t>
      </w:r>
    </w:p>
    <w:p w:rsidR="0028573A" w:rsidRPr="0028573A" w:rsidRDefault="0028573A" w:rsidP="00D06E03">
      <w:r w:rsidRPr="0028573A">
        <w:t>- выполнены работы по устройству спортивной площадки МОУ СОШ № 4 на сумму 1,5 млн рублей;</w:t>
      </w:r>
    </w:p>
    <w:p w:rsidR="0028573A" w:rsidRPr="0028573A" w:rsidRDefault="0028573A" w:rsidP="00D06E03">
      <w:r w:rsidRPr="0028573A">
        <w:t>- разработана проектно-сметная документация и проведены ремонтные работы в муниципальном  учреждении города «Центр путешественников» на сумму 1 млн рублей.</w:t>
      </w:r>
    </w:p>
    <w:p w:rsidR="00D94368" w:rsidRPr="0028573A" w:rsidRDefault="0028573A" w:rsidP="00D94368">
      <w:r w:rsidRPr="0028573A">
        <w:t xml:space="preserve">По долгосрочной целевой программе </w:t>
      </w:r>
      <w:r w:rsidRPr="0028573A">
        <w:rPr>
          <w:b/>
        </w:rPr>
        <w:t>«Улучшение демографической ситуации в Красноярском крае»</w:t>
      </w:r>
      <w:r w:rsidRPr="0028573A">
        <w:t xml:space="preserve"> министерством здравоохранения Красноярского края приобретены: аппаратно-программный реоанализатор «Кредо» для оценки риска преждевременной смертности от сердечно-сосудистых, легочных и онкологических заболеваний для МУЗ «Городская поликлиника №7» стоимостью 75 тыс. рублей; </w:t>
      </w:r>
      <w:r w:rsidR="00D94368" w:rsidRPr="00D94368">
        <w:t>реанимационные комплексы (аппарат ИВЛ, монитор слежения, два шприцевых дозатора) для выхаживания детей с экстремальной массой тела при рождении для МУЗ «Родильный дом № 2» и МУЗ «Городская детская клиническая больница № 1» (по 1 комплексу в каждое учреждение) на сумму 3 млн. рублей.</w:t>
      </w:r>
    </w:p>
    <w:p w:rsidR="00E27E3B" w:rsidRPr="00E27E3B" w:rsidRDefault="0028573A" w:rsidP="00E27E3B">
      <w:r w:rsidRPr="0028573A">
        <w:t>В рамках долгосрочной целевой программ</w:t>
      </w:r>
      <w:r w:rsidR="00422AD9">
        <w:t>ы</w:t>
      </w:r>
      <w:r w:rsidRPr="0028573A">
        <w:t xml:space="preserve"> </w:t>
      </w:r>
      <w:r w:rsidRPr="0028573A">
        <w:rPr>
          <w:b/>
        </w:rPr>
        <w:t>«Укрепление материально-технической базы краевых государственных, муниципальных учреждений здравоохранения и краевых государственных образовательных учреждений среднего профессионального и дополнительного профессионального образования Красноярского края»</w:t>
      </w:r>
      <w:r w:rsidRPr="0028573A">
        <w:t xml:space="preserve"> выполнен</w:t>
      </w:r>
      <w:r w:rsidR="007376F7">
        <w:t xml:space="preserve">ы </w:t>
      </w:r>
      <w:r w:rsidR="007E0718">
        <w:t xml:space="preserve">работы </w:t>
      </w:r>
      <w:r w:rsidR="00E27E3B" w:rsidRPr="00E27E3B">
        <w:t>в трех муниципальных учреждениях здравоохранения города:</w:t>
      </w:r>
    </w:p>
    <w:p w:rsidR="00E27E3B" w:rsidRPr="00E27E3B" w:rsidRDefault="00E27E3B" w:rsidP="00E27E3B">
      <w:r w:rsidRPr="00E27E3B">
        <w:t>- по капитальному ремонту МУЗ «Городская детская клиническая больница № 1» на сумму 3,3 млн. рублей;</w:t>
      </w:r>
    </w:p>
    <w:p w:rsidR="00E27E3B" w:rsidRPr="00E27E3B" w:rsidRDefault="00E27E3B" w:rsidP="00E27E3B">
      <w:r w:rsidRPr="00E27E3B">
        <w:lastRenderedPageBreak/>
        <w:t>- по капитальному ремонту МУЗ «Родильный дом № 2» на сумму 4,2 млн. рублей;</w:t>
      </w:r>
    </w:p>
    <w:p w:rsidR="00E27E3B" w:rsidRPr="0028573A" w:rsidRDefault="00E27E3B" w:rsidP="00E27E3B">
      <w:r w:rsidRPr="00E27E3B">
        <w:t>- по реконструкции МУЗ «Городская детская больница № 4» на сумму 23,2 млн. рублей.</w:t>
      </w:r>
    </w:p>
    <w:p w:rsidR="007E126D" w:rsidRPr="0028573A" w:rsidRDefault="0028573A" w:rsidP="007E126D">
      <w:r w:rsidRPr="0028573A">
        <w:t xml:space="preserve">По долгосрочной целевой программе </w:t>
      </w:r>
      <w:r w:rsidRPr="0028573A">
        <w:rPr>
          <w:b/>
        </w:rPr>
        <w:t>«Использование результатов космической деятельности в интересах социально-экономического развития Красноярского края»</w:t>
      </w:r>
      <w:r w:rsidRPr="0028573A">
        <w:t xml:space="preserve"> в 2010 году </w:t>
      </w:r>
      <w:r w:rsidR="007E126D" w:rsidRPr="007E126D">
        <w:t xml:space="preserve">осуществлены монтаж и настройка </w:t>
      </w:r>
      <w:r w:rsidR="002A1855" w:rsidRPr="002A1855">
        <w:t xml:space="preserve">бортовых навигационно-связных терминалов спутниковой навигации ГЛОНАСС </w:t>
      </w:r>
      <w:r w:rsidR="007E126D" w:rsidRPr="007E126D">
        <w:t>на 97 автомобилях скорой медицинской помощи (далее – СМП) в городе Красноярске с целью снижения времени прибытия до пациента автомобилей СМП, осуществлено подключение к оперативному отделу 6 подстанций СМП через созданные оптоволоконные каналы связи с целью снижения времени прибытия до пациента, разработано программное обеспечение для интеграции автоматизированной системы управления "МИСС-03" с системой мониторинга машин СМП с целью снижения времени прибытия до пациента автомобилей СМП. Всего профинансировано 1,1 млн. руб., оставшиеся средства  по разработке программного обеспечения в размере 891,2 тыс. руб. оплачены в январе 2011 года.</w:t>
      </w:r>
    </w:p>
    <w:p w:rsidR="0028573A" w:rsidRPr="0028573A" w:rsidRDefault="0028573A" w:rsidP="007D664E">
      <w:r w:rsidRPr="0028573A">
        <w:t xml:space="preserve">В рамках долгосрочной целевой программы </w:t>
      </w:r>
      <w:r w:rsidRPr="0028573A">
        <w:rPr>
          <w:b/>
        </w:rPr>
        <w:t>«Культура Красноярья»</w:t>
      </w:r>
      <w:r w:rsidRPr="0028573A">
        <w:t xml:space="preserve"> освоено 4,6 млн рублей. Организован и проведен фестиваль ансамблевой скрипичной музыки «Виолиночка», Красноярский городской фестиваль народной музыки, городской фестиваль-конкурс «Пианист-фантазер», проведены мастер-классы, приобретена методическая и учебная литература. Приобретена техника для 5 муниципальных музеев. Приобретена и установлена система охранно-пожарной сигнализации в двух муниципальных учреждениях культуры. Приобретена и установлена система пожаротушения сцены МАУ «Красноярский городской Дворец культуры». Приобретено 1 838 экз</w:t>
      </w:r>
      <w:r w:rsidR="00A64CE2">
        <w:t>емпляров</w:t>
      </w:r>
      <w:r w:rsidRPr="0028573A">
        <w:t xml:space="preserve"> книг для двух централизованных библиотечных систем. Приобретены музыкальные инструменты для учреждений дополнительного образования детей в области культуры.</w:t>
      </w:r>
    </w:p>
    <w:p w:rsidR="0028573A" w:rsidRPr="0028573A" w:rsidRDefault="0028573A" w:rsidP="007D664E">
      <w:r w:rsidRPr="0028573A">
        <w:t xml:space="preserve">На реализацию долгосрочной целевой программы </w:t>
      </w:r>
      <w:r w:rsidRPr="0028573A">
        <w:rPr>
          <w:b/>
        </w:rPr>
        <w:t>«Обеспечение жильем молодых семей»</w:t>
      </w:r>
      <w:r w:rsidRPr="0028573A">
        <w:t xml:space="preserve"> для предоставления субсидий участникам программы – молодым семьям, утверждено 28,7 млн рублей. Реализация мероприятий программы осуществляется на условиях софинансирования  подпрограммы «Обеспечение жильем молодых семей» федеральной целевой программы «Жилище» на 2002-2010 годы». Предоставлена поддержка </w:t>
      </w:r>
      <w:r w:rsidR="00275766">
        <w:t>52</w:t>
      </w:r>
      <w:r w:rsidRPr="0028573A">
        <w:t xml:space="preserve"> </w:t>
      </w:r>
      <w:r w:rsidR="00F61915">
        <w:t>молодым семьям</w:t>
      </w:r>
      <w:r w:rsidRPr="0028573A">
        <w:t>.</w:t>
      </w:r>
    </w:p>
    <w:p w:rsidR="0028573A" w:rsidRPr="0028573A" w:rsidRDefault="0028573A" w:rsidP="007D664E">
      <w:r w:rsidRPr="00A865A6">
        <w:t xml:space="preserve">Для реализации краевой целевой программы </w:t>
      </w:r>
      <w:r w:rsidRPr="00A865A6">
        <w:rPr>
          <w:b/>
        </w:rPr>
        <w:t>«Развитие субъектов малого и среднего предпринимательства в Красноярском крае»</w:t>
      </w:r>
      <w:r w:rsidRPr="00A865A6">
        <w:t xml:space="preserve"> в 2010 году городу выделено </w:t>
      </w:r>
      <w:r w:rsidR="0055468C" w:rsidRPr="00A865A6">
        <w:t>68</w:t>
      </w:r>
      <w:r w:rsidRPr="00A865A6">
        <w:t>,</w:t>
      </w:r>
      <w:r w:rsidR="0055468C" w:rsidRPr="00A865A6">
        <w:t>6</w:t>
      </w:r>
      <w:r w:rsidRPr="00A865A6">
        <w:t xml:space="preserve"> млн рублей. В течение 2010 года освоено 54,3 млн рублей или 79,1% от утвержденной суммы. В рамках программы предоставлены субсидии 59 субъектам малого и среднего предпринимательства на сумму 14,3 млн. рублей</w:t>
      </w:r>
      <w:r w:rsidR="00A865A6" w:rsidRPr="00A865A6">
        <w:t>.</w:t>
      </w:r>
      <w:r w:rsidR="00424C1B" w:rsidRPr="00A865A6">
        <w:t xml:space="preserve"> </w:t>
      </w:r>
      <w:r w:rsidR="00A865A6" w:rsidRPr="00A865A6">
        <w:t>На базе муниципального автономного учреждения «Центр содействия малого и среднего предпринимательства» создан Гарантийный фонд (фонд поручительства), для создания которого из средств краевого бюджета выделено 40 млн руб.</w:t>
      </w:r>
    </w:p>
    <w:p w:rsidR="0028573A" w:rsidRPr="0028573A" w:rsidRDefault="0028573A" w:rsidP="007D664E">
      <w:r w:rsidRPr="0028573A">
        <w:lastRenderedPageBreak/>
        <w:t xml:space="preserve">По долгосрочной целевой программе </w:t>
      </w:r>
      <w:r w:rsidRPr="0028573A">
        <w:rPr>
          <w:b/>
        </w:rPr>
        <w:t>«Безопасность дорожного движения в Красноярском крае»</w:t>
      </w:r>
      <w:r w:rsidRPr="0028573A">
        <w:t xml:space="preserve"> приобретены 10 алкометрических приборов для полка ДПС ГИБДД УВД, 3 передвижных фоторадарных комплекса, учебные и наглядные пособия, оборудование для двух  общеобразовательных школ и трех дошкольных образовательных учреждений города на общую сумму 2,7 млн рублей.</w:t>
      </w:r>
    </w:p>
    <w:p w:rsidR="0028573A" w:rsidRPr="0028573A" w:rsidRDefault="0028573A" w:rsidP="00D06E03">
      <w:r w:rsidRPr="0028573A">
        <w:t xml:space="preserve">В рамках краевой целевой программы </w:t>
      </w:r>
      <w:r w:rsidRPr="0028573A">
        <w:rPr>
          <w:b/>
        </w:rPr>
        <w:t>«Безопасный город»</w:t>
      </w:r>
      <w:r w:rsidRPr="0028573A">
        <w:t xml:space="preserve"> на капитальный ремонт помещений здания по ул. Вокзальной,  12 в рамках мероприятия программы по развитию единой  дежурно-диспетчерской службы города  утверждено 12,9 млн рублей. Заключен муниципальный контракт на сумму 6,5 млн рублей, работы по которому завершены. Исполнение мероприятия составило 50,5% от утвержденной суммы в связи со сложившейся экономией.</w:t>
      </w:r>
    </w:p>
    <w:p w:rsidR="0028573A" w:rsidRPr="0028573A" w:rsidRDefault="0028573A" w:rsidP="00D06E03">
      <w:r w:rsidRPr="0028573A">
        <w:t xml:space="preserve">По краевой целевой программе </w:t>
      </w:r>
      <w:r w:rsidRPr="0028573A">
        <w:rPr>
          <w:b/>
        </w:rPr>
        <w:t>«Обеспечение пожарной безопасности территории Красноярского края»</w:t>
      </w:r>
      <w:r w:rsidRPr="0028573A">
        <w:t xml:space="preserve"> приобретено 5 080 шт. памяток для населения «Пожарная безопасность в жилье» на сумму 12,7 тыс. рублей. </w:t>
      </w:r>
    </w:p>
    <w:p w:rsidR="0028573A" w:rsidRPr="0028573A" w:rsidRDefault="0028573A" w:rsidP="00D06E03">
      <w:r w:rsidRPr="0028573A">
        <w:t xml:space="preserve">В рамках долгосрочной целевой программы </w:t>
      </w:r>
      <w:r w:rsidRPr="0028573A">
        <w:rPr>
          <w:b/>
        </w:rPr>
        <w:t xml:space="preserve">«Комплексные меры противодействия распространению наркомании, пьянства и алкоголизма в Красноярском крае» </w:t>
      </w:r>
      <w:r w:rsidRPr="0028573A">
        <w:t>приобретены гибкие волоконные эндоскопы для оснащения стационарного полка ДПС ГИБДД УВД  по  г. Красноярску для организации досмотровых мероприятий по  перекрытию  каналов транспортировки  наркотических  средств  автомобильным транспортом на сумму 0,2 млн рублей.</w:t>
      </w:r>
    </w:p>
    <w:p w:rsidR="0028573A" w:rsidRPr="0028573A" w:rsidRDefault="0028573A" w:rsidP="00D06E03">
      <w:r w:rsidRPr="0028573A">
        <w:t xml:space="preserve">В рамках долгосрочной целевой программы </w:t>
      </w:r>
      <w:r w:rsidRPr="0028573A">
        <w:rPr>
          <w:b/>
        </w:rPr>
        <w:t>«Модернизация, реконструкция и капитальный ремонт объектов коммунальной инфраструктуры муниципальных образований Красноярского края»</w:t>
      </w:r>
      <w:r w:rsidRPr="0028573A">
        <w:t xml:space="preserve"> проведен капитальный ремонт трех объектов города: </w:t>
      </w:r>
    </w:p>
    <w:p w:rsidR="0028573A" w:rsidRPr="0028573A" w:rsidRDefault="0028573A" w:rsidP="00D06E03">
      <w:r w:rsidRPr="0028573A">
        <w:t xml:space="preserve">- дымовой трубы  котельной № 3, расположенной по адресу: </w:t>
      </w:r>
      <w:r w:rsidRPr="0028573A">
        <w:br/>
        <w:t xml:space="preserve">ул. Пролетарская, 138, на сумму 1,7 млн рублей; </w:t>
      </w:r>
    </w:p>
    <w:p w:rsidR="0028573A" w:rsidRPr="0028573A" w:rsidRDefault="0028573A" w:rsidP="00D06E03">
      <w:r w:rsidRPr="0028573A">
        <w:t xml:space="preserve">- дымовых труб котельной № 5, расположенной по адресу: ул. Тотмина, 24г, на сумму 6,4 млн рублей; </w:t>
      </w:r>
    </w:p>
    <w:p w:rsidR="0028573A" w:rsidRPr="0028573A" w:rsidRDefault="0028573A" w:rsidP="00D06E03">
      <w:r w:rsidRPr="0028573A">
        <w:t>- напорного коллектора от КНС № 46 до камеры гашения напора на сумму 11 млн рублей.</w:t>
      </w:r>
    </w:p>
    <w:p w:rsidR="0028573A" w:rsidRPr="0028573A" w:rsidRDefault="0028573A" w:rsidP="00D06E03">
      <w:r w:rsidRPr="0028573A">
        <w:t xml:space="preserve">По краевой целевой программе </w:t>
      </w:r>
      <w:r w:rsidRPr="0028573A">
        <w:rPr>
          <w:b/>
        </w:rPr>
        <w:t>«Повышение эффективности деятельности органов местного самоуправления в Красноярском крае»</w:t>
      </w:r>
      <w:r w:rsidRPr="0028573A">
        <w:t xml:space="preserve"> бюджету города выделена субсидия на реализацию проектов по благоустройству территорий в целях улучшения архитектурного облика города, формирования благоприятных условий и комфортного пребывания граждан в городской среде. Средства распределены на реализацию 7 проектов по благоустройству территорий города, по одному проекту в каждом районе города, на общую сумму 11,6 млн</w:t>
      </w:r>
      <w:r w:rsidR="00BF0C3E">
        <w:t>.</w:t>
      </w:r>
      <w:r w:rsidRPr="0028573A">
        <w:t xml:space="preserve"> рублей. </w:t>
      </w:r>
    </w:p>
    <w:p w:rsidR="0028573A" w:rsidRPr="0028573A" w:rsidRDefault="0028573A" w:rsidP="00D06E03">
      <w:r w:rsidRPr="0028573A">
        <w:t xml:space="preserve">В рамках краевой целевой программы </w:t>
      </w:r>
      <w:r w:rsidRPr="0028573A">
        <w:rPr>
          <w:b/>
        </w:rPr>
        <w:t>«Комплексные меры поддержки гражданско-патриотического самоопределения молодежи Красноярского края»</w:t>
      </w:r>
      <w:r w:rsidRPr="0028573A">
        <w:t xml:space="preserve"> выполнены работы по модернизации военно-спортивного комплекса на базе муниципального учреждения «Общеобразовательное учреждение гимназия </w:t>
      </w:r>
      <w:r w:rsidRPr="0028573A">
        <w:lastRenderedPageBreak/>
        <w:t xml:space="preserve">№16» на сумму 1 млн рублей, </w:t>
      </w:r>
      <w:r w:rsidRPr="00A44823">
        <w:t>приобретен комплекс суточного мониторирования электрокардиограммы и артериального давления для МУЗ «Родильный дом № 4» стоимостью 228,4 тыс. рублей.</w:t>
      </w:r>
    </w:p>
    <w:p w:rsidR="0028573A" w:rsidRPr="0028573A" w:rsidRDefault="0028573A" w:rsidP="00D06E03">
      <w:r w:rsidRPr="0028573A">
        <w:t xml:space="preserve">В рамках краевой целевой программы </w:t>
      </w:r>
      <w:r w:rsidRPr="0028573A">
        <w:rPr>
          <w:b/>
        </w:rPr>
        <w:t>«Физическая культура и спорт в Красноярском крае»</w:t>
      </w:r>
      <w:r w:rsidRPr="0028573A">
        <w:t xml:space="preserve"> по результатам конкурсного отбора предоставлена субсидия 15 учреждениям дополнительного образования детей физкультурно-спортивной направленности на общую сумму 4,6 млн рублей для оснащения комплектами спортивно инвентаря и оборудования.</w:t>
      </w:r>
    </w:p>
    <w:p w:rsidR="007D664E" w:rsidRDefault="0028573A" w:rsidP="00D06E03">
      <w:r w:rsidRPr="0028573A">
        <w:t xml:space="preserve">По долгосрочной целевой программе </w:t>
      </w:r>
      <w:r w:rsidRPr="0028573A">
        <w:rPr>
          <w:b/>
        </w:rPr>
        <w:t>«Снижение напряженности на рынке труда»</w:t>
      </w:r>
      <w:r w:rsidRPr="0028573A">
        <w:t xml:space="preserve"> с целью принятия превентивных мер по снижению негативных социально-экономических последствий возможного увольнения работников и предупреждению роста безработицы КГБУ «Центр занятости населения города Красноярска» утверждено – 204,7 млн рублей, средства освоены полностью. </w:t>
      </w:r>
    </w:p>
    <w:p w:rsidR="00804631" w:rsidRPr="0028573A" w:rsidRDefault="00804631" w:rsidP="00D06E03"/>
    <w:p w:rsidR="0028573A" w:rsidRDefault="0028573A" w:rsidP="008F235C">
      <w:pPr>
        <w:ind w:firstLine="0"/>
        <w:jc w:val="center"/>
        <w:rPr>
          <w:b/>
        </w:rPr>
      </w:pPr>
      <w:r w:rsidRPr="0028573A">
        <w:rPr>
          <w:b/>
        </w:rPr>
        <w:t>Городские целевые программы</w:t>
      </w:r>
    </w:p>
    <w:p w:rsidR="00AD4621" w:rsidRPr="0028573A" w:rsidRDefault="00AD4621" w:rsidP="008F235C">
      <w:pPr>
        <w:ind w:firstLine="0"/>
        <w:jc w:val="center"/>
        <w:rPr>
          <w:b/>
        </w:rPr>
      </w:pPr>
    </w:p>
    <w:p w:rsidR="0028573A" w:rsidRPr="0028573A" w:rsidRDefault="0028573A" w:rsidP="00D06E03">
      <w:r w:rsidRPr="0028573A">
        <w:t xml:space="preserve">На реализацию 22 городских целевых программ в 2010 году бюджетом города утверждено 1565,3 млн. руб., исполнение составило – 1495,9 млн. руб. или 95,6%. </w:t>
      </w:r>
    </w:p>
    <w:p w:rsidR="003073CA" w:rsidRPr="000F5706" w:rsidRDefault="003073CA" w:rsidP="003073CA">
      <w:pPr>
        <w:ind w:firstLine="851"/>
        <w:rPr>
          <w:b/>
        </w:rPr>
      </w:pPr>
      <w:bookmarkStart w:id="64" w:name="_Toc287515228"/>
      <w:r w:rsidRPr="00907629">
        <w:t>По</w:t>
      </w:r>
      <w:r w:rsidRPr="00907629">
        <w:rPr>
          <w:rFonts w:eastAsia="Calibri"/>
        </w:rPr>
        <w:t xml:space="preserve"> городской целевой программ</w:t>
      </w:r>
      <w:r w:rsidRPr="00907629">
        <w:t>е</w:t>
      </w:r>
      <w:r w:rsidRPr="00907629">
        <w:rPr>
          <w:rFonts w:eastAsia="Calibri"/>
        </w:rPr>
        <w:t xml:space="preserve"> </w:t>
      </w:r>
      <w:r w:rsidRPr="00907629">
        <w:rPr>
          <w:rFonts w:eastAsia="Calibri"/>
          <w:b/>
        </w:rPr>
        <w:t>«Поддержка и развитие малого и среднего предпринимательства в городе Красноярске»</w:t>
      </w:r>
      <w:r w:rsidRPr="00907629">
        <w:rPr>
          <w:rFonts w:eastAsia="Calibri"/>
        </w:rPr>
        <w:t xml:space="preserve"> </w:t>
      </w:r>
      <w:r w:rsidRPr="00907629">
        <w:t>на</w:t>
      </w:r>
      <w:r w:rsidRPr="00907629">
        <w:rPr>
          <w:rFonts w:eastAsia="Calibri"/>
        </w:rPr>
        <w:t xml:space="preserve"> 2010 год</w:t>
      </w:r>
      <w:r w:rsidRPr="00907629">
        <w:t xml:space="preserve"> бюджетом города предусмотрено</w:t>
      </w:r>
      <w:r w:rsidRPr="00907629">
        <w:rPr>
          <w:rFonts w:eastAsia="Calibri"/>
        </w:rPr>
        <w:t xml:space="preserve"> </w:t>
      </w:r>
      <w:r w:rsidRPr="00907629">
        <w:t>50,7 млн. руб., исполнено – 46,7 млн. руб. или 92%.  В рамках программы оказаны бесплатные консультации 450 субъектам малого и среднего</w:t>
      </w:r>
      <w:r w:rsidRPr="000F5706">
        <w:t xml:space="preserve"> предпринимательства</w:t>
      </w:r>
      <w:r>
        <w:t xml:space="preserve"> </w:t>
      </w:r>
      <w:r w:rsidRPr="000F5706">
        <w:t>по вопросам организации собственного дела, ведения финансово-хозяйственной деятельности предп</w:t>
      </w:r>
      <w:r w:rsidR="00BF0C3E">
        <w:t>риятия, лицензирования,</w:t>
      </w:r>
      <w:r w:rsidRPr="000F5706">
        <w:t xml:space="preserve"> налогообложения. Опубликованы 15 статей в печатных средствах массовой информации по вопросам поддержки малого и среднего предпринимательства. Разработано и издано 100 экземпляров методических пособий для субъектов малого и среднего предпринимательства «Настольная книга предпринимателя. Советы и ответы». Проведены 6 семинаров и 7 «круглых столов»</w:t>
      </w:r>
      <w:r w:rsidR="00BF0C3E">
        <w:t>,</w:t>
      </w:r>
      <w:r w:rsidRPr="000F5706">
        <w:t xml:space="preserve"> на которых присутствовали 240 субъектов малого и среднего предпринимательства.  В эфир телеканалов ООО «12» и ООО «ТВ-центр-Красноярск» вышло 28 оригинальных телепередач по 20 минут и повторная трансляция.</w:t>
      </w:r>
      <w:r>
        <w:t xml:space="preserve"> </w:t>
      </w:r>
      <w:r w:rsidRPr="000F5706">
        <w:t>В течение года осуществлялась поддержка информационного сайта для субъектов малого и среднего предпринимательства.</w:t>
      </w:r>
      <w:r>
        <w:t xml:space="preserve"> </w:t>
      </w:r>
      <w:r w:rsidRPr="000F5706">
        <w:t>Проведены подготовительные работы, разработана проектно-сметная документация на капитальный ремонт, проведена экспертиза проектно-сметной документации, начат капитальный ремонт объекта «Нежилые помещения № 72, № 75, расположенные по пр. им. газеты «Красноярский рабочий», 39».</w:t>
      </w:r>
    </w:p>
    <w:p w:rsidR="003073CA" w:rsidRPr="000F5706" w:rsidRDefault="003073CA" w:rsidP="006C1552">
      <w:bookmarkStart w:id="65" w:name="_Toc288740148"/>
      <w:r w:rsidRPr="000F5706">
        <w:t>Предоставлены субсидии:</w:t>
      </w:r>
      <w:bookmarkEnd w:id="65"/>
    </w:p>
    <w:p w:rsidR="003073CA" w:rsidRPr="000F5706" w:rsidRDefault="003073CA" w:rsidP="006C1552">
      <w:bookmarkStart w:id="66" w:name="_Toc288740149"/>
      <w:r w:rsidRPr="000F5706">
        <w:t>-  АНО «КГИТБИ» в целях возмещения части затрат в связи с оказанием услуг субъектам малого предпринимательства;</w:t>
      </w:r>
      <w:bookmarkEnd w:id="66"/>
    </w:p>
    <w:p w:rsidR="003073CA" w:rsidRPr="000F5706" w:rsidRDefault="003073CA" w:rsidP="006C1552">
      <w:bookmarkStart w:id="67" w:name="_Toc288740150"/>
      <w:r w:rsidRPr="000F5706">
        <w:lastRenderedPageBreak/>
        <w:t>- МАУ  «Центр содействия малому и  среднему предпринимательству» для формирования гарантийного фонда поддержки малого и среднего предпринимательства;</w:t>
      </w:r>
      <w:bookmarkEnd w:id="67"/>
    </w:p>
    <w:p w:rsidR="003073CA" w:rsidRPr="000F5706" w:rsidRDefault="003073CA" w:rsidP="006C1552">
      <w:bookmarkStart w:id="68" w:name="_Toc288740151"/>
      <w:r w:rsidRPr="000F5706">
        <w:t>- 17 субъектам малого и среднего предпринимательства по уплате части процентов по кредитам, полученным в российских кредитных организациях, и затрат по уплате части лизинговых платежей по договорам лизинга имущества, возникающих в связи с реализацией проектов, связанных с производством (реализацией) товаров, выполнением работ, оказанием услуг;</w:t>
      </w:r>
      <w:bookmarkEnd w:id="68"/>
    </w:p>
    <w:p w:rsidR="003073CA" w:rsidRPr="000F5706" w:rsidRDefault="003073CA" w:rsidP="006C1552">
      <w:bookmarkStart w:id="69" w:name="_Toc288740152"/>
      <w:r w:rsidRPr="000F5706">
        <w:t>- 1 субъекту малого  предпринимательства для возмещения части затрат на реализацию инновационных проектов;</w:t>
      </w:r>
      <w:bookmarkEnd w:id="69"/>
    </w:p>
    <w:p w:rsidR="003073CA" w:rsidRPr="000F5706" w:rsidRDefault="003073CA" w:rsidP="006C1552">
      <w:bookmarkStart w:id="70" w:name="_Toc288740153"/>
      <w:r w:rsidRPr="000F5706">
        <w:t>- 2 субъектам малого  предпринимательства на возмещение части затрат, связанных с технологическим присоединением энергопринимающих устройств (энергетических установок) к электрическим сетям сетевых организаций;</w:t>
      </w:r>
      <w:bookmarkEnd w:id="70"/>
    </w:p>
    <w:p w:rsidR="003073CA" w:rsidRPr="000F5706" w:rsidRDefault="003073CA" w:rsidP="006C1552">
      <w:bookmarkStart w:id="71" w:name="_Toc288740154"/>
      <w:r w:rsidRPr="000F5706">
        <w:t>- 5 субъектам малого  предпринимательства на возмещение части затрат по разработке бизнес-планов;</w:t>
      </w:r>
      <w:bookmarkEnd w:id="71"/>
    </w:p>
    <w:p w:rsidR="003073CA" w:rsidRPr="000F5706" w:rsidRDefault="003073CA" w:rsidP="006C1552">
      <w:bookmarkStart w:id="72" w:name="_Toc288740155"/>
      <w:r w:rsidRPr="000F5706">
        <w:t>- 48 вновь созданным субъектам малого и среднего предпринимательства на возмещение части расходов, связанных с приобретением и созданием основных средств и началом коммерческой деятельности;</w:t>
      </w:r>
      <w:bookmarkEnd w:id="72"/>
    </w:p>
    <w:p w:rsidR="003073CA" w:rsidRPr="000F5706" w:rsidRDefault="003073CA" w:rsidP="006C1552">
      <w:bookmarkStart w:id="73" w:name="_Toc288740156"/>
      <w:r w:rsidRPr="000F5706">
        <w:t>- 66 субъектам малого и среднего предпринимательства на возмещение части затрат по участию в выставочно-ярмарочных мероприятиях;</w:t>
      </w:r>
      <w:bookmarkEnd w:id="73"/>
    </w:p>
    <w:p w:rsidR="003073CA" w:rsidRDefault="003073CA" w:rsidP="006C1552">
      <w:bookmarkStart w:id="74" w:name="_Toc288740157"/>
      <w:r w:rsidRPr="000F5706">
        <w:t>- 2 субъектам малого  предпринимательства, осуществляющим сельскохозяйственную деятельность, в том числе производство сельскохозяйственной продукции на возмещение части затрат;</w:t>
      </w:r>
      <w:bookmarkEnd w:id="74"/>
    </w:p>
    <w:p w:rsidR="003073CA" w:rsidRDefault="003073CA" w:rsidP="006C1552">
      <w:bookmarkStart w:id="75" w:name="_Toc288740158"/>
      <w:r w:rsidRPr="003073CA">
        <w:t>- 1 субъекту малого  предпринимательства на возмещение части затрат по реализации мероприятий, направленных на энерго- и теплосбережение</w:t>
      </w:r>
      <w:r w:rsidRPr="000F5706">
        <w:t>;</w:t>
      </w:r>
      <w:bookmarkEnd w:id="75"/>
    </w:p>
    <w:p w:rsidR="003073CA" w:rsidRDefault="003073CA" w:rsidP="006C1552">
      <w:r w:rsidRPr="000F5706">
        <w:t xml:space="preserve"> </w:t>
      </w:r>
      <w:bookmarkStart w:id="76" w:name="_Toc288740159"/>
      <w:r w:rsidRPr="003073CA">
        <w:t>-  25 субъектам малого  предпринимательства на возмещение части затрат на покупку производственного оборудования, нового или бывшего в употреблении, но не старше 3 лет.</w:t>
      </w:r>
      <w:bookmarkEnd w:id="76"/>
    </w:p>
    <w:p w:rsidR="003073CA" w:rsidRDefault="003073CA" w:rsidP="006C1552">
      <w:bookmarkStart w:id="77" w:name="_Toc288740160"/>
      <w:r w:rsidRPr="003073CA">
        <w:t>В 2010 году проведены: конкурс «Предприниматель года», «Неделя предпринимательства».  Проведен мониторинг деятельности субъектов малого и среднего предпринимательства на территории г. Красноярска за 2009 год и 9 месяцев 2010 года; экспертиза 21 заявки на предоставление субсидии в рамках оказания финансовой поддержки субъектам малого и среднего предпринимательства.</w:t>
      </w:r>
      <w:bookmarkEnd w:id="77"/>
    </w:p>
    <w:p w:rsidR="00C177A5" w:rsidRDefault="0028573A" w:rsidP="006C1552">
      <w:bookmarkStart w:id="78" w:name="_Toc288740161"/>
      <w:r w:rsidRPr="007C6B6F">
        <w:t xml:space="preserve">По городской целевой программе </w:t>
      </w:r>
      <w:r w:rsidRPr="007C6B6F">
        <w:rPr>
          <w:b/>
        </w:rPr>
        <w:t>«Вакцинопрофилактика»</w:t>
      </w:r>
      <w:r w:rsidRPr="007C6B6F">
        <w:t xml:space="preserve"> бюджетом города на 2010 год утверждено 19,6 млн. руб., средства за отчетный период освоены полностью.</w:t>
      </w:r>
      <w:bookmarkStart w:id="79" w:name="_Toc287515229"/>
      <w:bookmarkEnd w:id="64"/>
      <w:bookmarkEnd w:id="78"/>
    </w:p>
    <w:p w:rsidR="0028573A" w:rsidRPr="006C1552" w:rsidRDefault="0028573A" w:rsidP="006C1552">
      <w:bookmarkStart w:id="80" w:name="_Toc288740162"/>
      <w:r w:rsidRPr="006C1552">
        <w:t>В рамках программы приобретено: 1800 доз иммуноглобулина человека против клещевого энцефалита; 7410 доз бе</w:t>
      </w:r>
      <w:r w:rsidR="007E126D" w:rsidRPr="006C1552">
        <w:t>с</w:t>
      </w:r>
      <w:r w:rsidRPr="006C1552">
        <w:t xml:space="preserve">клеточной вакцины против коклюша; 1968 доз вакцины против пневмококковой инфекции; </w:t>
      </w:r>
      <w:r w:rsidR="007E126D" w:rsidRPr="006C1552">
        <w:t>49</w:t>
      </w:r>
      <w:r w:rsidRPr="006C1552">
        <w:t>000 доз вакцины против клещевого энцефалита; 7900 доз вакцины против гриппа.</w:t>
      </w:r>
      <w:bookmarkEnd w:id="79"/>
      <w:bookmarkEnd w:id="80"/>
    </w:p>
    <w:p w:rsidR="0028573A" w:rsidRPr="0028573A" w:rsidRDefault="0028573A" w:rsidP="00D06E03">
      <w:bookmarkStart w:id="81" w:name="_Toc287515230"/>
      <w:r w:rsidRPr="0028573A">
        <w:t xml:space="preserve">По городской целевой программе </w:t>
      </w:r>
      <w:r w:rsidRPr="0028573A">
        <w:rPr>
          <w:b/>
        </w:rPr>
        <w:t>«Информатизация муниципальной системы здравоохранения  города Красноярска»</w:t>
      </w:r>
      <w:r w:rsidRPr="0028573A">
        <w:t xml:space="preserve">  бюджетом города  на  2010 год утверждено 1,8 млн. руб., исполнено – 1,6 млн. руб. С учетом полученной </w:t>
      </w:r>
      <w:r w:rsidRPr="0028573A">
        <w:lastRenderedPageBreak/>
        <w:t>экономии от проведения конкурсов в сумме 0,2 млн. руб. программа исполнена в полном объеме.</w:t>
      </w:r>
      <w:bookmarkEnd w:id="81"/>
      <w:r w:rsidRPr="0028573A">
        <w:t xml:space="preserve"> </w:t>
      </w:r>
    </w:p>
    <w:p w:rsidR="0028573A" w:rsidRPr="007C6B6F" w:rsidRDefault="0028573A" w:rsidP="00D06E03">
      <w:bookmarkStart w:id="82" w:name="_Toc287515231"/>
      <w:r w:rsidRPr="007C6B6F">
        <w:t>В рамках программы продлено лицензионное  обслуживание программных продуктов в 37 муниципальных учреждениях здравоохранения и главном управлении здравоохранения администрации города; приобретено лицензионное программное обеспечение для 2 муниципальных учреждени</w:t>
      </w:r>
      <w:r w:rsidR="00EF0CEC">
        <w:t>й</w:t>
      </w:r>
      <w:r w:rsidRPr="007C6B6F">
        <w:t xml:space="preserve"> здравоохранения и главного управления здравоохранения администрации города.</w:t>
      </w:r>
      <w:bookmarkEnd w:id="82"/>
    </w:p>
    <w:p w:rsidR="0028573A" w:rsidRPr="007C6B6F" w:rsidRDefault="0028573A" w:rsidP="00D06E03">
      <w:bookmarkStart w:id="83" w:name="_Toc287515232"/>
      <w:r w:rsidRPr="007C6B6F">
        <w:t xml:space="preserve">По городской целевой программе </w:t>
      </w:r>
      <w:r w:rsidRPr="007C6B6F">
        <w:rPr>
          <w:b/>
        </w:rPr>
        <w:t>«Развитие отрасли «Здравоохранение» города Красноярска»</w:t>
      </w:r>
      <w:r w:rsidRPr="007C6B6F">
        <w:t xml:space="preserve"> бюджетом города на 2010 год утверждено 428,7 млн. руб., исполнено – 426,2 млн. руб. или 99,4%. Экономия в связи с уточнением объемов работ и полученная в результате проведения аукционов составила – 2,4 млн. руб.</w:t>
      </w:r>
      <w:bookmarkEnd w:id="83"/>
    </w:p>
    <w:p w:rsidR="0028573A" w:rsidRPr="007C6B6F" w:rsidRDefault="0028573A" w:rsidP="00D06E03">
      <w:bookmarkStart w:id="84" w:name="_Toc287515233"/>
      <w:r w:rsidRPr="007C6B6F">
        <w:t>В рамках реализации программы завершено строительство детской поликлиники на 500 посещений в смену в мкрн. Северный (для ввода объекта в эксплуатацию документы находятся в стадии подготовки). Начаты работы по реконструкции МУЗ «Городская детская больница № 4», реконструкции поликлиники № 1 в МУЗ «Городская детская клиническая больница № 5». Выполнены проектно-изыскательские работы для дальнейшего оборудования пандусами муниципальных учреждений здравоохранения города. Выполнены инженерно-обследовательские работы для проведения работ по реконструкции нежилых помещений № 312, 313 в жилом доме по ул. Толстого, 17 под женскую консультацию. Закончено проектирование и строительство объекта «Тепловые сети для поликлиники № 1 и стационара МУЗ «Городская больница № 5». Разработана проектная документация, получены положительные заключения Главгосэкспертизы для реконструкции 2 объектов отрасли «Здравоохранения»: помещения прачечной родильного дома под размещение дезкамеры в МУЗ «Городская клиническая больница № 20 им. И.С. Берзона», поликлиники в МУЗ «Городская поликлиника № 3». Разработана проектная документация, получены положительные заключения Главгосэкспертизы для строительства пищеблока, прачечной, административного корпуса в МУЗ «Городская клиническая больница № 7</w:t>
      </w:r>
      <w:r w:rsidR="0082090C">
        <w:t>»</w:t>
      </w:r>
      <w:r w:rsidRPr="007C6B6F">
        <w:t>. Приобретено в муниципальную собственность помещение для размещения женской консультации в Железнодорожном районе.</w:t>
      </w:r>
      <w:bookmarkEnd w:id="84"/>
    </w:p>
    <w:p w:rsidR="0028573A" w:rsidRPr="0028573A" w:rsidRDefault="0028573A" w:rsidP="00D06E03">
      <w:pPr>
        <w:rPr>
          <w:bCs/>
        </w:rPr>
      </w:pPr>
      <w:bookmarkStart w:id="85" w:name="_Toc287515234"/>
      <w:r w:rsidRPr="0028573A">
        <w:t>По городской целевой программе «</w:t>
      </w:r>
      <w:r w:rsidRPr="0028573A">
        <w:rPr>
          <w:b/>
        </w:rPr>
        <w:t>Развитие молодежной политики города Красноярска»</w:t>
      </w:r>
      <w:r w:rsidRPr="0028573A">
        <w:t xml:space="preserve"> на 2010 год утверждено 30,8  млн. руб., средства за отчетный период освоены полностью.</w:t>
      </w:r>
      <w:bookmarkEnd w:id="85"/>
      <w:r w:rsidRPr="0028573A">
        <w:t xml:space="preserve"> </w:t>
      </w:r>
    </w:p>
    <w:p w:rsidR="0028573A" w:rsidRPr="0028573A" w:rsidRDefault="0028573A" w:rsidP="00D06E03">
      <w:bookmarkStart w:id="86" w:name="_Toc287515235"/>
      <w:r w:rsidRPr="0028573A">
        <w:t>В рамках программы осуществлена реализация 11 общегородских проектов, проведен конкурс проектов «Красноярский молодежный форум». Одним из наиболее важных проектов является проект «Трудовые отряды»</w:t>
      </w:r>
      <w:r w:rsidR="00F51EB0">
        <w:t>.</w:t>
      </w:r>
      <w:bookmarkStart w:id="87" w:name="_Toc287515236"/>
      <w:bookmarkEnd w:id="86"/>
    </w:p>
    <w:p w:rsidR="0028573A" w:rsidRPr="0028573A" w:rsidRDefault="0028573A" w:rsidP="00D06E03">
      <w:r w:rsidRPr="0028573A">
        <w:t xml:space="preserve">По городской целевой программе </w:t>
      </w:r>
      <w:r w:rsidRPr="0028573A">
        <w:rPr>
          <w:b/>
        </w:rPr>
        <w:t>«Поддержка  институтов  развития гражданственности и патриотизма молодежи города Красноярска»</w:t>
      </w:r>
      <w:r w:rsidRPr="0028573A">
        <w:t xml:space="preserve">  на 2010 год утверждено 0,9 млн. руб., за отчетный период средства освоены полностью.</w:t>
      </w:r>
      <w:bookmarkEnd w:id="87"/>
      <w:r w:rsidRPr="0028573A">
        <w:t xml:space="preserve"> </w:t>
      </w:r>
      <w:bookmarkStart w:id="88" w:name="_Toc287515237"/>
    </w:p>
    <w:p w:rsidR="0028573A" w:rsidRPr="0028573A" w:rsidRDefault="0028573A" w:rsidP="00D06E03">
      <w:pPr>
        <w:rPr>
          <w:bCs/>
        </w:rPr>
      </w:pPr>
      <w:r w:rsidRPr="0028573A">
        <w:t>В рамках программы реализовано 4 базовых проекта:</w:t>
      </w:r>
      <w:bookmarkEnd w:id="88"/>
      <w:r w:rsidRPr="0028573A">
        <w:rPr>
          <w:bCs/>
          <w:color w:val="000000"/>
        </w:rPr>
        <w:t xml:space="preserve"> </w:t>
      </w:r>
    </w:p>
    <w:p w:rsidR="0028573A" w:rsidRPr="0028573A" w:rsidRDefault="0028573A" w:rsidP="00D06E03">
      <w:pPr>
        <w:rPr>
          <w:bCs/>
          <w:color w:val="000000"/>
        </w:rPr>
      </w:pPr>
      <w:r w:rsidRPr="0028573A">
        <w:rPr>
          <w:bCs/>
          <w:color w:val="000000"/>
        </w:rPr>
        <w:lastRenderedPageBreak/>
        <w:t xml:space="preserve">- «Институт тактики безопасности» </w:t>
      </w:r>
      <w:r w:rsidRPr="0028573A">
        <w:t>–</w:t>
      </w:r>
      <w:r w:rsidRPr="0028573A">
        <w:rPr>
          <w:bCs/>
          <w:color w:val="000000"/>
        </w:rPr>
        <w:t xml:space="preserve"> участвовало 410 человек. </w:t>
      </w:r>
      <w:r w:rsidRPr="0028573A">
        <w:t>В рамках проекта проводились стационарные и выездные занятия по четырём учебным модулям: «Школа выживания», «Самооборона», «Психологическое айкидо», «Правовая безопасность». Изданы информационные буклеты, методическое пособие</w:t>
      </w:r>
      <w:r w:rsidRPr="0028573A">
        <w:rPr>
          <w:bCs/>
          <w:color w:val="000000"/>
        </w:rPr>
        <w:t xml:space="preserve">; </w:t>
      </w:r>
    </w:p>
    <w:p w:rsidR="0028573A" w:rsidRPr="0028573A" w:rsidRDefault="0028573A" w:rsidP="00D06E03">
      <w:pPr>
        <w:rPr>
          <w:bCs/>
          <w:color w:val="000000"/>
        </w:rPr>
      </w:pPr>
      <w:r w:rsidRPr="0028573A">
        <w:rPr>
          <w:bCs/>
          <w:color w:val="000000"/>
        </w:rPr>
        <w:t xml:space="preserve">- «Молодежное экскурсионное агентство» </w:t>
      </w:r>
      <w:r w:rsidRPr="0028573A">
        <w:t>–</w:t>
      </w:r>
      <w:r w:rsidRPr="0028573A">
        <w:rPr>
          <w:bCs/>
          <w:color w:val="000000"/>
        </w:rPr>
        <w:t xml:space="preserve"> привлечено более 1000 человек, создана </w:t>
      </w:r>
      <w:r w:rsidRPr="0028573A">
        <w:t>постоянно действующая группа молодых экскурсоводов из числа студентов и работающей молодежи, организовано обучение молодёжи в «Школе гидов-экскурсоводов». Изготовлены и размещены в сети Интернет 10 промо-роликов о городских достопримечательностях</w:t>
      </w:r>
      <w:r w:rsidRPr="0028573A">
        <w:rPr>
          <w:bCs/>
          <w:color w:val="000000"/>
        </w:rPr>
        <w:t xml:space="preserve">; </w:t>
      </w:r>
    </w:p>
    <w:p w:rsidR="0028573A" w:rsidRPr="0028573A" w:rsidRDefault="0028573A" w:rsidP="00D06E03">
      <w:r w:rsidRPr="0028573A">
        <w:rPr>
          <w:bCs/>
          <w:color w:val="000000"/>
        </w:rPr>
        <w:t xml:space="preserve">- «Миры профессиональных возможностей» </w:t>
      </w:r>
      <w:r w:rsidRPr="0028573A">
        <w:t xml:space="preserve">– был организован сбор информации о талантливой молодёжи и техническое создание нового раздела сайта </w:t>
      </w:r>
      <w:r w:rsidRPr="0028573A">
        <w:rPr>
          <w:iCs/>
          <w:color w:val="000000"/>
          <w:lang w:val="en-US"/>
        </w:rPr>
        <w:t>www</w:t>
      </w:r>
      <w:r w:rsidRPr="0028573A">
        <w:rPr>
          <w:iCs/>
          <w:color w:val="000000"/>
        </w:rPr>
        <w:t>.</w:t>
      </w:r>
      <w:r w:rsidRPr="0028573A">
        <w:rPr>
          <w:iCs/>
          <w:color w:val="000000"/>
          <w:lang w:val="en-US"/>
        </w:rPr>
        <w:t>kmforum</w:t>
      </w:r>
      <w:r w:rsidRPr="0028573A">
        <w:rPr>
          <w:iCs/>
          <w:color w:val="000000"/>
        </w:rPr>
        <w:t>.</w:t>
      </w:r>
      <w:r w:rsidRPr="0028573A">
        <w:rPr>
          <w:iCs/>
          <w:color w:val="000000"/>
          <w:lang w:val="en-US"/>
        </w:rPr>
        <w:t>ru</w:t>
      </w:r>
      <w:r w:rsidRPr="0028573A">
        <w:rPr>
          <w:iCs/>
          <w:color w:val="000000"/>
        </w:rPr>
        <w:t xml:space="preserve"> –</w:t>
      </w:r>
      <w:r w:rsidRPr="0028573A">
        <w:t xml:space="preserve"> «База конкурсов и талантов «Перспектива». Проведена экспертная сессия «Поколение прорыва: Профессиональное самоопределение молодежи в ХХI веке» в рамках Молодежной недели «КМФ - индустрия»; </w:t>
      </w:r>
    </w:p>
    <w:p w:rsidR="0028573A" w:rsidRPr="0028573A" w:rsidRDefault="0028573A" w:rsidP="00D06E03">
      <w:r w:rsidRPr="0028573A">
        <w:t>- </w:t>
      </w:r>
      <w:r w:rsidRPr="0028573A">
        <w:rPr>
          <w:bCs/>
          <w:color w:val="000000"/>
        </w:rPr>
        <w:t>«Патриотический фестиваль молодежи» -  организован и проведен м</w:t>
      </w:r>
      <w:r w:rsidRPr="0028573A">
        <w:t>олодежный творческий марафон «65 песен Победы» и молодежный праздник «День народного единства».</w:t>
      </w:r>
    </w:p>
    <w:p w:rsidR="0028573A" w:rsidRPr="0028573A" w:rsidRDefault="0028573A" w:rsidP="00D06E03">
      <w:bookmarkStart w:id="89" w:name="_Toc287515238"/>
      <w:r w:rsidRPr="0028573A">
        <w:t xml:space="preserve">По городской целевой программе </w:t>
      </w:r>
      <w:r w:rsidRPr="0028573A">
        <w:rPr>
          <w:b/>
        </w:rPr>
        <w:t>«Создание единой информационной образовательной среды города Красноярска»</w:t>
      </w:r>
      <w:r w:rsidRPr="0028573A">
        <w:t xml:space="preserve"> на 2010 год утверждено 1,05 млн. руб., исполнено – 1,04 млн. руб. С учетом экономии, полученной от размещения муниципального заказа на конкурсной основе, освоение средств составило 100%.</w:t>
      </w:r>
      <w:bookmarkEnd w:id="89"/>
      <w:r w:rsidRPr="0028573A">
        <w:t xml:space="preserve"> </w:t>
      </w:r>
    </w:p>
    <w:p w:rsidR="00DC0260" w:rsidRDefault="0028573A" w:rsidP="00D06E03">
      <w:bookmarkStart w:id="90" w:name="_Toc287515239"/>
      <w:r w:rsidRPr="007C6B6F">
        <w:t xml:space="preserve">В рамках программы осуществлена оплата трафика сети Интернет 52 детям с ограниченными возможностями здоровья. Проведено 2 семинара по дистанционному обучению детей с ограниченными возможностями здоровья для педагогов, участвующих в проекте. </w:t>
      </w:r>
      <w:bookmarkStart w:id="91" w:name="_Toc287515240"/>
      <w:bookmarkEnd w:id="90"/>
    </w:p>
    <w:p w:rsidR="0028573A" w:rsidRPr="0028573A" w:rsidRDefault="0028573A" w:rsidP="00D06E03">
      <w:r w:rsidRPr="0028573A">
        <w:t xml:space="preserve">По городской целевой программе </w:t>
      </w:r>
      <w:r w:rsidRPr="0028573A">
        <w:rPr>
          <w:b/>
        </w:rPr>
        <w:t>«Пожарная безопасность муниципальных образовательных учреждений города Красноярска»</w:t>
      </w:r>
      <w:r w:rsidRPr="0028573A">
        <w:t xml:space="preserve"> на 2010 год бюджетом города утверждено 5 млн. руб., средства освоены полностью.</w:t>
      </w:r>
      <w:bookmarkEnd w:id="91"/>
      <w:r w:rsidRPr="0028573A">
        <w:t xml:space="preserve"> </w:t>
      </w:r>
    </w:p>
    <w:p w:rsidR="0028573A" w:rsidRPr="0028573A" w:rsidRDefault="0028573A" w:rsidP="00D06E03">
      <w:bookmarkStart w:id="92" w:name="_Toc287515241"/>
      <w:r w:rsidRPr="0028573A">
        <w:t>В рамках программы установлено 343 двери с повышенным пределом огнестойкости (не менее 0,6 часа) в 204 образовательных учреждениях города.</w:t>
      </w:r>
      <w:bookmarkEnd w:id="92"/>
    </w:p>
    <w:p w:rsidR="0028573A" w:rsidRPr="0028573A" w:rsidRDefault="0028573A" w:rsidP="00D06E03">
      <w:pPr>
        <w:rPr>
          <w:b/>
        </w:rPr>
      </w:pPr>
      <w:bookmarkStart w:id="93" w:name="_Toc287515242"/>
      <w:r w:rsidRPr="0028573A">
        <w:t xml:space="preserve">По городской целевой программе </w:t>
      </w:r>
      <w:r w:rsidRPr="0028573A">
        <w:rPr>
          <w:b/>
        </w:rPr>
        <w:t>«Дети Красноярска»</w:t>
      </w:r>
      <w:r w:rsidRPr="0028573A">
        <w:t xml:space="preserve"> на 2010 год бюджетом города утверждено 510,5 млн. руб., исполнено –   496,9 млн. руб. или 97,3%.</w:t>
      </w:r>
      <w:bookmarkEnd w:id="93"/>
      <w:r w:rsidRPr="0028573A">
        <w:t xml:space="preserve"> </w:t>
      </w:r>
    </w:p>
    <w:p w:rsidR="0028573A" w:rsidRPr="007C6B6F" w:rsidRDefault="008F466D" w:rsidP="00D06E03">
      <w:bookmarkStart w:id="94" w:name="_Toc287515243"/>
      <w:r w:rsidRPr="008F466D">
        <w:t>В рамках реализации программы проводился  капитальный ремонт зданий  дошкольных образовательных учреждений: № 329, № 331  332, № 60, переоборудованы помещения в действующих дошкольных учреждениях, созданы дополнительные группы. Создано дополнительно 214 мест за счет капитального ремонта зданий бывших детских садов (завершение капитального ремонта по ДОУ № 331 на 30 мест планируется в 2011 году). Откры</w:t>
      </w:r>
      <w:r w:rsidR="00A44823">
        <w:t>лись</w:t>
      </w:r>
      <w:r w:rsidRPr="008F466D">
        <w:t xml:space="preserve"> после ремонта 25 дополнительных групп на 485 дополнительных мест в существующих ДОУ.</w:t>
      </w:r>
      <w:r w:rsidRPr="007C6B6F">
        <w:t xml:space="preserve"> </w:t>
      </w:r>
      <w:r w:rsidR="0028573A" w:rsidRPr="007C6B6F">
        <w:t xml:space="preserve">Приобретено технологическое оборудование и мебель для вновь созданных дошкольных образовательных учреждений и дополнительных </w:t>
      </w:r>
      <w:r w:rsidR="0028573A" w:rsidRPr="007C6B6F">
        <w:lastRenderedPageBreak/>
        <w:t xml:space="preserve">мест в действующих дошкольных образовательных учреждениях. Продолжилось строительство общеобразовательной школы на 1000 мест в </w:t>
      </w:r>
      <w:r w:rsidR="0028573A" w:rsidRPr="007C6B6F">
        <w:rPr>
          <w:lang w:val="en-US"/>
        </w:rPr>
        <w:t>VII</w:t>
      </w:r>
      <w:r w:rsidR="0028573A" w:rsidRPr="007C6B6F">
        <w:t xml:space="preserve"> мкр. жилого массива Северный и детского сада в Железнодорожном районе. Завершилось строительство спортивного зала гимназии № 5 по ул. Семафорной, 195. Выполнены работы по привязке проектно-сметной документации на укладку искусственных футбольных полей на территории школы № 150, лицея № 6. Выполнены проектно-изыскательские работы на проведение реконструкции гимназии № 9 в Железнодорожном районе (проект передан в Главгосэкаспертизу).</w:t>
      </w:r>
      <w:bookmarkEnd w:id="94"/>
    </w:p>
    <w:p w:rsidR="0028573A" w:rsidRPr="0028573A" w:rsidRDefault="0028573A" w:rsidP="00D06E03">
      <w:pPr>
        <w:rPr>
          <w:b/>
        </w:rPr>
      </w:pPr>
      <w:bookmarkStart w:id="95" w:name="_Toc287515244"/>
      <w:r w:rsidRPr="0028573A">
        <w:t xml:space="preserve">По городской целевой программе </w:t>
      </w:r>
      <w:r w:rsidRPr="0028573A">
        <w:rPr>
          <w:b/>
        </w:rPr>
        <w:t>«Развитие системы воспитания и дополнительного образования города Красноярска»</w:t>
      </w:r>
      <w:r w:rsidRPr="0028573A">
        <w:t xml:space="preserve"> на 2010 год бюджетом города утверждено 0,6 млн. руб., средства освоены в полном объеме.</w:t>
      </w:r>
      <w:bookmarkEnd w:id="95"/>
      <w:r w:rsidRPr="0028573A">
        <w:rPr>
          <w:bCs/>
        </w:rPr>
        <w:t xml:space="preserve"> </w:t>
      </w:r>
      <w:r w:rsidR="00C908BB" w:rsidRPr="00C908BB">
        <w:t xml:space="preserve">В программных мероприятиях приняли участие 45  педагогов, 2000 школьников. Участие детей с ограниченными возможностями здоровья </w:t>
      </w:r>
      <w:r w:rsidR="00BF0C3E">
        <w:t xml:space="preserve">- </w:t>
      </w:r>
      <w:r w:rsidR="00C908BB" w:rsidRPr="00C908BB">
        <w:t>1,5%.  47% педагогов вовлечены в инновационную деятельность. Охват подростков и старшеклассников в системе дополнительного образования -30%, Охват детей из группы риска в системе дополнительного образования- 10%. Проведен конкурс инновационных образовательных программ, по итогам которого 16 победителей (образовательные учреждения) стали организаторами городских массовых мероприятий.</w:t>
      </w:r>
    </w:p>
    <w:p w:rsidR="0028573A" w:rsidRPr="007C6B6F" w:rsidRDefault="0028573A" w:rsidP="00D06E03">
      <w:bookmarkStart w:id="96" w:name="_Toc287515245"/>
      <w:r w:rsidRPr="007C6B6F">
        <w:t>В рамках ежегодного «Школьного форума» проведено пять мероприятий (с охватом 8050 школьников и 120 педагогов). Проведен аналитический семинар, организована работа 1 стажерской площадки по передаче опыта разработки и реализации инновационных образовательных программ дополнительного образования.</w:t>
      </w:r>
      <w:bookmarkEnd w:id="96"/>
    </w:p>
    <w:p w:rsidR="0028573A" w:rsidRPr="0028573A" w:rsidRDefault="0028573A" w:rsidP="00D06E03">
      <w:pPr>
        <w:rPr>
          <w:b/>
        </w:rPr>
      </w:pPr>
      <w:bookmarkStart w:id="97" w:name="_Toc287515246"/>
      <w:r w:rsidRPr="00C36575">
        <w:t xml:space="preserve">По городской целевой программе </w:t>
      </w:r>
      <w:r w:rsidRPr="00C36575">
        <w:rPr>
          <w:b/>
        </w:rPr>
        <w:t>«Безопасность образовательных учреждений  города Красноярска»</w:t>
      </w:r>
      <w:r w:rsidRPr="0028573A">
        <w:t xml:space="preserve"> на 2010 год утвержденный объем финансирования программы – 269,3 млн. руб., исполнение – 248,8 млн. руб. или 92,4%.</w:t>
      </w:r>
      <w:bookmarkEnd w:id="97"/>
      <w:r w:rsidRPr="0028573A">
        <w:t xml:space="preserve"> </w:t>
      </w:r>
    </w:p>
    <w:p w:rsidR="00C908BB" w:rsidRPr="000B76FD" w:rsidRDefault="00C908BB" w:rsidP="00C908BB">
      <w:pPr>
        <w:tabs>
          <w:tab w:val="left" w:pos="993"/>
        </w:tabs>
      </w:pPr>
      <w:bookmarkStart w:id="98" w:name="_Toc287515247"/>
      <w:bookmarkStart w:id="99" w:name="_Toc287515248"/>
      <w:r w:rsidRPr="000B76FD">
        <w:t>За счет программных мероприятий проведено визуальное обследование  55 зданий образовательных учреждений, как и было предусмотрено планом.</w:t>
      </w:r>
    </w:p>
    <w:p w:rsidR="00C908BB" w:rsidRPr="000B76FD" w:rsidRDefault="00C908BB" w:rsidP="00C908BB">
      <w:pPr>
        <w:tabs>
          <w:tab w:val="left" w:pos="993"/>
        </w:tabs>
      </w:pPr>
      <w:r w:rsidRPr="000B76FD">
        <w:t>В соответствии с утвержденным планом проведено инструментальное обследование зданий 14 образовательных учреждений.</w:t>
      </w:r>
    </w:p>
    <w:p w:rsidR="00C908BB" w:rsidRPr="000B76FD" w:rsidRDefault="00C908BB" w:rsidP="00C908BB">
      <w:pPr>
        <w:tabs>
          <w:tab w:val="left" w:pos="993"/>
        </w:tabs>
      </w:pPr>
      <w:r w:rsidRPr="000B76FD">
        <w:t>Разработана ПСД на 11 объектов. Кроме этого, проведена государственная экспертиза  15  проектов.</w:t>
      </w:r>
    </w:p>
    <w:p w:rsidR="00C908BB" w:rsidRPr="000B76FD" w:rsidRDefault="00C908BB" w:rsidP="00C908BB">
      <w:pPr>
        <w:tabs>
          <w:tab w:val="left" w:pos="993"/>
        </w:tabs>
      </w:pPr>
      <w:r w:rsidRPr="000B76FD">
        <w:t xml:space="preserve">Проводился комплексный капитальный ремонт МДОУ № 69. </w:t>
      </w:r>
    </w:p>
    <w:p w:rsidR="00C908BB" w:rsidRPr="000B76FD" w:rsidRDefault="00C908BB" w:rsidP="00C908BB">
      <w:pPr>
        <w:tabs>
          <w:tab w:val="left" w:pos="993"/>
        </w:tabs>
      </w:pPr>
      <w:r w:rsidRPr="000B76FD">
        <w:t xml:space="preserve">Проводился  выборочный капитальный ремонт МДОУ № 95, МОУ СОШ № 84, МОУ  СОШ № 39, гимназия №№ 3,5, 6. </w:t>
      </w:r>
    </w:p>
    <w:p w:rsidR="00C908BB" w:rsidRDefault="00C908BB" w:rsidP="00C908BB">
      <w:pPr>
        <w:tabs>
          <w:tab w:val="left" w:pos="993"/>
        </w:tabs>
      </w:pPr>
      <w:r w:rsidRPr="000B76FD">
        <w:t>В рамках программных мероприятий выполнены запланированные противоаварийные мероприятия в 7 муниципальных образовательных учреждениях.</w:t>
      </w:r>
    </w:p>
    <w:bookmarkEnd w:id="98"/>
    <w:p w:rsidR="0028573A" w:rsidRPr="0028573A" w:rsidRDefault="0028573A" w:rsidP="00D06E03">
      <w:r w:rsidRPr="0028573A">
        <w:t xml:space="preserve">По городской целевой программе </w:t>
      </w:r>
      <w:r w:rsidRPr="0028573A">
        <w:rPr>
          <w:b/>
        </w:rPr>
        <w:t>«Культура города Красноярска»</w:t>
      </w:r>
      <w:r w:rsidRPr="0028573A">
        <w:t xml:space="preserve"> на 2010 год бюджетом города утверждено 2,5 млн. руб. Освоение бюджетных средств  с учетом полученной экономии от размещения муниципального заказа на конкурсной основе составило 100%.</w:t>
      </w:r>
      <w:bookmarkEnd w:id="99"/>
    </w:p>
    <w:p w:rsidR="0028573A" w:rsidRPr="00D06E03" w:rsidRDefault="0028573A" w:rsidP="00D06E03">
      <w:bookmarkStart w:id="100" w:name="_Toc287515249"/>
      <w:r w:rsidRPr="00D06E03">
        <w:lastRenderedPageBreak/>
        <w:t>В рамках мероприятий программы приобретен</w:t>
      </w:r>
      <w:r w:rsidR="00C36575">
        <w:t>ы</w:t>
      </w:r>
      <w:r w:rsidRPr="00D06E03">
        <w:t xml:space="preserve"> 13 произведений изобразительного искусства. Проведен конкурс «Лучший работник муниципальных учреждений культуры и дополнительного образования детей». Изготовлено 30 концертных костюмов для творческого коллектива МУК «Дворец культуры им. 1 Мая» и 28 концертных костюмов для детских творческих коллективов МАУ «Правобережный городской дворец культуры». Проведена реставрация 1 музейного предмета, приобретено 1414 экземпляров книг с региональным компонентом. Организован и проведен  выездной проектно-аналитически</w:t>
      </w:r>
      <w:r w:rsidR="00C36575">
        <w:t>й</w:t>
      </w:r>
      <w:r w:rsidRPr="00D06E03">
        <w:t xml:space="preserve"> семинар,  мастер-класс по классу «фортепиано».</w:t>
      </w:r>
      <w:bookmarkEnd w:id="100"/>
      <w:r w:rsidRPr="00D06E03">
        <w:t xml:space="preserve"> </w:t>
      </w:r>
    </w:p>
    <w:p w:rsidR="0028573A" w:rsidRPr="0028573A" w:rsidRDefault="0028573A" w:rsidP="00D06E03">
      <w:pPr>
        <w:rPr>
          <w:b/>
        </w:rPr>
      </w:pPr>
      <w:bookmarkStart w:id="101" w:name="_Toc287515250"/>
      <w:r w:rsidRPr="0028573A">
        <w:t xml:space="preserve">По городской целевой программе </w:t>
      </w:r>
      <w:r w:rsidRPr="0028573A">
        <w:rPr>
          <w:b/>
        </w:rPr>
        <w:t>«Физическая культура и спорт в городе Красноярске»</w:t>
      </w:r>
      <w:r w:rsidRPr="0028573A">
        <w:t xml:space="preserve"> на 2010 год бюджетом города утверждено 10,4 млн. руб. За отчетный период средства освоены в полном объеме.</w:t>
      </w:r>
      <w:bookmarkEnd w:id="101"/>
      <w:r w:rsidRPr="0028573A">
        <w:t xml:space="preserve"> </w:t>
      </w:r>
    </w:p>
    <w:p w:rsidR="0028573A" w:rsidRPr="00D06E03" w:rsidRDefault="00C36575" w:rsidP="00D06E03">
      <w:bookmarkStart w:id="102" w:name="_Toc287515251"/>
      <w:r>
        <w:t>В</w:t>
      </w:r>
      <w:r w:rsidR="0028573A" w:rsidRPr="00D06E03">
        <w:t>ыполнены работы  по благоустройству площади для спортсооружений в парковых зонах «Татышев парк» – остров Татышева (планировка, отсыпка щебнем, укладка асфальта и т.д.), проведены работы по топографической съемке земельного участка для устройства картодрома, изготовлена план-схема картодрома. Организована физкультурно-оздоровительная работа для горожан по месту жительства, для граждан с ограниченными физическими возможностями и граждан старшего поколения.</w:t>
      </w:r>
      <w:bookmarkEnd w:id="102"/>
    </w:p>
    <w:p w:rsidR="0028573A" w:rsidRPr="00D06E03" w:rsidRDefault="0028573A" w:rsidP="00D06E03">
      <w:bookmarkStart w:id="103" w:name="_Toc287515252"/>
      <w:r w:rsidRPr="00D06E03">
        <w:t xml:space="preserve">По городской целевой программе </w:t>
      </w:r>
      <w:r w:rsidRPr="00D06E03">
        <w:rPr>
          <w:b/>
        </w:rPr>
        <w:t>«Социальная поддержка населения города Красноярска»</w:t>
      </w:r>
      <w:r w:rsidRPr="00D06E03">
        <w:t xml:space="preserve"> на 2010 год бюджетом города утверждено 57,2 млн. руб., исполнено – 57 млн. руб. или 99,6%.</w:t>
      </w:r>
      <w:bookmarkEnd w:id="103"/>
      <w:r w:rsidRPr="00D06E03">
        <w:t xml:space="preserve"> </w:t>
      </w:r>
    </w:p>
    <w:p w:rsidR="0028573A" w:rsidRPr="00D06E03" w:rsidRDefault="0028573A" w:rsidP="00D06E03">
      <w:bookmarkStart w:id="104" w:name="_Toc287515253"/>
      <w:r w:rsidRPr="00D06E03">
        <w:t xml:space="preserve">В рамках программы предоставлены путевки типа «Мать и дитя» </w:t>
      </w:r>
      <w:r w:rsidR="003A6B01">
        <w:t>6</w:t>
      </w:r>
      <w:r w:rsidRPr="00D06E03">
        <w:t>0 детям-инвалидам и одному из родителей для санаторно-курортного лечения; 3</w:t>
      </w:r>
      <w:r w:rsidR="003A6B01">
        <w:t>8</w:t>
      </w:r>
      <w:r w:rsidRPr="00D06E03">
        <w:t xml:space="preserve"> нуждающихся в социальной реабилитации несовершеннолетних обеспечены путевками в загородные летние лагеря; предоставлены субсидии 29 некоммерческим организациям, в целях возмещения затрат в связи с оказанием услуг по разработке и реализации проектов, направленных на поддержку инвалидов, ветеранов и др. Оказана адресная материальная помощь различным категориям граждан (7239 гражданам, находящимся в трудной жизненной ситуации; 2409 многодетным семьям;</w:t>
      </w:r>
      <w:r w:rsidR="00691602">
        <w:t xml:space="preserve"> 115 многодетным семьям, имеющим</w:t>
      </w:r>
      <w:r w:rsidRPr="00D06E03">
        <w:t xml:space="preserve"> 5 и более детей; 2245 семьям, имеющим детей-инвалидов; 616 реабилитированным лицам; 118 вдовам военнослужащих, погибших при исполнении обязанностей военной службы). Проведены мероприятия, направленные на поддержку детей с ограниченными возможностями здоровья, городская акция «Международный день инвалидов».</w:t>
      </w:r>
      <w:bookmarkEnd w:id="104"/>
    </w:p>
    <w:p w:rsidR="0028573A" w:rsidRPr="0028573A" w:rsidRDefault="0028573A" w:rsidP="00D06E03">
      <w:bookmarkStart w:id="105" w:name="_Toc287515254"/>
      <w:r w:rsidRPr="0028573A">
        <w:t xml:space="preserve">По городской целевой программе </w:t>
      </w:r>
      <w:r w:rsidRPr="0028573A">
        <w:rPr>
          <w:b/>
        </w:rPr>
        <w:t>«Дополнительное негосударственное пенсионное обеспечение работников муниципальных учреждений социальной сферы города Красноярска»</w:t>
      </w:r>
      <w:r w:rsidRPr="0028573A">
        <w:t xml:space="preserve"> на 2010 год бюджетом города утверждено 1,5 млн. руб., исполнено  – 1,2 млн. руб.</w:t>
      </w:r>
      <w:bookmarkEnd w:id="105"/>
      <w:r w:rsidRPr="0028573A">
        <w:t xml:space="preserve"> </w:t>
      </w:r>
    </w:p>
    <w:p w:rsidR="0028573A" w:rsidRPr="0028573A" w:rsidRDefault="0028573A" w:rsidP="00D06E03">
      <w:bookmarkStart w:id="106" w:name="_Toc287515255"/>
      <w:r w:rsidRPr="0028573A">
        <w:t>За период реализации программы дополнительные пенсии были выплачены 807 имеющим право на ее получение работникам муниципальных учреждений социальной сферы города, окончивших трудовую деятельность при выходе на пенсию после 1 января 2007 года.</w:t>
      </w:r>
      <w:bookmarkEnd w:id="106"/>
    </w:p>
    <w:p w:rsidR="0028573A" w:rsidRPr="0028573A" w:rsidRDefault="0028573A" w:rsidP="00D06E03">
      <w:bookmarkStart w:id="107" w:name="_Toc287515256"/>
      <w:r w:rsidRPr="0028573A">
        <w:lastRenderedPageBreak/>
        <w:t xml:space="preserve">По городской целевой программе </w:t>
      </w:r>
      <w:r w:rsidRPr="0028573A">
        <w:rPr>
          <w:b/>
        </w:rPr>
        <w:t>«Старшее поколение»</w:t>
      </w:r>
      <w:r w:rsidRPr="0028573A">
        <w:t xml:space="preserve"> на 2010 год бюджетом города утверждено 19,8 млн. руб., исполнено  – 19,7 млн. руб. или 99,9%.</w:t>
      </w:r>
      <w:bookmarkEnd w:id="107"/>
    </w:p>
    <w:p w:rsidR="0028573A" w:rsidRPr="00D06E03" w:rsidRDefault="0028573A" w:rsidP="00D06E03">
      <w:bookmarkStart w:id="108" w:name="_Toc287515257"/>
      <w:r w:rsidRPr="00D06E03">
        <w:t>В рамках программы оказана материальная поддержка: 2220 одиноко проживающим пенсионерам, нуждающимся в ремонте жилья; 172 близким родственникам умерших участников (инвалидов) ВОВ 1941-1945гг, нуждающимся в обустройстве могил. Проведена городская акция в поддержку пожилых людей «День пожилого человека» с участием 10228 пожилых граждан. Предоставлены субсидии:  8 некоммерческим организациям города; Красноярской городской общественной организации ветеранов-пенсионеров войны, труда, Вооруженных Сил и правоохранительных органов. Проведен семинар общественных организаций города «Итоги социально-экономического развития города» с участием 334  человек. Проведен фестиваль художественного творчества «Старшее поколение» с общим охватом участников и посетителей – 3099 человек. Организован</w:t>
      </w:r>
      <w:r w:rsidR="00C36575">
        <w:t>ы</w:t>
      </w:r>
      <w:r w:rsidRPr="00D06E03">
        <w:t xml:space="preserve"> и проведен</w:t>
      </w:r>
      <w:r w:rsidR="00C36575">
        <w:t>ы</w:t>
      </w:r>
      <w:r w:rsidRPr="00D06E03">
        <w:t xml:space="preserve"> 24 мероприятия в клубах по интересам в четырех муниципальных учреждениях культуры с общим охватом участников и посетителей – 4317 человек. Организована работа 30 групп «Здоровье» с лицами старшего поколения (общая численность 850 человек).</w:t>
      </w:r>
      <w:bookmarkEnd w:id="108"/>
    </w:p>
    <w:p w:rsidR="0028573A" w:rsidRPr="0028573A" w:rsidRDefault="0028573A" w:rsidP="00D06E03">
      <w:pPr>
        <w:rPr>
          <w:b/>
        </w:rPr>
      </w:pPr>
      <w:bookmarkStart w:id="109" w:name="_Toc287515258"/>
      <w:r w:rsidRPr="00D06E03">
        <w:rPr>
          <w:bCs/>
        </w:rPr>
        <w:t>По городской целевой программе</w:t>
      </w:r>
      <w:r w:rsidRPr="0028573A">
        <w:rPr>
          <w:b/>
          <w:bCs/>
        </w:rPr>
        <w:t xml:space="preserve"> </w:t>
      </w:r>
      <w:r w:rsidRPr="00D06E03">
        <w:rPr>
          <w:b/>
          <w:bCs/>
        </w:rPr>
        <w:t>«</w:t>
      </w:r>
      <w:r w:rsidRPr="00D06E03">
        <w:rPr>
          <w:b/>
        </w:rPr>
        <w:t>Успешная семья - успешный город»</w:t>
      </w:r>
      <w:r w:rsidRPr="0028573A">
        <w:rPr>
          <w:b/>
        </w:rPr>
        <w:t xml:space="preserve"> </w:t>
      </w:r>
      <w:r w:rsidRPr="00D06E03">
        <w:t>на 2010 год утверждено 2,62 млн. руб., исполнено – 2,57 млн.  руб. или 98,1%.</w:t>
      </w:r>
      <w:bookmarkEnd w:id="109"/>
      <w:r w:rsidRPr="00D06E03">
        <w:t xml:space="preserve"> </w:t>
      </w:r>
    </w:p>
    <w:p w:rsidR="0028573A" w:rsidRPr="00D06E03" w:rsidRDefault="0028573A" w:rsidP="00D06E03">
      <w:bookmarkStart w:id="110" w:name="_Toc287515259"/>
      <w:r w:rsidRPr="00D06E03">
        <w:t>В рамках программы для подготовки к реализации экспериментальной программы социальной адаптации несовершеннолетних в возрасте 15-18 лет, находящихся в трудной жизненной ситуации, в условиях социальной гостиницы, приобретены 3 компьютера. Проведены новогодние и рождественские мероприятия с вручением подарков для 5000 детей из категории социально незащищенных. Выпущено 2000 информационных буклетов «Городская карта помощи детям». Прошли повышение квалификации 150 специалистов муниципальных учреждений. Изготовлена и размещена социальная реклама на рекламных баннерах в каждом районе города. Организованы и проведены культурно-досуговые и спортивные мероприятия для 226 детей с ограниченными возможностями здоровья.</w:t>
      </w:r>
      <w:bookmarkEnd w:id="110"/>
    </w:p>
    <w:p w:rsidR="0028573A" w:rsidRPr="0028573A" w:rsidRDefault="0028573A" w:rsidP="00D06E03">
      <w:bookmarkStart w:id="111" w:name="_Toc287515260"/>
      <w:r w:rsidRPr="0028573A">
        <w:t xml:space="preserve">По городской целевой программе </w:t>
      </w:r>
      <w:r w:rsidRPr="0028573A">
        <w:rPr>
          <w:b/>
        </w:rPr>
        <w:t>«Молодой красноярской семье - доступное жилье»</w:t>
      </w:r>
      <w:r w:rsidRPr="0028573A">
        <w:t xml:space="preserve"> на 2010 год бюджетом города утверждено 50,6 млн. руб., исполнено – 49,5 млн. руб. или 97,9%.</w:t>
      </w:r>
      <w:bookmarkEnd w:id="111"/>
      <w:r w:rsidRPr="0028573A">
        <w:t xml:space="preserve"> </w:t>
      </w:r>
      <w:r w:rsidR="00D06E03">
        <w:t xml:space="preserve"> </w:t>
      </w:r>
    </w:p>
    <w:p w:rsidR="0028573A" w:rsidRPr="00D06E03" w:rsidRDefault="0028573A" w:rsidP="00D06E03">
      <w:bookmarkStart w:id="112" w:name="_Toc287515261"/>
      <w:r w:rsidRPr="00D06E03">
        <w:t>В рамках программы предоставлены муниципальные социальные выплаты 43 молодым семьям на приобретение или строительство жилья. На условиях софинасирования федеральной целевой программы «Жилище» на 2002-2010 годы и долгосрочной целевой программы «Обеспечение жильем молодых семей» на 2009-2011 годы предоставлены социальные выплаты 52 молодым семьям.</w:t>
      </w:r>
      <w:bookmarkEnd w:id="112"/>
    </w:p>
    <w:p w:rsidR="0028573A" w:rsidRPr="0028573A" w:rsidRDefault="0028573A" w:rsidP="00D06E03">
      <w:bookmarkStart w:id="113" w:name="_Toc287515262"/>
      <w:r w:rsidRPr="0028573A">
        <w:rPr>
          <w:bCs/>
        </w:rPr>
        <w:t xml:space="preserve">По городской целевой программе </w:t>
      </w:r>
      <w:r w:rsidRPr="0028573A">
        <w:rPr>
          <w:b/>
          <w:bCs/>
        </w:rPr>
        <w:t>«Устранение нарушений по предписаниям надзорных органов, совершенствование материально-технической базы и осуществление мер пожарной безопасности  в муниципальных учреждениях социальной сферы города Красноярска»</w:t>
      </w:r>
      <w:r w:rsidRPr="0028573A">
        <w:rPr>
          <w:bCs/>
        </w:rPr>
        <w:t xml:space="preserve"> </w:t>
      </w:r>
      <w:r w:rsidRPr="0028573A">
        <w:rPr>
          <w:bCs/>
        </w:rPr>
        <w:lastRenderedPageBreak/>
        <w:t>бюджетом города на 2010 год у</w:t>
      </w:r>
      <w:r w:rsidRPr="0028573A">
        <w:t>тверждено 86,7 млн. руб., фактически исполнено – 60,0 млн. руб. или 69,3% в связи с неисполнением обязательств подрядными организациями.</w:t>
      </w:r>
      <w:bookmarkEnd w:id="113"/>
    </w:p>
    <w:p w:rsidR="0028573A" w:rsidRPr="00D06E03" w:rsidRDefault="0028573A" w:rsidP="00D06E03">
      <w:bookmarkStart w:id="114" w:name="_Toc287515263"/>
      <w:r w:rsidRPr="00D06E03">
        <w:t>В рамках программы проведены работы по установке автоматической пожарной сигнализации, охранной сигнализации, системы видеонаблюдения, установлены ограждения трибун, проведены работы, направленные на повышение уровня надежности и безопасности электроснабжения, в учреждениях дополнительного образования физкультурно-спортивной направленности.</w:t>
      </w:r>
      <w:bookmarkEnd w:id="114"/>
    </w:p>
    <w:p w:rsidR="0028573A" w:rsidRPr="00D06E03" w:rsidRDefault="0028573A" w:rsidP="00D06E03">
      <w:r w:rsidRPr="00D06E03">
        <w:t xml:space="preserve"> </w:t>
      </w:r>
      <w:bookmarkStart w:id="115" w:name="_Toc287515264"/>
      <w:r w:rsidRPr="00D06E03">
        <w:t>Проведены противопожарные мероприятия в 35 муниципальных учреждениях здравоохранения города. Проведены проектные работы и ра</w:t>
      </w:r>
      <w:r w:rsidR="00EF0CEC">
        <w:t xml:space="preserve">боты по капитальному ремонту в </w:t>
      </w:r>
      <w:r w:rsidRPr="00D06E03">
        <w:t xml:space="preserve">зданиях </w:t>
      </w:r>
      <w:r w:rsidR="00EF0CEC">
        <w:t xml:space="preserve">7 </w:t>
      </w:r>
      <w:r w:rsidRPr="00D06E03">
        <w:t>муниципальных учреждений здравоохранения города.</w:t>
      </w:r>
      <w:bookmarkEnd w:id="115"/>
    </w:p>
    <w:p w:rsidR="0028573A" w:rsidRPr="00D06E03" w:rsidRDefault="0028573A" w:rsidP="00D06E03">
      <w:bookmarkStart w:id="116" w:name="_Toc287515265"/>
      <w:r w:rsidRPr="00D06E03">
        <w:rPr>
          <w:bCs/>
        </w:rPr>
        <w:t>По городской целевой программе</w:t>
      </w:r>
      <w:r w:rsidRPr="0028573A">
        <w:rPr>
          <w:bCs/>
        </w:rPr>
        <w:t xml:space="preserve"> </w:t>
      </w:r>
      <w:r w:rsidRPr="00D06E03">
        <w:rPr>
          <w:b/>
          <w:bCs/>
        </w:rPr>
        <w:t>«Профилактика экстремизма на территории города Красноярска»</w:t>
      </w:r>
      <w:r w:rsidRPr="0028573A">
        <w:rPr>
          <w:b/>
          <w:bCs/>
        </w:rPr>
        <w:t xml:space="preserve"> </w:t>
      </w:r>
      <w:r w:rsidRPr="00D06E03">
        <w:rPr>
          <w:bCs/>
        </w:rPr>
        <w:t>бюджетом города на 2010 год утверждено</w:t>
      </w:r>
      <w:r w:rsidRPr="00D06E03">
        <w:t xml:space="preserve"> 2,1 млн. руб. С учетом экономии, полученной от размещения муниципального заказа на конкурсной основе и заключения договоров в сумме 0,2 млн. руб. средства освоены полностью.</w:t>
      </w:r>
      <w:bookmarkEnd w:id="116"/>
      <w:r w:rsidRPr="00D06E03">
        <w:t xml:space="preserve"> </w:t>
      </w:r>
    </w:p>
    <w:p w:rsidR="0028573A" w:rsidRPr="00D06E03" w:rsidRDefault="0028573A" w:rsidP="00D06E03">
      <w:bookmarkStart w:id="117" w:name="_Toc287515266"/>
      <w:r w:rsidRPr="00D06E03">
        <w:t>В рамках программы проведено социологическое исследование (количество опрошенных с</w:t>
      </w:r>
      <w:r w:rsidR="00A44823">
        <w:t>оставило 915 человек). Были организованы</w:t>
      </w:r>
      <w:r w:rsidRPr="00D06E03">
        <w:t xml:space="preserve"> 5 мероприятий, направленных на сохранение национально-культурного наследия, с участием более 1200 человек. Проведено мероприятие, направленное на возрождение и укрепление в обществе национальных духовных традиций, с участием 500 человек. </w:t>
      </w:r>
      <w:r w:rsidR="00A44823">
        <w:t>Состоялись</w:t>
      </w:r>
      <w:r w:rsidRPr="00D06E03">
        <w:t xml:space="preserve"> 68 культурно-досуговых мероприятий и фестиваль национальных культур в муниципальных учреждениях культуры, с участием 35</w:t>
      </w:r>
      <w:r w:rsidR="0029556D">
        <w:t>46</w:t>
      </w:r>
      <w:r w:rsidRPr="00D06E03">
        <w:t xml:space="preserve"> человек. Проведен городской конкурс цифровой фотографии, </w:t>
      </w:r>
      <w:r w:rsidR="000452A7">
        <w:t xml:space="preserve">организован </w:t>
      </w:r>
      <w:r w:rsidRPr="00D06E03">
        <w:t>исследовательский образовательный проект «Код Сибири», городской конкурс школьных эссе, проект «Адаптация - не ассимиляция», с участием 733 учащихся, 23 педагогов. Проведен молодёжный фестиваль межнационального общения «Здравствуй», с участием 300 человек. Созданы и размещены в средствах массовой информации 2 социальных ролика, направленных на профилактику экстремизма.</w:t>
      </w:r>
      <w:bookmarkEnd w:id="117"/>
    </w:p>
    <w:p w:rsidR="0028573A" w:rsidRPr="0028573A" w:rsidRDefault="0028573A" w:rsidP="00D06E03">
      <w:r w:rsidRPr="0028573A">
        <w:t xml:space="preserve">Реализация городской целевой программы </w:t>
      </w:r>
      <w:r w:rsidRPr="0028573A">
        <w:rPr>
          <w:b/>
        </w:rPr>
        <w:t>«Обеспечение безопасности населения города Красноярска»</w:t>
      </w:r>
      <w:r w:rsidRPr="0028573A">
        <w:t xml:space="preserve"> прекращена в мае 2010 года по причине ликвидации МУ «Охрана общественного порядка», которое обеспечивало контроль и координацию деятельности Красноярской муниципальной добровольной народной дружины. Мероприятия программы были профинансированы и исполнены на 1,3 млн. руб.</w:t>
      </w:r>
    </w:p>
    <w:p w:rsidR="0028573A" w:rsidRPr="0028573A" w:rsidRDefault="0028573A" w:rsidP="00D06E03">
      <w:bookmarkStart w:id="118" w:name="_Toc287515267"/>
      <w:r w:rsidRPr="0028573A">
        <w:t xml:space="preserve">По городской целевой программе </w:t>
      </w:r>
      <w:r w:rsidRPr="0028573A">
        <w:rPr>
          <w:b/>
        </w:rPr>
        <w:t>«Безопасность дорожного движения в городе Красноярске»</w:t>
      </w:r>
      <w:r w:rsidRPr="0028573A">
        <w:t xml:space="preserve"> на 2010 год бюджетом города утверждено 11,6 млн. руб. Фактическое освоение бюджетных средств с учетом полученной экономии от размещения муниципального заказа на конкурсной основе составило 100%.</w:t>
      </w:r>
      <w:bookmarkEnd w:id="118"/>
      <w:r w:rsidRPr="0028573A">
        <w:t xml:space="preserve"> </w:t>
      </w:r>
    </w:p>
    <w:p w:rsidR="005B273D" w:rsidRDefault="0028573A" w:rsidP="00D06E03">
      <w:r w:rsidRPr="0028573A">
        <w:t>В рамках программы распространено среди детей младшего возраста 25,5 тыс.</w:t>
      </w:r>
      <w:r w:rsidR="00496BCA">
        <w:t xml:space="preserve"> </w:t>
      </w:r>
      <w:r w:rsidRPr="0028573A">
        <w:t>ед</w:t>
      </w:r>
      <w:r w:rsidR="00496BCA">
        <w:t>иниц</w:t>
      </w:r>
      <w:r w:rsidRPr="0028573A">
        <w:t xml:space="preserve"> светоотражающей продукции (значки, брелки, рефлекторы). Приобретен</w:t>
      </w:r>
      <w:r w:rsidR="00496BCA">
        <w:t>а</w:t>
      </w:r>
      <w:r w:rsidRPr="0028573A">
        <w:t xml:space="preserve"> 131 ед</w:t>
      </w:r>
      <w:r w:rsidR="000452A7">
        <w:t>иниц</w:t>
      </w:r>
      <w:r w:rsidR="00496BCA">
        <w:t>а</w:t>
      </w:r>
      <w:r w:rsidRPr="0028573A">
        <w:t xml:space="preserve">  рекламной продукции по Правилам дорожного </w:t>
      </w:r>
      <w:r w:rsidRPr="0028573A">
        <w:lastRenderedPageBreak/>
        <w:t xml:space="preserve">движения для общеобразовательных учреждений. </w:t>
      </w:r>
      <w:r w:rsidR="00496BCA">
        <w:t xml:space="preserve">Были организованы </w:t>
      </w:r>
      <w:r w:rsidRPr="0028573A">
        <w:t xml:space="preserve">42 театрализованных представления по правилам дорожного движения для детей младшего возраста, проведен городской фестиваль отрядов «Юный инспектор движения», в котором приняло участие 68 детей. </w:t>
      </w:r>
    </w:p>
    <w:p w:rsidR="0028573A" w:rsidRDefault="006D02CC" w:rsidP="00D06E03">
      <w:r w:rsidRPr="0028573A">
        <w:t>17 светофорных объектов разрешающего сигнала</w:t>
      </w:r>
      <w:r w:rsidRPr="0028573A" w:rsidDel="008E40C5">
        <w:t xml:space="preserve"> </w:t>
      </w:r>
      <w:r>
        <w:t>о</w:t>
      </w:r>
      <w:r w:rsidRPr="0028573A">
        <w:t>снащены табло обратного отсчета времени,</w:t>
      </w:r>
      <w:r w:rsidR="0028573A" w:rsidRPr="0028573A">
        <w:t xml:space="preserve"> установлено 500 метров барьерных ограждений, 502 единицы дорожно-знаковой информации.</w:t>
      </w:r>
    </w:p>
    <w:p w:rsidR="007D664E" w:rsidRDefault="007D664E" w:rsidP="00D06E03"/>
    <w:p w:rsidR="007D322A" w:rsidRDefault="007D322A" w:rsidP="007D322A">
      <w:pPr>
        <w:keepNext w:val="0"/>
        <w:spacing w:after="200" w:line="276" w:lineRule="auto"/>
        <w:ind w:firstLine="0"/>
        <w:jc w:val="left"/>
      </w:pPr>
      <w:bookmarkStart w:id="119" w:name="_Toc288740164"/>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7D322A" w:rsidRDefault="007D322A" w:rsidP="007D322A">
      <w:pPr>
        <w:keepNext w:val="0"/>
        <w:spacing w:after="200" w:line="276" w:lineRule="auto"/>
        <w:ind w:firstLine="0"/>
        <w:jc w:val="left"/>
      </w:pPr>
    </w:p>
    <w:p w:rsidR="0028573A" w:rsidRDefault="0028573A" w:rsidP="007D322A">
      <w:pPr>
        <w:pStyle w:val="1"/>
      </w:pPr>
      <w:bookmarkStart w:id="120" w:name="_Toc289081162"/>
      <w:r>
        <w:lastRenderedPageBreak/>
        <w:t>Основные приоритеты социально-экономического развития российской федерации</w:t>
      </w:r>
      <w:bookmarkEnd w:id="119"/>
      <w:bookmarkEnd w:id="120"/>
    </w:p>
    <w:p w:rsidR="0028573A" w:rsidRDefault="0028573A" w:rsidP="007D664E">
      <w:pPr>
        <w:ind w:firstLine="0"/>
        <w:jc w:val="center"/>
      </w:pPr>
      <w:r>
        <w:t xml:space="preserve">(из послания Президента России Д.А. Медведева </w:t>
      </w:r>
    </w:p>
    <w:p w:rsidR="0028573A" w:rsidRDefault="0028573A" w:rsidP="007D664E">
      <w:pPr>
        <w:ind w:firstLine="0"/>
        <w:jc w:val="center"/>
      </w:pPr>
      <w:r>
        <w:t>Федеральному Собранию РФ 30.11.2010 г.)</w:t>
      </w:r>
    </w:p>
    <w:p w:rsidR="005E680C" w:rsidRDefault="005E680C" w:rsidP="0028573A">
      <w:pPr>
        <w:jc w:val="center"/>
      </w:pPr>
    </w:p>
    <w:p w:rsidR="00E20A3C" w:rsidRPr="00E02EE1" w:rsidRDefault="00E20A3C" w:rsidP="00E20A3C">
      <w:pPr>
        <w:shd w:val="clear" w:color="auto" w:fill="FFFFFF"/>
      </w:pPr>
      <w:r w:rsidRPr="00E02EE1">
        <w:t>Год назад я представил свою политическую стратегию: опираясь на ценности демократии, модернизировать экономику и создать стимулы для прогресса во всех областях; воспитать поколение свободных, образованных, творчески мыслящих граждан; поднять стандарты жизни людей на качественно новый уровень; утвердить статус России как современной мировой державы, достигшей успехов на инновационной основе.</w:t>
      </w:r>
    </w:p>
    <w:p w:rsidR="00A93CA2" w:rsidRPr="00E02EE1" w:rsidRDefault="00E20A3C" w:rsidP="00E20A3C">
      <w:r w:rsidRPr="00E02EE1">
        <w:t>Эти процессы, модернизация в нашей стране начались в непростое для всего мира время - время глобального кризиса…</w:t>
      </w:r>
    </w:p>
    <w:p w:rsidR="00CF1A71" w:rsidRPr="00E02EE1" w:rsidRDefault="00E20A3C" w:rsidP="00CF1A71">
      <w:pPr>
        <w:shd w:val="clear" w:color="auto" w:fill="FFFFFF"/>
      </w:pPr>
      <w:r w:rsidRPr="00E02EE1">
        <w:t>Мы смогли стабилизировать экономику после значительного спада, и в этом году экономический рост составит около 4 процентов. Несмотря на повышение цен на продовольствие, а оно, к сожалению, произошло во всем мире, мы не допустили скачка инфляции. Задача на трехлетнюю перспективу - снизить ее до 4-5 процентов в год.</w:t>
      </w:r>
      <w:r w:rsidR="00CF1A71" w:rsidRPr="00E02EE1">
        <w:t xml:space="preserve"> </w:t>
      </w:r>
    </w:p>
    <w:p w:rsidR="00E20A3C" w:rsidRPr="00E02EE1" w:rsidRDefault="00CF1A71" w:rsidP="00CF1A71">
      <w:pPr>
        <w:shd w:val="clear" w:color="auto" w:fill="FFFFFF"/>
      </w:pPr>
      <w:r w:rsidRPr="00E02EE1">
        <w:t>Не все последствия кризиса преодолены. Нужно об этом сказать прямо. Но выполнение наших социальных обязательств останется безусловным.</w:t>
      </w:r>
    </w:p>
    <w:p w:rsidR="00E20A3C" w:rsidRPr="00E02EE1" w:rsidRDefault="00E20A3C" w:rsidP="00E20A3C">
      <w:r w:rsidRPr="00E02EE1">
        <w:t>Численность безработных сейчас составляет около 5 млн</w:t>
      </w:r>
      <w:r w:rsidR="00E57DBE">
        <w:t>.</w:t>
      </w:r>
      <w:r w:rsidRPr="00E02EE1">
        <w:t xml:space="preserve"> человек, то есть она сократилась на 2 миллиона по сравнению с пиком кризиса. Это существенное достижение.</w:t>
      </w:r>
    </w:p>
    <w:p w:rsidR="00E20A3C" w:rsidRPr="00E02EE1" w:rsidRDefault="00CF1A71" w:rsidP="00CF1A71">
      <w:r w:rsidRPr="00E02EE1">
        <w:t>Б</w:t>
      </w:r>
      <w:r w:rsidR="00E20A3C" w:rsidRPr="00E02EE1">
        <w:t xml:space="preserve">юджетный дефицит еще очень высок. Чтобы он не стал препятствием для развития, мы будем его снижать. После беспрецедентных по своим масштабам антикризисных </w:t>
      </w:r>
      <w:r w:rsidR="00716AE2" w:rsidRPr="00E02EE1">
        <w:t>мер,</w:t>
      </w:r>
      <w:r w:rsidR="00E20A3C" w:rsidRPr="00E02EE1">
        <w:t xml:space="preserve"> мы переходим к более сбалансированной бюджетной политике</w:t>
      </w:r>
      <w:r w:rsidRPr="00E02EE1">
        <w:t>.</w:t>
      </w:r>
    </w:p>
    <w:p w:rsidR="00CF1A71" w:rsidRPr="00E02EE1" w:rsidRDefault="00CF1A71" w:rsidP="00CF1A71">
      <w:pPr>
        <w:shd w:val="clear" w:color="auto" w:fill="FFFFFF"/>
      </w:pPr>
      <w:r w:rsidRPr="00E02EE1">
        <w:t xml:space="preserve">Выполняются целевые программы обеспечения жильем ветеранов и военнослужащих. </w:t>
      </w:r>
    </w:p>
    <w:p w:rsidR="00CF1A71" w:rsidRPr="00E02EE1" w:rsidRDefault="00CF1A71" w:rsidP="00CF1A71">
      <w:pPr>
        <w:shd w:val="clear" w:color="auto" w:fill="FFFFFF"/>
      </w:pPr>
      <w:r w:rsidRPr="00E02EE1">
        <w:t>Мы находим возможности ежегодно повышать пенсии. Поставленная мной задача обеспечить всем пенсионерам доходы не ниже прожиточного минимума решена. Однако общий уровень пенсий, конечно, еще мал.</w:t>
      </w:r>
      <w:r w:rsidR="00716AE2">
        <w:t xml:space="preserve"> </w:t>
      </w:r>
      <w:r w:rsidRPr="00E02EE1">
        <w:t>Чтобы поднять пенсии и провести модернизацию здравоохранения, мы пошли на целый ряд непростых решений, включая увеличение обязательных страховых взносов…надо найти возможность смягчить отрицательные последствия этой меры для предпринимательской деятельности. В этом контексте я принял следующее решение. Для малого бизнеса, работающего в производственной и социальной сфере, предусмотреть двухлетний переходный период с установлением более низкой ставки взносов на уровне 26 процентов.</w:t>
      </w:r>
    </w:p>
    <w:p w:rsidR="00CF1A71" w:rsidRPr="00E02EE1" w:rsidRDefault="00CF1A71" w:rsidP="00CF1A71">
      <w:r w:rsidRPr="00E02EE1">
        <w:t xml:space="preserve">В течение этого года мы целенаправленно занимались реализацией проектов по главным направлениям технологической модернизации. Наша цель - повысить к 2020 году энергоэффективность экономики на 40 процентов. Это приведет и к снижению затрат предприятий, и к экономии личных средств граждан в первую очередь, что, может быть, самое главное, по оплате услуг ЖКХ. Чтобы предотвратить дальнейшую деградацию коммунального хозяйства </w:t>
      </w:r>
      <w:r w:rsidRPr="00E02EE1">
        <w:lastRenderedPageBreak/>
        <w:t xml:space="preserve">и одновременно повысить эффективность использования энергии в жилищно-коммунальный сектор, нужно активнее привлекать частный капитал. </w:t>
      </w:r>
    </w:p>
    <w:p w:rsidR="00CF1A71" w:rsidRPr="00E02EE1" w:rsidRDefault="00CF1A71" w:rsidP="00CF1A71">
      <w:r w:rsidRPr="00E02EE1">
        <w:t>У нас есть определенные успехи в развитии высоких технологий. Так, отечественная атомная отрасль вернулась к серийному строительству и ежегодному вводу мощностей. Сейчас в стране строятся девять энергоблоков, при этом Россия реализует также проекты в Индии, Иране,</w:t>
      </w:r>
      <w:r w:rsidR="00024313">
        <w:t xml:space="preserve"> Китае, в других странах. За </w:t>
      </w:r>
      <w:r w:rsidRPr="00E02EE1">
        <w:t xml:space="preserve"> последние </w:t>
      </w:r>
      <w:r w:rsidR="00024313">
        <w:t xml:space="preserve">три </w:t>
      </w:r>
      <w:r w:rsidRPr="00E02EE1">
        <w:t>года заказы атомной промышленности машиностроению выросли до 10 раз, а по сравнению с 2005 годом - в 25 раз.</w:t>
      </w:r>
    </w:p>
    <w:p w:rsidR="00CF1A71" w:rsidRPr="00E02EE1" w:rsidRDefault="00CF1A71" w:rsidP="00CF1A71">
      <w:pPr>
        <w:shd w:val="clear" w:color="auto" w:fill="FFFFFF"/>
      </w:pPr>
      <w:r w:rsidRPr="00E02EE1">
        <w:t>…До конца года будет полностью сформирована спутниковая группировка ГЛОНАСС, а в ближайшие два года завершится создание основных цифровых навигационных карт и начнется применение спутниковых навигаторов системы. Возможности ГЛОНАСС теперь будут служить массовому пользователю.</w:t>
      </w:r>
    </w:p>
    <w:p w:rsidR="00CF1A71" w:rsidRPr="00E02EE1" w:rsidRDefault="00CF1A71" w:rsidP="00CF1A71">
      <w:pPr>
        <w:shd w:val="clear" w:color="auto" w:fill="FFFFFF"/>
      </w:pPr>
      <w:r w:rsidRPr="00E02EE1">
        <w:t>Уже в следующем году цифровой доступ к пакету обязательных телеканалов будет обеспечен в большинстве приграничных регионов. Мы построим более 1000 объектов государственной сети цифрового телевещания.</w:t>
      </w:r>
    </w:p>
    <w:p w:rsidR="00CF1A71" w:rsidRPr="00E02EE1" w:rsidRDefault="00CF1A71" w:rsidP="00CF1A71">
      <w:pPr>
        <w:shd w:val="clear" w:color="auto" w:fill="FFFFFF"/>
      </w:pPr>
      <w:r w:rsidRPr="00E02EE1">
        <w:t>…Я хотел бы подчеркнуть, что налоговые льготы и государственное финансирование исследовательской деятельности должны быть доступны всем, у кого есть идеи и кто соответствует установленным критериям.</w:t>
      </w:r>
    </w:p>
    <w:p w:rsidR="00CF1A71" w:rsidRPr="00E02EE1" w:rsidRDefault="00CF1A71" w:rsidP="00CF1A71">
      <w:pPr>
        <w:shd w:val="clear" w:color="auto" w:fill="FFFFFF"/>
      </w:pPr>
      <w:r w:rsidRPr="00E02EE1">
        <w:t>Кроме того, в ближайшие три года мы планируем направить на совместную исследовательскую деятельность ведущих университетов с промышленными компаниями около 30 млрд</w:t>
      </w:r>
      <w:r w:rsidR="00024313">
        <w:t>.</w:t>
      </w:r>
      <w:r w:rsidRPr="00E02EE1">
        <w:t xml:space="preserve"> рублей.</w:t>
      </w:r>
    </w:p>
    <w:p w:rsidR="00CF1A71" w:rsidRPr="00E02EE1" w:rsidRDefault="00CF1A71" w:rsidP="00CF1A71">
      <w:pPr>
        <w:shd w:val="clear" w:color="auto" w:fill="FFFFFF"/>
      </w:pPr>
      <w:r w:rsidRPr="00E02EE1">
        <w:t>…Поручаю правительству не менее половины экономии запланированных расходов, а также часть дополнительных доходов федерального бюджета направлять на поддержку приоритетов модернизации. А это всем известное повышение энергоэффективности нашей экономики, развитие новых энергетических, информационных, телекоммуникационных и медицинских технологий. От успеха во всех этих проектах зависит качество жизни наших людей.</w:t>
      </w:r>
    </w:p>
    <w:p w:rsidR="00CF1A71" w:rsidRPr="00E02EE1" w:rsidRDefault="00CF1A71" w:rsidP="00CF1A71">
      <w:r w:rsidRPr="00E02EE1">
        <w:t xml:space="preserve">Забота о будущих поколениях - это самые надежные, умные и благородные инвестиции. </w:t>
      </w:r>
    </w:p>
    <w:p w:rsidR="00CF1A71" w:rsidRPr="00E02EE1" w:rsidRDefault="00CF1A71" w:rsidP="00CF1A71">
      <w:r w:rsidRPr="00E02EE1">
        <w:t>Считаю, что нам жизненно необходима эффективная государственная политика в области детства.</w:t>
      </w:r>
    </w:p>
    <w:p w:rsidR="00CF1A71" w:rsidRPr="00E02EE1" w:rsidRDefault="00CF1A71" w:rsidP="00CF1A71">
      <w:r w:rsidRPr="00E02EE1">
        <w:t>…о мерах по улучшению демографической ситуации:</w:t>
      </w:r>
    </w:p>
    <w:p w:rsidR="00CF1A71" w:rsidRPr="00E02EE1" w:rsidRDefault="00CF1A71" w:rsidP="00CF1A71">
      <w:pPr>
        <w:shd w:val="clear" w:color="auto" w:fill="FFFFFF"/>
      </w:pPr>
      <w:r w:rsidRPr="00E02EE1">
        <w:t xml:space="preserve">Первое. Мы должны повысить доступность и качество медицинской, а также социальной помощи матерям и детям, развивать программу "Родового сертификата" и систему восстановительного лечения для детей первых трех лет жизни, новорожденных с низкой массой тела. Надо также увеличить господдержку лечения бесплодия с </w:t>
      </w:r>
      <w:r w:rsidR="00716AE2" w:rsidRPr="00E02EE1">
        <w:t>приме</w:t>
      </w:r>
      <w:r w:rsidR="00716AE2">
        <w:t>нением</w:t>
      </w:r>
      <w:r w:rsidR="00024313">
        <w:t>,</w:t>
      </w:r>
      <w:r w:rsidRPr="00E02EE1">
        <w:t xml:space="preserve"> в том числе</w:t>
      </w:r>
      <w:r w:rsidR="00024313">
        <w:t>,</w:t>
      </w:r>
      <w:r w:rsidRPr="00E02EE1">
        <w:t xml:space="preserve"> технологий экстракорпорального оплодотворения.</w:t>
      </w:r>
    </w:p>
    <w:p w:rsidR="00CF1A71" w:rsidRPr="00E02EE1" w:rsidRDefault="00CF1A71" w:rsidP="00CF1A71">
      <w:pPr>
        <w:shd w:val="clear" w:color="auto" w:fill="FFFFFF"/>
      </w:pPr>
      <w:r w:rsidRPr="00E02EE1">
        <w:t xml:space="preserve">Второе. Необходимо провести технологическую модернизацию детских поликлиник и больниц, повысить квалификацию их сотрудников. На эти цели путем софинансирования региональных программ уже со следующего года должны быть направлены значительные ресурсы. Не менее 25 процентов средств, совокупно выделяемых на модернизацию здравоохранения, должны </w:t>
      </w:r>
      <w:r w:rsidRPr="00E02EE1">
        <w:lastRenderedPageBreak/>
        <w:t>пойти на развитие детской медицины. Это большая сумма. Практически она может составить до 100 млрд</w:t>
      </w:r>
      <w:r w:rsidR="00024313">
        <w:t>.</w:t>
      </w:r>
      <w:r w:rsidRPr="00E02EE1">
        <w:t xml:space="preserve"> рублей за два года.</w:t>
      </w:r>
    </w:p>
    <w:p w:rsidR="00CF1A71" w:rsidRPr="00E02EE1" w:rsidRDefault="00CF1A71" w:rsidP="00CF1A71">
      <w:pPr>
        <w:shd w:val="clear" w:color="auto" w:fill="FFFFFF"/>
      </w:pPr>
      <w:r w:rsidRPr="00E02EE1">
        <w:t>Особое внимание нужно уделить вакцинопрофилактике, доступности для детей и подростков качественных лекарственных препаратов и ранней диагностике у них туберкулеза, онкологических и иных опасных заболеваний. На эти цели также нужно направлять необходимые средства.</w:t>
      </w:r>
    </w:p>
    <w:p w:rsidR="00C55E95" w:rsidRPr="00E02EE1" w:rsidRDefault="00CF1A71" w:rsidP="00C55E95">
      <w:pPr>
        <w:shd w:val="clear" w:color="auto" w:fill="FFFFFF"/>
      </w:pPr>
      <w:r w:rsidRPr="00E02EE1">
        <w:t>Третий и весьма принципиальный вопрос - поддержка молодых и многодетных семей. Одна из самых острых проблем (она остается таковой) - это жилье. С 2008 года законом разрешено использовать "материнский капитал" на погашение ипотечных жилищных кредитов и займов</w:t>
      </w:r>
      <w:r w:rsidR="00716AE2" w:rsidRPr="00E02EE1">
        <w:t>.… Э</w:t>
      </w:r>
      <w:r w:rsidR="00C55E95" w:rsidRPr="00E02EE1">
        <w:t>тим уже воспользовались почти 250 тысяч наших граждан. Рынок жилья получил дополнительный стимул к развитию, что немаловажно в посткризисный период. Считаю, что со следующего года нужно сделать эту норму постоянно действующей.</w:t>
      </w:r>
    </w:p>
    <w:p w:rsidR="00C55E95" w:rsidRPr="00E02EE1" w:rsidRDefault="00C55E95" w:rsidP="00C55E95">
      <w:pPr>
        <w:shd w:val="clear" w:color="auto" w:fill="FFFFFF"/>
      </w:pPr>
      <w:r w:rsidRPr="00E02EE1">
        <w:t>Четвертое. По мнению экспертов, главный путь преодоления демографического кризиса - это радикальное увеличение количества семей с тремя и более детьми. Поэтому я считаю, что для многодетных семей должен быть создан режим наибольшего благоприятствования. Поручаю Правительству совместно с регионами проработать порядок предоставления бесплатных земельных участков под строительство жилого дома или дачи при рождении третьего и последующего ребенка. Такая норма, конечно, может вводиться поэтапно, с учетом специфики территорий.</w:t>
      </w:r>
    </w:p>
    <w:p w:rsidR="00C55E95" w:rsidRPr="00E02EE1" w:rsidRDefault="00C55E95" w:rsidP="00C55E95">
      <w:r w:rsidRPr="00E02EE1">
        <w:t>Пятое. Для семей с тремя и более несовершеннолетними детьми надо ввести дополнительные налоговые преференции, в частности, увеличить размер налогового вычета до 3 тыс. рублей в месяц на каждого ребенка, начиная с третьего</w:t>
      </w:r>
    </w:p>
    <w:p w:rsidR="00CF1A71" w:rsidRPr="00E02EE1" w:rsidRDefault="00C55E95" w:rsidP="00CF1A71">
      <w:pPr>
        <w:shd w:val="clear" w:color="auto" w:fill="FFFFFF"/>
      </w:pPr>
      <w:r w:rsidRPr="00E02EE1">
        <w:t>…мы уже не первый год совершенствуем законодательство о благотворительной деятельности…</w:t>
      </w:r>
    </w:p>
    <w:p w:rsidR="00C55E95" w:rsidRPr="00E02EE1" w:rsidRDefault="00C55E95" w:rsidP="00C55E95">
      <w:r w:rsidRPr="00E02EE1">
        <w:t>Очень болезненный для молодых семей вопрос - вопрос о детских садах, о местах в детских садах. Из-за нехватки детских садов молодые семьи часто откладывают рождение детей или ограничиваются одним ребенком.</w:t>
      </w:r>
    </w:p>
    <w:p w:rsidR="00C55E95" w:rsidRPr="00E02EE1" w:rsidRDefault="00C55E95" w:rsidP="00C55E95">
      <w:pPr>
        <w:shd w:val="clear" w:color="auto" w:fill="FFFFFF"/>
      </w:pPr>
      <w:r w:rsidRPr="00E02EE1">
        <w:t>В этом контексте поручаю сделать следующее.</w:t>
      </w:r>
    </w:p>
    <w:p w:rsidR="00C55E95" w:rsidRPr="00E02EE1" w:rsidRDefault="00C55E95" w:rsidP="00C55E95">
      <w:pPr>
        <w:shd w:val="clear" w:color="auto" w:fill="FFFFFF"/>
      </w:pPr>
      <w:r w:rsidRPr="00E02EE1">
        <w:t>Во-первых - во всех регионах реализовать программы реконструкции старых и строительства новых детских садов, отвечающих современным требованиям, или предоставить под них соответствующие помещения.</w:t>
      </w:r>
    </w:p>
    <w:p w:rsidR="00C55E95" w:rsidRPr="00E02EE1" w:rsidRDefault="00C55E95" w:rsidP="00C55E95">
      <w:pPr>
        <w:shd w:val="clear" w:color="auto" w:fill="FFFFFF"/>
      </w:pPr>
      <w:r w:rsidRPr="00E02EE1">
        <w:t>В-третьих - для детей, которые не посещают детские сады, необходимо создать дошкольные группы в общеобразовательных школах.</w:t>
      </w:r>
    </w:p>
    <w:p w:rsidR="00C55E95" w:rsidRPr="00E02EE1" w:rsidRDefault="00C55E95" w:rsidP="00C55E95">
      <w:pPr>
        <w:shd w:val="clear" w:color="auto" w:fill="FFFFFF"/>
      </w:pPr>
      <w:r w:rsidRPr="00E02EE1">
        <w:t>Во-вторых - поддержать вариативные формы дошкольного образования, в том числе систему негосударственных детских учреждений и семейных детских садов, рассмотреть возможность снижения арендных ставок и установления льгот по налогу на имущество для новых видов детских садов, в том числе семейных детских садов.</w:t>
      </w:r>
    </w:p>
    <w:p w:rsidR="00C55E95" w:rsidRPr="00E02EE1" w:rsidRDefault="00C55E95" w:rsidP="00C55E95">
      <w:pPr>
        <w:shd w:val="clear" w:color="auto" w:fill="FFFFFF"/>
      </w:pPr>
      <w:r w:rsidRPr="00E02EE1">
        <w:t>…Органы опеки должны быть прямо нацелены на семейное устройство детей и помощь приемным семьям. Вообще "ничьих" детей в нашей стране быть не должно</w:t>
      </w:r>
      <w:r w:rsidR="00716AE2" w:rsidRPr="00E02EE1">
        <w:t>.… П</w:t>
      </w:r>
      <w:r w:rsidRPr="00E02EE1">
        <w:t xml:space="preserve">ри каждом доме ребенка, в детских домах и </w:t>
      </w:r>
      <w:r w:rsidRPr="00E02EE1">
        <w:lastRenderedPageBreak/>
        <w:t>коррекционных учреждениях необходимо создать попечительские советы, которые будут работать максимально открыто…</w:t>
      </w:r>
    </w:p>
    <w:p w:rsidR="00C55E95" w:rsidRPr="00E02EE1" w:rsidRDefault="00C55E95" w:rsidP="00C55E95">
      <w:pPr>
        <w:shd w:val="clear" w:color="auto" w:fill="FFFFFF"/>
      </w:pPr>
      <w:r w:rsidRPr="00E02EE1">
        <w:t>…Долг всего общества - сформировать атмосферу нетерпимости к проявлениям жестокого обращения с детьми, выявлять и пресекать подобные случаи…</w:t>
      </w:r>
    </w:p>
    <w:p w:rsidR="00C55E95" w:rsidRPr="00E02EE1" w:rsidRDefault="00C55E95" w:rsidP="00C55E95">
      <w:r w:rsidRPr="00E02EE1">
        <w:t>Воспитание будущих поколений самым тесным, если не сказать решающим, образом связано с модернизацией системы образования. Уже обновлен стандарт начальной школы, подготовлены стандарты для среднего и старшего звена. У нас появились квалификационные требования к педагогам, порядок их регулярной аттестации и профессиональной переподготовки. Учителям надо создать возможности для стажировки в лучших школах и повышения квалификация в ведущих вузах страны. В 2011 году на эти цели из федерального бюджета планируется выделить более 2 млрд</w:t>
      </w:r>
      <w:r w:rsidR="00024313">
        <w:t>.</w:t>
      </w:r>
      <w:r w:rsidRPr="00E02EE1">
        <w:t xml:space="preserve"> рублей. Однако свою финансовую поддержку должны также оказать и региональные, и муниципальные органы.</w:t>
      </w:r>
    </w:p>
    <w:p w:rsidR="00C55E95" w:rsidRPr="00E02EE1" w:rsidRDefault="00C55E95" w:rsidP="00C55E95">
      <w:r w:rsidRPr="00E02EE1">
        <w:t>Необходимо завершить создание общенациональной системы поиска и поддержки талантливых детей. Поручаю Правительству учесть эту рекомендацию при внедрении новых образовательных стандартов и разработать норматив подушевого финансирования на педагогическое сопровождение одаренных детей.</w:t>
      </w:r>
    </w:p>
    <w:p w:rsidR="00C55E95" w:rsidRPr="00E02EE1" w:rsidRDefault="00C55E95" w:rsidP="00C55E95">
      <w:r w:rsidRPr="00E02EE1">
        <w:t>…Больше внимания нужно уделять патриотическому воспитанию молодежи. Необходимо серьезно обновить эту работу…</w:t>
      </w:r>
    </w:p>
    <w:p w:rsidR="00E02EE1" w:rsidRPr="00E02EE1" w:rsidRDefault="00C55E95" w:rsidP="00C55E95">
      <w:r w:rsidRPr="00E02EE1">
        <w:t>В этот год, год юбилея Победы…</w:t>
      </w:r>
      <w:r w:rsidR="00E02EE1" w:rsidRPr="00E02EE1">
        <w:t>Я</w:t>
      </w:r>
      <w:r w:rsidRPr="00E02EE1">
        <w:t xml:space="preserve"> давал Правительству поручение активизировать поисковую работу, привести в порядок воинские памятники, мемориалы. У нас еще не все с этим благополучно..</w:t>
      </w:r>
      <w:r w:rsidR="00E02EE1" w:rsidRPr="00E02EE1">
        <w:t xml:space="preserve">. </w:t>
      </w:r>
      <w:r w:rsidRPr="00E02EE1">
        <w:t>считаю, что все власти должны заниматься этим постоянно…</w:t>
      </w:r>
    </w:p>
    <w:p w:rsidR="00E02EE1" w:rsidRPr="00E02EE1" w:rsidRDefault="00E02EE1" w:rsidP="00E02EE1">
      <w:r w:rsidRPr="00E02EE1">
        <w:t>Стратегический приоритет политики в сфере детства - это формирование и развитие ценностей здорового образа жизни…в России 80 процентов граждан не занимаются физкультурой и спортом - четыре пятых населения.</w:t>
      </w:r>
    </w:p>
    <w:p w:rsidR="00E02EE1" w:rsidRPr="00E02EE1" w:rsidRDefault="00E02EE1" w:rsidP="00E02EE1">
      <w:pPr>
        <w:shd w:val="clear" w:color="auto" w:fill="FFFFFF"/>
      </w:pPr>
      <w:r w:rsidRPr="00E02EE1">
        <w:t>Здоровье нации, ее будущие успехи прямо зависят от того, какое природное наследие мы оставим детям. Несмотря на уникальность и богатство российской природы, ее состояни</w:t>
      </w:r>
      <w:r w:rsidR="00716AE2">
        <w:t xml:space="preserve">е сегодня трудно назвать </w:t>
      </w:r>
      <w:r w:rsidRPr="00E02EE1">
        <w:t>благоприятным. Решать эту проблему можно, лишь создав современную эффективную систему управления в природоохранной сфере.</w:t>
      </w:r>
    </w:p>
    <w:p w:rsidR="00E02EE1" w:rsidRPr="00E02EE1" w:rsidRDefault="00E02EE1" w:rsidP="00E02EE1">
      <w:pPr>
        <w:shd w:val="clear" w:color="auto" w:fill="FFFFFF"/>
      </w:pPr>
      <w:r w:rsidRPr="00E02EE1">
        <w:t>Уже в ближайшее время требуется сделать следующее.</w:t>
      </w:r>
    </w:p>
    <w:p w:rsidR="00E02EE1" w:rsidRPr="00E02EE1" w:rsidRDefault="00E02EE1" w:rsidP="00E02EE1">
      <w:pPr>
        <w:shd w:val="clear" w:color="auto" w:fill="FFFFFF"/>
      </w:pPr>
      <w:r w:rsidRPr="00E02EE1">
        <w:t>Первое. Оценить реальное состояние всех загрязненных территорий и рассматривать этот уровень в качестве стартового уровня для осуществления программ минимизации негативного воздействия на окружающую среду и накопленного ранее экологического ущерба… и максимально применять механизм частно-государственного партнерства.</w:t>
      </w:r>
    </w:p>
    <w:p w:rsidR="00E02EE1" w:rsidRPr="00E02EE1" w:rsidRDefault="00E02EE1" w:rsidP="00E02EE1">
      <w:r w:rsidRPr="00E02EE1">
        <w:t xml:space="preserve">Второе. Правительству необходимо разработать нормативы качества окружающей среды, учитывающие состояние особенностей конкретных территорий. </w:t>
      </w:r>
    </w:p>
    <w:p w:rsidR="00E02EE1" w:rsidRPr="00E02EE1" w:rsidRDefault="00E02EE1" w:rsidP="00E02EE1">
      <w:r w:rsidRPr="00E02EE1">
        <w:t>Третье. Чрезвычайно важна роль экологического воспитания и образования. И надо учесть это в новых образовательных стандартах.</w:t>
      </w:r>
    </w:p>
    <w:p w:rsidR="00E02EE1" w:rsidRPr="00E02EE1" w:rsidRDefault="00E02EE1" w:rsidP="00E02EE1">
      <w:r w:rsidRPr="00E02EE1">
        <w:lastRenderedPageBreak/>
        <w:t xml:space="preserve">Четвертое. Качество окружающей среды должно стать важнейшим из показателей качества жизни и одним из основных показателей социально-экономического развития территорий, соответственно, должно стать критерием оценки эффективности органов власти на местах. </w:t>
      </w:r>
    </w:p>
    <w:p w:rsidR="00E02EE1" w:rsidRPr="00E02EE1" w:rsidRDefault="00E02EE1" w:rsidP="00E02EE1">
      <w:r w:rsidRPr="00E02EE1">
        <w:t>…Модернизация создает умную экономику, но модернизация требует и умной политики, обеспечивающей условия для всестороннего обновления жизни общества. Необходимы новые стандарты в деятельности органов госуправления… Мы оптимизируем систему оказания государственных и муниципальных услуг… соблюдение принципа одного окна…</w:t>
      </w:r>
    </w:p>
    <w:p w:rsidR="00E02EE1" w:rsidRPr="00E02EE1" w:rsidRDefault="00E02EE1" w:rsidP="00E02EE1">
      <w:pPr>
        <w:shd w:val="clear" w:color="auto" w:fill="FFFFFF"/>
      </w:pPr>
      <w:r w:rsidRPr="00E02EE1">
        <w:t>Правительству следует подготовить предложения по изменению сложившейся пропорции распределения доходов между бюджетами разных уровней. В результате таких мер должна повыситься роль регионов и муниципалитетов в решении ключевых социально-экономических задач.</w:t>
      </w:r>
    </w:p>
    <w:p w:rsidR="00E02EE1" w:rsidRPr="00E02EE1" w:rsidRDefault="00E02EE1" w:rsidP="00E02EE1">
      <w:r w:rsidRPr="00E02EE1">
        <w:t>Органы власти должны избавиться от имущества, не имеющего прямого отношения к их непосредственным обязанностям.… В собственности региональных властей может находиться имущество, необходимое им для осуществления своих полномочий. Соответственно, иные объекты собственности должны быть приватизированы. Органы власти не должны быть владельцами "заводов, газет, пароходов". Каждый должен заниматься своим делом.</w:t>
      </w:r>
    </w:p>
    <w:p w:rsidR="00E02EE1" w:rsidRPr="00E02EE1" w:rsidRDefault="00E02EE1" w:rsidP="00E02EE1">
      <w:r w:rsidRPr="00E02EE1">
        <w:t>Нашей принципиальной задачей остается борьба с коррупцией… коммерческий подкуп, дача и получение взятки могут наказываться штрафами в размере до стократной суммы коммерческого подкупа или взятки.</w:t>
      </w:r>
    </w:p>
    <w:p w:rsidR="00E02EE1" w:rsidRPr="00E02EE1" w:rsidRDefault="00E02EE1" w:rsidP="00E02EE1">
      <w:r w:rsidRPr="00E02EE1">
        <w:t>Еще одна тема - известный всем 94-й закон… пора начинать работу над новой редакцией закона о госзакупках - более продуманной и более современной. Обо всех планируемых открытых закупках должно быть известно заранее. На специальном интернет-портале нужно предварительно публиковать информацию о таких планах с возможностью обратной связи с компаниями относительно их заинтересованности в торгах, а также мнения экспертов об адекватности этих планов современным требованиям и рыночным ценовым условиям.</w:t>
      </w:r>
    </w:p>
    <w:p w:rsidR="00E02EE1" w:rsidRPr="00E02EE1" w:rsidRDefault="00E02EE1" w:rsidP="00E02EE1">
      <w:r w:rsidRPr="00E02EE1">
        <w:t>…Стоит задача создания новой высокотехнологичной мобильной армии…Вложения помогут модернизировать производство и развивать фундаментальные и прикладные исследования и университетскую науку.</w:t>
      </w:r>
    </w:p>
    <w:p w:rsidR="00F44DFD" w:rsidRDefault="00F44DFD">
      <w:pPr>
        <w:keepNext w:val="0"/>
        <w:spacing w:after="200" w:line="276" w:lineRule="auto"/>
        <w:ind w:firstLine="0"/>
        <w:jc w:val="left"/>
      </w:pPr>
      <w:r>
        <w:br w:type="page"/>
      </w:r>
    </w:p>
    <w:p w:rsidR="00F44DFD" w:rsidRDefault="00F44DFD" w:rsidP="00E34C15">
      <w:pPr>
        <w:pStyle w:val="1"/>
      </w:pPr>
      <w:bookmarkStart w:id="121" w:name="_Toc288740165"/>
      <w:bookmarkStart w:id="122" w:name="_Toc289081163"/>
      <w:r w:rsidRPr="00942A8E">
        <w:lastRenderedPageBreak/>
        <w:t xml:space="preserve">Основные направления деятельности администрации </w:t>
      </w:r>
      <w:r w:rsidR="00856293">
        <w:t xml:space="preserve">    </w:t>
      </w:r>
      <w:r w:rsidRPr="00942A8E">
        <w:t>г.красноярска в 2011 году</w:t>
      </w:r>
      <w:bookmarkEnd w:id="121"/>
      <w:bookmarkEnd w:id="122"/>
    </w:p>
    <w:p w:rsidR="00F44DFD" w:rsidRPr="00AE2655" w:rsidRDefault="00F44DFD" w:rsidP="00F44DFD">
      <w:pPr>
        <w:ind w:left="567" w:hanging="567"/>
      </w:pPr>
    </w:p>
    <w:p w:rsidR="00F44DFD" w:rsidRPr="00AE2655" w:rsidRDefault="00F44DFD" w:rsidP="00E57DBE">
      <w:pPr>
        <w:rPr>
          <w:b/>
        </w:rPr>
      </w:pPr>
      <w:r w:rsidRPr="00AE2655">
        <w:rPr>
          <w:b/>
        </w:rPr>
        <w:t>В сфере развития социального потенциала города планируется:</w:t>
      </w:r>
    </w:p>
    <w:p w:rsidR="00F44DFD" w:rsidRPr="00AE2655" w:rsidRDefault="00F44DFD" w:rsidP="00E57DBE">
      <w:r w:rsidRPr="00AE2655">
        <w:t>Разработка, утверждение и реализация межотраслевых городских целевых программ</w:t>
      </w:r>
      <w:r w:rsidR="007D322A">
        <w:t>, программ развития</w:t>
      </w:r>
      <w:r w:rsidRPr="00AE2655">
        <w:t>:</w:t>
      </w:r>
    </w:p>
    <w:p w:rsidR="00F44DFD" w:rsidRPr="00AE2655" w:rsidRDefault="00F44DFD" w:rsidP="00E57DBE">
      <w:r w:rsidRPr="00AE2655">
        <w:t>- ГЦП «Развитие доступной городской среды для маломобильных групп населения города Красноярска» на 2011-2013 годы;</w:t>
      </w:r>
    </w:p>
    <w:p w:rsidR="00F44DFD" w:rsidRPr="00AE2655" w:rsidRDefault="00F44DFD" w:rsidP="00E57DBE">
      <w:r w:rsidRPr="00AE2655">
        <w:t>- ГЦП «Одаренные дети» на 2012-2014 годы;</w:t>
      </w:r>
    </w:p>
    <w:p w:rsidR="00F44DFD" w:rsidRPr="00AE2655" w:rsidRDefault="00F44DFD" w:rsidP="00E57DBE">
      <w:r w:rsidRPr="00AE2655">
        <w:t>- П</w:t>
      </w:r>
      <w:r w:rsidR="00A22C3C">
        <w:t>рограмма</w:t>
      </w:r>
      <w:r w:rsidRPr="00AE2655">
        <w:t xml:space="preserve"> «Дети Красноярска: стратегические направления до 2020 года»;</w:t>
      </w:r>
    </w:p>
    <w:p w:rsidR="00F44DFD" w:rsidRPr="00AE2655" w:rsidRDefault="00F44DFD" w:rsidP="00E57DBE">
      <w:r w:rsidRPr="00AE2655">
        <w:t>- П</w:t>
      </w:r>
      <w:r w:rsidR="008D35D9">
        <w:t>рограмма</w:t>
      </w:r>
      <w:r w:rsidRPr="00AE2655">
        <w:t xml:space="preserve"> «Модернизация социального питания: стратегические направления до 2020 года»</w:t>
      </w:r>
    </w:p>
    <w:p w:rsidR="00F44DFD" w:rsidRPr="00AE2655" w:rsidRDefault="00F44DFD" w:rsidP="00E57DBE">
      <w:r w:rsidRPr="00AE2655">
        <w:t xml:space="preserve">- </w:t>
      </w:r>
      <w:r w:rsidR="008D35D9">
        <w:t>С</w:t>
      </w:r>
      <w:r w:rsidRPr="00AE2655">
        <w:t>тратегическ</w:t>
      </w:r>
      <w:r w:rsidR="008D35D9">
        <w:t>ая</w:t>
      </w:r>
      <w:r w:rsidRPr="00AE2655">
        <w:t xml:space="preserve"> </w:t>
      </w:r>
      <w:r w:rsidR="008D35D9">
        <w:t>программа</w:t>
      </w:r>
      <w:r w:rsidRPr="00AE2655">
        <w:t xml:space="preserve"> «Социальная сфера: стратегия качества и безопасности» на 2011-2017 годы</w:t>
      </w:r>
    </w:p>
    <w:p w:rsidR="00F44DFD" w:rsidRPr="00AE2655" w:rsidRDefault="00F44DFD" w:rsidP="00E57DBE"/>
    <w:p w:rsidR="00F44DFD" w:rsidRPr="00F44DFD" w:rsidRDefault="00F44DFD" w:rsidP="00E57DBE">
      <w:pPr>
        <w:pStyle w:val="af6"/>
        <w:ind w:left="318" w:firstLine="391"/>
        <w:rPr>
          <w:b/>
          <w:i/>
        </w:rPr>
      </w:pPr>
      <w:r w:rsidRPr="00F44DFD">
        <w:rPr>
          <w:b/>
          <w:i/>
        </w:rPr>
        <w:t>Для улучшения состояния здоровья населения города:</w:t>
      </w:r>
    </w:p>
    <w:p w:rsidR="00F44DFD" w:rsidRPr="00F566D2" w:rsidRDefault="00F44DFD" w:rsidP="00E57DBE">
      <w:pPr>
        <w:pStyle w:val="af6"/>
        <w:numPr>
          <w:ilvl w:val="0"/>
          <w:numId w:val="22"/>
        </w:numPr>
        <w:ind w:left="0" w:firstLine="391"/>
      </w:pPr>
      <w:r w:rsidRPr="00F44DFD">
        <w:t>переход на одноканальное финансирование отрасли «Здравоохранение»</w:t>
      </w:r>
      <w:r w:rsidRPr="00F566D2">
        <w:t xml:space="preserve"> за счет средств Фонда обязательного медицинского страхования;</w:t>
      </w:r>
    </w:p>
    <w:p w:rsidR="00F44DFD" w:rsidRPr="00F566D2" w:rsidRDefault="00F44DFD" w:rsidP="00E57DBE">
      <w:pPr>
        <w:pStyle w:val="af6"/>
        <w:keepNext w:val="0"/>
        <w:numPr>
          <w:ilvl w:val="0"/>
          <w:numId w:val="22"/>
        </w:numPr>
        <w:tabs>
          <w:tab w:val="left" w:pos="1418"/>
        </w:tabs>
        <w:spacing w:line="276" w:lineRule="auto"/>
        <w:ind w:left="709" w:hanging="283"/>
        <w:rPr>
          <w:rFonts w:eastAsia="Calibri"/>
        </w:rPr>
      </w:pPr>
      <w:r w:rsidRPr="00F566D2">
        <w:rPr>
          <w:rFonts w:eastAsia="Calibri"/>
        </w:rPr>
        <w:t>ввод в эксплуатацию следующи</w:t>
      </w:r>
      <w:r w:rsidRPr="00F566D2">
        <w:t>х</w:t>
      </w:r>
      <w:r w:rsidRPr="00F566D2">
        <w:rPr>
          <w:rFonts w:eastAsia="Calibri"/>
        </w:rPr>
        <w:t xml:space="preserve"> объект</w:t>
      </w:r>
      <w:r w:rsidRPr="00F566D2">
        <w:t>ов</w:t>
      </w:r>
      <w:r w:rsidRPr="00F566D2">
        <w:rPr>
          <w:rFonts w:eastAsia="Calibri"/>
        </w:rPr>
        <w:t>:</w:t>
      </w:r>
    </w:p>
    <w:p w:rsidR="00F44DFD" w:rsidRPr="00F566D2" w:rsidRDefault="00F44DFD" w:rsidP="00E57DBE">
      <w:pPr>
        <w:keepNext w:val="0"/>
        <w:numPr>
          <w:ilvl w:val="0"/>
          <w:numId w:val="7"/>
        </w:numPr>
        <w:tabs>
          <w:tab w:val="left" w:pos="1276"/>
        </w:tabs>
        <w:ind w:left="1276" w:hanging="283"/>
        <w:rPr>
          <w:rFonts w:eastAsia="Calibri"/>
        </w:rPr>
      </w:pPr>
      <w:r w:rsidRPr="00F566D2">
        <w:rPr>
          <w:rFonts w:eastAsia="Calibri"/>
        </w:rPr>
        <w:t>помещение по адресу ул. Судостроительная, 56 МУЗ «Городская больница № 3»;</w:t>
      </w:r>
    </w:p>
    <w:p w:rsidR="00F44DFD" w:rsidRDefault="00F44DFD" w:rsidP="00E57DBE">
      <w:pPr>
        <w:keepNext w:val="0"/>
        <w:numPr>
          <w:ilvl w:val="0"/>
          <w:numId w:val="7"/>
        </w:numPr>
        <w:tabs>
          <w:tab w:val="left" w:pos="1276"/>
        </w:tabs>
        <w:ind w:left="1276" w:hanging="283"/>
        <w:rPr>
          <w:rFonts w:eastAsia="Calibri"/>
        </w:rPr>
      </w:pPr>
      <w:r w:rsidRPr="00F566D2">
        <w:rPr>
          <w:rFonts w:eastAsia="Calibri"/>
        </w:rPr>
        <w:t>женская консультация № 3 МУЗ «Родильный дом № 5»;</w:t>
      </w:r>
    </w:p>
    <w:p w:rsidR="00B72267" w:rsidRPr="00B72267" w:rsidRDefault="00B72267" w:rsidP="00E57DBE">
      <w:pPr>
        <w:keepNext w:val="0"/>
        <w:numPr>
          <w:ilvl w:val="0"/>
          <w:numId w:val="7"/>
        </w:numPr>
        <w:ind w:left="1276" w:hanging="283"/>
      </w:pPr>
      <w:r w:rsidRPr="00B72267">
        <w:t>детская поликлиника в мкр. Северный на 500 посещений МУЗ «Городская детская больница №</w:t>
      </w:r>
      <w:r w:rsidRPr="00B72267">
        <w:rPr>
          <w:lang w:val="en-US"/>
        </w:rPr>
        <w:t> </w:t>
      </w:r>
      <w:r w:rsidRPr="00B72267">
        <w:t>8»;</w:t>
      </w:r>
    </w:p>
    <w:p w:rsidR="00F44DFD" w:rsidRPr="00F566D2" w:rsidRDefault="00F44DFD" w:rsidP="00E57DBE">
      <w:pPr>
        <w:keepNext w:val="0"/>
        <w:numPr>
          <w:ilvl w:val="0"/>
          <w:numId w:val="7"/>
        </w:numPr>
        <w:tabs>
          <w:tab w:val="left" w:pos="1276"/>
        </w:tabs>
        <w:ind w:left="1276" w:hanging="283"/>
        <w:rPr>
          <w:rFonts w:eastAsia="Calibri"/>
        </w:rPr>
      </w:pPr>
      <w:r w:rsidRPr="00F566D2">
        <w:rPr>
          <w:rFonts w:eastAsia="Calibri"/>
        </w:rPr>
        <w:t>расширенный травмпункт «МУЗ «Городская клиническая больница № 7»;</w:t>
      </w:r>
    </w:p>
    <w:p w:rsidR="00F7298E" w:rsidRPr="00C57ABE" w:rsidRDefault="00F44DFD" w:rsidP="00B03348">
      <w:pPr>
        <w:pStyle w:val="af6"/>
        <w:keepNext w:val="0"/>
        <w:numPr>
          <w:ilvl w:val="0"/>
          <w:numId w:val="23"/>
        </w:numPr>
        <w:tabs>
          <w:tab w:val="left" w:pos="1134"/>
        </w:tabs>
        <w:ind w:left="567" w:hanging="283"/>
        <w:rPr>
          <w:rFonts w:eastAsia="Calibri"/>
        </w:rPr>
      </w:pPr>
      <w:r w:rsidRPr="00F566D2">
        <w:t xml:space="preserve">реализация ГЦП </w:t>
      </w:r>
      <w:r w:rsidRPr="00F566D2">
        <w:rPr>
          <w:rFonts w:eastAsia="Calibri"/>
        </w:rPr>
        <w:t>«Вакцинопрофилактика»,</w:t>
      </w:r>
      <w:r w:rsidRPr="00F566D2">
        <w:t xml:space="preserve"> </w:t>
      </w:r>
      <w:r w:rsidRPr="00F566D2">
        <w:rPr>
          <w:rFonts w:eastAsia="Calibri"/>
        </w:rPr>
        <w:t>«Информатизация муниципальной системы здравоохранения города Красноярска»,</w:t>
      </w:r>
      <w:r w:rsidRPr="00F566D2">
        <w:t xml:space="preserve"> </w:t>
      </w:r>
      <w:r w:rsidR="00F7298E" w:rsidRPr="00F566D2">
        <w:rPr>
          <w:rFonts w:eastAsia="Calibri"/>
        </w:rPr>
        <w:t>«</w:t>
      </w:r>
      <w:r w:rsidR="00F7298E" w:rsidRPr="00F7298E">
        <w:rPr>
          <w:rFonts w:eastAsia="Calibri"/>
        </w:rPr>
        <w:t>Устранение нарушений по предписаниям надзорных органов, совершенствование материально-технической базы и осуществление мер пожарной безопасности в муниципальных учреждениях социальной сферы города Красноярска»</w:t>
      </w:r>
      <w:r w:rsidR="00F7298E" w:rsidRPr="00F7298E">
        <w:t>;</w:t>
      </w:r>
    </w:p>
    <w:p w:rsidR="00C57ABE" w:rsidRPr="00175843" w:rsidRDefault="00C57ABE" w:rsidP="00B03348">
      <w:pPr>
        <w:pStyle w:val="af6"/>
        <w:keepNext w:val="0"/>
        <w:numPr>
          <w:ilvl w:val="0"/>
          <w:numId w:val="23"/>
        </w:numPr>
        <w:tabs>
          <w:tab w:val="left" w:pos="1134"/>
        </w:tabs>
        <w:ind w:left="567" w:hanging="283"/>
        <w:rPr>
          <w:rFonts w:eastAsia="Calibri"/>
        </w:rPr>
      </w:pPr>
      <w:r w:rsidRPr="00175843">
        <w:rPr>
          <w:rFonts w:eastAsia="Calibri"/>
        </w:rPr>
        <w:t xml:space="preserve">реализация мероприятий по </w:t>
      </w:r>
      <w:r w:rsidRPr="00175843">
        <w:t>разработке, корректировке, покупке проектно-сметной документации, строительству и реконструкции</w:t>
      </w:r>
      <w:r w:rsidRPr="00175843">
        <w:rPr>
          <w:rFonts w:eastAsia="Calibri"/>
        </w:rPr>
        <w:t xml:space="preserve"> на объектах:</w:t>
      </w:r>
    </w:p>
    <w:p w:rsidR="00C57ABE" w:rsidRPr="00175843" w:rsidRDefault="00C57ABE" w:rsidP="00B03348">
      <w:pPr>
        <w:keepNext w:val="0"/>
        <w:numPr>
          <w:ilvl w:val="0"/>
          <w:numId w:val="11"/>
        </w:numPr>
        <w:tabs>
          <w:tab w:val="left" w:pos="1418"/>
        </w:tabs>
        <w:ind w:left="1276" w:hanging="283"/>
        <w:rPr>
          <w:rFonts w:eastAsia="Calibri"/>
        </w:rPr>
      </w:pPr>
      <w:r w:rsidRPr="00175843">
        <w:rPr>
          <w:rFonts w:eastAsia="Calibri"/>
        </w:rPr>
        <w:t>Строительство пристройки к детскому хирургическому корпусу МУЗ «Городская клиническая больница № 20 им.И.С.Берзона»;</w:t>
      </w:r>
    </w:p>
    <w:p w:rsidR="00C57ABE" w:rsidRPr="00175843" w:rsidRDefault="00C57ABE" w:rsidP="00B03348">
      <w:pPr>
        <w:keepNext w:val="0"/>
        <w:numPr>
          <w:ilvl w:val="0"/>
          <w:numId w:val="11"/>
        </w:numPr>
        <w:tabs>
          <w:tab w:val="left" w:pos="1418"/>
        </w:tabs>
        <w:ind w:left="1276" w:hanging="283"/>
        <w:rPr>
          <w:rFonts w:eastAsia="Calibri"/>
        </w:rPr>
      </w:pPr>
      <w:r w:rsidRPr="00175843">
        <w:rPr>
          <w:rFonts w:eastAsia="Calibri"/>
        </w:rPr>
        <w:t>Строительство поликлиники на 500 посещений в смену в мкр. Северный;</w:t>
      </w:r>
    </w:p>
    <w:p w:rsidR="00C57ABE" w:rsidRPr="00175843" w:rsidRDefault="00C57ABE" w:rsidP="00B03348">
      <w:pPr>
        <w:keepNext w:val="0"/>
        <w:numPr>
          <w:ilvl w:val="0"/>
          <w:numId w:val="11"/>
        </w:numPr>
        <w:tabs>
          <w:tab w:val="left" w:pos="1418"/>
        </w:tabs>
        <w:ind w:left="1276" w:hanging="283"/>
        <w:rPr>
          <w:rFonts w:eastAsia="Calibri"/>
        </w:rPr>
      </w:pPr>
      <w:r w:rsidRPr="00175843">
        <w:rPr>
          <w:rFonts w:eastAsia="Calibri"/>
        </w:rPr>
        <w:t>Строительство центра восстановительной медицины и реабилитации в МУЗ «Городская детская клиническая больница №5»;</w:t>
      </w:r>
    </w:p>
    <w:p w:rsidR="00C57ABE" w:rsidRPr="00175843" w:rsidRDefault="00C57ABE" w:rsidP="00B03348">
      <w:pPr>
        <w:keepNext w:val="0"/>
        <w:numPr>
          <w:ilvl w:val="0"/>
          <w:numId w:val="11"/>
        </w:numPr>
        <w:tabs>
          <w:tab w:val="left" w:pos="1418"/>
        </w:tabs>
        <w:ind w:left="1276" w:hanging="283"/>
        <w:rPr>
          <w:rFonts w:eastAsia="Calibri"/>
        </w:rPr>
      </w:pPr>
      <w:r w:rsidRPr="00175843">
        <w:rPr>
          <w:rFonts w:eastAsia="Calibri"/>
        </w:rPr>
        <w:t>Оборудование пандусами муниципальных учреждений здравоохранения города Красноярска;</w:t>
      </w:r>
    </w:p>
    <w:p w:rsidR="00C57ABE" w:rsidRPr="00175843" w:rsidRDefault="00C57ABE" w:rsidP="00B03348">
      <w:pPr>
        <w:keepNext w:val="0"/>
        <w:numPr>
          <w:ilvl w:val="0"/>
          <w:numId w:val="11"/>
        </w:numPr>
        <w:tabs>
          <w:tab w:val="left" w:pos="1418"/>
        </w:tabs>
        <w:ind w:left="1276" w:hanging="283"/>
        <w:rPr>
          <w:rFonts w:eastAsia="Calibri"/>
        </w:rPr>
      </w:pPr>
      <w:r w:rsidRPr="00175843">
        <w:rPr>
          <w:rFonts w:eastAsia="Calibri"/>
        </w:rPr>
        <w:t>Строительство подстанции скорой медицинской помощи в Центральном районе.</w:t>
      </w:r>
    </w:p>
    <w:p w:rsidR="00C57ABE" w:rsidRPr="00175843" w:rsidRDefault="00C57ABE" w:rsidP="00B03348">
      <w:pPr>
        <w:keepNext w:val="0"/>
        <w:numPr>
          <w:ilvl w:val="0"/>
          <w:numId w:val="11"/>
        </w:numPr>
        <w:tabs>
          <w:tab w:val="left" w:pos="1418"/>
        </w:tabs>
        <w:ind w:left="1276" w:hanging="283"/>
        <w:rPr>
          <w:rFonts w:eastAsia="Calibri"/>
        </w:rPr>
      </w:pPr>
      <w:r w:rsidRPr="00175843">
        <w:rPr>
          <w:rFonts w:eastAsia="Calibri"/>
        </w:rPr>
        <w:lastRenderedPageBreak/>
        <w:t>Реконструкция МУЗ «Городская детская больница № 4»;</w:t>
      </w:r>
    </w:p>
    <w:p w:rsidR="00C57ABE" w:rsidRPr="00175843" w:rsidRDefault="00C57ABE" w:rsidP="00B03348">
      <w:pPr>
        <w:keepNext w:val="0"/>
        <w:numPr>
          <w:ilvl w:val="0"/>
          <w:numId w:val="11"/>
        </w:numPr>
        <w:tabs>
          <w:tab w:val="left" w:pos="1418"/>
        </w:tabs>
        <w:ind w:left="1276" w:hanging="283"/>
        <w:rPr>
          <w:rFonts w:eastAsia="Calibri"/>
        </w:rPr>
      </w:pPr>
      <w:r w:rsidRPr="00175843">
        <w:rPr>
          <w:rFonts w:eastAsia="Calibri"/>
        </w:rPr>
        <w:t>Реконструкция поликлиники № 1 в МУЗ «Городская детская клиническая больница №5»;</w:t>
      </w:r>
    </w:p>
    <w:p w:rsidR="00C57ABE" w:rsidRPr="00175843" w:rsidRDefault="00C57ABE" w:rsidP="00B03348">
      <w:pPr>
        <w:keepNext w:val="0"/>
        <w:numPr>
          <w:ilvl w:val="0"/>
          <w:numId w:val="11"/>
        </w:numPr>
        <w:tabs>
          <w:tab w:val="left" w:pos="1418"/>
        </w:tabs>
        <w:ind w:left="1276" w:hanging="283"/>
        <w:rPr>
          <w:rFonts w:eastAsia="Calibri"/>
        </w:rPr>
      </w:pPr>
      <w:r w:rsidRPr="00175843">
        <w:rPr>
          <w:rFonts w:eastAsia="Calibri"/>
        </w:rPr>
        <w:t>Реконструкция здания пищеблока МУЗ «Городская клиническая больница № 20 им. И.С. Берзона»;</w:t>
      </w:r>
    </w:p>
    <w:p w:rsidR="00C57ABE" w:rsidRPr="00175843" w:rsidRDefault="00C57ABE" w:rsidP="00B03348">
      <w:pPr>
        <w:keepNext w:val="0"/>
        <w:numPr>
          <w:ilvl w:val="0"/>
          <w:numId w:val="11"/>
        </w:numPr>
        <w:tabs>
          <w:tab w:val="left" w:pos="1418"/>
        </w:tabs>
        <w:ind w:left="1276" w:hanging="283"/>
        <w:rPr>
          <w:rFonts w:eastAsia="Calibri"/>
        </w:rPr>
      </w:pPr>
      <w:r w:rsidRPr="00175843">
        <w:rPr>
          <w:rFonts w:eastAsia="Calibri"/>
        </w:rPr>
        <w:t>Реконструкция здания прачечной МУЗ «Городская клиническая больница № 20 им. И.С. Берзона»;</w:t>
      </w:r>
    </w:p>
    <w:p w:rsidR="00C57ABE" w:rsidRPr="00175843" w:rsidRDefault="00C57ABE" w:rsidP="00B03348">
      <w:pPr>
        <w:keepNext w:val="0"/>
        <w:numPr>
          <w:ilvl w:val="0"/>
          <w:numId w:val="11"/>
        </w:numPr>
        <w:tabs>
          <w:tab w:val="left" w:pos="1418"/>
        </w:tabs>
        <w:ind w:left="1276" w:hanging="283"/>
        <w:rPr>
          <w:rFonts w:eastAsia="Calibri"/>
        </w:rPr>
      </w:pPr>
      <w:r w:rsidRPr="00175843">
        <w:rPr>
          <w:rFonts w:eastAsia="Calibri"/>
        </w:rPr>
        <w:t>Реконструкция нежилых помещений № 312, 313 в жилом доме по ул. Толстого,17 под женскую консультацию Железнодорожного района г. Красноярска;</w:t>
      </w:r>
    </w:p>
    <w:p w:rsidR="00C57ABE" w:rsidRPr="00175843" w:rsidRDefault="00C57ABE" w:rsidP="00B03348">
      <w:pPr>
        <w:pStyle w:val="af6"/>
        <w:keepNext w:val="0"/>
        <w:numPr>
          <w:ilvl w:val="0"/>
          <w:numId w:val="23"/>
        </w:numPr>
        <w:tabs>
          <w:tab w:val="left" w:pos="1134"/>
        </w:tabs>
        <w:ind w:left="567" w:hanging="283"/>
        <w:rPr>
          <w:rFonts w:eastAsia="Calibri"/>
        </w:rPr>
      </w:pPr>
      <w:r w:rsidRPr="00175843">
        <w:t>приобретение в муниципальную собственность помещений для размещения объекта отрасли «Здравоохранение» (софинансирование субсидии краевого бюджета на приобретение имущественного комплекса детской поликлиники № 2 НУЗ «Дорожная клиническая больница на ст. Красноярск ОАО «РЖД» в муниципальную собственность города Красноярска).</w:t>
      </w:r>
    </w:p>
    <w:p w:rsidR="00C57ABE" w:rsidRPr="00F7298E" w:rsidRDefault="00C57ABE" w:rsidP="00175843">
      <w:pPr>
        <w:pStyle w:val="af6"/>
        <w:keepNext w:val="0"/>
        <w:tabs>
          <w:tab w:val="left" w:pos="1134"/>
        </w:tabs>
        <w:ind w:left="567" w:firstLine="0"/>
        <w:rPr>
          <w:rFonts w:eastAsia="Calibri"/>
        </w:rPr>
      </w:pPr>
    </w:p>
    <w:p w:rsidR="00F44DFD" w:rsidRPr="0000292B" w:rsidRDefault="00F44DFD" w:rsidP="00E57DBE">
      <w:pPr>
        <w:pStyle w:val="af6"/>
        <w:keepNext w:val="0"/>
        <w:tabs>
          <w:tab w:val="left" w:pos="1134"/>
        </w:tabs>
        <w:ind w:left="0"/>
        <w:rPr>
          <w:b/>
          <w:bCs/>
          <w:i/>
          <w:color w:val="000000"/>
        </w:rPr>
      </w:pPr>
      <w:r w:rsidRPr="0000292B">
        <w:rPr>
          <w:b/>
          <w:bCs/>
          <w:i/>
          <w:color w:val="000000"/>
        </w:rPr>
        <w:t>Для повышения качества организации предоставления общедоступного и бесплатного начального общего, основного общего, среднего (полного) общего образования по основным общеобразовательным программам, дополнительного образования, общедоступного бесплатного дошкольного образования, отдыха и оздоровления детей:</w:t>
      </w:r>
    </w:p>
    <w:p w:rsidR="00F44DFD" w:rsidRPr="0000292B" w:rsidRDefault="00F44DFD" w:rsidP="00B03348">
      <w:pPr>
        <w:pStyle w:val="af6"/>
        <w:numPr>
          <w:ilvl w:val="0"/>
          <w:numId w:val="24"/>
        </w:numPr>
        <w:ind w:left="567" w:hanging="283"/>
      </w:pPr>
      <w:r w:rsidRPr="0000292B">
        <w:t>завершение строительства и ввод в эксплуатацию здания ДОУ в Железнодорожном районе и общеобразовательной школе в микрорайоне «Северный»;</w:t>
      </w:r>
    </w:p>
    <w:p w:rsidR="00F44DFD" w:rsidRPr="0000292B" w:rsidRDefault="00F44DFD" w:rsidP="00B03348">
      <w:pPr>
        <w:pStyle w:val="af6"/>
        <w:numPr>
          <w:ilvl w:val="0"/>
          <w:numId w:val="24"/>
        </w:numPr>
        <w:ind w:left="567" w:hanging="283"/>
      </w:pPr>
      <w:r w:rsidRPr="0000292B">
        <w:t>проведение проектных работ по строительству зданий 2-х ДОУ в микрорайоне «Покровский», реконструкции ДОУ по ул. С. Лазо, 28 «а», 2-х зданий общеобразовательных учреждений в микрорайонах «Иннокентьевский» и «Покровский»</w:t>
      </w:r>
      <w:r w:rsidR="008C081A">
        <w:t>;</w:t>
      </w:r>
      <w:r w:rsidRPr="0000292B">
        <w:t xml:space="preserve"> </w:t>
      </w:r>
    </w:p>
    <w:p w:rsidR="00F44DFD" w:rsidRPr="0000292B" w:rsidRDefault="00F44DFD" w:rsidP="00B03348">
      <w:pPr>
        <w:pStyle w:val="af6"/>
        <w:keepNext w:val="0"/>
        <w:numPr>
          <w:ilvl w:val="0"/>
          <w:numId w:val="24"/>
        </w:numPr>
        <w:spacing w:line="276" w:lineRule="auto"/>
        <w:ind w:left="567" w:hanging="283"/>
      </w:pPr>
      <w:r w:rsidRPr="0000292B">
        <w:t>разработка ПСД для устройства 20 пандусов в 15 общеобразовательных учреждениях;</w:t>
      </w:r>
    </w:p>
    <w:p w:rsidR="00F44DFD" w:rsidRPr="0000292B" w:rsidRDefault="00F44DFD" w:rsidP="00B03348">
      <w:pPr>
        <w:pStyle w:val="ConsPlusNormal"/>
        <w:widowControl/>
        <w:numPr>
          <w:ilvl w:val="1"/>
          <w:numId w:val="25"/>
        </w:numPr>
        <w:ind w:left="567" w:hanging="283"/>
        <w:jc w:val="both"/>
        <w:rPr>
          <w:rFonts w:ascii="Times New Roman" w:hAnsi="Times New Roman" w:cs="Times New Roman"/>
          <w:sz w:val="28"/>
          <w:szCs w:val="28"/>
        </w:rPr>
      </w:pPr>
      <w:r w:rsidRPr="0000292B">
        <w:rPr>
          <w:rFonts w:ascii="Times New Roman" w:hAnsi="Times New Roman" w:cs="Times New Roman"/>
          <w:sz w:val="28"/>
          <w:szCs w:val="28"/>
        </w:rPr>
        <w:t>участие в конкурсном отборе для получения субсидий из краевого бюджета в рамках реализации долгосрочной целевой программы «Дети» на строительство ДОУ в 1 микрорайоне  «Аэропорт» и ДОУ по пр. Металлургов, 15 «а» (заявка подана);</w:t>
      </w:r>
    </w:p>
    <w:p w:rsidR="00F44DFD" w:rsidRPr="0000292B" w:rsidRDefault="00F44DFD" w:rsidP="00B03348">
      <w:pPr>
        <w:pStyle w:val="ConsPlusNormal"/>
        <w:widowControl/>
        <w:numPr>
          <w:ilvl w:val="1"/>
          <w:numId w:val="25"/>
        </w:numPr>
        <w:ind w:left="567" w:hanging="283"/>
        <w:jc w:val="both"/>
        <w:rPr>
          <w:rFonts w:ascii="Times New Roman" w:hAnsi="Times New Roman" w:cs="Times New Roman"/>
          <w:sz w:val="28"/>
          <w:szCs w:val="28"/>
        </w:rPr>
      </w:pPr>
      <w:r w:rsidRPr="0000292B">
        <w:rPr>
          <w:rFonts w:ascii="Times New Roman" w:hAnsi="Times New Roman" w:cs="Times New Roman"/>
          <w:sz w:val="28"/>
          <w:szCs w:val="28"/>
        </w:rPr>
        <w:t>получение субсидий в рамках долгосрочных краевых целевых программ «Обеспечение жизнедеятельности образовательных учреждений», «Дети», «Техническое творчество детей, учащейся и студенческой молодежи» для укрепления материально-технической базы образовательных учреждений (поданы заявки на участие в конкурсных отборах).</w:t>
      </w:r>
    </w:p>
    <w:p w:rsidR="00F44DFD" w:rsidRPr="0000292B" w:rsidRDefault="00F44DFD" w:rsidP="00F44DFD">
      <w:pPr>
        <w:pStyle w:val="af6"/>
        <w:spacing w:before="60"/>
        <w:ind w:left="567" w:hanging="283"/>
        <w:rPr>
          <w:bCs/>
          <w:color w:val="000000"/>
        </w:rPr>
      </w:pPr>
    </w:p>
    <w:p w:rsidR="00F44DFD" w:rsidRPr="0000292B" w:rsidRDefault="00F44DFD" w:rsidP="00F44DFD">
      <w:pPr>
        <w:pStyle w:val="af6"/>
        <w:spacing w:before="60"/>
        <w:ind w:left="0"/>
        <w:rPr>
          <w:b/>
          <w:i/>
        </w:rPr>
      </w:pPr>
      <w:r w:rsidRPr="0000292B">
        <w:rPr>
          <w:b/>
          <w:i/>
        </w:rPr>
        <w:t xml:space="preserve">В области создания условий для реализации прав граждан на свободу творчества, их участия в культурной деятельности, доступа к </w:t>
      </w:r>
      <w:r w:rsidRPr="0000292B">
        <w:rPr>
          <w:b/>
          <w:i/>
        </w:rPr>
        <w:lastRenderedPageBreak/>
        <w:t>культурным ценностям, сохранение и популяризация историко-культурного наследия города:</w:t>
      </w:r>
    </w:p>
    <w:p w:rsidR="00F44DFD" w:rsidRPr="0000292B" w:rsidRDefault="00F44DFD" w:rsidP="00B03348">
      <w:pPr>
        <w:pStyle w:val="af6"/>
        <w:keepNext w:val="0"/>
        <w:numPr>
          <w:ilvl w:val="0"/>
          <w:numId w:val="8"/>
        </w:numPr>
        <w:ind w:left="567" w:hanging="283"/>
      </w:pPr>
      <w:r w:rsidRPr="0000292B">
        <w:t>организация библиотечного обслуживания населения, комплектование и обеспечение сохранности библиотечных фондов;</w:t>
      </w:r>
    </w:p>
    <w:p w:rsidR="00F44DFD" w:rsidRPr="0000292B" w:rsidRDefault="00F44DFD" w:rsidP="00B03348">
      <w:pPr>
        <w:pStyle w:val="af6"/>
        <w:keepNext w:val="0"/>
        <w:numPr>
          <w:ilvl w:val="0"/>
          <w:numId w:val="8"/>
        </w:numPr>
        <w:ind w:left="567" w:hanging="283"/>
      </w:pPr>
      <w:r w:rsidRPr="0000292B">
        <w:t>создание условий для организации досуга и обеспечения жителей города услугами организаций культуры, развития местного традиционного художественного творчества;</w:t>
      </w:r>
    </w:p>
    <w:p w:rsidR="00F44DFD" w:rsidRPr="0000292B" w:rsidRDefault="00F44DFD" w:rsidP="00B03348">
      <w:pPr>
        <w:pStyle w:val="af6"/>
        <w:keepNext w:val="0"/>
        <w:numPr>
          <w:ilvl w:val="0"/>
          <w:numId w:val="8"/>
        </w:numPr>
        <w:ind w:left="567" w:hanging="283"/>
      </w:pPr>
      <w:r w:rsidRPr="0000292B">
        <w:t>расширение гастрольной и выставочной деятельности, развитие связей с творческими коллективами, исполнителями, организациями культуры;</w:t>
      </w:r>
    </w:p>
    <w:p w:rsidR="00F44DFD" w:rsidRPr="0000292B" w:rsidRDefault="00F44DFD" w:rsidP="00B03348">
      <w:pPr>
        <w:pStyle w:val="af6"/>
        <w:keepNext w:val="0"/>
        <w:numPr>
          <w:ilvl w:val="0"/>
          <w:numId w:val="8"/>
        </w:numPr>
        <w:ind w:left="567" w:hanging="283"/>
      </w:pPr>
      <w:r w:rsidRPr="0000292B">
        <w:t>предоставление дополнительного образования детям в области художественного и эстетического образования;</w:t>
      </w:r>
    </w:p>
    <w:p w:rsidR="00F44DFD" w:rsidRPr="0000292B" w:rsidRDefault="00F44DFD" w:rsidP="00B03348">
      <w:pPr>
        <w:pStyle w:val="af6"/>
        <w:keepNext w:val="0"/>
        <w:numPr>
          <w:ilvl w:val="0"/>
          <w:numId w:val="8"/>
        </w:numPr>
        <w:ind w:left="567" w:hanging="283"/>
      </w:pPr>
      <w:r w:rsidRPr="0000292B">
        <w:t>охрана объектов культурного наследия местного значения; сохранение, использование и популяризация объектов культурного наследия (памятников истории и культуры);</w:t>
      </w:r>
    </w:p>
    <w:p w:rsidR="00F44DFD" w:rsidRPr="0000292B" w:rsidRDefault="00F44DFD" w:rsidP="00B03348">
      <w:pPr>
        <w:pStyle w:val="af6"/>
        <w:keepNext w:val="0"/>
        <w:numPr>
          <w:ilvl w:val="0"/>
          <w:numId w:val="8"/>
        </w:numPr>
        <w:ind w:left="567" w:hanging="283"/>
      </w:pPr>
      <w:r w:rsidRPr="0000292B">
        <w:t>принятие ГЦП «Библиотеки города Красноярска» на 2012-2014 годы.</w:t>
      </w:r>
    </w:p>
    <w:p w:rsidR="00F44DFD" w:rsidRPr="0000292B" w:rsidRDefault="00F44DFD" w:rsidP="00F44DFD">
      <w:pPr>
        <w:pStyle w:val="af6"/>
        <w:spacing w:before="60"/>
        <w:ind w:left="567" w:hanging="283"/>
      </w:pPr>
    </w:p>
    <w:p w:rsidR="00F44DFD" w:rsidRPr="00F44DFD" w:rsidRDefault="00F44DFD" w:rsidP="00F44DFD">
      <w:pPr>
        <w:pStyle w:val="af6"/>
        <w:spacing w:before="60"/>
        <w:ind w:left="0"/>
        <w:rPr>
          <w:rStyle w:val="af7"/>
          <w:b/>
          <w:i/>
          <w:color w:val="auto"/>
          <w:u w:val="none"/>
        </w:rPr>
      </w:pPr>
      <w:r w:rsidRPr="0000292B">
        <w:rPr>
          <w:b/>
          <w:i/>
        </w:rPr>
        <w:t>В области создания условий для включения молодежи как активного субъекта общественных отношений в социально-экономические процессы города через развитие и интеграцию молодежного потенциала</w:t>
      </w:r>
      <w:r w:rsidRPr="00F44DFD">
        <w:rPr>
          <w:rStyle w:val="af7"/>
          <w:b/>
          <w:i/>
          <w:color w:val="auto"/>
          <w:u w:val="none"/>
        </w:rPr>
        <w:t>:</w:t>
      </w:r>
    </w:p>
    <w:p w:rsidR="00F44DFD" w:rsidRPr="0000292B" w:rsidRDefault="00F44DFD" w:rsidP="00E57DBE">
      <w:pPr>
        <w:pStyle w:val="af6"/>
        <w:keepNext w:val="0"/>
        <w:numPr>
          <w:ilvl w:val="0"/>
          <w:numId w:val="8"/>
        </w:numPr>
        <w:ind w:left="567" w:hanging="283"/>
      </w:pPr>
      <w:r w:rsidRPr="0000292B">
        <w:t xml:space="preserve">дальнейшее развитие сети </w:t>
      </w:r>
      <w:r w:rsidRPr="0000292B">
        <w:rPr>
          <w:rFonts w:eastAsia="Calibri"/>
        </w:rPr>
        <w:t>молодёжных муниципальных учреждений в районах города;</w:t>
      </w:r>
    </w:p>
    <w:p w:rsidR="002D2B2D" w:rsidRDefault="002D2B2D" w:rsidP="00E57DBE">
      <w:pPr>
        <w:pStyle w:val="af6"/>
        <w:keepNext w:val="0"/>
        <w:numPr>
          <w:ilvl w:val="0"/>
          <w:numId w:val="8"/>
        </w:numPr>
        <w:ind w:left="567" w:hanging="283"/>
        <w:contextualSpacing w:val="0"/>
      </w:pPr>
      <w:r>
        <w:t>развитие инновационных форм по работе с молодежью, на базе военно-спортивного полигона в микрорайоне «Ветлужанка» (МУ ВСГТЦ «Патриот») и природного скалодрома «Пещерный Лог» в Академгородке (МУ «Центр путешественников»);</w:t>
      </w:r>
    </w:p>
    <w:p w:rsidR="00F44DFD" w:rsidRPr="0000292B" w:rsidRDefault="00F44DFD" w:rsidP="00E57DBE">
      <w:pPr>
        <w:pStyle w:val="af6"/>
        <w:keepNext w:val="0"/>
        <w:numPr>
          <w:ilvl w:val="0"/>
          <w:numId w:val="8"/>
        </w:numPr>
        <w:ind w:left="567" w:hanging="283"/>
      </w:pPr>
      <w:r w:rsidRPr="0000292B">
        <w:rPr>
          <w:rFonts w:eastAsia="Calibri"/>
        </w:rPr>
        <w:t>создание комплексной площадки по развитию технических видов творчества для молодежи и активного отдыха населения на базе технодрома на о.Отдыха (МУ МЦ «Зебра»);</w:t>
      </w:r>
    </w:p>
    <w:p w:rsidR="00F44DFD" w:rsidRPr="0000292B" w:rsidRDefault="00F44DFD" w:rsidP="00E57DBE">
      <w:pPr>
        <w:pStyle w:val="af6"/>
        <w:keepNext w:val="0"/>
        <w:numPr>
          <w:ilvl w:val="0"/>
          <w:numId w:val="8"/>
        </w:numPr>
        <w:ind w:left="567" w:hanging="283"/>
      </w:pPr>
      <w:r w:rsidRPr="0000292B">
        <w:t xml:space="preserve">организация участия молодежи в крупномасштабных проектах: расширение сети бригад информационных технологий (проект «Красноярский электронный пенсионер»), в </w:t>
      </w:r>
      <w:r w:rsidRPr="0000292B">
        <w:rPr>
          <w:lang w:val="en-US"/>
        </w:rPr>
        <w:t>V</w:t>
      </w:r>
      <w:r w:rsidRPr="0000292B">
        <w:t xml:space="preserve"> Межрегиональном слете студенческих спасательных отрядов Сибирского федерального округа;</w:t>
      </w:r>
    </w:p>
    <w:p w:rsidR="00F44DFD" w:rsidRPr="0000292B" w:rsidRDefault="00F44DFD" w:rsidP="00E57DBE">
      <w:pPr>
        <w:pStyle w:val="af6"/>
        <w:keepNext w:val="0"/>
        <w:numPr>
          <w:ilvl w:val="0"/>
          <w:numId w:val="8"/>
        </w:numPr>
        <w:ind w:left="567" w:hanging="283"/>
      </w:pPr>
      <w:r w:rsidRPr="0000292B">
        <w:t>создание</w:t>
      </w:r>
      <w:r w:rsidRPr="0000292B">
        <w:rPr>
          <w:rFonts w:eastAsia="Calibri"/>
        </w:rPr>
        <w:t xml:space="preserve"> условий для формирования молодёжных патриотических клубов на базе учебных заведений;</w:t>
      </w:r>
    </w:p>
    <w:p w:rsidR="00F44DFD" w:rsidRPr="0000292B" w:rsidRDefault="00F44DFD" w:rsidP="00E57DBE">
      <w:pPr>
        <w:pStyle w:val="af6"/>
        <w:keepNext w:val="0"/>
        <w:numPr>
          <w:ilvl w:val="0"/>
          <w:numId w:val="8"/>
        </w:numPr>
        <w:ind w:left="567" w:hanging="283"/>
      </w:pPr>
      <w:r w:rsidRPr="0000292B">
        <w:t>развитие технического творчества молодежи посредством участия в «Сибирском</w:t>
      </w:r>
      <w:r w:rsidRPr="0000292B">
        <w:rPr>
          <w:rFonts w:eastAsia="Calibri"/>
        </w:rPr>
        <w:t xml:space="preserve"> </w:t>
      </w:r>
      <w:r w:rsidRPr="0000292B">
        <w:t>робототехническом</w:t>
      </w:r>
      <w:r w:rsidRPr="0000292B">
        <w:rPr>
          <w:rFonts w:eastAsia="Calibri"/>
        </w:rPr>
        <w:t xml:space="preserve"> фе</w:t>
      </w:r>
      <w:r w:rsidRPr="0000292B">
        <w:t>стивале</w:t>
      </w:r>
      <w:r w:rsidRPr="0000292B">
        <w:rPr>
          <w:rFonts w:eastAsia="Calibri"/>
        </w:rPr>
        <w:t>»;</w:t>
      </w:r>
    </w:p>
    <w:p w:rsidR="00F44DFD" w:rsidRPr="0000292B" w:rsidRDefault="00F44DFD" w:rsidP="00E57DBE">
      <w:pPr>
        <w:pStyle w:val="af6"/>
        <w:keepNext w:val="0"/>
        <w:numPr>
          <w:ilvl w:val="0"/>
          <w:numId w:val="8"/>
        </w:numPr>
        <w:ind w:left="567" w:hanging="283"/>
        <w:rPr>
          <w:b/>
        </w:rPr>
      </w:pPr>
      <w:r w:rsidRPr="0000292B">
        <w:t>развитие</w:t>
      </w:r>
      <w:r w:rsidRPr="0000292B">
        <w:rPr>
          <w:rFonts w:eastAsia="Calibri"/>
        </w:rPr>
        <w:t xml:space="preserve"> международного молодежног</w:t>
      </w:r>
      <w:r w:rsidRPr="0000292B">
        <w:t xml:space="preserve">о </w:t>
      </w:r>
      <w:r w:rsidRPr="0000292B">
        <w:rPr>
          <w:rFonts w:eastAsia="Calibri"/>
        </w:rPr>
        <w:t>сотрудничества (основное направление – КНР);</w:t>
      </w:r>
    </w:p>
    <w:p w:rsidR="00F44DFD" w:rsidRPr="0000292B" w:rsidRDefault="00F44DFD" w:rsidP="00E57DBE">
      <w:pPr>
        <w:pStyle w:val="af6"/>
        <w:keepNext w:val="0"/>
        <w:numPr>
          <w:ilvl w:val="0"/>
          <w:numId w:val="8"/>
        </w:numPr>
        <w:ind w:left="567" w:hanging="283"/>
        <w:rPr>
          <w:b/>
        </w:rPr>
      </w:pPr>
      <w:r w:rsidRPr="0000292B">
        <w:rPr>
          <w:rFonts w:eastAsia="Calibri"/>
        </w:rPr>
        <w:t>разработка и принятие ГЦП «Развитие молодежной политики города Красноярска», ГЦП «Поддержка институтов развития гражданственности и патриотизма молодежи г.</w:t>
      </w:r>
      <w:r w:rsidR="008C081A">
        <w:rPr>
          <w:rFonts w:eastAsia="Calibri"/>
        </w:rPr>
        <w:t xml:space="preserve"> </w:t>
      </w:r>
      <w:r w:rsidRPr="0000292B">
        <w:rPr>
          <w:rFonts w:eastAsia="Calibri"/>
        </w:rPr>
        <w:t>Красноярска».</w:t>
      </w:r>
    </w:p>
    <w:p w:rsidR="00F44DFD" w:rsidRPr="0000292B" w:rsidRDefault="00F44DFD" w:rsidP="00F44DFD">
      <w:pPr>
        <w:pStyle w:val="af6"/>
        <w:spacing w:before="60"/>
        <w:ind w:left="567" w:hanging="283"/>
        <w:rPr>
          <w:rStyle w:val="af7"/>
        </w:rPr>
      </w:pPr>
    </w:p>
    <w:p w:rsidR="00F44DFD" w:rsidRPr="0000292B" w:rsidRDefault="00F44DFD" w:rsidP="00F44DFD">
      <w:pPr>
        <w:pStyle w:val="af6"/>
        <w:spacing w:before="60"/>
        <w:ind w:left="0"/>
        <w:rPr>
          <w:b/>
          <w:i/>
        </w:rPr>
      </w:pPr>
      <w:r w:rsidRPr="0000292B">
        <w:rPr>
          <w:b/>
          <w:bCs/>
          <w:i/>
        </w:rPr>
        <w:t xml:space="preserve">В области создания условий </w:t>
      </w:r>
      <w:r w:rsidRPr="0000292B">
        <w:rPr>
          <w:b/>
          <w:i/>
        </w:rPr>
        <w:t xml:space="preserve"> для вовлечения широких слоев населения в системные занятия физической культурой и спортом для гармоничного </w:t>
      </w:r>
      <w:r w:rsidRPr="0000292B">
        <w:rPr>
          <w:b/>
          <w:i/>
        </w:rPr>
        <w:lastRenderedPageBreak/>
        <w:t>физического и духовного развития и профилактики различных заболеваний, формирования здорового образа жизни:</w:t>
      </w:r>
    </w:p>
    <w:p w:rsidR="00F44DFD" w:rsidRPr="0000292B" w:rsidRDefault="00F44DFD" w:rsidP="00B03348">
      <w:pPr>
        <w:pStyle w:val="af6"/>
        <w:keepNext w:val="0"/>
        <w:numPr>
          <w:ilvl w:val="0"/>
          <w:numId w:val="8"/>
        </w:numPr>
        <w:ind w:left="567" w:hanging="283"/>
      </w:pPr>
      <w:r w:rsidRPr="0000292B">
        <w:t>дальнейшее развитие сети спортивных плоскостных сооружений на острове Татышев;</w:t>
      </w:r>
    </w:p>
    <w:p w:rsidR="00F44DFD" w:rsidRPr="0000292B" w:rsidRDefault="00F44DFD" w:rsidP="00B03348">
      <w:pPr>
        <w:pStyle w:val="af6"/>
        <w:keepNext w:val="0"/>
        <w:numPr>
          <w:ilvl w:val="0"/>
          <w:numId w:val="8"/>
        </w:numPr>
        <w:ind w:left="567" w:hanging="283"/>
      </w:pPr>
      <w:r w:rsidRPr="0000292B">
        <w:t>создание условий для развития физической культуры и спорта по месту жительства и в местах массового отдыха населения (набережная реки Енисей, Ветлужанка, парк Гвардейский, сквер ДК им. 1 мая и т.д.);</w:t>
      </w:r>
    </w:p>
    <w:p w:rsidR="00F44DFD" w:rsidRPr="0000292B" w:rsidRDefault="00F44DFD" w:rsidP="00B03348">
      <w:pPr>
        <w:pStyle w:val="af6"/>
        <w:keepNext w:val="0"/>
        <w:numPr>
          <w:ilvl w:val="0"/>
          <w:numId w:val="8"/>
        </w:numPr>
        <w:ind w:left="567" w:hanging="283"/>
      </w:pPr>
      <w:r w:rsidRPr="0000292B">
        <w:t>реконструкция нежилых объектов под физкультурно-спортивные центры: кинотеатр «Родина» (греко-римская и вольная борьба), ДК «КрасТЭЦ» (тяжелая атлетика);</w:t>
      </w:r>
    </w:p>
    <w:p w:rsidR="00F44DFD" w:rsidRPr="0000292B" w:rsidRDefault="00F44DFD" w:rsidP="00B03348">
      <w:pPr>
        <w:pStyle w:val="af6"/>
        <w:keepNext w:val="0"/>
        <w:numPr>
          <w:ilvl w:val="0"/>
          <w:numId w:val="8"/>
        </w:numPr>
        <w:ind w:left="567" w:hanging="283"/>
      </w:pPr>
      <w:r w:rsidRPr="0000292B">
        <w:t>разработка  ГЦП «Физическая культура и спорт в городе Красноярске» на 2012-2014 годы.</w:t>
      </w:r>
    </w:p>
    <w:p w:rsidR="00F44DFD" w:rsidRPr="0000292B" w:rsidRDefault="00F44DFD" w:rsidP="00F44DFD">
      <w:pPr>
        <w:pStyle w:val="af6"/>
        <w:spacing w:before="60"/>
        <w:ind w:left="567" w:hanging="283"/>
        <w:rPr>
          <w:color w:val="000000"/>
        </w:rPr>
      </w:pPr>
    </w:p>
    <w:p w:rsidR="00F44DFD" w:rsidRPr="00F44DFD" w:rsidRDefault="00F44DFD" w:rsidP="00E57DBE">
      <w:pPr>
        <w:pStyle w:val="af6"/>
        <w:ind w:left="0"/>
        <w:rPr>
          <w:rStyle w:val="af7"/>
          <w:b/>
          <w:i/>
          <w:color w:val="auto"/>
          <w:u w:val="none"/>
        </w:rPr>
      </w:pPr>
      <w:r w:rsidRPr="0000292B">
        <w:rPr>
          <w:b/>
          <w:i/>
        </w:rPr>
        <w:t xml:space="preserve">Для повышения качества жизни социально незащищенных категорий населения города </w:t>
      </w:r>
      <w:r w:rsidRPr="00F44DFD">
        <w:rPr>
          <w:b/>
          <w:i/>
        </w:rPr>
        <w:t>Красноярска</w:t>
      </w:r>
      <w:r w:rsidRPr="00F44DFD">
        <w:rPr>
          <w:rStyle w:val="af7"/>
          <w:b/>
          <w:i/>
          <w:color w:val="auto"/>
          <w:u w:val="none"/>
        </w:rPr>
        <w:t>:</w:t>
      </w:r>
    </w:p>
    <w:p w:rsidR="00F44DFD" w:rsidRPr="0000292B" w:rsidRDefault="00F44DFD" w:rsidP="00E57DBE">
      <w:pPr>
        <w:pStyle w:val="af6"/>
        <w:keepNext w:val="0"/>
        <w:numPr>
          <w:ilvl w:val="0"/>
          <w:numId w:val="6"/>
        </w:numPr>
        <w:ind w:left="567" w:hanging="283"/>
      </w:pPr>
      <w:r w:rsidRPr="0000292B">
        <w:t>повышение доступности для населения получения социальных услуг</w:t>
      </w:r>
      <w:r w:rsidRPr="0000292B">
        <w:rPr>
          <w:color w:val="FF0000"/>
        </w:rPr>
        <w:t xml:space="preserve"> </w:t>
      </w:r>
      <w:r w:rsidRPr="0000292B">
        <w:rPr>
          <w:rFonts w:eastAsia="Calibri"/>
        </w:rPr>
        <w:t>в рамках реализаци</w:t>
      </w:r>
      <w:r w:rsidRPr="0000292B">
        <w:t>и</w:t>
      </w:r>
      <w:r w:rsidRPr="0000292B">
        <w:rPr>
          <w:rFonts w:eastAsia="Calibri"/>
        </w:rPr>
        <w:t xml:space="preserve"> мероприятий краевых целевых программ «Доступная среда для инвалидов» на 2011-2013</w:t>
      </w:r>
      <w:r w:rsidR="00400243">
        <w:rPr>
          <w:rFonts w:eastAsia="Calibri"/>
        </w:rPr>
        <w:t xml:space="preserve"> </w:t>
      </w:r>
      <w:r w:rsidRPr="0000292B">
        <w:rPr>
          <w:rFonts w:eastAsia="Calibri"/>
        </w:rPr>
        <w:t>гг. и «Повышение качества и доступности предоставления социальных услуг в учреждениях социального обслуживания» на 2011-2013 годы</w:t>
      </w:r>
      <w:r w:rsidRPr="0000292B">
        <w:t>;</w:t>
      </w:r>
    </w:p>
    <w:p w:rsidR="00F44DFD" w:rsidRDefault="00F44DFD" w:rsidP="00E57DBE">
      <w:pPr>
        <w:pStyle w:val="af6"/>
        <w:keepNext w:val="0"/>
        <w:numPr>
          <w:ilvl w:val="0"/>
          <w:numId w:val="6"/>
        </w:numPr>
        <w:ind w:left="567" w:hanging="283"/>
      </w:pPr>
      <w:r w:rsidRPr="0000292B">
        <w:t>укрепление социального партнерства с некоммерческими общественными организациями, осуществляющими работу с малообеспеченными гражданами и их семьями.</w:t>
      </w:r>
    </w:p>
    <w:p w:rsidR="00D64127" w:rsidRDefault="00D64127" w:rsidP="00E57DBE">
      <w:pPr>
        <w:pStyle w:val="af6"/>
        <w:keepNext w:val="0"/>
        <w:ind w:left="567" w:firstLine="0"/>
      </w:pPr>
    </w:p>
    <w:p w:rsidR="00D64127" w:rsidRPr="00442EFD" w:rsidRDefault="00D64127" w:rsidP="00E57DBE">
      <w:pPr>
        <w:rPr>
          <w:rStyle w:val="af7"/>
          <w:b/>
          <w:i/>
          <w:color w:val="auto"/>
          <w:u w:val="none"/>
        </w:rPr>
      </w:pPr>
      <w:r w:rsidRPr="00AE2655">
        <w:rPr>
          <w:b/>
          <w:i/>
        </w:rPr>
        <w:t>Для развития рынка труда на основе баланса интересов</w:t>
      </w:r>
      <w:r w:rsidRPr="00322D49">
        <w:rPr>
          <w:b/>
          <w:i/>
        </w:rPr>
        <w:t xml:space="preserve"> работодателей и работников, максимальное обеспечение занятости трудоспособного населения и охраны труда работников:</w:t>
      </w:r>
    </w:p>
    <w:p w:rsidR="00D64127" w:rsidRPr="0000292B" w:rsidRDefault="00D64127" w:rsidP="00D64127">
      <w:pPr>
        <w:pStyle w:val="af6"/>
        <w:keepNext w:val="0"/>
        <w:widowControl w:val="0"/>
        <w:numPr>
          <w:ilvl w:val="0"/>
          <w:numId w:val="20"/>
        </w:numPr>
        <w:tabs>
          <w:tab w:val="left" w:pos="874"/>
        </w:tabs>
        <w:autoSpaceDE w:val="0"/>
        <w:autoSpaceDN w:val="0"/>
        <w:adjustRightInd w:val="0"/>
        <w:ind w:left="567" w:hanging="283"/>
      </w:pPr>
      <w:r w:rsidRPr="0000292B">
        <w:t>реализация мероприятий ВЦП «Содействие занятости населения Красноярского края на 2011-2013 годы», ДЦП «Снижение напряженности на рынке труда Красноярского края на 2009-2011 годы», Закона Красноярского края от 08.07.2010 №10-4904 «О компенсации работодателям части затрат на оплату труда выпускников государственных образовательных учреждений высшего и среднего профессионального образования, проходящих стажировку» в целях не</w:t>
      </w:r>
      <w:r>
        <w:t xml:space="preserve"> </w:t>
      </w:r>
      <w:r w:rsidRPr="0000292B">
        <w:t>превышения достигнутого уровня регистрируемой</w:t>
      </w:r>
      <w:r>
        <w:t xml:space="preserve"> безработицы</w:t>
      </w:r>
      <w:r w:rsidRPr="0000292B">
        <w:t xml:space="preserve"> – 0,89%;</w:t>
      </w:r>
    </w:p>
    <w:p w:rsidR="00D64127" w:rsidRPr="0000292B" w:rsidRDefault="00D64127" w:rsidP="00D64127">
      <w:pPr>
        <w:pStyle w:val="af6"/>
        <w:keepNext w:val="0"/>
        <w:widowControl w:val="0"/>
        <w:numPr>
          <w:ilvl w:val="0"/>
          <w:numId w:val="20"/>
        </w:numPr>
        <w:tabs>
          <w:tab w:val="left" w:pos="874"/>
        </w:tabs>
        <w:autoSpaceDE w:val="0"/>
        <w:autoSpaceDN w:val="0"/>
        <w:adjustRightInd w:val="0"/>
        <w:ind w:left="567" w:hanging="283"/>
      </w:pPr>
      <w:r w:rsidRPr="0000292B">
        <w:t xml:space="preserve">содействие развитию предпринимательских инициатив незанятого населения, оказание финансовой помощи для открытия собственного дела; </w:t>
      </w:r>
    </w:p>
    <w:p w:rsidR="00D64127" w:rsidRPr="0000292B" w:rsidRDefault="00D64127" w:rsidP="00D64127">
      <w:pPr>
        <w:pStyle w:val="af6"/>
        <w:keepNext w:val="0"/>
        <w:widowControl w:val="0"/>
        <w:numPr>
          <w:ilvl w:val="0"/>
          <w:numId w:val="20"/>
        </w:numPr>
        <w:tabs>
          <w:tab w:val="left" w:pos="874"/>
        </w:tabs>
        <w:autoSpaceDE w:val="0"/>
        <w:autoSpaceDN w:val="0"/>
        <w:adjustRightInd w:val="0"/>
        <w:ind w:left="567" w:hanging="283"/>
      </w:pPr>
      <w:r w:rsidRPr="0000292B">
        <w:t>организация работы по обеспечению гражданам возможности получения государственной услуги по информированию о положении на рынке труда, правах и гарантиях в области содействия занятости населения и защиты от безработицы в электронной форме;</w:t>
      </w:r>
    </w:p>
    <w:p w:rsidR="00D64127" w:rsidRPr="0000292B" w:rsidRDefault="00D64127" w:rsidP="00D64127">
      <w:pPr>
        <w:pStyle w:val="af6"/>
        <w:keepNext w:val="0"/>
        <w:widowControl w:val="0"/>
        <w:numPr>
          <w:ilvl w:val="0"/>
          <w:numId w:val="20"/>
        </w:numPr>
        <w:tabs>
          <w:tab w:val="left" w:pos="874"/>
        </w:tabs>
        <w:autoSpaceDE w:val="0"/>
        <w:autoSpaceDN w:val="0"/>
        <w:adjustRightInd w:val="0"/>
        <w:ind w:left="567" w:hanging="283"/>
      </w:pPr>
      <w:r w:rsidRPr="0000292B">
        <w:t>совершенствование системы социального партнерства, расширение сферы коллективно-договорного регулирования социально-трудовых отношений;</w:t>
      </w:r>
    </w:p>
    <w:p w:rsidR="00D64127" w:rsidRPr="0000292B" w:rsidRDefault="00D64127" w:rsidP="00D64127">
      <w:pPr>
        <w:pStyle w:val="af6"/>
        <w:numPr>
          <w:ilvl w:val="0"/>
          <w:numId w:val="20"/>
        </w:numPr>
        <w:spacing w:after="200" w:line="276" w:lineRule="auto"/>
        <w:ind w:left="567" w:hanging="283"/>
      </w:pPr>
      <w:r w:rsidRPr="0000292B">
        <w:lastRenderedPageBreak/>
        <w:t xml:space="preserve">реализация мероприятий, направленных на улучшение охраны труда </w:t>
      </w:r>
      <w:r w:rsidRPr="00F44DFD">
        <w:t>работающего населения.</w:t>
      </w:r>
    </w:p>
    <w:p w:rsidR="00F44DFD" w:rsidRPr="0000292B" w:rsidRDefault="00F44DFD" w:rsidP="00F44DFD">
      <w:pPr>
        <w:pStyle w:val="af6"/>
        <w:ind w:left="567" w:hanging="283"/>
        <w:rPr>
          <w:snapToGrid w:val="0"/>
        </w:rPr>
      </w:pPr>
    </w:p>
    <w:p w:rsidR="00F44DFD" w:rsidRPr="00F44DFD" w:rsidRDefault="00F44DFD" w:rsidP="00F44DFD">
      <w:pPr>
        <w:pStyle w:val="af6"/>
        <w:ind w:left="0"/>
        <w:rPr>
          <w:rStyle w:val="af7"/>
          <w:b/>
          <w:i/>
          <w:noProof/>
          <w:color w:val="auto"/>
          <w:u w:val="none"/>
        </w:rPr>
      </w:pPr>
      <w:r w:rsidRPr="0000292B">
        <w:rPr>
          <w:b/>
          <w:i/>
          <w:snapToGrid w:val="0"/>
        </w:rPr>
        <w:t>В области противодействия преступности и обеспечения личной и имущественной безопасности граждан</w:t>
      </w:r>
      <w:r w:rsidRPr="00F44DFD">
        <w:rPr>
          <w:rStyle w:val="af7"/>
          <w:b/>
          <w:i/>
          <w:noProof/>
          <w:color w:val="auto"/>
          <w:u w:val="none"/>
        </w:rPr>
        <w:t>:</w:t>
      </w:r>
    </w:p>
    <w:p w:rsidR="00F44DFD" w:rsidRPr="0000292B" w:rsidRDefault="00F44DFD" w:rsidP="00E57DBE">
      <w:pPr>
        <w:pStyle w:val="af6"/>
        <w:keepNext w:val="0"/>
        <w:widowControl w:val="0"/>
        <w:numPr>
          <w:ilvl w:val="0"/>
          <w:numId w:val="8"/>
        </w:numPr>
        <w:tabs>
          <w:tab w:val="left" w:pos="864"/>
        </w:tabs>
        <w:autoSpaceDE w:val="0"/>
        <w:autoSpaceDN w:val="0"/>
        <w:adjustRightInd w:val="0"/>
        <w:ind w:left="568" w:hanging="284"/>
      </w:pPr>
      <w:r w:rsidRPr="0000292B">
        <w:t>обеспечение общественного порядка, профилактика и предотвращение правонарушений на территории города;</w:t>
      </w:r>
    </w:p>
    <w:p w:rsidR="00F44DFD" w:rsidRPr="0000292B" w:rsidRDefault="00E57DBE" w:rsidP="00E57DBE">
      <w:pPr>
        <w:pStyle w:val="af6"/>
        <w:keepNext w:val="0"/>
        <w:widowControl w:val="0"/>
        <w:numPr>
          <w:ilvl w:val="0"/>
          <w:numId w:val="8"/>
        </w:numPr>
        <w:tabs>
          <w:tab w:val="left" w:pos="426"/>
          <w:tab w:val="left" w:pos="864"/>
        </w:tabs>
        <w:autoSpaceDE w:val="0"/>
        <w:autoSpaceDN w:val="0"/>
        <w:adjustRightInd w:val="0"/>
        <w:ind w:left="568" w:hanging="284"/>
      </w:pPr>
      <w:r>
        <w:t xml:space="preserve">  </w:t>
      </w:r>
      <w:r w:rsidR="00F44DFD" w:rsidRPr="0000292B">
        <w:t xml:space="preserve">повышение личной безопасности горожан, улучшение обстановки в жилых секторах; </w:t>
      </w:r>
    </w:p>
    <w:p w:rsidR="00F44DFD" w:rsidRPr="0000292B" w:rsidRDefault="00E57DBE" w:rsidP="00E57DBE">
      <w:pPr>
        <w:pStyle w:val="af6"/>
        <w:keepNext w:val="0"/>
        <w:widowControl w:val="0"/>
        <w:numPr>
          <w:ilvl w:val="0"/>
          <w:numId w:val="8"/>
        </w:numPr>
        <w:tabs>
          <w:tab w:val="left" w:pos="426"/>
        </w:tabs>
        <w:ind w:left="568" w:hanging="284"/>
      </w:pPr>
      <w:r>
        <w:t xml:space="preserve">  </w:t>
      </w:r>
      <w:r w:rsidR="00F44DFD" w:rsidRPr="0000292B">
        <w:t>повышение уровня антитеррористической защищенности муниципальных объектов;</w:t>
      </w:r>
    </w:p>
    <w:p w:rsidR="00F44DFD" w:rsidRPr="0000292B" w:rsidRDefault="00E57DBE" w:rsidP="00E57DBE">
      <w:pPr>
        <w:pStyle w:val="af6"/>
        <w:keepNext w:val="0"/>
        <w:widowControl w:val="0"/>
        <w:numPr>
          <w:ilvl w:val="0"/>
          <w:numId w:val="8"/>
        </w:numPr>
        <w:tabs>
          <w:tab w:val="left" w:pos="426"/>
        </w:tabs>
        <w:ind w:left="568" w:hanging="284"/>
      </w:pPr>
      <w:r>
        <w:t xml:space="preserve">  </w:t>
      </w:r>
      <w:r w:rsidR="00F44DFD" w:rsidRPr="0000292B">
        <w:t>противодействие терроризму и проявлениям экстремизма;</w:t>
      </w:r>
    </w:p>
    <w:p w:rsidR="00F44DFD" w:rsidRPr="0000292B" w:rsidRDefault="00E57DBE" w:rsidP="00E57DBE">
      <w:pPr>
        <w:pStyle w:val="af6"/>
        <w:keepNext w:val="0"/>
        <w:widowControl w:val="0"/>
        <w:numPr>
          <w:ilvl w:val="0"/>
          <w:numId w:val="8"/>
        </w:numPr>
        <w:tabs>
          <w:tab w:val="left" w:pos="426"/>
        </w:tabs>
        <w:ind w:left="568" w:hanging="284"/>
      </w:pPr>
      <w:r>
        <w:t xml:space="preserve">  </w:t>
      </w:r>
      <w:r w:rsidR="00F44DFD" w:rsidRPr="0000292B">
        <w:t>участие в формировании и реализации на территории города государственной политики в области противодействия незаконному обороту наркотических и психотропных веществ;</w:t>
      </w:r>
    </w:p>
    <w:p w:rsidR="00F44DFD" w:rsidRPr="0000292B" w:rsidRDefault="00E57DBE" w:rsidP="00E57DBE">
      <w:pPr>
        <w:pStyle w:val="af6"/>
        <w:keepNext w:val="0"/>
        <w:widowControl w:val="0"/>
        <w:numPr>
          <w:ilvl w:val="0"/>
          <w:numId w:val="8"/>
        </w:numPr>
        <w:tabs>
          <w:tab w:val="left" w:pos="426"/>
        </w:tabs>
        <w:ind w:left="568" w:hanging="284"/>
      </w:pPr>
      <w:r>
        <w:t xml:space="preserve">  </w:t>
      </w:r>
      <w:r w:rsidR="00F44DFD" w:rsidRPr="0000292B">
        <w:t>противодействие коррупционным проявлениям;</w:t>
      </w:r>
    </w:p>
    <w:p w:rsidR="00F44DFD" w:rsidRPr="0000292B" w:rsidRDefault="00E57DBE" w:rsidP="00E57DBE">
      <w:pPr>
        <w:pStyle w:val="af6"/>
        <w:keepNext w:val="0"/>
        <w:widowControl w:val="0"/>
        <w:numPr>
          <w:ilvl w:val="0"/>
          <w:numId w:val="8"/>
        </w:numPr>
        <w:tabs>
          <w:tab w:val="left" w:pos="426"/>
        </w:tabs>
        <w:ind w:left="568" w:hanging="284"/>
      </w:pPr>
      <w:r>
        <w:t xml:space="preserve">  </w:t>
      </w:r>
      <w:r w:rsidR="00F44DFD" w:rsidRPr="0000292B">
        <w:t>обеспечение безопасности дорожного движения.</w:t>
      </w:r>
    </w:p>
    <w:p w:rsidR="00F44DFD" w:rsidRDefault="00F44DFD" w:rsidP="00E57DBE">
      <w:pPr>
        <w:ind w:left="568" w:hanging="284"/>
      </w:pPr>
    </w:p>
    <w:p w:rsidR="00F44DFD" w:rsidRDefault="00F44DFD" w:rsidP="00F44DFD">
      <w:pPr>
        <w:ind w:firstLine="851"/>
        <w:rPr>
          <w:b/>
        </w:rPr>
      </w:pPr>
      <w:r w:rsidRPr="00517A0B">
        <w:rPr>
          <w:b/>
        </w:rPr>
        <w:t xml:space="preserve">В сфере </w:t>
      </w:r>
      <w:r>
        <w:rPr>
          <w:b/>
        </w:rPr>
        <w:t xml:space="preserve">модернизации экономики </w:t>
      </w:r>
      <w:r w:rsidRPr="00517A0B">
        <w:rPr>
          <w:b/>
        </w:rPr>
        <w:t>планируется</w:t>
      </w:r>
      <w:r>
        <w:rPr>
          <w:b/>
        </w:rPr>
        <w:t>:</w:t>
      </w:r>
    </w:p>
    <w:p w:rsidR="00F44DFD" w:rsidRPr="00AD52B1" w:rsidRDefault="00F44DFD" w:rsidP="00F44DFD">
      <w:pPr>
        <w:pStyle w:val="a9"/>
        <w:spacing w:before="120"/>
        <w:ind w:left="0" w:firstLine="851"/>
        <w:rPr>
          <w:rFonts w:ascii="Times New Roman" w:hAnsi="Times New Roman"/>
          <w:b/>
          <w:i/>
        </w:rPr>
      </w:pPr>
      <w:r w:rsidRPr="00AD52B1">
        <w:rPr>
          <w:rFonts w:ascii="Times New Roman" w:hAnsi="Times New Roman"/>
          <w:b/>
          <w:i/>
        </w:rPr>
        <w:t>Создание стимулов для наращивания налогового потенциала, повышения налоговой культуры и эффективности налогового администрирования посредством:</w:t>
      </w:r>
    </w:p>
    <w:p w:rsidR="00F44DFD" w:rsidRPr="0092158C" w:rsidRDefault="00F44DFD" w:rsidP="00B03348">
      <w:pPr>
        <w:pStyle w:val="afa"/>
        <w:numPr>
          <w:ilvl w:val="0"/>
          <w:numId w:val="16"/>
        </w:numPr>
        <w:ind w:left="567" w:hanging="283"/>
        <w:jc w:val="both"/>
        <w:rPr>
          <w:sz w:val="28"/>
          <w:szCs w:val="28"/>
        </w:rPr>
      </w:pPr>
      <w:r w:rsidRPr="0092158C">
        <w:rPr>
          <w:sz w:val="28"/>
          <w:szCs w:val="28"/>
        </w:rPr>
        <w:t xml:space="preserve">расширения налоговой базы на основе мобилизации собственных доходов; </w:t>
      </w:r>
    </w:p>
    <w:p w:rsidR="00F44DFD" w:rsidRPr="0092158C" w:rsidRDefault="00F44DFD" w:rsidP="00B03348">
      <w:pPr>
        <w:pStyle w:val="afa"/>
        <w:numPr>
          <w:ilvl w:val="0"/>
          <w:numId w:val="16"/>
        </w:numPr>
        <w:ind w:left="567" w:hanging="283"/>
        <w:jc w:val="both"/>
        <w:rPr>
          <w:sz w:val="28"/>
          <w:szCs w:val="28"/>
        </w:rPr>
      </w:pPr>
      <w:r w:rsidRPr="0092158C">
        <w:rPr>
          <w:sz w:val="28"/>
          <w:szCs w:val="28"/>
        </w:rPr>
        <w:t>сокращения задолженности по налогам и иным обязательным платежам в бюджеты всех уровней;</w:t>
      </w:r>
    </w:p>
    <w:p w:rsidR="00F44DFD" w:rsidRPr="0092158C" w:rsidRDefault="00F44DFD" w:rsidP="00B03348">
      <w:pPr>
        <w:pStyle w:val="afa"/>
        <w:numPr>
          <w:ilvl w:val="0"/>
          <w:numId w:val="16"/>
        </w:numPr>
        <w:ind w:left="567" w:hanging="283"/>
        <w:jc w:val="both"/>
        <w:rPr>
          <w:sz w:val="28"/>
          <w:szCs w:val="28"/>
        </w:rPr>
      </w:pPr>
      <w:r w:rsidRPr="0092158C">
        <w:rPr>
          <w:sz w:val="28"/>
          <w:szCs w:val="28"/>
        </w:rPr>
        <w:t>улучшения качества администрирования доходов;</w:t>
      </w:r>
    </w:p>
    <w:p w:rsidR="00F44DFD" w:rsidRPr="0092158C" w:rsidRDefault="00F44DFD" w:rsidP="00B03348">
      <w:pPr>
        <w:pStyle w:val="afa"/>
        <w:numPr>
          <w:ilvl w:val="0"/>
          <w:numId w:val="16"/>
        </w:numPr>
        <w:ind w:left="567" w:hanging="283"/>
        <w:jc w:val="both"/>
        <w:rPr>
          <w:sz w:val="28"/>
          <w:szCs w:val="28"/>
        </w:rPr>
      </w:pPr>
      <w:r w:rsidRPr="0092158C">
        <w:rPr>
          <w:sz w:val="28"/>
          <w:szCs w:val="28"/>
        </w:rPr>
        <w:t>оптимизации налоговых льгот по местным налогам на основе анализа их эффективности;</w:t>
      </w:r>
    </w:p>
    <w:p w:rsidR="00F44DFD" w:rsidRPr="0092158C" w:rsidRDefault="00F44DFD" w:rsidP="00B03348">
      <w:pPr>
        <w:pStyle w:val="afa"/>
        <w:numPr>
          <w:ilvl w:val="0"/>
          <w:numId w:val="16"/>
        </w:numPr>
        <w:ind w:left="567" w:hanging="283"/>
        <w:jc w:val="both"/>
        <w:rPr>
          <w:sz w:val="28"/>
          <w:szCs w:val="28"/>
        </w:rPr>
      </w:pPr>
      <w:r w:rsidRPr="0092158C">
        <w:rPr>
          <w:sz w:val="28"/>
          <w:szCs w:val="28"/>
        </w:rPr>
        <w:t>проведения работы по идентификации объектов недвижимости и земельных участков по месту нахождения и правообладателям для введения налога на недвижимость;</w:t>
      </w:r>
    </w:p>
    <w:p w:rsidR="00F44DFD" w:rsidRPr="0092158C" w:rsidRDefault="00F44DFD" w:rsidP="00B03348">
      <w:pPr>
        <w:pStyle w:val="afa"/>
        <w:numPr>
          <w:ilvl w:val="0"/>
          <w:numId w:val="16"/>
        </w:numPr>
        <w:ind w:left="567" w:hanging="283"/>
        <w:jc w:val="both"/>
        <w:rPr>
          <w:sz w:val="28"/>
          <w:szCs w:val="28"/>
        </w:rPr>
      </w:pPr>
      <w:r w:rsidRPr="0092158C">
        <w:rPr>
          <w:sz w:val="28"/>
          <w:szCs w:val="28"/>
        </w:rPr>
        <w:t>совершенствования взаимодействия администрации города с налоговыми органами в области налогов и налогообложения.</w:t>
      </w:r>
    </w:p>
    <w:p w:rsidR="00F44DFD" w:rsidRDefault="00F44DFD" w:rsidP="00F44DFD">
      <w:pPr>
        <w:pStyle w:val="afa"/>
        <w:jc w:val="both"/>
        <w:rPr>
          <w:sz w:val="28"/>
          <w:szCs w:val="28"/>
        </w:rPr>
      </w:pPr>
    </w:p>
    <w:p w:rsidR="00F44DFD" w:rsidRPr="00F31EA1" w:rsidRDefault="00F44DFD" w:rsidP="00F44DFD">
      <w:pPr>
        <w:pStyle w:val="ConsCell"/>
        <w:keepNext/>
        <w:widowControl/>
        <w:spacing w:before="60"/>
        <w:ind w:right="-1" w:firstLine="709"/>
        <w:contextualSpacing/>
        <w:jc w:val="both"/>
        <w:rPr>
          <w:rFonts w:ascii="Times New Roman" w:hAnsi="Times New Roman" w:cs="Times New Roman"/>
          <w:b/>
          <w:i/>
          <w:sz w:val="28"/>
          <w:szCs w:val="22"/>
        </w:rPr>
      </w:pPr>
      <w:r w:rsidRPr="0092158C">
        <w:rPr>
          <w:rFonts w:ascii="Times New Roman" w:hAnsi="Times New Roman" w:cs="Times New Roman"/>
          <w:b/>
          <w:i/>
          <w:sz w:val="28"/>
          <w:szCs w:val="22"/>
        </w:rPr>
        <w:t>Формирование бюджетной системы города, отвечающей</w:t>
      </w:r>
      <w:r w:rsidRPr="00F31EA1">
        <w:rPr>
          <w:rFonts w:ascii="Times New Roman" w:hAnsi="Times New Roman" w:cs="Times New Roman"/>
          <w:b/>
          <w:i/>
          <w:sz w:val="28"/>
          <w:szCs w:val="22"/>
        </w:rPr>
        <w:t xml:space="preserve"> потребностям устойчивого экономического и социального роста посредством:</w:t>
      </w:r>
    </w:p>
    <w:p w:rsidR="00F44DFD" w:rsidRPr="00F31EA1" w:rsidRDefault="00F44DFD" w:rsidP="00B03348">
      <w:pPr>
        <w:pStyle w:val="afa"/>
        <w:numPr>
          <w:ilvl w:val="0"/>
          <w:numId w:val="26"/>
        </w:numPr>
        <w:ind w:left="568" w:right="-1" w:hanging="284"/>
        <w:jc w:val="both"/>
        <w:rPr>
          <w:sz w:val="28"/>
          <w:szCs w:val="28"/>
        </w:rPr>
      </w:pPr>
      <w:r w:rsidRPr="00F31EA1">
        <w:rPr>
          <w:sz w:val="28"/>
          <w:szCs w:val="28"/>
        </w:rPr>
        <w:t>реализации 21-й городской целевой программы, в том числе 19 программ в социальной сфере;</w:t>
      </w:r>
    </w:p>
    <w:p w:rsidR="00F44DFD" w:rsidRPr="009252B7" w:rsidRDefault="00F44DFD" w:rsidP="00B03348">
      <w:pPr>
        <w:pStyle w:val="af6"/>
        <w:keepNext w:val="0"/>
        <w:widowControl w:val="0"/>
        <w:numPr>
          <w:ilvl w:val="0"/>
          <w:numId w:val="26"/>
        </w:numPr>
        <w:ind w:left="568" w:hanging="284"/>
        <w:rPr>
          <w:rFonts w:eastAsia="Calibri"/>
        </w:rPr>
      </w:pPr>
      <w:r w:rsidRPr="009252B7">
        <w:rPr>
          <w:rFonts w:eastAsia="Calibri"/>
        </w:rPr>
        <w:t>реализаци</w:t>
      </w:r>
      <w:r w:rsidRPr="009252B7">
        <w:t>и</w:t>
      </w:r>
      <w:r w:rsidRPr="009252B7">
        <w:rPr>
          <w:rFonts w:eastAsia="Calibri"/>
        </w:rPr>
        <w:t xml:space="preserve"> ведомственных целевых программ, разрабо</w:t>
      </w:r>
      <w:r w:rsidRPr="009252B7">
        <w:t xml:space="preserve">танных по отраслям, и охватывающих </w:t>
      </w:r>
      <w:r w:rsidRPr="009252B7">
        <w:rPr>
          <w:rFonts w:eastAsia="Calibri"/>
        </w:rPr>
        <w:t xml:space="preserve">88% </w:t>
      </w:r>
      <w:r w:rsidRPr="009252B7">
        <w:t>от всех расходов бюджета города;</w:t>
      </w:r>
    </w:p>
    <w:p w:rsidR="00F44DFD" w:rsidRPr="009252B7" w:rsidRDefault="00F44DFD" w:rsidP="00B03348">
      <w:pPr>
        <w:pStyle w:val="af6"/>
        <w:keepNext w:val="0"/>
        <w:widowControl w:val="0"/>
        <w:numPr>
          <w:ilvl w:val="0"/>
          <w:numId w:val="26"/>
        </w:numPr>
        <w:ind w:left="568" w:hanging="284"/>
      </w:pPr>
      <w:r w:rsidRPr="009252B7">
        <w:t xml:space="preserve">проведения </w:t>
      </w:r>
      <w:r w:rsidRPr="009252B7">
        <w:rPr>
          <w:rFonts w:eastAsia="Calibri"/>
        </w:rPr>
        <w:t>работ</w:t>
      </w:r>
      <w:r w:rsidRPr="009252B7">
        <w:t>ы</w:t>
      </w:r>
      <w:r w:rsidRPr="009252B7">
        <w:rPr>
          <w:rFonts w:eastAsia="Calibri"/>
        </w:rPr>
        <w:t xml:space="preserve"> по составлению муниципальных заданий</w:t>
      </w:r>
      <w:r w:rsidRPr="009252B7">
        <w:t>,</w:t>
      </w:r>
      <w:r w:rsidRPr="009252B7">
        <w:rPr>
          <w:rFonts w:eastAsia="Calibri"/>
        </w:rPr>
        <w:t xml:space="preserve"> контрол</w:t>
      </w:r>
      <w:r w:rsidRPr="009252B7">
        <w:t>я</w:t>
      </w:r>
      <w:r w:rsidRPr="009252B7">
        <w:rPr>
          <w:rFonts w:eastAsia="Calibri"/>
        </w:rPr>
        <w:t xml:space="preserve"> за своевременностью подготовки главными распорядителями </w:t>
      </w:r>
      <w:r w:rsidRPr="009252B7">
        <w:rPr>
          <w:rFonts w:eastAsia="Calibri"/>
        </w:rPr>
        <w:lastRenderedPageBreak/>
        <w:t>муниципальных заданий</w:t>
      </w:r>
      <w:r w:rsidRPr="009252B7">
        <w:t xml:space="preserve">, </w:t>
      </w:r>
      <w:r w:rsidRPr="009252B7">
        <w:rPr>
          <w:rFonts w:eastAsia="Calibri"/>
        </w:rPr>
        <w:t>анализ</w:t>
      </w:r>
      <w:r w:rsidRPr="009252B7">
        <w:t>а</w:t>
      </w:r>
      <w:r w:rsidRPr="009252B7">
        <w:rPr>
          <w:rFonts w:eastAsia="Calibri"/>
        </w:rPr>
        <w:t xml:space="preserve"> результатов выполнения их муниципальными бюджетными учреждениями и иными</w:t>
      </w:r>
      <w:r w:rsidRPr="009252B7">
        <w:t xml:space="preserve"> некоммерческими организациями;</w:t>
      </w:r>
    </w:p>
    <w:p w:rsidR="00F44DFD" w:rsidRPr="009252B7" w:rsidRDefault="00F44DFD" w:rsidP="00B03348">
      <w:pPr>
        <w:pStyle w:val="af6"/>
        <w:keepNext w:val="0"/>
        <w:widowControl w:val="0"/>
        <w:numPr>
          <w:ilvl w:val="0"/>
          <w:numId w:val="26"/>
        </w:numPr>
        <w:ind w:left="568" w:hanging="284"/>
        <w:rPr>
          <w:rFonts w:eastAsia="Calibri"/>
        </w:rPr>
      </w:pPr>
      <w:r w:rsidRPr="009252B7">
        <w:t>п</w:t>
      </w:r>
      <w:r w:rsidRPr="009252B7">
        <w:rPr>
          <w:rFonts w:eastAsia="Calibri"/>
        </w:rPr>
        <w:t>родолжен</w:t>
      </w:r>
      <w:r w:rsidRPr="009252B7">
        <w:t xml:space="preserve">ия работы по </w:t>
      </w:r>
      <w:r w:rsidRPr="009252B7">
        <w:rPr>
          <w:rFonts w:eastAsia="Calibri"/>
        </w:rPr>
        <w:t>реформированию бюджетных учреждений</w:t>
      </w:r>
      <w:r w:rsidRPr="009252B7">
        <w:t xml:space="preserve">, </w:t>
      </w:r>
      <w:r w:rsidR="00024313">
        <w:rPr>
          <w:rFonts w:eastAsia="Calibri"/>
        </w:rPr>
        <w:t xml:space="preserve"> разработки</w:t>
      </w:r>
      <w:r w:rsidRPr="009252B7">
        <w:rPr>
          <w:rFonts w:eastAsia="Calibri"/>
        </w:rPr>
        <w:t xml:space="preserve"> программы повышения эффективности бюд</w:t>
      </w:r>
      <w:r w:rsidRPr="009252B7">
        <w:t>жетных расходов;</w:t>
      </w:r>
    </w:p>
    <w:p w:rsidR="00F44DFD" w:rsidRPr="00F31EA1" w:rsidRDefault="00F44DFD" w:rsidP="00B03348">
      <w:pPr>
        <w:pStyle w:val="afa"/>
        <w:numPr>
          <w:ilvl w:val="0"/>
          <w:numId w:val="26"/>
        </w:numPr>
        <w:ind w:left="568" w:hanging="284"/>
        <w:jc w:val="both"/>
        <w:rPr>
          <w:sz w:val="28"/>
          <w:szCs w:val="28"/>
        </w:rPr>
      </w:pPr>
      <w:r w:rsidRPr="00F31EA1">
        <w:rPr>
          <w:sz w:val="28"/>
          <w:szCs w:val="28"/>
        </w:rPr>
        <w:t xml:space="preserve">сокращения объема муниципального </w:t>
      </w:r>
      <w:r w:rsidR="00024313">
        <w:rPr>
          <w:sz w:val="28"/>
          <w:szCs w:val="28"/>
        </w:rPr>
        <w:t>долга, оптимизации его структуры и уменьшения</w:t>
      </w:r>
      <w:r w:rsidRPr="00F31EA1">
        <w:rPr>
          <w:sz w:val="28"/>
          <w:szCs w:val="28"/>
        </w:rPr>
        <w:t xml:space="preserve"> расходов на его обсл</w:t>
      </w:r>
      <w:r w:rsidR="00024313">
        <w:rPr>
          <w:sz w:val="28"/>
          <w:szCs w:val="28"/>
        </w:rPr>
        <w:t>уживание, в том числе проведения</w:t>
      </w:r>
      <w:r w:rsidRPr="00F31EA1">
        <w:rPr>
          <w:sz w:val="28"/>
          <w:szCs w:val="28"/>
        </w:rPr>
        <w:t xml:space="preserve"> работы с министерством финансов края по реструктуризации задолженности по бюджетным кредитам, предоставленным бюджету города в 2009 году;</w:t>
      </w:r>
    </w:p>
    <w:p w:rsidR="00F44DFD" w:rsidRPr="00F31EA1" w:rsidRDefault="00F44DFD" w:rsidP="00B03348">
      <w:pPr>
        <w:pStyle w:val="afa"/>
        <w:numPr>
          <w:ilvl w:val="0"/>
          <w:numId w:val="26"/>
        </w:numPr>
        <w:ind w:left="568" w:hanging="284"/>
        <w:jc w:val="both"/>
        <w:rPr>
          <w:sz w:val="28"/>
          <w:szCs w:val="28"/>
        </w:rPr>
      </w:pPr>
      <w:r w:rsidRPr="00F31EA1">
        <w:rPr>
          <w:sz w:val="28"/>
          <w:szCs w:val="28"/>
        </w:rPr>
        <w:t>продолжения реализации Программы осуществления муниципальных облигац</w:t>
      </w:r>
      <w:r w:rsidR="00024313">
        <w:rPr>
          <w:sz w:val="28"/>
          <w:szCs w:val="28"/>
        </w:rPr>
        <w:t>ионных заимствований: размещения</w:t>
      </w:r>
      <w:r w:rsidRPr="00F31EA1">
        <w:rPr>
          <w:sz w:val="28"/>
          <w:szCs w:val="28"/>
        </w:rPr>
        <w:t xml:space="preserve"> займа в сумме 164 млн. рублей для строительства жилого дома в мкрн. Покровский.</w:t>
      </w:r>
    </w:p>
    <w:p w:rsidR="00F44DFD" w:rsidRDefault="00F44DFD" w:rsidP="00F44DFD">
      <w:pPr>
        <w:pStyle w:val="ConsCell"/>
        <w:keepNext/>
        <w:widowControl/>
        <w:spacing w:before="60"/>
        <w:ind w:right="357" w:firstLine="356"/>
        <w:contextualSpacing/>
        <w:jc w:val="both"/>
        <w:rPr>
          <w:rFonts w:ascii="Times New Roman" w:hAnsi="Times New Roman" w:cs="Times New Roman"/>
          <w:sz w:val="22"/>
          <w:szCs w:val="22"/>
        </w:rPr>
      </w:pPr>
    </w:p>
    <w:p w:rsidR="00F44DFD" w:rsidRPr="000C1DD1" w:rsidRDefault="00F44DFD" w:rsidP="00F44DFD">
      <w:pPr>
        <w:rPr>
          <w:b/>
          <w:i/>
        </w:rPr>
      </w:pPr>
      <w:r>
        <w:rPr>
          <w:b/>
          <w:i/>
        </w:rPr>
        <w:t>С</w:t>
      </w:r>
      <w:r w:rsidRPr="000C1DD1">
        <w:rPr>
          <w:b/>
          <w:i/>
        </w:rPr>
        <w:t>овершенствовани</w:t>
      </w:r>
      <w:r>
        <w:rPr>
          <w:b/>
          <w:i/>
        </w:rPr>
        <w:t>е</w:t>
      </w:r>
      <w:r w:rsidRPr="000C1DD1">
        <w:rPr>
          <w:b/>
          <w:i/>
        </w:rPr>
        <w:t xml:space="preserve"> организации муниципального заказа:</w:t>
      </w:r>
    </w:p>
    <w:p w:rsidR="00F44DFD" w:rsidRPr="006A2254" w:rsidRDefault="00F44DFD" w:rsidP="00B03348">
      <w:pPr>
        <w:pStyle w:val="12"/>
        <w:numPr>
          <w:ilvl w:val="0"/>
          <w:numId w:val="18"/>
        </w:numPr>
        <w:spacing w:after="0" w:line="240" w:lineRule="auto"/>
        <w:ind w:left="568" w:hanging="284"/>
        <w:jc w:val="both"/>
        <w:rPr>
          <w:rFonts w:ascii="Times New Roman" w:hAnsi="Times New Roman"/>
          <w:sz w:val="28"/>
          <w:szCs w:val="28"/>
        </w:rPr>
      </w:pPr>
      <w:r>
        <w:rPr>
          <w:rFonts w:ascii="Times New Roman" w:hAnsi="Times New Roman"/>
          <w:sz w:val="28"/>
          <w:szCs w:val="28"/>
        </w:rPr>
        <w:t>р</w:t>
      </w:r>
      <w:r w:rsidRPr="006A2254">
        <w:rPr>
          <w:rFonts w:ascii="Times New Roman" w:hAnsi="Times New Roman"/>
          <w:sz w:val="28"/>
          <w:szCs w:val="28"/>
        </w:rPr>
        <w:t xml:space="preserve">азмещение муниципального заказа </w:t>
      </w:r>
      <w:r>
        <w:rPr>
          <w:rFonts w:ascii="Times New Roman" w:hAnsi="Times New Roman"/>
          <w:sz w:val="28"/>
          <w:szCs w:val="28"/>
        </w:rPr>
        <w:t xml:space="preserve">путем проведения </w:t>
      </w:r>
      <w:r w:rsidRPr="006A2254">
        <w:rPr>
          <w:rFonts w:ascii="Times New Roman" w:hAnsi="Times New Roman"/>
          <w:sz w:val="28"/>
          <w:szCs w:val="28"/>
        </w:rPr>
        <w:t>торг</w:t>
      </w:r>
      <w:r>
        <w:rPr>
          <w:rFonts w:ascii="Times New Roman" w:hAnsi="Times New Roman"/>
          <w:sz w:val="28"/>
          <w:szCs w:val="28"/>
        </w:rPr>
        <w:t>ов</w:t>
      </w:r>
      <w:r w:rsidRPr="006A2254">
        <w:rPr>
          <w:rFonts w:ascii="Times New Roman" w:hAnsi="Times New Roman"/>
          <w:sz w:val="28"/>
          <w:szCs w:val="28"/>
        </w:rPr>
        <w:t>, запрос</w:t>
      </w:r>
      <w:r>
        <w:rPr>
          <w:rFonts w:ascii="Times New Roman" w:hAnsi="Times New Roman"/>
          <w:sz w:val="28"/>
          <w:szCs w:val="28"/>
        </w:rPr>
        <w:t>ов</w:t>
      </w:r>
      <w:r w:rsidRPr="006A2254">
        <w:rPr>
          <w:rFonts w:ascii="Times New Roman" w:hAnsi="Times New Roman"/>
          <w:sz w:val="28"/>
          <w:szCs w:val="28"/>
        </w:rPr>
        <w:t xml:space="preserve"> котировок, особенно по капитальным вложениям, в первом полугодии</w:t>
      </w:r>
      <w:r>
        <w:rPr>
          <w:rFonts w:ascii="Times New Roman" w:hAnsi="Times New Roman"/>
          <w:sz w:val="28"/>
          <w:szCs w:val="28"/>
        </w:rPr>
        <w:t xml:space="preserve"> 2011 года</w:t>
      </w:r>
      <w:r w:rsidRPr="006A2254">
        <w:rPr>
          <w:rFonts w:ascii="Times New Roman" w:hAnsi="Times New Roman"/>
          <w:sz w:val="28"/>
          <w:szCs w:val="28"/>
        </w:rPr>
        <w:t>, с экономией бюджетных средств в размере 5% от обще</w:t>
      </w:r>
      <w:r>
        <w:rPr>
          <w:rFonts w:ascii="Times New Roman" w:hAnsi="Times New Roman"/>
          <w:sz w:val="28"/>
          <w:szCs w:val="28"/>
        </w:rPr>
        <w:t>го объема муниципального заказа;</w:t>
      </w:r>
    </w:p>
    <w:p w:rsidR="00F44DFD" w:rsidRPr="006A2254" w:rsidRDefault="00F44DFD" w:rsidP="00B03348">
      <w:pPr>
        <w:pStyle w:val="12"/>
        <w:numPr>
          <w:ilvl w:val="0"/>
          <w:numId w:val="18"/>
        </w:numPr>
        <w:spacing w:after="0" w:line="240" w:lineRule="auto"/>
        <w:ind w:left="568" w:hanging="284"/>
        <w:jc w:val="both"/>
        <w:rPr>
          <w:rFonts w:ascii="Times New Roman" w:hAnsi="Times New Roman"/>
          <w:sz w:val="28"/>
          <w:szCs w:val="28"/>
        </w:rPr>
      </w:pPr>
      <w:r>
        <w:rPr>
          <w:rFonts w:ascii="Times New Roman" w:hAnsi="Times New Roman"/>
          <w:sz w:val="28"/>
          <w:szCs w:val="28"/>
        </w:rPr>
        <w:t>проведение</w:t>
      </w:r>
      <w:r w:rsidRPr="006A2254">
        <w:rPr>
          <w:rFonts w:ascii="Times New Roman" w:hAnsi="Times New Roman"/>
          <w:sz w:val="28"/>
          <w:szCs w:val="28"/>
        </w:rPr>
        <w:t xml:space="preserve"> открытых аукционов в электронной форме на федеральных торго</w:t>
      </w:r>
      <w:r>
        <w:rPr>
          <w:rFonts w:ascii="Times New Roman" w:hAnsi="Times New Roman"/>
          <w:sz w:val="28"/>
          <w:szCs w:val="28"/>
        </w:rPr>
        <w:t>вых площадках;</w:t>
      </w:r>
    </w:p>
    <w:p w:rsidR="00F44DFD" w:rsidRPr="006A2254" w:rsidRDefault="00F44DFD" w:rsidP="00B03348">
      <w:pPr>
        <w:pStyle w:val="12"/>
        <w:numPr>
          <w:ilvl w:val="0"/>
          <w:numId w:val="18"/>
        </w:numPr>
        <w:spacing w:after="0" w:line="240" w:lineRule="auto"/>
        <w:ind w:left="568" w:hanging="284"/>
        <w:jc w:val="both"/>
        <w:rPr>
          <w:rFonts w:ascii="Times New Roman" w:hAnsi="Times New Roman"/>
          <w:sz w:val="28"/>
          <w:szCs w:val="28"/>
        </w:rPr>
      </w:pPr>
      <w:r>
        <w:rPr>
          <w:rFonts w:ascii="Times New Roman" w:hAnsi="Times New Roman"/>
          <w:sz w:val="28"/>
          <w:szCs w:val="28"/>
        </w:rPr>
        <w:t>с</w:t>
      </w:r>
      <w:r w:rsidRPr="006A2254">
        <w:rPr>
          <w:rFonts w:ascii="Times New Roman" w:hAnsi="Times New Roman"/>
          <w:sz w:val="28"/>
          <w:szCs w:val="28"/>
        </w:rPr>
        <w:t>овершенствование нормативной базы с учетом изменений в федеральном закон</w:t>
      </w:r>
      <w:r>
        <w:rPr>
          <w:rFonts w:ascii="Times New Roman" w:hAnsi="Times New Roman"/>
          <w:sz w:val="28"/>
          <w:szCs w:val="28"/>
        </w:rPr>
        <w:t>одательстве по вопросам закупок;</w:t>
      </w:r>
    </w:p>
    <w:p w:rsidR="00F44DFD" w:rsidRPr="006A2254" w:rsidRDefault="00F44DFD" w:rsidP="00B03348">
      <w:pPr>
        <w:pStyle w:val="12"/>
        <w:numPr>
          <w:ilvl w:val="0"/>
          <w:numId w:val="18"/>
        </w:numPr>
        <w:spacing w:after="0" w:line="240" w:lineRule="auto"/>
        <w:ind w:left="568" w:hanging="284"/>
        <w:jc w:val="both"/>
        <w:rPr>
          <w:rFonts w:ascii="Times New Roman" w:hAnsi="Times New Roman"/>
          <w:sz w:val="28"/>
          <w:szCs w:val="28"/>
        </w:rPr>
      </w:pPr>
      <w:r>
        <w:rPr>
          <w:rFonts w:ascii="Times New Roman" w:hAnsi="Times New Roman"/>
          <w:sz w:val="28"/>
          <w:szCs w:val="28"/>
        </w:rPr>
        <w:t>п</w:t>
      </w:r>
      <w:r w:rsidRPr="006A2254">
        <w:rPr>
          <w:rFonts w:ascii="Times New Roman" w:hAnsi="Times New Roman"/>
          <w:sz w:val="28"/>
          <w:szCs w:val="28"/>
        </w:rPr>
        <w:t xml:space="preserve">одтверждение соответствия системы менеджмента качества департамента муниципального заказа </w:t>
      </w:r>
      <w:r>
        <w:rPr>
          <w:rFonts w:ascii="Times New Roman" w:hAnsi="Times New Roman"/>
          <w:sz w:val="28"/>
          <w:szCs w:val="28"/>
        </w:rPr>
        <w:t xml:space="preserve">администрации города </w:t>
      </w:r>
      <w:r w:rsidRPr="006A2254">
        <w:rPr>
          <w:rFonts w:ascii="Times New Roman" w:hAnsi="Times New Roman"/>
          <w:sz w:val="28"/>
          <w:szCs w:val="28"/>
        </w:rPr>
        <w:t>требованиям международного стандарта ISO 900</w:t>
      </w:r>
      <w:r>
        <w:rPr>
          <w:rFonts w:ascii="Times New Roman" w:hAnsi="Times New Roman"/>
          <w:sz w:val="28"/>
          <w:szCs w:val="28"/>
        </w:rPr>
        <w:t>1:2008</w:t>
      </w:r>
      <w:r w:rsidR="008C081A">
        <w:rPr>
          <w:rFonts w:ascii="Times New Roman" w:hAnsi="Times New Roman"/>
          <w:sz w:val="28"/>
          <w:szCs w:val="28"/>
        </w:rPr>
        <w:t>.</w:t>
      </w:r>
    </w:p>
    <w:p w:rsidR="00F44DFD" w:rsidRDefault="00F44DFD" w:rsidP="00F44DFD">
      <w:pPr>
        <w:pStyle w:val="ConsCell"/>
        <w:keepNext/>
        <w:widowControl/>
        <w:spacing w:before="60"/>
        <w:ind w:right="357" w:firstLine="356"/>
        <w:contextualSpacing/>
        <w:jc w:val="both"/>
        <w:rPr>
          <w:rFonts w:ascii="Times New Roman" w:hAnsi="Times New Roman" w:cs="Times New Roman"/>
          <w:sz w:val="22"/>
          <w:szCs w:val="22"/>
        </w:rPr>
      </w:pPr>
    </w:p>
    <w:p w:rsidR="00F44DFD" w:rsidRPr="006E0850" w:rsidRDefault="00F44DFD" w:rsidP="006E0850">
      <w:pPr>
        <w:pStyle w:val="33"/>
      </w:pPr>
      <w:r w:rsidRPr="006E0850">
        <w:t>Разработка комплексной системы управления, обеспечивающей эффективное использование муниципальной собственности посредством проведения работы</w:t>
      </w:r>
      <w:r w:rsidR="008C081A" w:rsidRPr="006E0850">
        <w:t xml:space="preserve"> по</w:t>
      </w:r>
      <w:r w:rsidRPr="006E0850">
        <w:t>:</w:t>
      </w:r>
    </w:p>
    <w:p w:rsidR="00F44DFD" w:rsidRPr="00E12248" w:rsidRDefault="00F44DFD" w:rsidP="00B03348">
      <w:pPr>
        <w:pStyle w:val="a9"/>
        <w:keepNext w:val="0"/>
        <w:numPr>
          <w:ilvl w:val="0"/>
          <w:numId w:val="27"/>
        </w:numPr>
        <w:ind w:left="567" w:hanging="283"/>
        <w:rPr>
          <w:rFonts w:ascii="Times New Roman" w:hAnsi="Times New Roman"/>
        </w:rPr>
      </w:pPr>
      <w:r w:rsidRPr="00E12248">
        <w:rPr>
          <w:rFonts w:ascii="Times New Roman" w:hAnsi="Times New Roman"/>
        </w:rPr>
        <w:t>технической инвентаризации и регистрации права собственности на объекты муниципального имущества, в том числе на жилые помещения в жилых домах, отнесенных к объектам культурного наследия;</w:t>
      </w:r>
    </w:p>
    <w:p w:rsidR="00F44DFD" w:rsidRPr="00E12248" w:rsidRDefault="00F44DFD" w:rsidP="00B03348">
      <w:pPr>
        <w:pStyle w:val="a9"/>
        <w:keepNext w:val="0"/>
        <w:numPr>
          <w:ilvl w:val="0"/>
          <w:numId w:val="27"/>
        </w:numPr>
        <w:ind w:left="567" w:hanging="283"/>
        <w:rPr>
          <w:rFonts w:ascii="Times New Roman" w:hAnsi="Times New Roman"/>
        </w:rPr>
      </w:pPr>
      <w:r w:rsidRPr="00E12248">
        <w:rPr>
          <w:rFonts w:ascii="Times New Roman" w:hAnsi="Times New Roman"/>
        </w:rPr>
        <w:t>безвозмездной передаче муниципального имущества в государственную собственность края, и безвозмездного приема имущества государственной собственности в муниципальную собственность;</w:t>
      </w:r>
    </w:p>
    <w:p w:rsidR="00F44DFD" w:rsidRPr="00E12248" w:rsidRDefault="00F44DFD" w:rsidP="00B03348">
      <w:pPr>
        <w:pStyle w:val="a9"/>
        <w:keepNext w:val="0"/>
        <w:numPr>
          <w:ilvl w:val="0"/>
          <w:numId w:val="27"/>
        </w:numPr>
        <w:ind w:left="567" w:hanging="283"/>
        <w:rPr>
          <w:rFonts w:ascii="Times New Roman" w:hAnsi="Times New Roman"/>
        </w:rPr>
      </w:pPr>
      <w:r w:rsidRPr="00E12248">
        <w:rPr>
          <w:rFonts w:ascii="Times New Roman" w:hAnsi="Times New Roman"/>
        </w:rPr>
        <w:t>проведению открытых конкурсов на право заключения договоров аренды на объекты нежилого фонда; по заключению договоров</w:t>
      </w:r>
      <w:r w:rsidR="00812251">
        <w:rPr>
          <w:rFonts w:ascii="Times New Roman" w:hAnsi="Times New Roman"/>
        </w:rPr>
        <w:t xml:space="preserve"> аренды на внеконкурсной основе.</w:t>
      </w:r>
    </w:p>
    <w:p w:rsidR="00812251" w:rsidRDefault="00812251" w:rsidP="00F44DFD">
      <w:pPr>
        <w:pStyle w:val="a9"/>
        <w:ind w:left="567" w:firstLine="142"/>
        <w:rPr>
          <w:rFonts w:ascii="Times New Roman" w:hAnsi="Times New Roman"/>
        </w:rPr>
      </w:pPr>
    </w:p>
    <w:p w:rsidR="00F44DFD" w:rsidRPr="00E57DBE" w:rsidRDefault="00F44DFD" w:rsidP="00E57DBE">
      <w:pPr>
        <w:pStyle w:val="a9"/>
        <w:ind w:left="0" w:firstLine="709"/>
        <w:rPr>
          <w:rFonts w:ascii="Times New Roman" w:hAnsi="Times New Roman"/>
          <w:b/>
          <w:i/>
        </w:rPr>
      </w:pPr>
      <w:r w:rsidRPr="00E57DBE">
        <w:rPr>
          <w:rFonts w:ascii="Times New Roman" w:hAnsi="Times New Roman"/>
          <w:b/>
          <w:i/>
        </w:rPr>
        <w:t>В области земельных отношений будет проведена работа:</w:t>
      </w:r>
    </w:p>
    <w:p w:rsidR="00F44DFD" w:rsidRPr="00E12248" w:rsidRDefault="00F44DFD" w:rsidP="00B03348">
      <w:pPr>
        <w:pStyle w:val="a9"/>
        <w:keepNext w:val="0"/>
        <w:numPr>
          <w:ilvl w:val="0"/>
          <w:numId w:val="27"/>
        </w:numPr>
        <w:ind w:left="567" w:hanging="283"/>
        <w:rPr>
          <w:rFonts w:ascii="Times New Roman" w:hAnsi="Times New Roman"/>
        </w:rPr>
      </w:pPr>
      <w:r w:rsidRPr="00E12248">
        <w:rPr>
          <w:rFonts w:ascii="Times New Roman" w:hAnsi="Times New Roman"/>
        </w:rPr>
        <w:t>по вопросам оформления прав на землю физическим и юридическим лицам;</w:t>
      </w:r>
    </w:p>
    <w:p w:rsidR="00F44DFD" w:rsidRPr="00E12248" w:rsidRDefault="00F44DFD" w:rsidP="00B03348">
      <w:pPr>
        <w:pStyle w:val="a9"/>
        <w:keepNext w:val="0"/>
        <w:numPr>
          <w:ilvl w:val="0"/>
          <w:numId w:val="27"/>
        </w:numPr>
        <w:ind w:left="567" w:hanging="283"/>
        <w:rPr>
          <w:rFonts w:ascii="Times New Roman" w:hAnsi="Times New Roman"/>
        </w:rPr>
      </w:pPr>
      <w:r w:rsidRPr="00E12248">
        <w:rPr>
          <w:rFonts w:ascii="Times New Roman" w:hAnsi="Times New Roman"/>
        </w:rPr>
        <w:lastRenderedPageBreak/>
        <w:t>по оформлению прав на земельные участки, занимаемые объектами муниципальной собственности;</w:t>
      </w:r>
    </w:p>
    <w:p w:rsidR="00F44DFD" w:rsidRPr="00E12248" w:rsidRDefault="00F44DFD" w:rsidP="00B03348">
      <w:pPr>
        <w:pStyle w:val="a9"/>
        <w:keepNext w:val="0"/>
        <w:numPr>
          <w:ilvl w:val="0"/>
          <w:numId w:val="27"/>
        </w:numPr>
        <w:ind w:left="567" w:hanging="283"/>
        <w:rPr>
          <w:rFonts w:ascii="Times New Roman" w:hAnsi="Times New Roman"/>
        </w:rPr>
      </w:pPr>
      <w:r w:rsidRPr="00E12248">
        <w:rPr>
          <w:rFonts w:ascii="Times New Roman" w:hAnsi="Times New Roman"/>
        </w:rPr>
        <w:t>по оформлению прав на земельные участки, занимаемые многоквартирными жилыми домами, и направлению сведений по расчету долей земельных участков в налоговую инспекцию для взимания земельного налога с собственников помещений;</w:t>
      </w:r>
    </w:p>
    <w:p w:rsidR="00F44DFD" w:rsidRPr="00E12248" w:rsidRDefault="00F44DFD" w:rsidP="00B03348">
      <w:pPr>
        <w:pStyle w:val="a9"/>
        <w:keepNext w:val="0"/>
        <w:numPr>
          <w:ilvl w:val="0"/>
          <w:numId w:val="27"/>
        </w:numPr>
        <w:ind w:left="567" w:hanging="283"/>
        <w:rPr>
          <w:rFonts w:ascii="Times New Roman" w:hAnsi="Times New Roman"/>
        </w:rPr>
      </w:pPr>
      <w:r w:rsidRPr="00E12248">
        <w:rPr>
          <w:rFonts w:ascii="Times New Roman" w:hAnsi="Times New Roman"/>
        </w:rPr>
        <w:t>по формированию реестра многодетных граждан на предоставление земельных участков для ведения садоводства в собственность бесплатно;</w:t>
      </w:r>
    </w:p>
    <w:p w:rsidR="00F44DFD" w:rsidRPr="006400DB" w:rsidRDefault="00F44DFD" w:rsidP="00B03348">
      <w:pPr>
        <w:pStyle w:val="a9"/>
        <w:keepNext w:val="0"/>
        <w:numPr>
          <w:ilvl w:val="0"/>
          <w:numId w:val="27"/>
        </w:numPr>
        <w:ind w:left="567" w:hanging="283"/>
        <w:rPr>
          <w:rFonts w:ascii="Times New Roman" w:hAnsi="Times New Roman"/>
        </w:rPr>
      </w:pPr>
      <w:r w:rsidRPr="00E12248">
        <w:rPr>
          <w:rFonts w:ascii="Times New Roman" w:hAnsi="Times New Roman"/>
        </w:rPr>
        <w:t xml:space="preserve">по предоставлению земельных участков собственникам зданий, строений, </w:t>
      </w:r>
      <w:r w:rsidRPr="006400DB">
        <w:rPr>
          <w:rFonts w:ascii="Times New Roman" w:hAnsi="Times New Roman"/>
        </w:rPr>
        <w:t>сооружений в собственность за плату;</w:t>
      </w:r>
    </w:p>
    <w:p w:rsidR="00F44DFD" w:rsidRPr="006400DB" w:rsidRDefault="00F44DFD" w:rsidP="00B03348">
      <w:pPr>
        <w:pStyle w:val="a9"/>
        <w:keepNext w:val="0"/>
        <w:numPr>
          <w:ilvl w:val="0"/>
          <w:numId w:val="27"/>
        </w:numPr>
        <w:ind w:left="567" w:hanging="283"/>
        <w:rPr>
          <w:rFonts w:ascii="Times New Roman" w:hAnsi="Times New Roman"/>
        </w:rPr>
      </w:pPr>
      <w:r w:rsidRPr="006400DB">
        <w:rPr>
          <w:rFonts w:ascii="Times New Roman" w:hAnsi="Times New Roman"/>
        </w:rPr>
        <w:t>по управлению и контролю за городскими лесами</w:t>
      </w:r>
      <w:r w:rsidR="00587339">
        <w:rPr>
          <w:rFonts w:ascii="Times New Roman" w:hAnsi="Times New Roman"/>
        </w:rPr>
        <w:t>;</w:t>
      </w:r>
      <w:r w:rsidRPr="006400DB">
        <w:rPr>
          <w:rFonts w:ascii="Times New Roman" w:hAnsi="Times New Roman"/>
        </w:rPr>
        <w:t xml:space="preserve"> </w:t>
      </w:r>
      <w:r w:rsidR="00587339">
        <w:rPr>
          <w:rFonts w:ascii="Times New Roman" w:hAnsi="Times New Roman"/>
        </w:rPr>
        <w:t>б</w:t>
      </w:r>
      <w:r w:rsidRPr="006400DB">
        <w:rPr>
          <w:rFonts w:ascii="Times New Roman" w:hAnsi="Times New Roman"/>
        </w:rPr>
        <w:t>удет продолжена работа по формированию базы о количественном и качественном состоянии зеленых насаждений в парках и скверах на территории города;</w:t>
      </w:r>
    </w:p>
    <w:p w:rsidR="00F44DFD" w:rsidRPr="00E12248" w:rsidRDefault="00587339" w:rsidP="00B03348">
      <w:pPr>
        <w:pStyle w:val="a9"/>
        <w:keepNext w:val="0"/>
        <w:numPr>
          <w:ilvl w:val="0"/>
          <w:numId w:val="27"/>
        </w:numPr>
        <w:ind w:left="567" w:hanging="283"/>
        <w:rPr>
          <w:rFonts w:ascii="Times New Roman" w:hAnsi="Times New Roman"/>
        </w:rPr>
      </w:pPr>
      <w:r>
        <w:rPr>
          <w:rFonts w:ascii="Times New Roman" w:hAnsi="Times New Roman"/>
        </w:rPr>
        <w:t xml:space="preserve">по </w:t>
      </w:r>
      <w:r w:rsidR="00F44DFD" w:rsidRPr="006400DB">
        <w:rPr>
          <w:rFonts w:ascii="Times New Roman" w:hAnsi="Times New Roman"/>
        </w:rPr>
        <w:t>увелич</w:t>
      </w:r>
      <w:r>
        <w:rPr>
          <w:rFonts w:ascii="Times New Roman" w:hAnsi="Times New Roman"/>
        </w:rPr>
        <w:t>ению</w:t>
      </w:r>
      <w:r w:rsidR="00F44DFD" w:rsidRPr="006400DB">
        <w:rPr>
          <w:rFonts w:ascii="Times New Roman" w:hAnsi="Times New Roman"/>
        </w:rPr>
        <w:t xml:space="preserve"> объем</w:t>
      </w:r>
      <w:r>
        <w:rPr>
          <w:rFonts w:ascii="Times New Roman" w:hAnsi="Times New Roman"/>
        </w:rPr>
        <w:t>а</w:t>
      </w:r>
      <w:r w:rsidR="00F44DFD" w:rsidRPr="006400DB">
        <w:rPr>
          <w:rFonts w:ascii="Times New Roman" w:hAnsi="Times New Roman"/>
        </w:rPr>
        <w:t xml:space="preserve"> работ по муниципальному контролю по использованию нежилых помещений, земельных участков, территорий городских лесов, парков и скверов, бульваров с зелеными насаждениями,</w:t>
      </w:r>
      <w:r w:rsidR="00F44DFD" w:rsidRPr="00E12248">
        <w:rPr>
          <w:rFonts w:ascii="Times New Roman" w:hAnsi="Times New Roman"/>
        </w:rPr>
        <w:t xml:space="preserve"> улиц, жилых кварталов.</w:t>
      </w:r>
    </w:p>
    <w:p w:rsidR="00F44DFD" w:rsidRPr="0092158C" w:rsidRDefault="00F44DFD" w:rsidP="00F44DFD"/>
    <w:p w:rsidR="00F44DFD" w:rsidRPr="00C2263B" w:rsidRDefault="00F44DFD" w:rsidP="006E0850">
      <w:pPr>
        <w:pStyle w:val="33"/>
      </w:pPr>
      <w:r w:rsidRPr="00C2263B">
        <w:t>Модернизация экономики и переход от отраслевой структуры промышленности к формированию совокупности инфраструктурно и технологически взаимоувязанных наукоемких, высокотехнологичных производств, ориентированных на увеличение производства продукции с высокой добавленной стоимостью:</w:t>
      </w:r>
    </w:p>
    <w:p w:rsidR="00F44DFD" w:rsidRPr="000F442A" w:rsidRDefault="00F44DFD" w:rsidP="00B03348">
      <w:pPr>
        <w:pStyle w:val="af6"/>
        <w:keepNext w:val="0"/>
        <w:numPr>
          <w:ilvl w:val="0"/>
          <w:numId w:val="28"/>
        </w:numPr>
        <w:ind w:left="568" w:hanging="284"/>
      </w:pPr>
      <w:r w:rsidRPr="000F442A">
        <w:t>организация проведения мониторинга деятел</w:t>
      </w:r>
      <w:r>
        <w:t>ьности промышленных предприятий;</w:t>
      </w:r>
    </w:p>
    <w:p w:rsidR="00F44DFD" w:rsidRPr="000F442A" w:rsidRDefault="00F44DFD" w:rsidP="00B03348">
      <w:pPr>
        <w:pStyle w:val="af6"/>
        <w:keepNext w:val="0"/>
        <w:numPr>
          <w:ilvl w:val="0"/>
          <w:numId w:val="28"/>
        </w:numPr>
        <w:ind w:left="568" w:hanging="284"/>
      </w:pPr>
      <w:r w:rsidRPr="000F442A">
        <w:t>содействие в получении промышленными предприятиями федеральных, краевых и муниципальных заказов;</w:t>
      </w:r>
    </w:p>
    <w:p w:rsidR="00F44DFD" w:rsidRPr="000F442A" w:rsidRDefault="00F44DFD" w:rsidP="00B03348">
      <w:pPr>
        <w:pStyle w:val="ConsPlusNormal"/>
        <w:keepNext/>
        <w:widowControl/>
        <w:numPr>
          <w:ilvl w:val="0"/>
          <w:numId w:val="28"/>
        </w:numPr>
        <w:autoSpaceDE/>
        <w:autoSpaceDN/>
        <w:adjustRightInd/>
        <w:ind w:left="568" w:hanging="284"/>
        <w:jc w:val="both"/>
        <w:rPr>
          <w:rFonts w:ascii="Times New Roman" w:hAnsi="Times New Roman" w:cs="Times New Roman"/>
          <w:sz w:val="28"/>
          <w:szCs w:val="28"/>
        </w:rPr>
      </w:pPr>
      <w:r>
        <w:rPr>
          <w:rFonts w:ascii="Times New Roman" w:hAnsi="Times New Roman" w:cs="Times New Roman"/>
          <w:sz w:val="28"/>
          <w:szCs w:val="28"/>
        </w:rPr>
        <w:t>с</w:t>
      </w:r>
      <w:r w:rsidRPr="000F442A">
        <w:rPr>
          <w:rFonts w:ascii="Times New Roman" w:hAnsi="Times New Roman" w:cs="Times New Roman"/>
          <w:sz w:val="28"/>
          <w:szCs w:val="28"/>
        </w:rPr>
        <w:t>оздание условий для усиления использования имеющихся производственных сил: содействие развитию  промышленной инфраструктуры;</w:t>
      </w:r>
    </w:p>
    <w:p w:rsidR="00F44DFD" w:rsidRPr="000F442A" w:rsidRDefault="00F44DFD" w:rsidP="00B03348">
      <w:pPr>
        <w:pStyle w:val="ConsPlusNormal"/>
        <w:keepNext/>
        <w:widowControl/>
        <w:numPr>
          <w:ilvl w:val="0"/>
          <w:numId w:val="28"/>
        </w:numPr>
        <w:autoSpaceDE/>
        <w:autoSpaceDN/>
        <w:adjustRightInd/>
        <w:ind w:left="568" w:hanging="284"/>
        <w:jc w:val="both"/>
        <w:rPr>
          <w:rFonts w:ascii="Times New Roman" w:hAnsi="Times New Roman" w:cs="Times New Roman"/>
          <w:sz w:val="28"/>
          <w:szCs w:val="28"/>
        </w:rPr>
      </w:pPr>
      <w:r>
        <w:rPr>
          <w:rFonts w:ascii="Times New Roman" w:hAnsi="Times New Roman" w:cs="Times New Roman"/>
          <w:sz w:val="28"/>
          <w:szCs w:val="28"/>
        </w:rPr>
        <w:t>с</w:t>
      </w:r>
      <w:r w:rsidRPr="000F442A">
        <w:rPr>
          <w:rFonts w:ascii="Times New Roman" w:hAnsi="Times New Roman" w:cs="Times New Roman"/>
          <w:sz w:val="28"/>
          <w:szCs w:val="28"/>
        </w:rPr>
        <w:t>одействие формированию и развитию инновационных кластеров в целях внедрения инновационных технологий</w:t>
      </w:r>
      <w:r w:rsidR="00587339">
        <w:rPr>
          <w:rFonts w:ascii="Times New Roman" w:hAnsi="Times New Roman" w:cs="Times New Roman"/>
          <w:sz w:val="28"/>
          <w:szCs w:val="28"/>
        </w:rPr>
        <w:t>;</w:t>
      </w:r>
    </w:p>
    <w:p w:rsidR="00F44DFD" w:rsidRPr="000F442A" w:rsidRDefault="00F44DFD" w:rsidP="00B03348">
      <w:pPr>
        <w:pStyle w:val="af6"/>
        <w:keepNext w:val="0"/>
        <w:numPr>
          <w:ilvl w:val="0"/>
          <w:numId w:val="28"/>
        </w:numPr>
        <w:ind w:left="568" w:hanging="284"/>
      </w:pPr>
      <w:r w:rsidRPr="000F442A">
        <w:t>стимулирование инвестиционной и инновационной активности хозяйствующих субъектов;</w:t>
      </w:r>
    </w:p>
    <w:p w:rsidR="00F44DFD" w:rsidRPr="000F442A" w:rsidRDefault="00F44DFD" w:rsidP="00B03348">
      <w:pPr>
        <w:pStyle w:val="ConsPlusNormal"/>
        <w:keepNext/>
        <w:widowControl/>
        <w:numPr>
          <w:ilvl w:val="0"/>
          <w:numId w:val="28"/>
        </w:numPr>
        <w:autoSpaceDE/>
        <w:autoSpaceDN/>
        <w:adjustRightInd/>
        <w:ind w:left="568" w:hanging="284"/>
        <w:jc w:val="both"/>
        <w:rPr>
          <w:rFonts w:ascii="Times New Roman" w:hAnsi="Times New Roman" w:cs="Times New Roman"/>
          <w:sz w:val="28"/>
          <w:szCs w:val="28"/>
        </w:rPr>
      </w:pPr>
      <w:r>
        <w:rPr>
          <w:rFonts w:ascii="Times New Roman" w:hAnsi="Times New Roman" w:cs="Times New Roman"/>
          <w:sz w:val="28"/>
          <w:szCs w:val="28"/>
        </w:rPr>
        <w:t>с</w:t>
      </w:r>
      <w:r w:rsidRPr="000F442A">
        <w:rPr>
          <w:rFonts w:ascii="Times New Roman" w:hAnsi="Times New Roman" w:cs="Times New Roman"/>
          <w:sz w:val="28"/>
          <w:szCs w:val="28"/>
        </w:rPr>
        <w:t>одействие установлению долгосрочных связей науки, образования, промышленности.</w:t>
      </w:r>
      <w:r w:rsidRPr="000F442A">
        <w:rPr>
          <w:rFonts w:ascii="Times New Roman" w:hAnsi="Times New Roman" w:cs="Times New Roman"/>
          <w:i/>
          <w:sz w:val="28"/>
          <w:szCs w:val="28"/>
        </w:rPr>
        <w:t xml:space="preserve"> </w:t>
      </w:r>
      <w:r w:rsidRPr="000F442A">
        <w:rPr>
          <w:rFonts w:ascii="Times New Roman" w:hAnsi="Times New Roman" w:cs="Times New Roman"/>
          <w:sz w:val="28"/>
          <w:szCs w:val="28"/>
        </w:rPr>
        <w:t>Вовлечение научно-технического, производственного, интеллектуального и кадрового потенциала города в процесс</w:t>
      </w:r>
      <w:r>
        <w:rPr>
          <w:rFonts w:ascii="Times New Roman" w:hAnsi="Times New Roman" w:cs="Times New Roman"/>
          <w:sz w:val="28"/>
          <w:szCs w:val="28"/>
        </w:rPr>
        <w:t xml:space="preserve"> модернизации экономики города.</w:t>
      </w:r>
    </w:p>
    <w:p w:rsidR="00F44DFD" w:rsidRPr="0092158C" w:rsidRDefault="00F44DFD" w:rsidP="00F44DFD"/>
    <w:p w:rsidR="00F44DFD" w:rsidRDefault="00F44DFD" w:rsidP="006E0850">
      <w:pPr>
        <w:pStyle w:val="33"/>
      </w:pPr>
      <w:r w:rsidRPr="0022694C">
        <w:t>Обеспечение благоприятных условий для развития субъектов малого</w:t>
      </w:r>
      <w:r>
        <w:t xml:space="preserve"> и среднего предпринимательства:</w:t>
      </w:r>
    </w:p>
    <w:p w:rsidR="00F44DFD" w:rsidRPr="00812251" w:rsidRDefault="00F44DFD" w:rsidP="00B03348">
      <w:pPr>
        <w:pStyle w:val="af6"/>
        <w:keepNext w:val="0"/>
        <w:widowControl w:val="0"/>
        <w:numPr>
          <w:ilvl w:val="0"/>
          <w:numId w:val="21"/>
        </w:numPr>
        <w:tabs>
          <w:tab w:val="left" w:pos="946"/>
        </w:tabs>
        <w:ind w:left="567" w:hanging="283"/>
        <w:rPr>
          <w:i/>
        </w:rPr>
      </w:pPr>
      <w:r w:rsidRPr="00812251">
        <w:t xml:space="preserve">оказание имущественной и </w:t>
      </w:r>
      <w:r w:rsidRPr="00812251">
        <w:rPr>
          <w:bCs/>
        </w:rPr>
        <w:t>финансовой</w:t>
      </w:r>
      <w:r w:rsidRPr="00812251">
        <w:t xml:space="preserve"> поддержки субъектам предпринимательства, в виде передачи во владение и в пользование муниципального имущества, на возмездной, безвозмездной основе или на </w:t>
      </w:r>
      <w:r w:rsidRPr="00812251">
        <w:lastRenderedPageBreak/>
        <w:t xml:space="preserve">льготных условиях; </w:t>
      </w:r>
    </w:p>
    <w:p w:rsidR="00F44DFD" w:rsidRDefault="00F44DFD" w:rsidP="00B03348">
      <w:pPr>
        <w:pStyle w:val="af6"/>
        <w:keepNext w:val="0"/>
        <w:widowControl w:val="0"/>
        <w:numPr>
          <w:ilvl w:val="0"/>
          <w:numId w:val="19"/>
        </w:numPr>
        <w:ind w:left="567" w:hanging="283"/>
      </w:pPr>
      <w:r>
        <w:t>о</w:t>
      </w:r>
      <w:r w:rsidRPr="00B4733E">
        <w:t>беспечение реализации городской целевой программы "Поддержка и развитие малого и среднего предпринимательства в городе Красноярске" на 2009-2011 годы;</w:t>
      </w:r>
    </w:p>
    <w:p w:rsidR="00812251" w:rsidRDefault="00812251" w:rsidP="00B03348">
      <w:pPr>
        <w:pStyle w:val="af6"/>
        <w:keepNext w:val="0"/>
        <w:widowControl w:val="0"/>
        <w:numPr>
          <w:ilvl w:val="0"/>
          <w:numId w:val="19"/>
        </w:numPr>
        <w:ind w:left="567" w:hanging="283"/>
      </w:pPr>
      <w:r>
        <w:t xml:space="preserve">разработка </w:t>
      </w:r>
      <w:r w:rsidR="005C2BF5">
        <w:t xml:space="preserve">и принятие </w:t>
      </w:r>
      <w:r>
        <w:t xml:space="preserve">городской целевой программы </w:t>
      </w:r>
      <w:r w:rsidRPr="00B4733E">
        <w:t>"Поддержка и развитие малого и среднего предпринимательс</w:t>
      </w:r>
      <w:r>
        <w:t>тва в городе Красноярске" на 2012</w:t>
      </w:r>
      <w:r w:rsidRPr="00B4733E">
        <w:t>-201</w:t>
      </w:r>
      <w:r>
        <w:t>4</w:t>
      </w:r>
      <w:r w:rsidRPr="00B4733E">
        <w:t xml:space="preserve"> годы;</w:t>
      </w:r>
    </w:p>
    <w:p w:rsidR="00F44DFD" w:rsidRPr="00B4733E" w:rsidRDefault="00F44DFD" w:rsidP="00B03348">
      <w:pPr>
        <w:pStyle w:val="af6"/>
        <w:keepNext w:val="0"/>
        <w:widowControl w:val="0"/>
        <w:numPr>
          <w:ilvl w:val="0"/>
          <w:numId w:val="19"/>
        </w:numPr>
        <w:ind w:left="567" w:hanging="283"/>
      </w:pPr>
      <w:r w:rsidRPr="00B4733E">
        <w:t xml:space="preserve">оказание консультационной поддержки субъектам предпринимательства на базе МАУ города Красноярска «Центр содействия малому </w:t>
      </w:r>
      <w:r>
        <w:t>и среднему предпринимательству»;</w:t>
      </w:r>
    </w:p>
    <w:p w:rsidR="00F44DFD" w:rsidRDefault="00F44DFD" w:rsidP="00B03348">
      <w:pPr>
        <w:pStyle w:val="a7"/>
        <w:numPr>
          <w:ilvl w:val="0"/>
          <w:numId w:val="19"/>
        </w:numPr>
        <w:ind w:left="567" w:hanging="283"/>
        <w:rPr>
          <w:rFonts w:ascii="Times New Roman" w:hAnsi="Times New Roman"/>
          <w:sz w:val="28"/>
          <w:szCs w:val="28"/>
        </w:rPr>
      </w:pPr>
      <w:r w:rsidRPr="00B4733E">
        <w:rPr>
          <w:rFonts w:ascii="Times New Roman" w:hAnsi="Times New Roman"/>
          <w:sz w:val="28"/>
          <w:szCs w:val="28"/>
        </w:rPr>
        <w:t>предоставление на базе муниципального автономного учреждения «Центр содействия малого и среднего предпринимательства» поручительств Гарантийного фонда субъектам малого и среднего предпринимательства по привлекаемым ими займам в ОАО «Красноярское региональное агентство поддержки малого и</w:t>
      </w:r>
      <w:r>
        <w:rPr>
          <w:rFonts w:ascii="Times New Roman" w:hAnsi="Times New Roman"/>
          <w:sz w:val="28"/>
          <w:szCs w:val="28"/>
        </w:rPr>
        <w:t xml:space="preserve"> среднего бизнеса» в 2011 году;</w:t>
      </w:r>
    </w:p>
    <w:p w:rsidR="00F44DFD" w:rsidRPr="00B4733E" w:rsidRDefault="00F44DFD" w:rsidP="00B03348">
      <w:pPr>
        <w:pStyle w:val="afa"/>
        <w:numPr>
          <w:ilvl w:val="0"/>
          <w:numId w:val="19"/>
        </w:numPr>
        <w:ind w:left="567" w:hanging="283"/>
        <w:jc w:val="both"/>
        <w:rPr>
          <w:sz w:val="28"/>
          <w:szCs w:val="28"/>
        </w:rPr>
      </w:pPr>
      <w:r w:rsidRPr="00B4733E">
        <w:rPr>
          <w:sz w:val="28"/>
          <w:szCs w:val="28"/>
        </w:rPr>
        <w:t>развитие инфраструктуры поддержки малого предприниматель</w:t>
      </w:r>
      <w:r>
        <w:rPr>
          <w:sz w:val="28"/>
          <w:szCs w:val="28"/>
        </w:rPr>
        <w:t xml:space="preserve">ства – открытие </w:t>
      </w:r>
      <w:r w:rsidRPr="00B4733E">
        <w:rPr>
          <w:sz w:val="28"/>
          <w:szCs w:val="28"/>
        </w:rPr>
        <w:t>«Дома креативного предпринимательства» с целью развития бизнеса творческих направлений и возрождения ремесленничества. Создание  Центра кластерного развития - новой инновационной структура, координирующей процесс реализации инвестиционных проектов.</w:t>
      </w:r>
    </w:p>
    <w:p w:rsidR="00F44DFD" w:rsidRPr="0092158C" w:rsidRDefault="00F44DFD" w:rsidP="00F44DFD"/>
    <w:p w:rsidR="00F44DFD" w:rsidRDefault="00F44DFD" w:rsidP="00F44DFD">
      <w:pPr>
        <w:rPr>
          <w:b/>
          <w:i/>
        </w:rPr>
      </w:pPr>
      <w:r w:rsidRPr="005970E1">
        <w:rPr>
          <w:b/>
          <w:bCs/>
          <w:i/>
        </w:rPr>
        <w:t xml:space="preserve">Развитие потребительского рынка, создание условий для обеспечения жителей города услугами торговли, </w:t>
      </w:r>
      <w:r w:rsidRPr="005970E1">
        <w:rPr>
          <w:b/>
          <w:i/>
        </w:rPr>
        <w:t>содействие местным товаропроизводителям в реализации собственной продукции и  наращивании мощностей её производства:</w:t>
      </w:r>
    </w:p>
    <w:p w:rsidR="007D322A" w:rsidRPr="007D322A" w:rsidRDefault="007D322A" w:rsidP="007D322A">
      <w:pPr>
        <w:pStyle w:val="af6"/>
        <w:numPr>
          <w:ilvl w:val="0"/>
          <w:numId w:val="56"/>
        </w:numPr>
        <w:ind w:left="567" w:hanging="283"/>
        <w:contextualSpacing w:val="0"/>
      </w:pPr>
      <w:r w:rsidRPr="007D322A">
        <w:t>разработка городской целевой программы «Развитие торговли на территории города Красноярска»;</w:t>
      </w:r>
    </w:p>
    <w:p w:rsidR="00F44DFD" w:rsidRPr="00CA52EC" w:rsidRDefault="00F44DFD" w:rsidP="00B03348">
      <w:pPr>
        <w:pStyle w:val="af6"/>
        <w:keepNext w:val="0"/>
        <w:widowControl w:val="0"/>
        <w:numPr>
          <w:ilvl w:val="0"/>
          <w:numId w:val="29"/>
        </w:numPr>
        <w:tabs>
          <w:tab w:val="left" w:pos="567"/>
        </w:tabs>
        <w:autoSpaceDE w:val="0"/>
        <w:autoSpaceDN w:val="0"/>
        <w:adjustRightInd w:val="0"/>
        <w:ind w:left="567" w:hanging="283"/>
        <w:rPr>
          <w:i/>
          <w:iCs/>
        </w:rPr>
      </w:pPr>
      <w:r w:rsidRPr="00CA52EC">
        <w:t>создание условий для насыщения потребительского рынка качественными товарами посредством укрепления взаимодействия с сельскими товаропроизводителями края и хозяйствующими субъектами продовольственного рынка города;</w:t>
      </w:r>
    </w:p>
    <w:p w:rsidR="00F44DFD" w:rsidRPr="00CA52EC" w:rsidRDefault="00F44DFD" w:rsidP="00B03348">
      <w:pPr>
        <w:pStyle w:val="af6"/>
        <w:keepNext w:val="0"/>
        <w:widowControl w:val="0"/>
        <w:numPr>
          <w:ilvl w:val="0"/>
          <w:numId w:val="29"/>
        </w:numPr>
        <w:tabs>
          <w:tab w:val="left" w:pos="567"/>
        </w:tabs>
        <w:autoSpaceDE w:val="0"/>
        <w:autoSpaceDN w:val="0"/>
        <w:adjustRightInd w:val="0"/>
        <w:ind w:left="567" w:hanging="283"/>
        <w:rPr>
          <w:i/>
          <w:iCs/>
        </w:rPr>
      </w:pPr>
      <w:r w:rsidRPr="00CA52EC">
        <w:t>организация ярмарок выходного дня по реализации сельхозпродукции, произведенной пригородными хозяйствами, фермерами, пищевыми и перерабатывающими предприятиями края;</w:t>
      </w:r>
    </w:p>
    <w:p w:rsidR="00F44DFD" w:rsidRPr="00CA52EC" w:rsidRDefault="00F44DFD" w:rsidP="00B03348">
      <w:pPr>
        <w:pStyle w:val="af6"/>
        <w:keepNext w:val="0"/>
        <w:numPr>
          <w:ilvl w:val="0"/>
          <w:numId w:val="29"/>
        </w:numPr>
        <w:tabs>
          <w:tab w:val="left" w:pos="567"/>
        </w:tabs>
        <w:ind w:left="567" w:hanging="283"/>
      </w:pPr>
      <w:r w:rsidRPr="00CA52EC">
        <w:rPr>
          <w:rStyle w:val="ac"/>
          <w:b w:val="0"/>
        </w:rPr>
        <w:t>создание системы логистического управления агропромышленным комплексом приграничных с городом районов производства  сельскохозяйственной продукции.</w:t>
      </w:r>
      <w:r w:rsidRPr="00CA52EC">
        <w:t xml:space="preserve"> Реализация инвестиционного проекта по переработке продукции сельского хозяйства и выпуску пищевых продуктов.</w:t>
      </w:r>
    </w:p>
    <w:p w:rsidR="00F44DFD" w:rsidRDefault="00F44DFD" w:rsidP="00F44DFD">
      <w:pPr>
        <w:ind w:left="567" w:hanging="567"/>
      </w:pPr>
    </w:p>
    <w:p w:rsidR="00F44DFD" w:rsidRPr="00937059" w:rsidRDefault="00F44DFD" w:rsidP="00F44DFD">
      <w:pPr>
        <w:tabs>
          <w:tab w:val="left" w:pos="993"/>
          <w:tab w:val="left" w:pos="1418"/>
        </w:tabs>
        <w:ind w:left="567" w:firstLine="284"/>
        <w:rPr>
          <w:rFonts w:eastAsia="Calibri"/>
          <w:b/>
          <w:szCs w:val="24"/>
        </w:rPr>
      </w:pPr>
      <w:r w:rsidRPr="00937059">
        <w:rPr>
          <w:rFonts w:eastAsia="Calibri"/>
          <w:b/>
          <w:szCs w:val="24"/>
        </w:rPr>
        <w:t>В сфере развития городской среды планируется:</w:t>
      </w:r>
    </w:p>
    <w:p w:rsidR="00F44DFD" w:rsidRPr="00937059" w:rsidRDefault="00F44DFD" w:rsidP="00F44DFD">
      <w:pPr>
        <w:ind w:firstLine="567"/>
        <w:rPr>
          <w:b/>
          <w:sz w:val="16"/>
        </w:rPr>
      </w:pPr>
    </w:p>
    <w:p w:rsidR="00F44DFD" w:rsidRDefault="00F44DFD" w:rsidP="006E0850">
      <w:pPr>
        <w:pStyle w:val="33"/>
        <w:rPr>
          <w:spacing w:val="-3"/>
        </w:rPr>
      </w:pPr>
      <w:r w:rsidRPr="008A1F0D">
        <w:t>Обеспечение устойчивого градостроительного развития</w:t>
      </w:r>
      <w:r>
        <w:rPr>
          <w:spacing w:val="-3"/>
        </w:rPr>
        <w:t xml:space="preserve"> территории:</w:t>
      </w:r>
    </w:p>
    <w:p w:rsidR="00F44876" w:rsidRPr="00F44876" w:rsidRDefault="00F44876" w:rsidP="00B03348">
      <w:pPr>
        <w:pStyle w:val="af6"/>
        <w:numPr>
          <w:ilvl w:val="0"/>
          <w:numId w:val="36"/>
        </w:numPr>
      </w:pPr>
      <w:r w:rsidRPr="00F44876">
        <w:t>разработка Местных норм градостроительного проектирования;</w:t>
      </w:r>
    </w:p>
    <w:p w:rsidR="00F44876" w:rsidRPr="00F44876" w:rsidRDefault="00F44876" w:rsidP="00B03348">
      <w:pPr>
        <w:pStyle w:val="af6"/>
        <w:numPr>
          <w:ilvl w:val="0"/>
          <w:numId w:val="36"/>
        </w:numPr>
        <w:rPr>
          <w:color w:val="000000"/>
        </w:rPr>
      </w:pPr>
      <w:r w:rsidRPr="00F44876">
        <w:t xml:space="preserve">установление  параметров  планируемого  развития  элементов  городской  планировочной  структуры: утверждение </w:t>
      </w:r>
      <w:r w:rsidRPr="00F44876">
        <w:rPr>
          <w:color w:val="000000"/>
        </w:rPr>
        <w:t>проектов планировки Исторического центра города и жилых районов: "Пашенный", "Николаевский", "Овинный-Таймыр", "Солонцы-2", квартала по ул.</w:t>
      </w:r>
      <w:r w:rsidR="00587339">
        <w:rPr>
          <w:color w:val="000000"/>
        </w:rPr>
        <w:t xml:space="preserve"> </w:t>
      </w:r>
      <w:r w:rsidRPr="00F44876">
        <w:rPr>
          <w:color w:val="000000"/>
        </w:rPr>
        <w:t>Семафорная</w:t>
      </w:r>
      <w:r w:rsidR="00587339">
        <w:rPr>
          <w:color w:val="000000"/>
        </w:rPr>
        <w:t xml:space="preserve"> </w:t>
      </w:r>
      <w:r w:rsidRPr="00F44876">
        <w:rPr>
          <w:color w:val="000000"/>
        </w:rPr>
        <w:t>- ул.</w:t>
      </w:r>
      <w:r w:rsidR="00587339">
        <w:rPr>
          <w:color w:val="000000"/>
        </w:rPr>
        <w:t xml:space="preserve"> </w:t>
      </w:r>
      <w:r w:rsidRPr="00F44876">
        <w:rPr>
          <w:color w:val="000000"/>
        </w:rPr>
        <w:t xml:space="preserve">Вавилова; </w:t>
      </w:r>
    </w:p>
    <w:p w:rsidR="00F44876" w:rsidRPr="00F44876" w:rsidRDefault="00F44876" w:rsidP="00B03348">
      <w:pPr>
        <w:pStyle w:val="af6"/>
        <w:numPr>
          <w:ilvl w:val="0"/>
          <w:numId w:val="36"/>
        </w:numPr>
      </w:pPr>
      <w:r w:rsidRPr="00F44876">
        <w:t>развитие городских территорий, обеспечение социальной, инженерной и транспортной инфраструктурой, в том числе парковочными местами различных видов, посредством дальнейшей разработки проектов планировки в соответствии с положениями действующего генерального плана  города</w:t>
      </w:r>
      <w:r w:rsidRPr="00F44876">
        <w:rPr>
          <w:color w:val="000000"/>
        </w:rPr>
        <w:t xml:space="preserve"> (разработка проекта  планировки  жилого района “Серебряный”)</w:t>
      </w:r>
      <w:r w:rsidRPr="00F44876">
        <w:t xml:space="preserve">; </w:t>
      </w:r>
    </w:p>
    <w:p w:rsidR="00F44876" w:rsidRPr="00F44876" w:rsidRDefault="00F44876" w:rsidP="00B03348">
      <w:pPr>
        <w:pStyle w:val="af6"/>
        <w:numPr>
          <w:ilvl w:val="0"/>
          <w:numId w:val="36"/>
        </w:numPr>
      </w:pPr>
      <w:r w:rsidRPr="00F44876">
        <w:t>освоение бывших промышленных территорий под жилищное строительство: жилые районы «Ботанический» (Радиостанция), «Южный Берег»;</w:t>
      </w:r>
    </w:p>
    <w:p w:rsidR="00F44876" w:rsidRPr="00F44876" w:rsidRDefault="00F44876" w:rsidP="00B03348">
      <w:pPr>
        <w:pStyle w:val="af6"/>
        <w:numPr>
          <w:ilvl w:val="0"/>
          <w:numId w:val="36"/>
        </w:numPr>
        <w:rPr>
          <w:color w:val="000000"/>
        </w:rPr>
      </w:pPr>
      <w:r w:rsidRPr="00F44876">
        <w:rPr>
          <w:color w:val="000000"/>
        </w:rPr>
        <w:t>разработка проектно-сметной документации по благоустройству  набережной р.</w:t>
      </w:r>
      <w:r w:rsidR="00E77B11">
        <w:rPr>
          <w:color w:val="000000"/>
        </w:rPr>
        <w:t xml:space="preserve"> </w:t>
      </w:r>
      <w:r w:rsidRPr="00F44876">
        <w:rPr>
          <w:color w:val="000000"/>
        </w:rPr>
        <w:t>Енисей;</w:t>
      </w:r>
    </w:p>
    <w:p w:rsidR="00F44876" w:rsidRPr="00F44876" w:rsidRDefault="00F44876" w:rsidP="00B03348">
      <w:pPr>
        <w:pStyle w:val="af6"/>
        <w:numPr>
          <w:ilvl w:val="0"/>
          <w:numId w:val="36"/>
        </w:numPr>
        <w:rPr>
          <w:color w:val="000000"/>
        </w:rPr>
      </w:pPr>
      <w:r w:rsidRPr="00F44876">
        <w:rPr>
          <w:color w:val="000000"/>
        </w:rPr>
        <w:t>создание комфортной городской среды, комплексный подход к</w:t>
      </w:r>
      <w:r w:rsidRPr="00F44876">
        <w:t xml:space="preserve"> </w:t>
      </w:r>
      <w:r w:rsidRPr="00F44876">
        <w:rPr>
          <w:color w:val="000000"/>
        </w:rPr>
        <w:t>благоустройству территорий жилой застройки (ремонт  внутриквартальных проездов, установка освещения, благоустройство дворов будет производиться  в комплексе).</w:t>
      </w:r>
    </w:p>
    <w:p w:rsidR="00F44DFD" w:rsidRDefault="00F44DFD" w:rsidP="006E0850">
      <w:pPr>
        <w:pStyle w:val="33"/>
      </w:pPr>
      <w:r w:rsidRPr="008A1F0D">
        <w:t>Развитие объектов инженерного обеспечения ЖКХ: обеспечение качественного и надежного водоснабжения и водоотведения, тепло- и электроснабжения потребителей, присоедине</w:t>
      </w:r>
      <w:r>
        <w:t>нных к соответствующим системам:</w:t>
      </w:r>
    </w:p>
    <w:p w:rsidR="00F44DFD" w:rsidRPr="00564DE5" w:rsidRDefault="00F44DFD" w:rsidP="00B03348">
      <w:pPr>
        <w:keepNext w:val="0"/>
        <w:widowControl w:val="0"/>
        <w:numPr>
          <w:ilvl w:val="0"/>
          <w:numId w:val="31"/>
        </w:numPr>
        <w:tabs>
          <w:tab w:val="left" w:pos="567"/>
        </w:tabs>
        <w:autoSpaceDE w:val="0"/>
        <w:autoSpaceDN w:val="0"/>
        <w:adjustRightInd w:val="0"/>
        <w:ind w:left="567" w:hanging="283"/>
        <w:rPr>
          <w:i/>
          <w:iCs/>
        </w:rPr>
      </w:pPr>
      <w:r w:rsidRPr="00564DE5">
        <w:t>обеспечение устойчивого функционирования жилищно-коммунального хозяйства города, полное и качественное удовлетворение потребности населения города в жилищно-коммунальных услугах;</w:t>
      </w:r>
    </w:p>
    <w:p w:rsidR="00F44DFD" w:rsidRPr="00564DE5" w:rsidRDefault="00F44DFD" w:rsidP="00B03348">
      <w:pPr>
        <w:pStyle w:val="af6"/>
        <w:keepNext w:val="0"/>
        <w:numPr>
          <w:ilvl w:val="0"/>
          <w:numId w:val="31"/>
        </w:numPr>
        <w:tabs>
          <w:tab w:val="left" w:pos="567"/>
        </w:tabs>
        <w:ind w:left="567" w:hanging="283"/>
      </w:pPr>
      <w:r>
        <w:t>р</w:t>
      </w:r>
      <w:r w:rsidRPr="00564DE5">
        <w:t>еализация программы энергосбережения и повышения энергоэфф</w:t>
      </w:r>
      <w:r>
        <w:t>ективности в городе Красноярске;</w:t>
      </w:r>
    </w:p>
    <w:p w:rsidR="00F44DFD" w:rsidRPr="00564DE5" w:rsidRDefault="00F44DFD" w:rsidP="00B03348">
      <w:pPr>
        <w:pStyle w:val="af6"/>
        <w:keepNext w:val="0"/>
        <w:numPr>
          <w:ilvl w:val="0"/>
          <w:numId w:val="31"/>
        </w:numPr>
        <w:tabs>
          <w:tab w:val="left" w:pos="567"/>
        </w:tabs>
        <w:ind w:left="567" w:hanging="283"/>
      </w:pPr>
      <w:r w:rsidRPr="00564DE5">
        <w:t>подготовка к отопительному периоду;</w:t>
      </w:r>
    </w:p>
    <w:p w:rsidR="00F44DFD" w:rsidRPr="00564DE5" w:rsidRDefault="00F44DFD" w:rsidP="00B03348">
      <w:pPr>
        <w:pStyle w:val="af6"/>
        <w:keepNext w:val="0"/>
        <w:numPr>
          <w:ilvl w:val="0"/>
          <w:numId w:val="31"/>
        </w:numPr>
        <w:tabs>
          <w:tab w:val="left" w:pos="567"/>
        </w:tabs>
        <w:ind w:left="567" w:hanging="283"/>
      </w:pPr>
      <w:r w:rsidRPr="00564DE5">
        <w:t>внесение на рассмотрение Красноярского городского Совета депутатов технических заданий и инвестиционных программ по развитию объектов, используемых в сферах теплового снабжения Красноярска</w:t>
      </w:r>
      <w:r>
        <w:t>.</w:t>
      </w:r>
    </w:p>
    <w:p w:rsidR="00F44DFD" w:rsidRPr="006C08DD" w:rsidRDefault="00F44DFD" w:rsidP="006E0850">
      <w:pPr>
        <w:pStyle w:val="33"/>
      </w:pPr>
      <w:r w:rsidRPr="006C08DD">
        <w:t>Комплексное решение жилищной проблемы, реконструкция</w:t>
      </w:r>
      <w:r>
        <w:t xml:space="preserve"> и развитие жилищных территорий:</w:t>
      </w:r>
    </w:p>
    <w:p w:rsidR="00F44DFD" w:rsidRPr="00564DE5" w:rsidRDefault="00F44DFD" w:rsidP="00B03348">
      <w:pPr>
        <w:pStyle w:val="af6"/>
        <w:keepNext w:val="0"/>
        <w:numPr>
          <w:ilvl w:val="0"/>
          <w:numId w:val="13"/>
        </w:numPr>
        <w:tabs>
          <w:tab w:val="left" w:pos="993"/>
        </w:tabs>
        <w:ind w:left="567" w:hanging="283"/>
      </w:pPr>
      <w:r w:rsidRPr="00564DE5">
        <w:t>формирование единого списка граждан, нуждающихся в жилых помещениях муниципального жилищного фонда, предоставляемых по договорам социального найма;</w:t>
      </w:r>
    </w:p>
    <w:p w:rsidR="00F44DFD" w:rsidRPr="00564DE5" w:rsidRDefault="00F44DFD" w:rsidP="00B03348">
      <w:pPr>
        <w:pStyle w:val="af6"/>
        <w:keepNext w:val="0"/>
        <w:numPr>
          <w:ilvl w:val="0"/>
          <w:numId w:val="13"/>
        </w:numPr>
        <w:tabs>
          <w:tab w:val="left" w:pos="993"/>
        </w:tabs>
        <w:ind w:left="567" w:hanging="283"/>
      </w:pPr>
      <w:r w:rsidRPr="00564DE5">
        <w:t>подготовка проекта городской целевой программы «Молодой красноярской семье – доступное жилье» на 2012 – 2014 годы;</w:t>
      </w:r>
    </w:p>
    <w:p w:rsidR="00F44DFD" w:rsidRPr="00564DE5" w:rsidRDefault="00F44DFD" w:rsidP="00B03348">
      <w:pPr>
        <w:pStyle w:val="af6"/>
        <w:keepNext w:val="0"/>
        <w:numPr>
          <w:ilvl w:val="0"/>
          <w:numId w:val="13"/>
        </w:numPr>
        <w:tabs>
          <w:tab w:val="left" w:pos="993"/>
        </w:tabs>
        <w:ind w:left="567" w:hanging="283"/>
      </w:pPr>
      <w:r w:rsidRPr="00564DE5">
        <w:lastRenderedPageBreak/>
        <w:t xml:space="preserve">обеспечение жильем в соответствии с федеральной целевой программой «Жилище» на 2011-2015 годы граждан, </w:t>
      </w:r>
      <w:r w:rsidRPr="00564DE5">
        <w:rPr>
          <w:bCs/>
        </w:rPr>
        <w:t>уволенных с военной службы (службы), и приравненные к ним лиц;</w:t>
      </w:r>
    </w:p>
    <w:p w:rsidR="00F44DFD" w:rsidRPr="00A1130F" w:rsidRDefault="00F44DFD" w:rsidP="00B03348">
      <w:pPr>
        <w:pStyle w:val="af6"/>
        <w:keepNext w:val="0"/>
        <w:numPr>
          <w:ilvl w:val="0"/>
          <w:numId w:val="13"/>
        </w:numPr>
        <w:tabs>
          <w:tab w:val="left" w:pos="993"/>
        </w:tabs>
        <w:ind w:left="567" w:hanging="283"/>
      </w:pPr>
      <w:r w:rsidRPr="00564DE5">
        <w:t xml:space="preserve">строительство жилых помещений в жилом доме № 1 в квартале 11а в жилом районе «Покровский» в рамках долгосрочной целевой программы «Обеспечение сохранности и эффективное использование объектов культурного наследия города Красноярска на 2010-2012 гг.» и программы осуществления муниципальных облигационных заимствований города Красноярска </w:t>
      </w:r>
      <w:r w:rsidR="00060C4B">
        <w:t xml:space="preserve">до </w:t>
      </w:r>
      <w:r w:rsidRPr="00564DE5">
        <w:t>201</w:t>
      </w:r>
      <w:r w:rsidR="00060C4B">
        <w:t>3</w:t>
      </w:r>
      <w:r w:rsidR="00C44D33">
        <w:t xml:space="preserve"> </w:t>
      </w:r>
      <w:r w:rsidRPr="00564DE5">
        <w:t>гг.;</w:t>
      </w:r>
    </w:p>
    <w:p w:rsidR="00A1130F" w:rsidRPr="00A1130F" w:rsidRDefault="00A1130F" w:rsidP="00B03348">
      <w:pPr>
        <w:pStyle w:val="af6"/>
        <w:keepNext w:val="0"/>
        <w:numPr>
          <w:ilvl w:val="0"/>
          <w:numId w:val="13"/>
        </w:numPr>
        <w:tabs>
          <w:tab w:val="left" w:pos="993"/>
        </w:tabs>
        <w:ind w:left="567" w:hanging="283"/>
      </w:pPr>
      <w:r w:rsidRPr="00A1130F">
        <w:t>приобретение жилых помещений в целях их предоставления детям-сиротам и детям, оставшимся без попечения родителей, а также лицам из числа, не имеющих жилого помещения;</w:t>
      </w:r>
    </w:p>
    <w:p w:rsidR="00F44DFD" w:rsidRPr="00564DE5" w:rsidRDefault="00F44DFD" w:rsidP="00B03348">
      <w:pPr>
        <w:pStyle w:val="af6"/>
        <w:keepNext w:val="0"/>
        <w:numPr>
          <w:ilvl w:val="0"/>
          <w:numId w:val="13"/>
        </w:numPr>
        <w:ind w:left="567" w:hanging="283"/>
      </w:pPr>
      <w:r w:rsidRPr="00564DE5">
        <w:t>разработка долгосрочной целевой программы по повышению устойчивости жилых домов для получения средств из краевого бюджета на проведение мероприятий по сейсмоусилению жилых домов микрорайона Верхние Черемушки;</w:t>
      </w:r>
    </w:p>
    <w:p w:rsidR="00F44DFD" w:rsidRPr="00564DE5" w:rsidRDefault="00F44DFD" w:rsidP="00B03348">
      <w:pPr>
        <w:pStyle w:val="af6"/>
        <w:keepNext w:val="0"/>
        <w:numPr>
          <w:ilvl w:val="0"/>
          <w:numId w:val="13"/>
        </w:numPr>
        <w:ind w:left="567" w:hanging="283"/>
      </w:pPr>
      <w:r w:rsidRPr="00564DE5">
        <w:t>капитальный ремонт жилфонда.</w:t>
      </w:r>
    </w:p>
    <w:p w:rsidR="00F44DFD" w:rsidRDefault="00F44DFD" w:rsidP="006E0850">
      <w:pPr>
        <w:pStyle w:val="33"/>
      </w:pPr>
      <w:r w:rsidRPr="008A1F0D">
        <w:t>Внедрение рыночных механизмов функционирования жилищно-коммунального хозяйства, развитие конкуренции и и</w:t>
      </w:r>
      <w:r>
        <w:t>нвестиционной привлекательности:</w:t>
      </w:r>
    </w:p>
    <w:p w:rsidR="00F44DFD" w:rsidRPr="008D4E4B" w:rsidRDefault="00F44DFD" w:rsidP="00B03348">
      <w:pPr>
        <w:keepNext w:val="0"/>
        <w:widowControl w:val="0"/>
        <w:numPr>
          <w:ilvl w:val="0"/>
          <w:numId w:val="14"/>
        </w:numPr>
        <w:ind w:left="567" w:hanging="283"/>
      </w:pPr>
      <w:r w:rsidRPr="008D4E4B">
        <w:t>дальнейшее осуществление мероприятий, направленных на сокращение издержек в жилищно-коммунальной сфере;</w:t>
      </w:r>
    </w:p>
    <w:p w:rsidR="00F44DFD" w:rsidRPr="00956936" w:rsidRDefault="00F44DFD" w:rsidP="00B03348">
      <w:pPr>
        <w:pStyle w:val="af6"/>
        <w:keepNext w:val="0"/>
        <w:numPr>
          <w:ilvl w:val="0"/>
          <w:numId w:val="14"/>
        </w:numPr>
        <w:ind w:left="567" w:hanging="283"/>
      </w:pPr>
      <w:r>
        <w:t>п</w:t>
      </w:r>
      <w:r w:rsidRPr="00956936">
        <w:t>ропаганда реформирования ЖКХ</w:t>
      </w:r>
      <w:r>
        <w:t>.</w:t>
      </w:r>
    </w:p>
    <w:p w:rsidR="00F44DFD" w:rsidRDefault="00F44DFD" w:rsidP="006E0850">
      <w:pPr>
        <w:pStyle w:val="33"/>
      </w:pPr>
      <w:r w:rsidRPr="008A1F0D">
        <w:t>Развитие транспортной инфраструктуры, улучшение качества и безопасности перевозок транспортом общего пользования</w:t>
      </w:r>
      <w:r>
        <w:t>:</w:t>
      </w:r>
    </w:p>
    <w:p w:rsidR="00F44DFD" w:rsidRPr="008E7383" w:rsidRDefault="00F44DFD" w:rsidP="00B03348">
      <w:pPr>
        <w:pStyle w:val="af6"/>
        <w:keepNext w:val="0"/>
        <w:numPr>
          <w:ilvl w:val="0"/>
          <w:numId w:val="9"/>
        </w:numPr>
        <w:ind w:left="567" w:hanging="283"/>
      </w:pPr>
      <w:r>
        <w:t>з</w:t>
      </w:r>
      <w:r w:rsidRPr="008E7383">
        <w:t>авершение строительства автодороги ул. Водопьяно</w:t>
      </w:r>
      <w:r>
        <w:t xml:space="preserve">ва от ул. 9 Мая до ул. Молокова: открытие </w:t>
      </w:r>
      <w:r w:rsidRPr="008E7383">
        <w:t>участка от ул. Алексеева до ул. М</w:t>
      </w:r>
      <w:r>
        <w:t>олокова протяженностью 0,989 км;</w:t>
      </w:r>
    </w:p>
    <w:p w:rsidR="00F44DFD" w:rsidRPr="008D4E4B" w:rsidRDefault="00F44DFD" w:rsidP="00B03348">
      <w:pPr>
        <w:pStyle w:val="af6"/>
        <w:keepNext w:val="0"/>
        <w:numPr>
          <w:ilvl w:val="0"/>
          <w:numId w:val="9"/>
        </w:numPr>
        <w:ind w:left="567" w:hanging="283"/>
      </w:pPr>
      <w:r>
        <w:t>с</w:t>
      </w:r>
      <w:r w:rsidRPr="008E7383">
        <w:t xml:space="preserve">троительство </w:t>
      </w:r>
      <w:r>
        <w:t xml:space="preserve">и ввод в эксплуатацию </w:t>
      </w:r>
      <w:r w:rsidRPr="008E7383">
        <w:t xml:space="preserve">автодороги ул. Светлогорской на участке от пр. </w:t>
      </w:r>
      <w:r w:rsidRPr="008D4E4B">
        <w:t>Комсомольский до ул. Шумяцкого и ул. Шумяцкого на участке от ул. 9 Мая до ул. Светлого</w:t>
      </w:r>
      <w:r>
        <w:t>рской, протяженность – 0,858 км;</w:t>
      </w:r>
    </w:p>
    <w:p w:rsidR="00F44DFD" w:rsidRDefault="00F44DFD" w:rsidP="00B03348">
      <w:pPr>
        <w:pStyle w:val="af6"/>
        <w:keepNext w:val="0"/>
        <w:numPr>
          <w:ilvl w:val="0"/>
          <w:numId w:val="9"/>
        </w:numPr>
        <w:ind w:left="567" w:hanging="283"/>
      </w:pPr>
      <w:r w:rsidRPr="008145B0">
        <w:t>продолжение строительства</w:t>
      </w:r>
      <w:r>
        <w:t>:</w:t>
      </w:r>
    </w:p>
    <w:p w:rsidR="00F44DFD" w:rsidRPr="007C5493" w:rsidRDefault="00F44DFD" w:rsidP="00B03348">
      <w:pPr>
        <w:pStyle w:val="af6"/>
        <w:keepNext w:val="0"/>
        <w:numPr>
          <w:ilvl w:val="0"/>
          <w:numId w:val="30"/>
        </w:numPr>
        <w:rPr>
          <w:szCs w:val="26"/>
        </w:rPr>
      </w:pPr>
      <w:r w:rsidRPr="007C5493">
        <w:rPr>
          <w:szCs w:val="26"/>
        </w:rPr>
        <w:t>автодороги по ул. Алексеева от ул. Авиаторов до ул. Урванцева: открытие для проезда транспорта участка от ул. Водопьянова до воинской части – трасса «Север» и от ул. Авиаторов до воинской части – трасса «Юг» протяженностью – 1,22 км;</w:t>
      </w:r>
    </w:p>
    <w:p w:rsidR="00F44DFD" w:rsidRPr="007C5493" w:rsidRDefault="00F44DFD" w:rsidP="00B03348">
      <w:pPr>
        <w:pStyle w:val="af6"/>
        <w:keepNext w:val="0"/>
        <w:numPr>
          <w:ilvl w:val="0"/>
          <w:numId w:val="30"/>
        </w:numPr>
        <w:rPr>
          <w:szCs w:val="26"/>
        </w:rPr>
      </w:pPr>
      <w:r w:rsidRPr="007C5493">
        <w:rPr>
          <w:szCs w:val="26"/>
        </w:rPr>
        <w:t>автодороги по ул. Линейной от ул.  Караульной до ул. Мужества, протяженность – 1,19 км;</w:t>
      </w:r>
    </w:p>
    <w:p w:rsidR="00F44DFD" w:rsidRPr="007C5493" w:rsidRDefault="00F44DFD" w:rsidP="00B03348">
      <w:pPr>
        <w:pStyle w:val="af6"/>
        <w:keepNext w:val="0"/>
        <w:numPr>
          <w:ilvl w:val="0"/>
          <w:numId w:val="30"/>
        </w:numPr>
        <w:rPr>
          <w:szCs w:val="26"/>
        </w:rPr>
      </w:pPr>
      <w:r w:rsidRPr="007C5493">
        <w:rPr>
          <w:szCs w:val="26"/>
        </w:rPr>
        <w:t>автодороги по ул. Чернышевского от ул. Мужества до ул. Караульной, протяженность – 1,076 км.</w:t>
      </w:r>
    </w:p>
    <w:p w:rsidR="00F44DFD" w:rsidRPr="007C5493" w:rsidRDefault="00F44DFD" w:rsidP="00B03348">
      <w:pPr>
        <w:pStyle w:val="af6"/>
        <w:keepNext w:val="0"/>
        <w:numPr>
          <w:ilvl w:val="0"/>
          <w:numId w:val="30"/>
        </w:numPr>
        <w:rPr>
          <w:szCs w:val="26"/>
        </w:rPr>
      </w:pPr>
      <w:r w:rsidRPr="007C5493">
        <w:rPr>
          <w:szCs w:val="26"/>
        </w:rPr>
        <w:t>автодороги по ул. 4-ая Дальневосточная от ул. Шахтеров до ул. Л.Шевцовой, протяженность – 1,769 км;</w:t>
      </w:r>
    </w:p>
    <w:p w:rsidR="00F44DFD" w:rsidRPr="008D4E4B" w:rsidRDefault="00F44DFD" w:rsidP="00B03348">
      <w:pPr>
        <w:pStyle w:val="af6"/>
        <w:keepNext w:val="0"/>
        <w:numPr>
          <w:ilvl w:val="0"/>
          <w:numId w:val="9"/>
        </w:numPr>
        <w:ind w:left="567" w:hanging="283"/>
      </w:pPr>
      <w:r>
        <w:t>начало с</w:t>
      </w:r>
      <w:r w:rsidRPr="008D4E4B">
        <w:t>троительств</w:t>
      </w:r>
      <w:r>
        <w:t>а</w:t>
      </w:r>
      <w:r w:rsidRPr="008D4E4B">
        <w:t xml:space="preserve"> автодороги по ул. Батурина от ул. Алексеева до у</w:t>
      </w:r>
      <w:r>
        <w:t xml:space="preserve">л. 9 Мая, протяженность – </w:t>
      </w:r>
      <w:r w:rsidR="0004241B">
        <w:t>0,</w:t>
      </w:r>
      <w:r>
        <w:t>44</w:t>
      </w:r>
      <w:r w:rsidR="0004241B">
        <w:t xml:space="preserve"> к</w:t>
      </w:r>
      <w:r>
        <w:t>м;</w:t>
      </w:r>
    </w:p>
    <w:p w:rsidR="00F44DFD" w:rsidRPr="008D4E4B" w:rsidRDefault="00F44DFD" w:rsidP="00B03348">
      <w:pPr>
        <w:pStyle w:val="af6"/>
        <w:keepNext w:val="0"/>
        <w:numPr>
          <w:ilvl w:val="0"/>
          <w:numId w:val="9"/>
        </w:numPr>
        <w:ind w:left="567" w:hanging="283"/>
      </w:pPr>
      <w:r>
        <w:lastRenderedPageBreak/>
        <w:t>начало р</w:t>
      </w:r>
      <w:r w:rsidRPr="008D4E4B">
        <w:t>еконструкци</w:t>
      </w:r>
      <w:r>
        <w:t>и</w:t>
      </w:r>
      <w:r w:rsidRPr="008D4E4B">
        <w:t xml:space="preserve"> автодороги от ул. Воронова до ул. Краснодарской, прот</w:t>
      </w:r>
      <w:r w:rsidR="004D7762">
        <w:t>яженность – 1,95 км;</w:t>
      </w:r>
    </w:p>
    <w:p w:rsidR="00F44DFD" w:rsidRPr="008D4E4B" w:rsidRDefault="00F44DFD" w:rsidP="00B03348">
      <w:pPr>
        <w:pStyle w:val="af6"/>
        <w:keepNext w:val="0"/>
        <w:numPr>
          <w:ilvl w:val="0"/>
          <w:numId w:val="9"/>
        </w:numPr>
        <w:ind w:left="567" w:hanging="283"/>
      </w:pPr>
      <w:r>
        <w:t>в</w:t>
      </w:r>
      <w:r w:rsidRPr="008D4E4B">
        <w:t>ыполнение проектно-изыскательных работ по следующим объектам:</w:t>
      </w:r>
    </w:p>
    <w:p w:rsidR="00F44DFD" w:rsidRPr="007C5493" w:rsidRDefault="00F44DFD" w:rsidP="00B03348">
      <w:pPr>
        <w:pStyle w:val="af6"/>
        <w:keepNext w:val="0"/>
        <w:numPr>
          <w:ilvl w:val="0"/>
          <w:numId w:val="10"/>
        </w:numPr>
        <w:ind w:left="1276" w:hanging="283"/>
        <w:rPr>
          <w:szCs w:val="26"/>
        </w:rPr>
      </w:pPr>
      <w:r w:rsidRPr="007C5493">
        <w:rPr>
          <w:szCs w:val="26"/>
        </w:rPr>
        <w:t>пешеходный переход через ул. Партизана Железняка в районе жилого дома № 50</w:t>
      </w:r>
      <w:r>
        <w:rPr>
          <w:szCs w:val="26"/>
        </w:rPr>
        <w:t>;</w:t>
      </w:r>
    </w:p>
    <w:p w:rsidR="00F44DFD" w:rsidRPr="007C5493" w:rsidRDefault="00F44DFD" w:rsidP="00B03348">
      <w:pPr>
        <w:pStyle w:val="af6"/>
        <w:keepNext w:val="0"/>
        <w:numPr>
          <w:ilvl w:val="0"/>
          <w:numId w:val="10"/>
        </w:numPr>
        <w:ind w:left="1276" w:hanging="283"/>
        <w:rPr>
          <w:szCs w:val="26"/>
        </w:rPr>
      </w:pPr>
      <w:r w:rsidRPr="007C5493">
        <w:rPr>
          <w:szCs w:val="26"/>
        </w:rPr>
        <w:t xml:space="preserve">реконструкция ул. Взлетная от ул. Весны до ул. Шахтеров (участок дороги улицы №6 </w:t>
      </w:r>
      <w:r w:rsidRPr="007C5493">
        <w:rPr>
          <w:szCs w:val="26"/>
          <w:lang w:val="en-US"/>
        </w:rPr>
        <w:t>VII</w:t>
      </w:r>
      <w:r w:rsidRPr="007C5493">
        <w:rPr>
          <w:szCs w:val="26"/>
        </w:rPr>
        <w:t xml:space="preserve"> мкрн. Аэропорт)</w:t>
      </w:r>
      <w:r>
        <w:rPr>
          <w:szCs w:val="26"/>
        </w:rPr>
        <w:t>;</w:t>
      </w:r>
    </w:p>
    <w:p w:rsidR="00F44DFD" w:rsidRPr="007C5493" w:rsidRDefault="00F44DFD" w:rsidP="00B03348">
      <w:pPr>
        <w:pStyle w:val="af6"/>
        <w:keepNext w:val="0"/>
        <w:numPr>
          <w:ilvl w:val="0"/>
          <w:numId w:val="10"/>
        </w:numPr>
        <w:ind w:left="1276" w:hanging="283"/>
        <w:rPr>
          <w:szCs w:val="26"/>
        </w:rPr>
      </w:pPr>
      <w:r w:rsidRPr="007C5493">
        <w:rPr>
          <w:szCs w:val="26"/>
        </w:rPr>
        <w:t>путепровод через железную дорогу с транспортной развязкой в мкр. Северный на улице от Северного шоссе до ул. Авиаторов</w:t>
      </w:r>
      <w:r>
        <w:rPr>
          <w:szCs w:val="26"/>
        </w:rPr>
        <w:t>;</w:t>
      </w:r>
    </w:p>
    <w:p w:rsidR="00F44DFD" w:rsidRPr="007C5493" w:rsidRDefault="00F44DFD" w:rsidP="00B03348">
      <w:pPr>
        <w:pStyle w:val="af6"/>
        <w:keepNext w:val="0"/>
        <w:numPr>
          <w:ilvl w:val="0"/>
          <w:numId w:val="10"/>
        </w:numPr>
        <w:ind w:left="1276" w:hanging="283"/>
        <w:rPr>
          <w:szCs w:val="26"/>
        </w:rPr>
      </w:pPr>
      <w:r w:rsidRPr="007C5493">
        <w:rPr>
          <w:szCs w:val="26"/>
        </w:rPr>
        <w:t>автодорога в мкрн «Утиный Плес»</w:t>
      </w:r>
      <w:r>
        <w:rPr>
          <w:szCs w:val="26"/>
        </w:rPr>
        <w:t>;</w:t>
      </w:r>
    </w:p>
    <w:p w:rsidR="00F44DFD" w:rsidRPr="007C5493" w:rsidRDefault="00F44DFD" w:rsidP="00B03348">
      <w:pPr>
        <w:pStyle w:val="af6"/>
        <w:keepNext w:val="0"/>
        <w:numPr>
          <w:ilvl w:val="0"/>
          <w:numId w:val="10"/>
        </w:numPr>
        <w:ind w:left="1276" w:hanging="283"/>
        <w:rPr>
          <w:szCs w:val="26"/>
        </w:rPr>
      </w:pPr>
      <w:r w:rsidRPr="007C5493">
        <w:rPr>
          <w:szCs w:val="26"/>
        </w:rPr>
        <w:t>строительство ул. Абытаевская от ул. 4-ая Дальневосточная до ул. Шахтеров</w:t>
      </w:r>
      <w:r>
        <w:rPr>
          <w:szCs w:val="26"/>
        </w:rPr>
        <w:t>;</w:t>
      </w:r>
    </w:p>
    <w:p w:rsidR="00F44DFD" w:rsidRPr="007C5493" w:rsidRDefault="00F44DFD" w:rsidP="00B03348">
      <w:pPr>
        <w:pStyle w:val="af6"/>
        <w:keepNext w:val="0"/>
        <w:numPr>
          <w:ilvl w:val="0"/>
          <w:numId w:val="10"/>
        </w:numPr>
        <w:ind w:left="1276" w:hanging="283"/>
        <w:rPr>
          <w:szCs w:val="26"/>
        </w:rPr>
      </w:pPr>
      <w:r w:rsidRPr="007C5493">
        <w:rPr>
          <w:szCs w:val="26"/>
        </w:rPr>
        <w:t>автодорога по ул. Енисейской от ул. Мужества до ул. 4-ая Дальневосточная</w:t>
      </w:r>
      <w:r>
        <w:rPr>
          <w:szCs w:val="26"/>
        </w:rPr>
        <w:t>;</w:t>
      </w:r>
    </w:p>
    <w:p w:rsidR="00F44DFD" w:rsidRPr="007C5493" w:rsidRDefault="00F44DFD" w:rsidP="00B03348">
      <w:pPr>
        <w:pStyle w:val="af6"/>
        <w:keepNext w:val="0"/>
        <w:numPr>
          <w:ilvl w:val="0"/>
          <w:numId w:val="10"/>
        </w:numPr>
        <w:ind w:left="1276" w:hanging="283"/>
        <w:rPr>
          <w:szCs w:val="26"/>
        </w:rPr>
      </w:pPr>
      <w:r w:rsidRPr="007C5493">
        <w:rPr>
          <w:szCs w:val="26"/>
        </w:rPr>
        <w:t>строительство ул. Чернышевского от ул. Березина до ул. Мужества</w:t>
      </w:r>
    </w:p>
    <w:p w:rsidR="00137A39" w:rsidRPr="00E57DBE" w:rsidRDefault="00F44DFD" w:rsidP="00E57DBE">
      <w:pPr>
        <w:pStyle w:val="af6"/>
        <w:keepNext w:val="0"/>
        <w:numPr>
          <w:ilvl w:val="0"/>
          <w:numId w:val="10"/>
        </w:numPr>
        <w:ind w:left="1276" w:hanging="283"/>
        <w:rPr>
          <w:szCs w:val="26"/>
        </w:rPr>
      </w:pPr>
      <w:r w:rsidRPr="007C5493">
        <w:rPr>
          <w:szCs w:val="26"/>
        </w:rPr>
        <w:t>автодорога по ул. Мужества от ул. Чернышевского до ул. Л.Шевцовой</w:t>
      </w:r>
      <w:r>
        <w:rPr>
          <w:szCs w:val="26"/>
        </w:rPr>
        <w:t>.</w:t>
      </w:r>
    </w:p>
    <w:p w:rsidR="00137A39" w:rsidRPr="008D4E4B" w:rsidRDefault="00137A39" w:rsidP="00024313">
      <w:pPr>
        <w:pStyle w:val="af6"/>
        <w:keepNext w:val="0"/>
        <w:numPr>
          <w:ilvl w:val="0"/>
          <w:numId w:val="14"/>
        </w:numPr>
        <w:ind w:left="0" w:firstLine="284"/>
      </w:pPr>
      <w:r>
        <w:t>выполнение сноса жилых домов и приобретение жилых помещений для переселения граждан в целях р</w:t>
      </w:r>
      <w:r w:rsidRPr="008D4E4B">
        <w:t>еконструкци</w:t>
      </w:r>
      <w:r>
        <w:t>и</w:t>
      </w:r>
      <w:r w:rsidRPr="008D4E4B">
        <w:t xml:space="preserve"> ул. 2-я Брянская до ул. Ка</w:t>
      </w:r>
      <w:r>
        <w:t xml:space="preserve">линина, </w:t>
      </w:r>
    </w:p>
    <w:p w:rsidR="00F44DFD" w:rsidRPr="00956936" w:rsidRDefault="00F44DFD" w:rsidP="00B03348">
      <w:pPr>
        <w:pStyle w:val="af6"/>
        <w:keepNext w:val="0"/>
        <w:numPr>
          <w:ilvl w:val="0"/>
          <w:numId w:val="14"/>
        </w:numPr>
        <w:ind w:left="567" w:hanging="283"/>
      </w:pPr>
      <w:r>
        <w:t>п</w:t>
      </w:r>
      <w:r w:rsidRPr="00956936">
        <w:t>риобретение спецтехники для содержания уличной дорожной сети (проведения уборки, ямочного и других видов ремонта)</w:t>
      </w:r>
      <w:r>
        <w:t>;</w:t>
      </w:r>
    </w:p>
    <w:p w:rsidR="00F44DFD" w:rsidRDefault="00F44DFD" w:rsidP="00B03348">
      <w:pPr>
        <w:pStyle w:val="af6"/>
        <w:keepNext w:val="0"/>
        <w:numPr>
          <w:ilvl w:val="0"/>
          <w:numId w:val="9"/>
        </w:numPr>
        <w:ind w:left="567" w:hanging="283"/>
      </w:pPr>
      <w:r>
        <w:t>проведение ремонта 13 объектов протяженностью более 24 км: завершение ремонта ул. Борисевича, Пограничников, Северного шоссе, продолжение работ по капитальному ремонту ул.</w:t>
      </w:r>
      <w:r w:rsidR="00E77B11">
        <w:t xml:space="preserve"> </w:t>
      </w:r>
      <w:r>
        <w:t>Калинина и др</w:t>
      </w:r>
      <w:r w:rsidR="00E77B11">
        <w:t>.</w:t>
      </w:r>
      <w:r>
        <w:t>;</w:t>
      </w:r>
    </w:p>
    <w:p w:rsidR="00F44DFD" w:rsidRPr="00416375" w:rsidRDefault="00F44DFD" w:rsidP="00B03348">
      <w:pPr>
        <w:pStyle w:val="af6"/>
        <w:keepNext w:val="0"/>
        <w:numPr>
          <w:ilvl w:val="0"/>
          <w:numId w:val="9"/>
        </w:numPr>
        <w:spacing w:line="276" w:lineRule="auto"/>
        <w:ind w:left="567" w:hanging="283"/>
        <w:rPr>
          <w:rFonts w:eastAsia="Calibri"/>
        </w:rPr>
      </w:pPr>
      <w:r w:rsidRPr="00416375">
        <w:t>п</w:t>
      </w:r>
      <w:r w:rsidRPr="00416375">
        <w:rPr>
          <w:rFonts w:eastAsia="Calibri"/>
        </w:rPr>
        <w:t>роведение сплошного обследования пассажиропотока</w:t>
      </w:r>
      <w:r w:rsidRPr="00416375">
        <w:t xml:space="preserve"> с целью</w:t>
      </w:r>
      <w:r w:rsidRPr="00416375">
        <w:rPr>
          <w:rFonts w:eastAsia="Calibri"/>
        </w:rPr>
        <w:t xml:space="preserve">: </w:t>
      </w:r>
    </w:p>
    <w:p w:rsidR="00F44DFD" w:rsidRPr="00416375" w:rsidRDefault="00F44DFD" w:rsidP="00B03348">
      <w:pPr>
        <w:pStyle w:val="af6"/>
        <w:keepNext w:val="0"/>
        <w:numPr>
          <w:ilvl w:val="0"/>
          <w:numId w:val="32"/>
        </w:numPr>
        <w:ind w:left="1276" w:hanging="284"/>
        <w:rPr>
          <w:rFonts w:eastAsia="Calibri"/>
        </w:rPr>
      </w:pPr>
      <w:r w:rsidRPr="00416375">
        <w:rPr>
          <w:rFonts w:eastAsia="Calibri"/>
        </w:rPr>
        <w:t>оценк</w:t>
      </w:r>
      <w:r w:rsidRPr="00416375">
        <w:t>и</w:t>
      </w:r>
      <w:r w:rsidRPr="00416375">
        <w:rPr>
          <w:rFonts w:eastAsia="Calibri"/>
        </w:rPr>
        <w:t xml:space="preserve"> соответствия маршрутной сети потребностям города в связи с введением  новых жилых микрорайонов (Утиный плес, Южный берег, массовой застройки мкр.</w:t>
      </w:r>
      <w:r w:rsidR="00E77B11">
        <w:rPr>
          <w:rFonts w:eastAsia="Calibri"/>
        </w:rPr>
        <w:t xml:space="preserve"> </w:t>
      </w:r>
      <w:r w:rsidRPr="00416375">
        <w:rPr>
          <w:rFonts w:eastAsia="Calibri"/>
        </w:rPr>
        <w:t>Северный и др.), открытием новых социально-культурных объектов и другими условиями;</w:t>
      </w:r>
    </w:p>
    <w:p w:rsidR="00F44DFD" w:rsidRPr="00416375" w:rsidRDefault="00F44DFD" w:rsidP="00B03348">
      <w:pPr>
        <w:pStyle w:val="af6"/>
        <w:keepNext w:val="0"/>
        <w:numPr>
          <w:ilvl w:val="0"/>
          <w:numId w:val="32"/>
        </w:numPr>
        <w:ind w:left="1276" w:hanging="284"/>
        <w:rPr>
          <w:rFonts w:eastAsia="Calibri"/>
        </w:rPr>
      </w:pPr>
      <w:r w:rsidRPr="00416375">
        <w:rPr>
          <w:rFonts w:eastAsia="Calibri"/>
        </w:rPr>
        <w:t>разработк</w:t>
      </w:r>
      <w:r w:rsidRPr="00416375">
        <w:t>и</w:t>
      </w:r>
      <w:r w:rsidRPr="00416375">
        <w:rPr>
          <w:rFonts w:eastAsia="Calibri"/>
        </w:rPr>
        <w:t xml:space="preserve"> стандарта качества транспортного обслуживания населения г</w:t>
      </w:r>
      <w:r w:rsidRPr="00416375">
        <w:t>орода</w:t>
      </w:r>
      <w:r w:rsidRPr="00416375">
        <w:rPr>
          <w:rFonts w:eastAsia="Calibri"/>
        </w:rPr>
        <w:t>;</w:t>
      </w:r>
    </w:p>
    <w:p w:rsidR="00F44DFD" w:rsidRPr="00416375" w:rsidRDefault="00F44DFD" w:rsidP="00B03348">
      <w:pPr>
        <w:pStyle w:val="af6"/>
        <w:keepNext w:val="0"/>
        <w:numPr>
          <w:ilvl w:val="0"/>
          <w:numId w:val="32"/>
        </w:numPr>
        <w:ind w:left="1276" w:hanging="284"/>
        <w:rPr>
          <w:rFonts w:eastAsia="Calibri"/>
        </w:rPr>
      </w:pPr>
      <w:r w:rsidRPr="00416375">
        <w:rPr>
          <w:rFonts w:eastAsia="Calibri"/>
        </w:rPr>
        <w:t>оценк</w:t>
      </w:r>
      <w:r w:rsidRPr="00416375">
        <w:t>и</w:t>
      </w:r>
      <w:r w:rsidRPr="00416375">
        <w:rPr>
          <w:rFonts w:eastAsia="Calibri"/>
        </w:rPr>
        <w:t xml:space="preserve"> экономической эффективности работы городских маршрутов.</w:t>
      </w:r>
    </w:p>
    <w:p w:rsidR="00F44DFD" w:rsidRPr="00416375" w:rsidRDefault="00F44DFD" w:rsidP="00B03348">
      <w:pPr>
        <w:pStyle w:val="af6"/>
        <w:keepNext w:val="0"/>
        <w:numPr>
          <w:ilvl w:val="0"/>
          <w:numId w:val="12"/>
        </w:numPr>
        <w:ind w:left="567" w:hanging="284"/>
        <w:rPr>
          <w:rFonts w:eastAsiaTheme="minorHAnsi"/>
        </w:rPr>
      </w:pPr>
      <w:r w:rsidRPr="00416375">
        <w:t>обновление</w:t>
      </w:r>
      <w:r w:rsidRPr="00416375">
        <w:rPr>
          <w:rFonts w:eastAsia="Calibri"/>
        </w:rPr>
        <w:t xml:space="preserve"> парка подвижного состава для пассажирских перевозо</w:t>
      </w:r>
      <w:r w:rsidRPr="00416375">
        <w:t xml:space="preserve">к,   реконструкция </w:t>
      </w:r>
      <w:r w:rsidRPr="00416375">
        <w:rPr>
          <w:rFonts w:eastAsia="Calibri"/>
        </w:rPr>
        <w:t>инфраструктуры городского электротранспорта;</w:t>
      </w:r>
    </w:p>
    <w:p w:rsidR="00F44DFD" w:rsidRPr="00416375" w:rsidRDefault="00F44DFD" w:rsidP="00B03348">
      <w:pPr>
        <w:pStyle w:val="af6"/>
        <w:keepNext w:val="0"/>
        <w:numPr>
          <w:ilvl w:val="0"/>
          <w:numId w:val="12"/>
        </w:numPr>
        <w:ind w:left="567" w:hanging="284"/>
        <w:rPr>
          <w:rFonts w:eastAsia="Calibri"/>
        </w:rPr>
      </w:pPr>
      <w:r w:rsidRPr="00416375">
        <w:rPr>
          <w:rFonts w:eastAsia="Calibri"/>
        </w:rPr>
        <w:t>внесен</w:t>
      </w:r>
      <w:r w:rsidRPr="00416375">
        <w:t>ие</w:t>
      </w:r>
      <w:r w:rsidRPr="00416375">
        <w:rPr>
          <w:rFonts w:eastAsia="Calibri"/>
        </w:rPr>
        <w:t xml:space="preserve"> изменени</w:t>
      </w:r>
      <w:r w:rsidRPr="00416375">
        <w:t>й</w:t>
      </w:r>
      <w:r w:rsidRPr="00416375">
        <w:rPr>
          <w:rFonts w:eastAsia="Calibri"/>
        </w:rPr>
        <w:t xml:space="preserve"> в нормативные акты города, регламентирующие организацию транспортного обслуживания населения, в том числе утвержден</w:t>
      </w:r>
      <w:r w:rsidRPr="00416375">
        <w:t xml:space="preserve">ие </w:t>
      </w:r>
      <w:r w:rsidRPr="00416375">
        <w:rPr>
          <w:rFonts w:eastAsia="Calibri"/>
        </w:rPr>
        <w:t xml:space="preserve"> нов</w:t>
      </w:r>
      <w:r w:rsidRPr="00416375">
        <w:t>ого</w:t>
      </w:r>
      <w:r w:rsidRPr="00416375">
        <w:rPr>
          <w:rFonts w:eastAsia="Calibri"/>
        </w:rPr>
        <w:t xml:space="preserve"> порядк</w:t>
      </w:r>
      <w:r w:rsidRPr="00416375">
        <w:t>а</w:t>
      </w:r>
      <w:r w:rsidRPr="00416375">
        <w:rPr>
          <w:rFonts w:eastAsia="Calibri"/>
        </w:rPr>
        <w:t xml:space="preserve"> конкурсного отбора и типово</w:t>
      </w:r>
      <w:r w:rsidRPr="00416375">
        <w:t>го</w:t>
      </w:r>
      <w:r w:rsidRPr="00416375">
        <w:rPr>
          <w:rFonts w:eastAsia="Calibri"/>
        </w:rPr>
        <w:t xml:space="preserve"> договор</w:t>
      </w:r>
      <w:r w:rsidRPr="00416375">
        <w:t>а</w:t>
      </w:r>
      <w:r w:rsidRPr="00416375">
        <w:rPr>
          <w:rFonts w:eastAsia="Calibri"/>
        </w:rPr>
        <w:t xml:space="preserve"> на пассажирские перевозки, которые ужесточат требования к качеству и безопасности перевозок</w:t>
      </w:r>
      <w:r w:rsidRPr="00416375">
        <w:t xml:space="preserve"> (</w:t>
      </w:r>
      <w:r w:rsidRPr="00416375">
        <w:rPr>
          <w:rFonts w:eastAsia="Calibri"/>
        </w:rPr>
        <w:t>в рамках Закона «О  транспортном обслуживании населения в Красноярском  крае»</w:t>
      </w:r>
      <w:r w:rsidRPr="00416375">
        <w:t>);</w:t>
      </w:r>
      <w:r w:rsidRPr="00416375">
        <w:rPr>
          <w:rFonts w:eastAsia="Calibri"/>
        </w:rPr>
        <w:t xml:space="preserve"> </w:t>
      </w:r>
    </w:p>
    <w:p w:rsidR="00F44DFD" w:rsidRPr="00416375" w:rsidRDefault="00F44DFD" w:rsidP="00B03348">
      <w:pPr>
        <w:pStyle w:val="af6"/>
        <w:keepNext w:val="0"/>
        <w:numPr>
          <w:ilvl w:val="0"/>
          <w:numId w:val="12"/>
        </w:numPr>
        <w:ind w:left="567" w:hanging="283"/>
      </w:pPr>
      <w:r w:rsidRPr="00416375">
        <w:t xml:space="preserve">оснащение 20 конечных пунктов общественного пассажирского транспорта </w:t>
      </w:r>
      <w:r w:rsidRPr="00416375">
        <w:rPr>
          <w:rFonts w:eastAsia="Calibri"/>
        </w:rPr>
        <w:t>служебными станциями;</w:t>
      </w:r>
    </w:p>
    <w:p w:rsidR="00F44DFD" w:rsidRPr="00416375" w:rsidRDefault="00F44DFD" w:rsidP="00B03348">
      <w:pPr>
        <w:pStyle w:val="af6"/>
        <w:keepNext w:val="0"/>
        <w:numPr>
          <w:ilvl w:val="0"/>
          <w:numId w:val="12"/>
        </w:numPr>
        <w:ind w:left="567" w:hanging="283"/>
      </w:pPr>
      <w:r w:rsidRPr="00416375">
        <w:t>оснащение</w:t>
      </w:r>
      <w:r w:rsidRPr="00416375">
        <w:rPr>
          <w:rFonts w:eastAsia="Calibri"/>
        </w:rPr>
        <w:t xml:space="preserve"> </w:t>
      </w:r>
      <w:r w:rsidRPr="00416375">
        <w:t xml:space="preserve">общественного пассажирского </w:t>
      </w:r>
      <w:r w:rsidRPr="00416375">
        <w:rPr>
          <w:rFonts w:eastAsia="Calibri"/>
        </w:rPr>
        <w:t>транспорт</w:t>
      </w:r>
      <w:r w:rsidRPr="00416375">
        <w:t>а</w:t>
      </w:r>
      <w:r w:rsidRPr="00416375">
        <w:rPr>
          <w:rFonts w:eastAsia="Calibri"/>
        </w:rPr>
        <w:t xml:space="preserve">  системами</w:t>
      </w:r>
      <w:r w:rsidRPr="00416375">
        <w:t xml:space="preserve"> </w:t>
      </w:r>
      <w:r w:rsidRPr="00416375">
        <w:rPr>
          <w:rFonts w:eastAsia="Calibri"/>
        </w:rPr>
        <w:t>внутрисалонного и наружного видеонаблюдения</w:t>
      </w:r>
      <w:r w:rsidR="00E77B11">
        <w:rPr>
          <w:rFonts w:eastAsia="Calibri"/>
        </w:rPr>
        <w:t>;</w:t>
      </w:r>
    </w:p>
    <w:p w:rsidR="00F44DFD" w:rsidRPr="00416375" w:rsidRDefault="00F44DFD" w:rsidP="00B03348">
      <w:pPr>
        <w:pStyle w:val="af6"/>
        <w:keepNext w:val="0"/>
        <w:numPr>
          <w:ilvl w:val="0"/>
          <w:numId w:val="33"/>
        </w:numPr>
        <w:ind w:left="567" w:hanging="283"/>
      </w:pPr>
      <w:r w:rsidRPr="00416375">
        <w:lastRenderedPageBreak/>
        <w:t>организация дорожного движения с учетом приоритета движения общественного транспорта. Как первоочередное предложение рассматриваются следующие участки: ул. Мира, Коммунальный мост, Копыловский мост, участок улично-дорожной сети в районе ул. Партизана Железняка – Металлургов;</w:t>
      </w:r>
    </w:p>
    <w:p w:rsidR="00F44DFD" w:rsidRPr="00416375" w:rsidRDefault="00F44DFD" w:rsidP="00B03348">
      <w:pPr>
        <w:pStyle w:val="af6"/>
        <w:keepNext w:val="0"/>
        <w:numPr>
          <w:ilvl w:val="0"/>
          <w:numId w:val="33"/>
        </w:numPr>
        <w:ind w:left="567" w:hanging="283"/>
      </w:pPr>
      <w:r w:rsidRPr="00416375">
        <w:t xml:space="preserve">продолжится подготовительная работа по  внедрению скоростных видов транспорта. В соответствии с разработанной Концепцией развития пассажирского транспорта на период до 2015 года с перспективой до 2020 формируется  техническое задание  для  разработки  технико-экономического  обоснования  для развития  электрического  транспорта  и  легко-рельсового скоростного  трамвая.  </w:t>
      </w:r>
    </w:p>
    <w:p w:rsidR="00F44DFD" w:rsidRPr="00076487" w:rsidRDefault="00F44DFD" w:rsidP="00F44DFD">
      <w:pPr>
        <w:tabs>
          <w:tab w:val="left" w:pos="0"/>
        </w:tabs>
        <w:ind w:firstLine="567"/>
        <w:rPr>
          <w:rFonts w:eastAsia="Calibri"/>
        </w:rPr>
      </w:pPr>
    </w:p>
    <w:p w:rsidR="00F44DFD" w:rsidRPr="006C08DD" w:rsidRDefault="00F44DFD" w:rsidP="00F44DFD">
      <w:pPr>
        <w:pStyle w:val="afa"/>
        <w:ind w:firstLine="709"/>
        <w:jc w:val="both"/>
        <w:rPr>
          <w:b/>
          <w:i/>
          <w:sz w:val="32"/>
          <w:szCs w:val="28"/>
        </w:rPr>
      </w:pPr>
      <w:r w:rsidRPr="006C08DD">
        <w:rPr>
          <w:b/>
          <w:i/>
          <w:sz w:val="28"/>
        </w:rPr>
        <w:t>Совершенствование системы управления в области охраны окружающей среды</w:t>
      </w:r>
      <w:r>
        <w:rPr>
          <w:b/>
          <w:i/>
          <w:sz w:val="28"/>
        </w:rPr>
        <w:t>:</w:t>
      </w:r>
    </w:p>
    <w:p w:rsidR="00F44DFD" w:rsidRPr="000B44A8" w:rsidRDefault="00F44DFD" w:rsidP="00B03348">
      <w:pPr>
        <w:pStyle w:val="a6"/>
        <w:numPr>
          <w:ilvl w:val="0"/>
          <w:numId w:val="17"/>
        </w:numPr>
        <w:spacing w:before="0" w:beforeAutospacing="0" w:after="0" w:afterAutospacing="0"/>
        <w:ind w:left="567" w:hanging="283"/>
        <w:jc w:val="both"/>
        <w:rPr>
          <w:sz w:val="28"/>
          <w:szCs w:val="28"/>
        </w:rPr>
      </w:pPr>
      <w:r w:rsidRPr="000B44A8">
        <w:rPr>
          <w:sz w:val="28"/>
          <w:szCs w:val="28"/>
        </w:rPr>
        <w:t>анализ и оценка экологической ситуации в г. Красноярске;</w:t>
      </w:r>
    </w:p>
    <w:p w:rsidR="00F44DFD" w:rsidRPr="000B44A8" w:rsidRDefault="00F44DFD" w:rsidP="00B03348">
      <w:pPr>
        <w:pStyle w:val="a6"/>
        <w:numPr>
          <w:ilvl w:val="0"/>
          <w:numId w:val="17"/>
        </w:numPr>
        <w:spacing w:before="0" w:beforeAutospacing="0" w:after="0" w:afterAutospacing="0"/>
        <w:ind w:left="567" w:hanging="283"/>
        <w:jc w:val="both"/>
        <w:rPr>
          <w:sz w:val="28"/>
          <w:szCs w:val="28"/>
        </w:rPr>
      </w:pPr>
      <w:r w:rsidRPr="000B44A8">
        <w:rPr>
          <w:sz w:val="28"/>
          <w:szCs w:val="28"/>
        </w:rPr>
        <w:t>нормативное правовое регулирование в области обращения с отходами и по вопросам обеспечения экологической безопасности;</w:t>
      </w:r>
    </w:p>
    <w:p w:rsidR="00F44DFD" w:rsidRPr="000B44A8" w:rsidRDefault="00F44DFD" w:rsidP="00B03348">
      <w:pPr>
        <w:pStyle w:val="a6"/>
        <w:numPr>
          <w:ilvl w:val="0"/>
          <w:numId w:val="17"/>
        </w:numPr>
        <w:spacing w:before="0" w:beforeAutospacing="0" w:after="0" w:afterAutospacing="0"/>
        <w:ind w:left="567" w:hanging="283"/>
        <w:jc w:val="both"/>
        <w:rPr>
          <w:sz w:val="28"/>
          <w:szCs w:val="28"/>
        </w:rPr>
      </w:pPr>
      <w:r w:rsidRPr="000B44A8">
        <w:rPr>
          <w:sz w:val="28"/>
          <w:szCs w:val="28"/>
        </w:rPr>
        <w:t>организация природоохранных мероприятий в границах города;</w:t>
      </w:r>
    </w:p>
    <w:p w:rsidR="00F44DFD" w:rsidRPr="000B44A8" w:rsidRDefault="00F44DFD" w:rsidP="00B03348">
      <w:pPr>
        <w:pStyle w:val="a6"/>
        <w:numPr>
          <w:ilvl w:val="0"/>
          <w:numId w:val="17"/>
        </w:numPr>
        <w:spacing w:before="0" w:beforeAutospacing="0" w:after="0" w:afterAutospacing="0"/>
        <w:ind w:left="567" w:hanging="283"/>
        <w:jc w:val="both"/>
        <w:rPr>
          <w:sz w:val="28"/>
          <w:szCs w:val="28"/>
        </w:rPr>
      </w:pPr>
      <w:r w:rsidRPr="000B44A8">
        <w:rPr>
          <w:sz w:val="28"/>
          <w:szCs w:val="28"/>
        </w:rPr>
        <w:t>проведение городских экологических мероприятий;</w:t>
      </w:r>
    </w:p>
    <w:p w:rsidR="00F44DFD" w:rsidRPr="000B44A8" w:rsidRDefault="00F44DFD" w:rsidP="00B03348">
      <w:pPr>
        <w:pStyle w:val="af6"/>
        <w:keepNext w:val="0"/>
        <w:widowControl w:val="0"/>
        <w:numPr>
          <w:ilvl w:val="0"/>
          <w:numId w:val="17"/>
        </w:numPr>
        <w:tabs>
          <w:tab w:val="left" w:pos="874"/>
        </w:tabs>
        <w:autoSpaceDE w:val="0"/>
        <w:autoSpaceDN w:val="0"/>
        <w:adjustRightInd w:val="0"/>
        <w:ind w:left="567" w:hanging="283"/>
      </w:pPr>
      <w:r w:rsidRPr="000B44A8">
        <w:t>информирование городского сообщества о состоянии окружающей среды, экологических требованиях и нормативах, о принимаемых мерах по нормализации экологической ситуации.</w:t>
      </w:r>
    </w:p>
    <w:p w:rsidR="00F44DFD" w:rsidRDefault="00F44DFD" w:rsidP="00F44DFD">
      <w:pPr>
        <w:ind w:left="567" w:hanging="567"/>
        <w:rPr>
          <w:sz w:val="24"/>
          <w:szCs w:val="24"/>
        </w:rPr>
      </w:pPr>
    </w:p>
    <w:p w:rsidR="00F44DFD" w:rsidRPr="00E57DBE" w:rsidRDefault="00F44DFD" w:rsidP="006E0850">
      <w:pPr>
        <w:pStyle w:val="33"/>
      </w:pPr>
      <w:r w:rsidRPr="00E57DBE">
        <w:rPr>
          <w:rStyle w:val="af7"/>
          <w:i w:val="0"/>
          <w:color w:val="auto"/>
          <w:u w:val="none"/>
        </w:rPr>
        <w:t>В сфере совершенствования внутренней организации деятельности органов муниципальной власти</w:t>
      </w:r>
      <w:hyperlink w:anchor="_Toc214442202" w:history="1">
        <w:r w:rsidRPr="00E57DBE">
          <w:rPr>
            <w:rStyle w:val="af7"/>
            <w:i w:val="0"/>
            <w:color w:val="auto"/>
            <w:u w:val="none"/>
          </w:rPr>
          <w:t>, развитие гражданского общества</w:t>
        </w:r>
      </w:hyperlink>
      <w:r w:rsidRPr="00E57DBE">
        <w:t xml:space="preserve"> </w:t>
      </w:r>
      <w:r w:rsidRPr="006E0850">
        <w:rPr>
          <w:i w:val="0"/>
        </w:rPr>
        <w:t>планируется:</w:t>
      </w:r>
    </w:p>
    <w:p w:rsidR="00F44DFD" w:rsidRPr="00767759" w:rsidRDefault="00F44DFD" w:rsidP="00F44DFD">
      <w:pPr>
        <w:ind w:right="357"/>
        <w:rPr>
          <w:b/>
          <w:i/>
          <w:sz w:val="20"/>
        </w:rPr>
      </w:pPr>
    </w:p>
    <w:p w:rsidR="00F44DFD" w:rsidRPr="00315866" w:rsidRDefault="00F44DFD" w:rsidP="00F44DFD">
      <w:pPr>
        <w:rPr>
          <w:b/>
          <w:i/>
        </w:rPr>
      </w:pPr>
      <w:r w:rsidRPr="00315866">
        <w:rPr>
          <w:b/>
          <w:i/>
        </w:rPr>
        <w:t>Внедрение новейших технологий управления в</w:t>
      </w:r>
      <w:r>
        <w:rPr>
          <w:b/>
          <w:i/>
        </w:rPr>
        <w:t xml:space="preserve"> исполнительных органах власти:</w:t>
      </w:r>
    </w:p>
    <w:p w:rsidR="00F44DFD" w:rsidRPr="00524E6B" w:rsidRDefault="00F44DFD" w:rsidP="00B03348">
      <w:pPr>
        <w:pStyle w:val="af6"/>
        <w:keepNext w:val="0"/>
        <w:numPr>
          <w:ilvl w:val="0"/>
          <w:numId w:val="15"/>
        </w:numPr>
        <w:ind w:left="567" w:hanging="283"/>
        <w:rPr>
          <w:rFonts w:eastAsia="Calibri"/>
        </w:rPr>
      </w:pPr>
      <w:r w:rsidRPr="00524E6B">
        <w:rPr>
          <w:rFonts w:eastAsia="Calibri"/>
          <w:spacing w:val="2"/>
        </w:rPr>
        <w:t>принятие программы информатизации, направленн</w:t>
      </w:r>
      <w:r w:rsidR="00E77B11">
        <w:rPr>
          <w:rFonts w:eastAsia="Calibri"/>
          <w:spacing w:val="2"/>
        </w:rPr>
        <w:t>ой</w:t>
      </w:r>
      <w:r w:rsidRPr="00524E6B">
        <w:rPr>
          <w:rFonts w:eastAsia="Calibri"/>
          <w:spacing w:val="2"/>
        </w:rPr>
        <w:t xml:space="preserve"> на </w:t>
      </w:r>
      <w:r w:rsidRPr="00524E6B">
        <w:rPr>
          <w:rFonts w:eastAsia="Calibri"/>
        </w:rPr>
        <w:t>повышение эффективности системы муниципального управления и качества жизни населения за счет использования информационно-коммуникационных технологий</w:t>
      </w:r>
      <w:r w:rsidRPr="00524E6B">
        <w:t>;</w:t>
      </w:r>
      <w:r w:rsidRPr="00524E6B">
        <w:rPr>
          <w:rFonts w:eastAsia="Calibri"/>
        </w:rPr>
        <w:t xml:space="preserve"> </w:t>
      </w:r>
    </w:p>
    <w:p w:rsidR="00F44DFD" w:rsidRPr="00524E6B" w:rsidRDefault="00F44DFD" w:rsidP="00B03348">
      <w:pPr>
        <w:pStyle w:val="af6"/>
        <w:keepNext w:val="0"/>
        <w:numPr>
          <w:ilvl w:val="0"/>
          <w:numId w:val="15"/>
        </w:numPr>
        <w:ind w:left="567" w:hanging="283"/>
        <w:rPr>
          <w:rFonts w:eastAsia="Calibri"/>
        </w:rPr>
      </w:pPr>
      <w:r w:rsidRPr="00524E6B">
        <w:rPr>
          <w:rFonts w:eastAsia="Calibri"/>
        </w:rPr>
        <w:t>внедрение системы удаленной записи на прием к врачу во всех амбулаторно-поликлинических учреждениях муниципальных учреждений здравоохранения;</w:t>
      </w:r>
    </w:p>
    <w:p w:rsidR="00F44DFD" w:rsidRPr="00524E6B" w:rsidRDefault="00F44DFD" w:rsidP="00B03348">
      <w:pPr>
        <w:pStyle w:val="af6"/>
        <w:keepNext w:val="0"/>
        <w:numPr>
          <w:ilvl w:val="0"/>
          <w:numId w:val="15"/>
        </w:numPr>
        <w:ind w:left="567" w:hanging="283"/>
        <w:rPr>
          <w:rFonts w:eastAsia="Calibri"/>
        </w:rPr>
      </w:pPr>
      <w:r w:rsidRPr="00524E6B">
        <w:rPr>
          <w:rFonts w:eastAsia="Calibri"/>
        </w:rPr>
        <w:t>расширение перечня услуг, заявление на которые возможно подать в электронном виде до 15;</w:t>
      </w:r>
    </w:p>
    <w:p w:rsidR="00F44DFD" w:rsidRPr="00524E6B" w:rsidRDefault="00F44DFD" w:rsidP="00B03348">
      <w:pPr>
        <w:pStyle w:val="af6"/>
        <w:keepNext w:val="0"/>
        <w:numPr>
          <w:ilvl w:val="0"/>
          <w:numId w:val="15"/>
        </w:numPr>
        <w:ind w:left="567" w:hanging="283"/>
        <w:jc w:val="left"/>
        <w:rPr>
          <w:b/>
        </w:rPr>
      </w:pPr>
      <w:r w:rsidRPr="00524E6B">
        <w:rPr>
          <w:rFonts w:eastAsia="Calibri"/>
        </w:rPr>
        <w:t>модернизация официального сайта администрации города</w:t>
      </w:r>
      <w:r w:rsidR="00E77B11">
        <w:rPr>
          <w:rFonts w:eastAsia="Calibri"/>
        </w:rPr>
        <w:t>.</w:t>
      </w:r>
    </w:p>
    <w:p w:rsidR="00F44DFD" w:rsidRPr="00FD21D3" w:rsidRDefault="00F44DFD" w:rsidP="00F44DFD">
      <w:pPr>
        <w:ind w:right="357"/>
      </w:pPr>
    </w:p>
    <w:p w:rsidR="00F44DFD" w:rsidRPr="00077FA6" w:rsidRDefault="00F44DFD" w:rsidP="00F44DFD">
      <w:pPr>
        <w:rPr>
          <w:b/>
          <w:i/>
        </w:rPr>
      </w:pPr>
      <w:r w:rsidRPr="00077FA6">
        <w:rPr>
          <w:b/>
          <w:i/>
        </w:rPr>
        <w:t>Создание условий для укрепления процессов гражданской активности, практической реализации принципов партнерства различных субъектов городского сообщества в решении задач социально-экономического развития города:</w:t>
      </w:r>
    </w:p>
    <w:p w:rsidR="00F44DFD" w:rsidRPr="00077FA6" w:rsidRDefault="00F44DFD" w:rsidP="00B03348">
      <w:pPr>
        <w:pStyle w:val="af6"/>
        <w:keepNext w:val="0"/>
        <w:numPr>
          <w:ilvl w:val="0"/>
          <w:numId w:val="15"/>
        </w:numPr>
        <w:spacing w:after="200"/>
        <w:ind w:left="568" w:hanging="284"/>
      </w:pPr>
      <w:r w:rsidRPr="00077FA6">
        <w:t>развитие инфраструктуры поддержки и стимулирования гражданских инициатив (проведение конкурса на предоставление субсидий некоммерческим организациям для реализации социальных проектов, городского конкурса «Лучшая некоммерческая общественная организация года», городского конкурса социальной рекламы);</w:t>
      </w:r>
    </w:p>
    <w:p w:rsidR="00F44DFD" w:rsidRPr="00077FA6" w:rsidRDefault="00F44DFD" w:rsidP="00B03348">
      <w:pPr>
        <w:pStyle w:val="af6"/>
        <w:keepNext w:val="0"/>
        <w:numPr>
          <w:ilvl w:val="0"/>
          <w:numId w:val="15"/>
        </w:numPr>
        <w:spacing w:after="200"/>
        <w:ind w:left="568" w:hanging="284"/>
      </w:pPr>
      <w:r w:rsidRPr="00077FA6">
        <w:t>создание условий для становления общественно активной среды через реализацию общегородских социально значимых проектов (День города; Общегородской праздник семьи и другие);</w:t>
      </w:r>
    </w:p>
    <w:p w:rsidR="00F44DFD" w:rsidRPr="00077FA6" w:rsidRDefault="00F44DFD" w:rsidP="00B03348">
      <w:pPr>
        <w:pStyle w:val="af6"/>
        <w:keepNext w:val="0"/>
        <w:numPr>
          <w:ilvl w:val="0"/>
          <w:numId w:val="15"/>
        </w:numPr>
        <w:spacing w:after="200"/>
        <w:ind w:left="568" w:hanging="284"/>
      </w:pPr>
      <w:r w:rsidRPr="00077FA6">
        <w:t>создание открытого пространства взаимодействия власти, бизнеса, общественных объединений, населения города для согласованной разработки предложений по решению задач развития Красноярска через реализацию проектов «Красноярский городской форум» и «Общегородская ассамблея «Красноярск. Технологии будущего»;</w:t>
      </w:r>
    </w:p>
    <w:p w:rsidR="00F44DFD" w:rsidRPr="00077FA6" w:rsidRDefault="00F44DFD" w:rsidP="00B03348">
      <w:pPr>
        <w:pStyle w:val="af6"/>
        <w:keepNext w:val="0"/>
        <w:numPr>
          <w:ilvl w:val="0"/>
          <w:numId w:val="15"/>
        </w:numPr>
        <w:spacing w:after="200"/>
        <w:ind w:left="568" w:hanging="284"/>
      </w:pPr>
      <w:r w:rsidRPr="00077FA6">
        <w:t>развитие благотворительности как одного из значительных ресурсов в решении социальных проблем территории (проведение городского конкурса «Благотворитель года»; реализация партнерского проекта «Благотворительный сезон»);</w:t>
      </w:r>
    </w:p>
    <w:p w:rsidR="00F44DFD" w:rsidRPr="00077FA6" w:rsidRDefault="00F44DFD" w:rsidP="00B03348">
      <w:pPr>
        <w:pStyle w:val="af6"/>
        <w:keepNext w:val="0"/>
        <w:numPr>
          <w:ilvl w:val="0"/>
          <w:numId w:val="15"/>
        </w:numPr>
        <w:spacing w:after="200"/>
        <w:ind w:left="568" w:hanging="284"/>
      </w:pPr>
      <w:r w:rsidRPr="00077FA6">
        <w:t>реализация федерального закона от 05.04.2010 № 40-ФЗ  в части поддержки социально ориентированных общественных объединений;</w:t>
      </w:r>
    </w:p>
    <w:p w:rsidR="00F44DFD" w:rsidRPr="006240E5" w:rsidRDefault="00F44DFD" w:rsidP="00B03348">
      <w:pPr>
        <w:pStyle w:val="af6"/>
        <w:keepNext w:val="0"/>
        <w:numPr>
          <w:ilvl w:val="0"/>
          <w:numId w:val="15"/>
        </w:numPr>
        <w:spacing w:after="200"/>
        <w:ind w:left="568" w:hanging="284"/>
        <w:rPr>
          <w:b/>
        </w:rPr>
      </w:pPr>
      <w:r w:rsidRPr="00077FA6">
        <w:t>создание Центра общественных объединений: выделение нескольких помещений в одном из находящихся в муниципальной собственности зданий или отдельного здания с возможностью предоставления помещений некоммерческим общественным организациям социально значимой направленности для осуществления своей деятельности.</w:t>
      </w:r>
    </w:p>
    <w:p w:rsidR="006240E5" w:rsidRDefault="006240E5" w:rsidP="006240E5">
      <w:pPr>
        <w:pStyle w:val="af6"/>
        <w:keepNext w:val="0"/>
        <w:spacing w:after="200"/>
        <w:ind w:left="568" w:firstLine="0"/>
      </w:pPr>
    </w:p>
    <w:p w:rsidR="00C4711B" w:rsidRDefault="00C4711B">
      <w:pPr>
        <w:keepNext w:val="0"/>
        <w:spacing w:after="200" w:line="276" w:lineRule="auto"/>
        <w:ind w:firstLine="0"/>
        <w:jc w:val="left"/>
      </w:pPr>
      <w:r>
        <w:br w:type="page"/>
      </w:r>
    </w:p>
    <w:p w:rsidR="00AD18EC" w:rsidRPr="0089135E" w:rsidRDefault="00AD18EC" w:rsidP="00E34C15">
      <w:pPr>
        <w:pStyle w:val="1"/>
        <w:rPr>
          <w:i/>
        </w:rPr>
      </w:pPr>
      <w:bookmarkStart w:id="123" w:name="_Toc256000194"/>
      <w:bookmarkStart w:id="124" w:name="_Toc288740166"/>
      <w:bookmarkStart w:id="125" w:name="_Toc289081164"/>
      <w:r w:rsidRPr="0089135E">
        <w:lastRenderedPageBreak/>
        <w:t xml:space="preserve">ДИНАМИКА ПОКАЗАТЕЛЕЙ СОЦИАЛЬНО-ЭКОНОМИЧЕСКОГО </w:t>
      </w:r>
      <w:bookmarkStart w:id="126" w:name="_Toc87932059"/>
      <w:r w:rsidRPr="0089135E">
        <w:t>РАЗВИТИЯ г.КРАСНОЯРСКА</w:t>
      </w:r>
      <w:bookmarkEnd w:id="126"/>
      <w:r>
        <w:t xml:space="preserve"> </w:t>
      </w:r>
      <w:r w:rsidRPr="0089135E">
        <w:t>ЗА 200</w:t>
      </w:r>
      <w:r>
        <w:t>8</w:t>
      </w:r>
      <w:r w:rsidRPr="0089135E">
        <w:t>-20</w:t>
      </w:r>
      <w:r>
        <w:t>1</w:t>
      </w:r>
      <w:r w:rsidRPr="0089135E">
        <w:t>0 ГОДЫ</w:t>
      </w:r>
      <w:bookmarkEnd w:id="123"/>
      <w:bookmarkEnd w:id="124"/>
      <w:bookmarkEnd w:id="125"/>
    </w:p>
    <w:tbl>
      <w:tblPr>
        <w:tblW w:w="19803" w:type="dxa"/>
        <w:tblInd w:w="-34" w:type="dxa"/>
        <w:tblLayout w:type="fixed"/>
        <w:tblLook w:val="0000"/>
      </w:tblPr>
      <w:tblGrid>
        <w:gridCol w:w="6663"/>
        <w:gridCol w:w="1080"/>
        <w:gridCol w:w="1080"/>
        <w:gridCol w:w="1080"/>
        <w:gridCol w:w="9900"/>
      </w:tblGrid>
      <w:tr w:rsidR="00AD18EC" w:rsidRPr="0089135E" w:rsidTr="003971D0">
        <w:trPr>
          <w:gridAfter w:val="1"/>
          <w:wAfter w:w="9900" w:type="dxa"/>
          <w:trHeight w:val="479"/>
        </w:trPr>
        <w:tc>
          <w:tcPr>
            <w:tcW w:w="6663" w:type="dxa"/>
            <w:tcBorders>
              <w:top w:val="single" w:sz="4" w:space="0" w:color="auto"/>
              <w:left w:val="single" w:sz="4" w:space="0" w:color="auto"/>
              <w:bottom w:val="single" w:sz="4" w:space="0" w:color="auto"/>
              <w:right w:val="single" w:sz="4" w:space="0" w:color="auto"/>
            </w:tcBorders>
            <w:vAlign w:val="center"/>
          </w:tcPr>
          <w:p w:rsidR="00AD18EC" w:rsidRPr="0089135E" w:rsidRDefault="00AD18EC" w:rsidP="003971D0">
            <w:pPr>
              <w:keepNext w:val="0"/>
              <w:widowControl w:val="0"/>
              <w:ind w:firstLine="0"/>
              <w:jc w:val="center"/>
              <w:rPr>
                <w:b/>
                <w:sz w:val="20"/>
                <w:szCs w:val="20"/>
              </w:rPr>
            </w:pPr>
            <w:bookmarkStart w:id="127" w:name="_Toc120002769"/>
            <w:r w:rsidRPr="0089135E">
              <w:rPr>
                <w:b/>
                <w:sz w:val="20"/>
                <w:szCs w:val="20"/>
              </w:rPr>
              <w:t>Показатели</w:t>
            </w:r>
          </w:p>
        </w:tc>
        <w:tc>
          <w:tcPr>
            <w:tcW w:w="1080" w:type="dxa"/>
            <w:tcBorders>
              <w:top w:val="single" w:sz="4" w:space="0" w:color="auto"/>
              <w:left w:val="nil"/>
              <w:bottom w:val="single" w:sz="4" w:space="0" w:color="auto"/>
              <w:right w:val="single" w:sz="4" w:space="0" w:color="auto"/>
            </w:tcBorders>
            <w:vAlign w:val="center"/>
          </w:tcPr>
          <w:p w:rsidR="00AD18EC" w:rsidRPr="0089135E" w:rsidRDefault="00AD18EC" w:rsidP="003971D0">
            <w:pPr>
              <w:keepNext w:val="0"/>
              <w:widowControl w:val="0"/>
              <w:ind w:firstLine="0"/>
              <w:jc w:val="center"/>
              <w:rPr>
                <w:b/>
                <w:bCs/>
                <w:sz w:val="20"/>
                <w:szCs w:val="20"/>
              </w:rPr>
            </w:pPr>
            <w:r w:rsidRPr="0089135E">
              <w:rPr>
                <w:b/>
                <w:bCs/>
                <w:sz w:val="20"/>
                <w:szCs w:val="20"/>
              </w:rPr>
              <w:t>200</w:t>
            </w:r>
            <w:r>
              <w:rPr>
                <w:b/>
                <w:bCs/>
                <w:sz w:val="20"/>
                <w:szCs w:val="20"/>
              </w:rPr>
              <w:t>8</w:t>
            </w:r>
            <w:r w:rsidRPr="0089135E">
              <w:rPr>
                <w:b/>
                <w:bCs/>
                <w:sz w:val="20"/>
                <w:szCs w:val="20"/>
              </w:rPr>
              <w:t xml:space="preserve"> год</w:t>
            </w:r>
          </w:p>
        </w:tc>
        <w:tc>
          <w:tcPr>
            <w:tcW w:w="1080" w:type="dxa"/>
            <w:tcBorders>
              <w:top w:val="single" w:sz="4" w:space="0" w:color="auto"/>
              <w:left w:val="nil"/>
              <w:bottom w:val="single" w:sz="4" w:space="0" w:color="auto"/>
              <w:right w:val="single" w:sz="4" w:space="0" w:color="auto"/>
            </w:tcBorders>
            <w:vAlign w:val="center"/>
          </w:tcPr>
          <w:p w:rsidR="00AD18EC" w:rsidRPr="0089135E" w:rsidRDefault="00AD18EC" w:rsidP="003971D0">
            <w:pPr>
              <w:keepNext w:val="0"/>
              <w:widowControl w:val="0"/>
              <w:ind w:firstLine="0"/>
              <w:jc w:val="center"/>
              <w:rPr>
                <w:b/>
                <w:bCs/>
                <w:sz w:val="20"/>
                <w:szCs w:val="20"/>
              </w:rPr>
            </w:pPr>
            <w:r w:rsidRPr="0089135E">
              <w:rPr>
                <w:b/>
                <w:bCs/>
                <w:sz w:val="20"/>
                <w:szCs w:val="20"/>
              </w:rPr>
              <w:t>200</w:t>
            </w:r>
            <w:r>
              <w:rPr>
                <w:b/>
                <w:bCs/>
                <w:sz w:val="20"/>
                <w:szCs w:val="20"/>
              </w:rPr>
              <w:t>9</w:t>
            </w:r>
            <w:r w:rsidRPr="0089135E">
              <w:rPr>
                <w:b/>
                <w:bCs/>
                <w:sz w:val="20"/>
                <w:szCs w:val="20"/>
              </w:rPr>
              <w:t xml:space="preserve"> год</w:t>
            </w:r>
          </w:p>
        </w:tc>
        <w:tc>
          <w:tcPr>
            <w:tcW w:w="1080" w:type="dxa"/>
            <w:tcBorders>
              <w:top w:val="single" w:sz="4" w:space="0" w:color="auto"/>
              <w:left w:val="nil"/>
              <w:bottom w:val="single" w:sz="4" w:space="0" w:color="auto"/>
              <w:right w:val="single" w:sz="4" w:space="0" w:color="auto"/>
            </w:tcBorders>
            <w:vAlign w:val="center"/>
          </w:tcPr>
          <w:p w:rsidR="00AD18EC" w:rsidRPr="0089135E" w:rsidRDefault="00AD18EC" w:rsidP="003971D0">
            <w:pPr>
              <w:keepNext w:val="0"/>
              <w:widowControl w:val="0"/>
              <w:ind w:firstLine="0"/>
              <w:jc w:val="center"/>
              <w:rPr>
                <w:b/>
                <w:bCs/>
                <w:sz w:val="20"/>
                <w:szCs w:val="20"/>
              </w:rPr>
            </w:pPr>
            <w:r w:rsidRPr="0089135E">
              <w:rPr>
                <w:b/>
                <w:bCs/>
                <w:sz w:val="20"/>
                <w:szCs w:val="20"/>
              </w:rPr>
              <w:t>20</w:t>
            </w:r>
            <w:r>
              <w:rPr>
                <w:b/>
                <w:bCs/>
                <w:sz w:val="20"/>
                <w:szCs w:val="20"/>
              </w:rPr>
              <w:t>1</w:t>
            </w:r>
            <w:r w:rsidRPr="0089135E">
              <w:rPr>
                <w:b/>
                <w:bCs/>
                <w:sz w:val="20"/>
                <w:szCs w:val="20"/>
              </w:rPr>
              <w:t>0 год</w:t>
            </w:r>
          </w:p>
        </w:tc>
      </w:tr>
      <w:tr w:rsidR="00AD18EC" w:rsidRPr="0089135E" w:rsidTr="003971D0">
        <w:trPr>
          <w:gridAfter w:val="1"/>
          <w:wAfter w:w="9900" w:type="dxa"/>
          <w:trHeight w:val="237"/>
        </w:trPr>
        <w:tc>
          <w:tcPr>
            <w:tcW w:w="9903" w:type="dxa"/>
            <w:gridSpan w:val="4"/>
            <w:tcBorders>
              <w:top w:val="single" w:sz="4" w:space="0" w:color="auto"/>
              <w:left w:val="single" w:sz="4" w:space="0" w:color="auto"/>
              <w:bottom w:val="single" w:sz="4" w:space="0" w:color="auto"/>
              <w:right w:val="single" w:sz="4" w:space="0" w:color="auto"/>
            </w:tcBorders>
            <w:noWrap/>
            <w:vAlign w:val="bottom"/>
          </w:tcPr>
          <w:p w:rsidR="00AD18EC" w:rsidRPr="0089135E" w:rsidRDefault="00AD18EC" w:rsidP="003971D0">
            <w:pPr>
              <w:keepNext w:val="0"/>
              <w:widowControl w:val="0"/>
              <w:ind w:firstLine="0"/>
              <w:jc w:val="center"/>
              <w:rPr>
                <w:sz w:val="18"/>
                <w:szCs w:val="18"/>
              </w:rPr>
            </w:pPr>
            <w:r w:rsidRPr="0089135E">
              <w:rPr>
                <w:b/>
                <w:bCs/>
                <w:sz w:val="18"/>
                <w:szCs w:val="18"/>
              </w:rPr>
              <w:t xml:space="preserve">ДЕМОГРАФИЧЕСКАЯ СИТУАЦИЯ </w:t>
            </w:r>
          </w:p>
        </w:tc>
      </w:tr>
      <w:tr w:rsidR="00AD18EC" w:rsidRPr="001F4B7C" w:rsidTr="003971D0">
        <w:trPr>
          <w:gridAfter w:val="1"/>
          <w:wAfter w:w="9900" w:type="dxa"/>
          <w:trHeight w:val="144"/>
        </w:trPr>
        <w:tc>
          <w:tcPr>
            <w:tcW w:w="6663" w:type="dxa"/>
            <w:tcBorders>
              <w:top w:val="nil"/>
              <w:left w:val="single" w:sz="4" w:space="0" w:color="auto"/>
              <w:bottom w:val="single" w:sz="4" w:space="0" w:color="auto"/>
              <w:right w:val="single" w:sz="4" w:space="0" w:color="auto"/>
            </w:tcBorders>
          </w:tcPr>
          <w:p w:rsidR="00AD18EC" w:rsidRPr="00A51CBA" w:rsidRDefault="00AD18EC" w:rsidP="003971D0">
            <w:pPr>
              <w:keepNext w:val="0"/>
              <w:widowControl w:val="0"/>
              <w:ind w:firstLine="0"/>
              <w:rPr>
                <w:sz w:val="20"/>
                <w:szCs w:val="20"/>
              </w:rPr>
            </w:pPr>
            <w:r w:rsidRPr="00A51CBA">
              <w:rPr>
                <w:sz w:val="20"/>
                <w:szCs w:val="20"/>
              </w:rPr>
              <w:t xml:space="preserve">Численность постоянного населения на конец года, чел.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948</w:t>
            </w:r>
            <w:r>
              <w:rPr>
                <w:sz w:val="18"/>
                <w:szCs w:val="18"/>
              </w:rPr>
              <w:t xml:space="preserve"> </w:t>
            </w:r>
            <w:r w:rsidRPr="0089135E">
              <w:rPr>
                <w:sz w:val="18"/>
                <w:szCs w:val="18"/>
              </w:rPr>
              <w:t>507</w:t>
            </w:r>
          </w:p>
        </w:tc>
        <w:tc>
          <w:tcPr>
            <w:tcW w:w="1080" w:type="dxa"/>
            <w:tcBorders>
              <w:top w:val="nil"/>
              <w:left w:val="nil"/>
              <w:bottom w:val="single" w:sz="4" w:space="0" w:color="auto"/>
              <w:right w:val="single" w:sz="4" w:space="0" w:color="auto"/>
            </w:tcBorders>
          </w:tcPr>
          <w:p w:rsidR="00AD18EC" w:rsidRPr="00C15EA7" w:rsidRDefault="00AD18EC" w:rsidP="003971D0">
            <w:pPr>
              <w:keepNext w:val="0"/>
              <w:widowControl w:val="0"/>
              <w:ind w:firstLine="0"/>
              <w:jc w:val="right"/>
              <w:rPr>
                <w:sz w:val="18"/>
                <w:szCs w:val="18"/>
              </w:rPr>
            </w:pPr>
            <w:r w:rsidRPr="00C15EA7">
              <w:rPr>
                <w:sz w:val="18"/>
                <w:szCs w:val="18"/>
              </w:rPr>
              <w:t>963 175</w:t>
            </w:r>
          </w:p>
        </w:tc>
        <w:tc>
          <w:tcPr>
            <w:tcW w:w="1080" w:type="dxa"/>
            <w:tcBorders>
              <w:top w:val="nil"/>
              <w:left w:val="nil"/>
              <w:bottom w:val="single" w:sz="4" w:space="0" w:color="auto"/>
              <w:right w:val="single" w:sz="4" w:space="0" w:color="auto"/>
            </w:tcBorders>
          </w:tcPr>
          <w:p w:rsidR="00AD18EC" w:rsidRPr="00C15EA7" w:rsidRDefault="00AD18EC" w:rsidP="003971D0">
            <w:pPr>
              <w:keepNext w:val="0"/>
              <w:widowControl w:val="0"/>
              <w:ind w:firstLine="0"/>
              <w:jc w:val="right"/>
              <w:rPr>
                <w:sz w:val="18"/>
                <w:szCs w:val="18"/>
              </w:rPr>
            </w:pPr>
            <w:r>
              <w:rPr>
                <w:sz w:val="18"/>
                <w:szCs w:val="18"/>
              </w:rPr>
              <w:t>979 288</w:t>
            </w:r>
          </w:p>
        </w:tc>
      </w:tr>
      <w:tr w:rsidR="00AD18EC" w:rsidRPr="001F4B7C" w:rsidTr="003971D0">
        <w:trPr>
          <w:gridAfter w:val="1"/>
          <w:wAfter w:w="9900" w:type="dxa"/>
          <w:trHeight w:val="144"/>
        </w:trPr>
        <w:tc>
          <w:tcPr>
            <w:tcW w:w="6663" w:type="dxa"/>
            <w:tcBorders>
              <w:top w:val="nil"/>
              <w:left w:val="single" w:sz="4" w:space="0" w:color="auto"/>
              <w:bottom w:val="single" w:sz="4" w:space="0" w:color="auto"/>
              <w:right w:val="single" w:sz="4" w:space="0" w:color="auto"/>
            </w:tcBorders>
          </w:tcPr>
          <w:p w:rsidR="00AD18EC" w:rsidRPr="00A51CBA" w:rsidRDefault="00AD18EC" w:rsidP="003971D0">
            <w:pPr>
              <w:keepNext w:val="0"/>
              <w:widowControl w:val="0"/>
              <w:ind w:firstLine="0"/>
              <w:rPr>
                <w:sz w:val="20"/>
                <w:szCs w:val="20"/>
              </w:rPr>
            </w:pPr>
            <w:r w:rsidRPr="00A51CBA">
              <w:rPr>
                <w:sz w:val="20"/>
                <w:szCs w:val="20"/>
              </w:rPr>
              <w:t>Численность родившихся, чел.</w:t>
            </w:r>
          </w:p>
        </w:tc>
        <w:tc>
          <w:tcPr>
            <w:tcW w:w="1080" w:type="dxa"/>
            <w:tcBorders>
              <w:top w:val="nil"/>
              <w:left w:val="nil"/>
              <w:bottom w:val="single" w:sz="4" w:space="0" w:color="auto"/>
              <w:right w:val="single" w:sz="4" w:space="0" w:color="auto"/>
            </w:tcBorders>
          </w:tcPr>
          <w:p w:rsidR="00AD18EC" w:rsidRPr="007D123C" w:rsidRDefault="00AD18EC" w:rsidP="003971D0">
            <w:pPr>
              <w:keepNext w:val="0"/>
              <w:widowControl w:val="0"/>
              <w:ind w:firstLine="0"/>
              <w:jc w:val="right"/>
              <w:rPr>
                <w:sz w:val="18"/>
                <w:szCs w:val="18"/>
              </w:rPr>
            </w:pPr>
            <w:r w:rsidRPr="007D123C">
              <w:rPr>
                <w:sz w:val="18"/>
                <w:szCs w:val="18"/>
              </w:rPr>
              <w:t>11</w:t>
            </w:r>
            <w:r>
              <w:rPr>
                <w:sz w:val="18"/>
                <w:szCs w:val="18"/>
              </w:rPr>
              <w:t xml:space="preserve"> </w:t>
            </w:r>
            <w:r w:rsidRPr="007D123C">
              <w:rPr>
                <w:sz w:val="18"/>
                <w:szCs w:val="18"/>
              </w:rPr>
              <w:t>988</w:t>
            </w:r>
          </w:p>
        </w:tc>
        <w:tc>
          <w:tcPr>
            <w:tcW w:w="1080" w:type="dxa"/>
            <w:tcBorders>
              <w:top w:val="nil"/>
              <w:left w:val="nil"/>
              <w:bottom w:val="single" w:sz="4" w:space="0" w:color="auto"/>
              <w:right w:val="single" w:sz="4" w:space="0" w:color="auto"/>
            </w:tcBorders>
          </w:tcPr>
          <w:p w:rsidR="00AD18EC" w:rsidRPr="00C15EA7" w:rsidRDefault="00AD18EC" w:rsidP="003971D0">
            <w:pPr>
              <w:keepNext w:val="0"/>
              <w:widowControl w:val="0"/>
              <w:ind w:firstLine="0"/>
              <w:jc w:val="right"/>
              <w:rPr>
                <w:sz w:val="18"/>
                <w:szCs w:val="18"/>
              </w:rPr>
            </w:pPr>
            <w:r w:rsidRPr="00C15EA7">
              <w:rPr>
                <w:sz w:val="18"/>
                <w:szCs w:val="18"/>
              </w:rPr>
              <w:t>12 844</w:t>
            </w:r>
          </w:p>
        </w:tc>
        <w:tc>
          <w:tcPr>
            <w:tcW w:w="1080" w:type="dxa"/>
            <w:tcBorders>
              <w:top w:val="nil"/>
              <w:left w:val="nil"/>
              <w:bottom w:val="single" w:sz="4" w:space="0" w:color="auto"/>
              <w:right w:val="single" w:sz="4" w:space="0" w:color="auto"/>
            </w:tcBorders>
          </w:tcPr>
          <w:p w:rsidR="00AD18EC" w:rsidRPr="00C15EA7" w:rsidRDefault="00AD18EC" w:rsidP="003971D0">
            <w:pPr>
              <w:keepNext w:val="0"/>
              <w:widowControl w:val="0"/>
              <w:ind w:firstLine="0"/>
              <w:jc w:val="right"/>
              <w:rPr>
                <w:sz w:val="18"/>
                <w:szCs w:val="18"/>
              </w:rPr>
            </w:pPr>
            <w:r>
              <w:rPr>
                <w:sz w:val="18"/>
                <w:szCs w:val="18"/>
              </w:rPr>
              <w:t>13 187</w:t>
            </w:r>
          </w:p>
        </w:tc>
      </w:tr>
      <w:tr w:rsidR="00AD18EC" w:rsidRPr="001F4B7C" w:rsidTr="003971D0">
        <w:trPr>
          <w:gridAfter w:val="1"/>
          <w:wAfter w:w="9900" w:type="dxa"/>
          <w:trHeight w:val="144"/>
        </w:trPr>
        <w:tc>
          <w:tcPr>
            <w:tcW w:w="6663" w:type="dxa"/>
            <w:tcBorders>
              <w:top w:val="nil"/>
              <w:left w:val="single" w:sz="4" w:space="0" w:color="auto"/>
              <w:bottom w:val="single" w:sz="4" w:space="0" w:color="auto"/>
              <w:right w:val="single" w:sz="4" w:space="0" w:color="auto"/>
            </w:tcBorders>
          </w:tcPr>
          <w:p w:rsidR="00AD18EC" w:rsidRPr="00A51CBA" w:rsidRDefault="00AD18EC" w:rsidP="003971D0">
            <w:pPr>
              <w:keepNext w:val="0"/>
              <w:widowControl w:val="0"/>
              <w:ind w:firstLine="0"/>
              <w:rPr>
                <w:sz w:val="20"/>
                <w:szCs w:val="20"/>
              </w:rPr>
            </w:pPr>
            <w:r w:rsidRPr="00A51CBA">
              <w:rPr>
                <w:sz w:val="20"/>
                <w:szCs w:val="20"/>
              </w:rPr>
              <w:t>Численность умерших,  чел.</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10</w:t>
            </w:r>
            <w:r>
              <w:rPr>
                <w:sz w:val="18"/>
                <w:szCs w:val="18"/>
              </w:rPr>
              <w:t xml:space="preserve"> </w:t>
            </w:r>
            <w:r w:rsidRPr="0089135E">
              <w:rPr>
                <w:sz w:val="18"/>
                <w:szCs w:val="18"/>
              </w:rPr>
              <w:t>749</w:t>
            </w:r>
          </w:p>
        </w:tc>
        <w:tc>
          <w:tcPr>
            <w:tcW w:w="1080" w:type="dxa"/>
            <w:tcBorders>
              <w:top w:val="nil"/>
              <w:left w:val="nil"/>
              <w:bottom w:val="single" w:sz="4" w:space="0" w:color="auto"/>
              <w:right w:val="single" w:sz="4" w:space="0" w:color="auto"/>
            </w:tcBorders>
          </w:tcPr>
          <w:p w:rsidR="00AD18EC" w:rsidRPr="00C15EA7" w:rsidRDefault="00AD18EC" w:rsidP="003971D0">
            <w:pPr>
              <w:keepNext w:val="0"/>
              <w:widowControl w:val="0"/>
              <w:ind w:firstLine="0"/>
              <w:jc w:val="right"/>
              <w:rPr>
                <w:sz w:val="18"/>
                <w:szCs w:val="18"/>
              </w:rPr>
            </w:pPr>
            <w:r w:rsidRPr="00C15EA7">
              <w:rPr>
                <w:sz w:val="18"/>
                <w:szCs w:val="18"/>
              </w:rPr>
              <w:t>10 335</w:t>
            </w:r>
          </w:p>
        </w:tc>
        <w:tc>
          <w:tcPr>
            <w:tcW w:w="1080" w:type="dxa"/>
            <w:tcBorders>
              <w:top w:val="nil"/>
              <w:left w:val="nil"/>
              <w:bottom w:val="single" w:sz="4" w:space="0" w:color="auto"/>
              <w:right w:val="single" w:sz="4" w:space="0" w:color="auto"/>
            </w:tcBorders>
          </w:tcPr>
          <w:p w:rsidR="00AD18EC" w:rsidRPr="00C15EA7" w:rsidRDefault="00AD18EC" w:rsidP="003971D0">
            <w:pPr>
              <w:keepNext w:val="0"/>
              <w:widowControl w:val="0"/>
              <w:ind w:firstLine="0"/>
              <w:jc w:val="right"/>
              <w:rPr>
                <w:sz w:val="18"/>
                <w:szCs w:val="18"/>
              </w:rPr>
            </w:pPr>
            <w:r>
              <w:rPr>
                <w:sz w:val="18"/>
                <w:szCs w:val="18"/>
              </w:rPr>
              <w:t>10 624</w:t>
            </w:r>
          </w:p>
        </w:tc>
      </w:tr>
      <w:tr w:rsidR="00AD18EC" w:rsidRPr="001F4B7C" w:rsidTr="003971D0">
        <w:trPr>
          <w:gridAfter w:val="1"/>
          <w:wAfter w:w="9900" w:type="dxa"/>
          <w:trHeight w:val="144"/>
        </w:trPr>
        <w:tc>
          <w:tcPr>
            <w:tcW w:w="6663" w:type="dxa"/>
            <w:tcBorders>
              <w:top w:val="nil"/>
              <w:left w:val="single" w:sz="4" w:space="0" w:color="auto"/>
              <w:bottom w:val="single" w:sz="4" w:space="0" w:color="auto"/>
              <w:right w:val="single" w:sz="4" w:space="0" w:color="auto"/>
            </w:tcBorders>
          </w:tcPr>
          <w:p w:rsidR="00AD18EC" w:rsidRPr="00A51CBA" w:rsidRDefault="00AD18EC" w:rsidP="003971D0">
            <w:pPr>
              <w:keepNext w:val="0"/>
              <w:widowControl w:val="0"/>
              <w:ind w:firstLine="0"/>
              <w:rPr>
                <w:sz w:val="20"/>
                <w:szCs w:val="20"/>
              </w:rPr>
            </w:pPr>
            <w:r w:rsidRPr="00A51CBA">
              <w:rPr>
                <w:sz w:val="20"/>
                <w:szCs w:val="20"/>
              </w:rPr>
              <w:t xml:space="preserve">Естественный прирост, убыль (-), чел.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w:t>
            </w:r>
            <w:r>
              <w:rPr>
                <w:sz w:val="18"/>
                <w:szCs w:val="18"/>
              </w:rPr>
              <w:t xml:space="preserve"> </w:t>
            </w:r>
            <w:r w:rsidRPr="0089135E">
              <w:rPr>
                <w:sz w:val="18"/>
                <w:szCs w:val="18"/>
              </w:rPr>
              <w:t>239</w:t>
            </w:r>
          </w:p>
        </w:tc>
        <w:tc>
          <w:tcPr>
            <w:tcW w:w="1080" w:type="dxa"/>
            <w:tcBorders>
              <w:top w:val="nil"/>
              <w:left w:val="nil"/>
              <w:bottom w:val="single" w:sz="4" w:space="0" w:color="auto"/>
              <w:right w:val="single" w:sz="4" w:space="0" w:color="auto"/>
            </w:tcBorders>
          </w:tcPr>
          <w:p w:rsidR="00AD18EC" w:rsidRPr="00C15EA7" w:rsidRDefault="00AD18EC" w:rsidP="003971D0">
            <w:pPr>
              <w:keepNext w:val="0"/>
              <w:widowControl w:val="0"/>
              <w:ind w:firstLine="0"/>
              <w:jc w:val="right"/>
              <w:rPr>
                <w:sz w:val="18"/>
                <w:szCs w:val="18"/>
              </w:rPr>
            </w:pPr>
            <w:r w:rsidRPr="00C15EA7">
              <w:rPr>
                <w:sz w:val="18"/>
                <w:szCs w:val="18"/>
              </w:rPr>
              <w:t>2 509</w:t>
            </w:r>
          </w:p>
        </w:tc>
        <w:tc>
          <w:tcPr>
            <w:tcW w:w="1080" w:type="dxa"/>
            <w:tcBorders>
              <w:top w:val="nil"/>
              <w:left w:val="nil"/>
              <w:bottom w:val="single" w:sz="4" w:space="0" w:color="auto"/>
              <w:right w:val="single" w:sz="4" w:space="0" w:color="auto"/>
            </w:tcBorders>
          </w:tcPr>
          <w:p w:rsidR="00AD18EC" w:rsidRPr="00C15EA7" w:rsidRDefault="00AD18EC" w:rsidP="003971D0">
            <w:pPr>
              <w:keepNext w:val="0"/>
              <w:widowControl w:val="0"/>
              <w:ind w:firstLine="0"/>
              <w:jc w:val="right"/>
              <w:rPr>
                <w:sz w:val="18"/>
                <w:szCs w:val="18"/>
              </w:rPr>
            </w:pPr>
            <w:r>
              <w:rPr>
                <w:sz w:val="18"/>
                <w:szCs w:val="18"/>
              </w:rPr>
              <w:t>2 563</w:t>
            </w:r>
          </w:p>
        </w:tc>
      </w:tr>
      <w:tr w:rsidR="00AD18EC" w:rsidRPr="001F4B7C" w:rsidTr="003971D0">
        <w:trPr>
          <w:gridAfter w:val="1"/>
          <w:wAfter w:w="9900" w:type="dxa"/>
          <w:trHeight w:val="144"/>
        </w:trPr>
        <w:tc>
          <w:tcPr>
            <w:tcW w:w="6663" w:type="dxa"/>
            <w:tcBorders>
              <w:top w:val="nil"/>
              <w:left w:val="single" w:sz="4" w:space="0" w:color="auto"/>
              <w:bottom w:val="single" w:sz="4" w:space="0" w:color="auto"/>
              <w:right w:val="single" w:sz="4" w:space="0" w:color="auto"/>
            </w:tcBorders>
          </w:tcPr>
          <w:p w:rsidR="00AD18EC" w:rsidRPr="00A51CBA" w:rsidRDefault="00AD18EC" w:rsidP="003971D0">
            <w:pPr>
              <w:keepNext w:val="0"/>
              <w:widowControl w:val="0"/>
              <w:ind w:firstLine="0"/>
              <w:rPr>
                <w:sz w:val="20"/>
                <w:szCs w:val="20"/>
              </w:rPr>
            </w:pPr>
            <w:r w:rsidRPr="00A51CBA">
              <w:rPr>
                <w:sz w:val="20"/>
                <w:szCs w:val="20"/>
              </w:rPr>
              <w:t>Миграционный прирост, чел.</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10</w:t>
            </w:r>
            <w:r>
              <w:rPr>
                <w:sz w:val="18"/>
                <w:szCs w:val="18"/>
              </w:rPr>
              <w:t xml:space="preserve"> </w:t>
            </w:r>
            <w:r w:rsidRPr="0089135E">
              <w:rPr>
                <w:sz w:val="18"/>
                <w:szCs w:val="18"/>
              </w:rPr>
              <w:t>111</w:t>
            </w:r>
          </w:p>
        </w:tc>
        <w:tc>
          <w:tcPr>
            <w:tcW w:w="1080" w:type="dxa"/>
            <w:tcBorders>
              <w:top w:val="nil"/>
              <w:left w:val="nil"/>
              <w:bottom w:val="single" w:sz="4" w:space="0" w:color="auto"/>
              <w:right w:val="single" w:sz="4" w:space="0" w:color="auto"/>
            </w:tcBorders>
          </w:tcPr>
          <w:p w:rsidR="00AD18EC" w:rsidRPr="00C15EA7" w:rsidRDefault="00AD18EC" w:rsidP="003971D0">
            <w:pPr>
              <w:keepNext w:val="0"/>
              <w:widowControl w:val="0"/>
              <w:ind w:firstLine="0"/>
              <w:jc w:val="right"/>
              <w:rPr>
                <w:sz w:val="18"/>
                <w:szCs w:val="18"/>
              </w:rPr>
            </w:pPr>
            <w:r w:rsidRPr="00C15EA7">
              <w:rPr>
                <w:sz w:val="18"/>
                <w:szCs w:val="18"/>
              </w:rPr>
              <w:t>12 159</w:t>
            </w:r>
          </w:p>
        </w:tc>
        <w:tc>
          <w:tcPr>
            <w:tcW w:w="1080" w:type="dxa"/>
            <w:tcBorders>
              <w:top w:val="nil"/>
              <w:left w:val="nil"/>
              <w:bottom w:val="single" w:sz="4" w:space="0" w:color="auto"/>
              <w:right w:val="single" w:sz="4" w:space="0" w:color="auto"/>
            </w:tcBorders>
          </w:tcPr>
          <w:p w:rsidR="00AD18EC" w:rsidRPr="00C15EA7" w:rsidRDefault="00AD18EC" w:rsidP="003971D0">
            <w:pPr>
              <w:keepNext w:val="0"/>
              <w:widowControl w:val="0"/>
              <w:ind w:firstLine="0"/>
              <w:jc w:val="right"/>
              <w:rPr>
                <w:sz w:val="18"/>
                <w:szCs w:val="18"/>
              </w:rPr>
            </w:pPr>
            <w:r>
              <w:rPr>
                <w:sz w:val="18"/>
                <w:szCs w:val="18"/>
              </w:rPr>
              <w:t>13 550</w:t>
            </w:r>
          </w:p>
        </w:tc>
      </w:tr>
      <w:tr w:rsidR="00AD18EC" w:rsidRPr="0089135E" w:rsidTr="003971D0">
        <w:trPr>
          <w:gridAfter w:val="1"/>
          <w:wAfter w:w="9900" w:type="dxa"/>
          <w:trHeight w:val="143"/>
        </w:trPr>
        <w:tc>
          <w:tcPr>
            <w:tcW w:w="9903" w:type="dxa"/>
            <w:gridSpan w:val="4"/>
            <w:tcBorders>
              <w:top w:val="single" w:sz="4" w:space="0" w:color="auto"/>
              <w:left w:val="single" w:sz="4" w:space="0" w:color="auto"/>
              <w:bottom w:val="single" w:sz="4" w:space="0" w:color="auto"/>
              <w:right w:val="single" w:sz="4" w:space="0" w:color="auto"/>
            </w:tcBorders>
            <w:noWrap/>
            <w:vAlign w:val="center"/>
          </w:tcPr>
          <w:p w:rsidR="00AD18EC" w:rsidRPr="0089135E" w:rsidRDefault="00AD18EC" w:rsidP="003971D0">
            <w:pPr>
              <w:keepNext w:val="0"/>
              <w:widowControl w:val="0"/>
              <w:ind w:firstLine="0"/>
              <w:jc w:val="center"/>
              <w:rPr>
                <w:sz w:val="18"/>
                <w:szCs w:val="18"/>
              </w:rPr>
            </w:pPr>
            <w:r w:rsidRPr="0089135E">
              <w:rPr>
                <w:b/>
                <w:bCs/>
                <w:sz w:val="18"/>
                <w:szCs w:val="18"/>
              </w:rPr>
              <w:t>ЗАНЯТОСТЬ И РЕАЛЬНЫЕ ДОХОДЫ НАСЕЛЕНИЯ</w:t>
            </w:r>
          </w:p>
        </w:tc>
      </w:tr>
      <w:tr w:rsidR="00AD18EC" w:rsidRPr="0089135E" w:rsidTr="003971D0">
        <w:trPr>
          <w:gridAfter w:val="1"/>
          <w:wAfter w:w="9900" w:type="dxa"/>
          <w:trHeight w:val="529"/>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 xml:space="preserve">Численность официально зарегистрированных безработных на конец года, тыс.чел.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3,9</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6,6</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5,5</w:t>
            </w:r>
          </w:p>
        </w:tc>
      </w:tr>
      <w:tr w:rsidR="00AD18EC" w:rsidRPr="0089135E" w:rsidTr="003971D0">
        <w:trPr>
          <w:gridAfter w:val="1"/>
          <w:wAfter w:w="9900" w:type="dxa"/>
          <w:trHeight w:val="265"/>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 xml:space="preserve">Уровень зарегистрированной безработицы, %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0,65</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1,08</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0,89</w:t>
            </w:r>
          </w:p>
        </w:tc>
      </w:tr>
      <w:tr w:rsidR="00AD18EC" w:rsidRPr="0089135E" w:rsidTr="003971D0">
        <w:trPr>
          <w:gridAfter w:val="1"/>
          <w:wAfter w:w="9900" w:type="dxa"/>
          <w:trHeight w:val="529"/>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 xml:space="preserve">Среднемесячная номинальная заработная плата по крупным и средним предприятиям, руб.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21 272,7</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23</w:t>
            </w:r>
            <w:r>
              <w:rPr>
                <w:sz w:val="18"/>
                <w:szCs w:val="18"/>
              </w:rPr>
              <w:t> </w:t>
            </w:r>
            <w:r w:rsidRPr="0089135E">
              <w:rPr>
                <w:sz w:val="18"/>
                <w:szCs w:val="18"/>
              </w:rPr>
              <w:t>0</w:t>
            </w:r>
            <w:r>
              <w:rPr>
                <w:sz w:val="18"/>
                <w:szCs w:val="18"/>
              </w:rPr>
              <w:t>32,1</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25 163,6</w:t>
            </w:r>
          </w:p>
        </w:tc>
      </w:tr>
      <w:tr w:rsidR="00AD18EC" w:rsidRPr="0089135E" w:rsidTr="003971D0">
        <w:trPr>
          <w:gridAfter w:val="1"/>
          <w:wAfter w:w="9900" w:type="dxa"/>
          <w:trHeight w:val="265"/>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0"/>
              <w:rPr>
                <w:i/>
                <w:sz w:val="20"/>
                <w:szCs w:val="20"/>
              </w:rPr>
            </w:pPr>
            <w:r w:rsidRPr="0089135E">
              <w:rPr>
                <w:i/>
                <w:sz w:val="20"/>
                <w:szCs w:val="20"/>
              </w:rPr>
              <w:t>сельское хозяйство, охота и лесное хозяйство</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17 384,3</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19 112,1</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21 773,3</w:t>
            </w:r>
          </w:p>
        </w:tc>
      </w:tr>
      <w:tr w:rsidR="00AD18EC" w:rsidRPr="0089135E" w:rsidTr="003971D0">
        <w:trPr>
          <w:gridAfter w:val="1"/>
          <w:wAfter w:w="9900" w:type="dxa"/>
          <w:trHeight w:val="265"/>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0"/>
              <w:rPr>
                <w:i/>
                <w:sz w:val="20"/>
                <w:szCs w:val="20"/>
              </w:rPr>
            </w:pPr>
            <w:r w:rsidRPr="0089135E">
              <w:rPr>
                <w:i/>
                <w:sz w:val="20"/>
                <w:szCs w:val="20"/>
              </w:rPr>
              <w:t>добыча полезных ископаемых</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55 621,8</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58 197,8</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82 604,2</w:t>
            </w:r>
          </w:p>
        </w:tc>
      </w:tr>
      <w:tr w:rsidR="00AD18EC" w:rsidRPr="0089135E" w:rsidTr="003971D0">
        <w:trPr>
          <w:gridAfter w:val="1"/>
          <w:wAfter w:w="9900" w:type="dxa"/>
          <w:trHeight w:val="265"/>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0"/>
              <w:rPr>
                <w:i/>
                <w:sz w:val="20"/>
                <w:szCs w:val="20"/>
              </w:rPr>
            </w:pPr>
            <w:r w:rsidRPr="0089135E">
              <w:rPr>
                <w:i/>
                <w:sz w:val="20"/>
                <w:szCs w:val="20"/>
              </w:rPr>
              <w:t>обрабатывающие производства</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19 352,2</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19</w:t>
            </w:r>
            <w:r>
              <w:rPr>
                <w:sz w:val="18"/>
                <w:szCs w:val="18"/>
              </w:rPr>
              <w:t> 783,3</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22 139,3</w:t>
            </w:r>
          </w:p>
        </w:tc>
      </w:tr>
      <w:tr w:rsidR="00AD18EC" w:rsidRPr="0089135E" w:rsidTr="003971D0">
        <w:trPr>
          <w:gridAfter w:val="1"/>
          <w:wAfter w:w="9900" w:type="dxa"/>
          <w:trHeight w:val="265"/>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0"/>
              <w:rPr>
                <w:i/>
                <w:sz w:val="20"/>
                <w:szCs w:val="20"/>
              </w:rPr>
            </w:pPr>
            <w:r w:rsidRPr="0089135E">
              <w:rPr>
                <w:i/>
                <w:sz w:val="20"/>
                <w:szCs w:val="20"/>
              </w:rPr>
              <w:t>производство и распределение электроэнергии, газа и воды</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27 047,9</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30 433,5</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33 454,6</w:t>
            </w:r>
          </w:p>
        </w:tc>
      </w:tr>
      <w:tr w:rsidR="00AD18EC" w:rsidRPr="0089135E" w:rsidTr="003971D0">
        <w:trPr>
          <w:gridAfter w:val="1"/>
          <w:wAfter w:w="9900" w:type="dxa"/>
          <w:trHeight w:val="265"/>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0"/>
              <w:rPr>
                <w:i/>
                <w:sz w:val="20"/>
                <w:szCs w:val="20"/>
              </w:rPr>
            </w:pPr>
            <w:r w:rsidRPr="0089135E">
              <w:rPr>
                <w:i/>
                <w:sz w:val="20"/>
                <w:szCs w:val="20"/>
              </w:rPr>
              <w:t>строительство</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23 270,4</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20 604,1</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24 461,7</w:t>
            </w:r>
          </w:p>
        </w:tc>
      </w:tr>
      <w:tr w:rsidR="00AD18EC" w:rsidRPr="0089135E" w:rsidTr="003971D0">
        <w:trPr>
          <w:gridAfter w:val="1"/>
          <w:wAfter w:w="9900" w:type="dxa"/>
          <w:trHeight w:val="265"/>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0"/>
              <w:rPr>
                <w:i/>
                <w:sz w:val="20"/>
                <w:szCs w:val="20"/>
              </w:rPr>
            </w:pPr>
            <w:r w:rsidRPr="0089135E">
              <w:rPr>
                <w:i/>
                <w:sz w:val="20"/>
                <w:szCs w:val="20"/>
              </w:rPr>
              <w:t>оптовая и розничная торговля; ремонт автотранспортных средств, мотоциклов, бытовых изделий и предметов личного пользования</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16 193,9</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18 57</w:t>
            </w:r>
            <w:r>
              <w:rPr>
                <w:sz w:val="18"/>
                <w:szCs w:val="18"/>
              </w:rPr>
              <w:t>6</w:t>
            </w:r>
            <w:r w:rsidRPr="0089135E">
              <w:rPr>
                <w:sz w:val="18"/>
                <w:szCs w:val="18"/>
              </w:rPr>
              <w:t>,</w:t>
            </w:r>
            <w:r>
              <w:rPr>
                <w:sz w:val="18"/>
                <w:szCs w:val="18"/>
              </w:rPr>
              <w:t>4</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19 582,2</w:t>
            </w:r>
          </w:p>
        </w:tc>
      </w:tr>
      <w:tr w:rsidR="00AD18EC" w:rsidRPr="0089135E" w:rsidTr="003971D0">
        <w:trPr>
          <w:gridAfter w:val="1"/>
          <w:wAfter w:w="9900" w:type="dxa"/>
          <w:trHeight w:val="265"/>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0"/>
              <w:rPr>
                <w:i/>
                <w:sz w:val="20"/>
                <w:szCs w:val="20"/>
              </w:rPr>
            </w:pPr>
            <w:r w:rsidRPr="0089135E">
              <w:rPr>
                <w:i/>
                <w:sz w:val="20"/>
                <w:szCs w:val="20"/>
              </w:rPr>
              <w:t>транспорт и связь</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24 658,4</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26</w:t>
            </w:r>
            <w:r>
              <w:rPr>
                <w:sz w:val="18"/>
                <w:szCs w:val="18"/>
              </w:rPr>
              <w:t> 396,1</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30 486,1</w:t>
            </w:r>
          </w:p>
        </w:tc>
      </w:tr>
      <w:tr w:rsidR="00AD18EC" w:rsidRPr="0089135E" w:rsidTr="003971D0">
        <w:trPr>
          <w:gridAfter w:val="1"/>
          <w:wAfter w:w="9900" w:type="dxa"/>
          <w:trHeight w:val="134"/>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0"/>
              <w:rPr>
                <w:i/>
                <w:sz w:val="20"/>
                <w:szCs w:val="20"/>
              </w:rPr>
            </w:pPr>
            <w:r w:rsidRPr="0089135E">
              <w:rPr>
                <w:i/>
                <w:sz w:val="20"/>
                <w:szCs w:val="20"/>
              </w:rPr>
              <w:t>финансовая деятельность</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38 469,4</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3</w:t>
            </w:r>
            <w:r>
              <w:rPr>
                <w:sz w:val="18"/>
                <w:szCs w:val="18"/>
              </w:rPr>
              <w:t>9 149,6</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44 613,2</w:t>
            </w:r>
          </w:p>
        </w:tc>
      </w:tr>
      <w:tr w:rsidR="00AD18EC" w:rsidRPr="0089135E" w:rsidTr="003971D0">
        <w:trPr>
          <w:gridAfter w:val="1"/>
          <w:wAfter w:w="9900" w:type="dxa"/>
          <w:trHeight w:val="74"/>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0"/>
              <w:rPr>
                <w:i/>
                <w:sz w:val="20"/>
                <w:szCs w:val="20"/>
              </w:rPr>
            </w:pPr>
            <w:r w:rsidRPr="0089135E">
              <w:rPr>
                <w:i/>
                <w:sz w:val="20"/>
                <w:szCs w:val="20"/>
              </w:rPr>
              <w:t>государственное управление и обеспечение военной безопасности; обязательное социальное обеспечение</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28 594,9</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32</w:t>
            </w:r>
            <w:r>
              <w:rPr>
                <w:sz w:val="18"/>
                <w:szCs w:val="18"/>
              </w:rPr>
              <w:t> </w:t>
            </w:r>
            <w:r w:rsidRPr="0089135E">
              <w:rPr>
                <w:sz w:val="18"/>
                <w:szCs w:val="18"/>
              </w:rPr>
              <w:t>01</w:t>
            </w:r>
            <w:r>
              <w:rPr>
                <w:sz w:val="18"/>
                <w:szCs w:val="18"/>
              </w:rPr>
              <w:t>0,2</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32 859,1</w:t>
            </w:r>
          </w:p>
        </w:tc>
      </w:tr>
      <w:tr w:rsidR="00AD18EC" w:rsidRPr="0089135E" w:rsidTr="003971D0">
        <w:trPr>
          <w:gridAfter w:val="1"/>
          <w:wAfter w:w="9900" w:type="dxa"/>
          <w:trHeight w:val="74"/>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0"/>
              <w:rPr>
                <w:i/>
                <w:sz w:val="20"/>
                <w:szCs w:val="20"/>
              </w:rPr>
            </w:pPr>
            <w:r w:rsidRPr="0089135E">
              <w:rPr>
                <w:i/>
                <w:sz w:val="20"/>
                <w:szCs w:val="20"/>
              </w:rPr>
              <w:t>образование</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14 054,7</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16</w:t>
            </w:r>
            <w:r>
              <w:rPr>
                <w:sz w:val="18"/>
                <w:szCs w:val="18"/>
              </w:rPr>
              <w:t> </w:t>
            </w:r>
            <w:r w:rsidRPr="0089135E">
              <w:rPr>
                <w:sz w:val="18"/>
                <w:szCs w:val="18"/>
              </w:rPr>
              <w:t>42</w:t>
            </w:r>
            <w:r>
              <w:rPr>
                <w:sz w:val="18"/>
                <w:szCs w:val="18"/>
              </w:rPr>
              <w:t>9,0</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16 625,7</w:t>
            </w:r>
          </w:p>
        </w:tc>
      </w:tr>
      <w:tr w:rsidR="00AD18EC" w:rsidRPr="0089135E" w:rsidTr="003971D0">
        <w:trPr>
          <w:gridAfter w:val="1"/>
          <w:wAfter w:w="9900" w:type="dxa"/>
          <w:trHeight w:val="74"/>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0"/>
              <w:rPr>
                <w:i/>
                <w:sz w:val="20"/>
                <w:szCs w:val="20"/>
              </w:rPr>
            </w:pPr>
            <w:r w:rsidRPr="0089135E">
              <w:rPr>
                <w:i/>
                <w:sz w:val="20"/>
                <w:szCs w:val="20"/>
              </w:rPr>
              <w:t>здравоохранение и предоставление социальных  услуг</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14 413,0</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16</w:t>
            </w:r>
            <w:r>
              <w:rPr>
                <w:sz w:val="18"/>
                <w:szCs w:val="18"/>
              </w:rPr>
              <w:t> </w:t>
            </w:r>
            <w:r w:rsidRPr="0089135E">
              <w:rPr>
                <w:sz w:val="18"/>
                <w:szCs w:val="18"/>
              </w:rPr>
              <w:t>06</w:t>
            </w:r>
            <w:r>
              <w:rPr>
                <w:sz w:val="18"/>
                <w:szCs w:val="18"/>
              </w:rPr>
              <w:t>2,3</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16 770,9</w:t>
            </w:r>
          </w:p>
        </w:tc>
      </w:tr>
      <w:tr w:rsidR="00AD18EC" w:rsidRPr="0089135E" w:rsidTr="003971D0">
        <w:trPr>
          <w:gridAfter w:val="1"/>
          <w:wAfter w:w="9900" w:type="dxa"/>
          <w:trHeight w:val="74"/>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 xml:space="preserve">Реальная начисленная заработная плата, % к предыдущему году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110,8</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98,0</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101,8</w:t>
            </w:r>
          </w:p>
        </w:tc>
      </w:tr>
      <w:tr w:rsidR="00AD18EC" w:rsidRPr="0089135E" w:rsidTr="003971D0">
        <w:trPr>
          <w:gridAfter w:val="1"/>
          <w:wAfter w:w="9900" w:type="dxa"/>
          <w:trHeight w:val="74"/>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 xml:space="preserve">Средний размер назначенных месячных пенсий на конец года, руб.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4 848,9</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6 567,2</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8 145,1</w:t>
            </w:r>
          </w:p>
        </w:tc>
      </w:tr>
      <w:tr w:rsidR="00AD18EC" w:rsidRPr="0089135E" w:rsidTr="003971D0">
        <w:trPr>
          <w:gridAfter w:val="1"/>
          <w:wAfter w:w="9900" w:type="dxa"/>
          <w:trHeight w:val="253"/>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 xml:space="preserve">Реальный размер начисленной пенсии, % к предыдущему году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110,8</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122,3</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115,5</w:t>
            </w:r>
          </w:p>
        </w:tc>
      </w:tr>
      <w:tr w:rsidR="00AD18EC" w:rsidRPr="0089135E" w:rsidTr="003971D0">
        <w:trPr>
          <w:gridAfter w:val="1"/>
          <w:wAfter w:w="9900" w:type="dxa"/>
          <w:trHeight w:val="122"/>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 xml:space="preserve">Прожиточный минимум в среднем на душу населения (4 квартал), руб.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4 716,0</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5 312,0</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6 038</w:t>
            </w:r>
          </w:p>
        </w:tc>
      </w:tr>
      <w:tr w:rsidR="00AD18EC" w:rsidRPr="0089135E" w:rsidTr="003971D0">
        <w:trPr>
          <w:gridAfter w:val="1"/>
          <w:wAfter w:w="9900" w:type="dxa"/>
          <w:trHeight w:val="266"/>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Потребительская корзина (стоимость минимального набора продуктов питания - 25 основных видов), руб.</w:t>
            </w:r>
            <w:r>
              <w:rPr>
                <w:sz w:val="20"/>
                <w:szCs w:val="20"/>
              </w:rPr>
              <w:t xml:space="preserve">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2 097,56</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2173,68</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2 666,35</w:t>
            </w:r>
          </w:p>
        </w:tc>
      </w:tr>
      <w:tr w:rsidR="00AD18EC" w:rsidRPr="0089135E" w:rsidTr="003971D0">
        <w:trPr>
          <w:gridAfter w:val="1"/>
          <w:wAfter w:w="9900" w:type="dxa"/>
          <w:trHeight w:val="256"/>
        </w:trPr>
        <w:tc>
          <w:tcPr>
            <w:tcW w:w="9903" w:type="dxa"/>
            <w:gridSpan w:val="4"/>
            <w:tcBorders>
              <w:top w:val="single" w:sz="4" w:space="0" w:color="auto"/>
              <w:left w:val="single" w:sz="4" w:space="0" w:color="auto"/>
              <w:bottom w:val="single" w:sz="4" w:space="0" w:color="auto"/>
              <w:right w:val="single" w:sz="4" w:space="0" w:color="auto"/>
            </w:tcBorders>
            <w:noWrap/>
            <w:vAlign w:val="center"/>
          </w:tcPr>
          <w:p w:rsidR="00AD18EC" w:rsidRPr="0089135E" w:rsidRDefault="00AD18EC" w:rsidP="003971D0">
            <w:pPr>
              <w:keepNext w:val="0"/>
              <w:widowControl w:val="0"/>
              <w:ind w:firstLine="0"/>
              <w:jc w:val="center"/>
              <w:rPr>
                <w:sz w:val="18"/>
                <w:szCs w:val="18"/>
              </w:rPr>
            </w:pPr>
            <w:r w:rsidRPr="0089135E">
              <w:rPr>
                <w:b/>
                <w:bCs/>
                <w:sz w:val="18"/>
                <w:szCs w:val="18"/>
              </w:rPr>
              <w:t>ТОРГОВЛЯ И УСЛУГИ</w:t>
            </w:r>
          </w:p>
        </w:tc>
      </w:tr>
      <w:tr w:rsidR="00AD18EC" w:rsidRPr="0089135E" w:rsidTr="003971D0">
        <w:trPr>
          <w:gridAfter w:val="1"/>
          <w:wAfter w:w="9900" w:type="dxa"/>
          <w:trHeight w:val="74"/>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 xml:space="preserve">Оборот розничной торговли, млн. руб.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151 488,3</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162 751,5</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177 482,7</w:t>
            </w:r>
          </w:p>
        </w:tc>
      </w:tr>
      <w:tr w:rsidR="00AD18EC" w:rsidRPr="0089135E" w:rsidTr="003971D0">
        <w:trPr>
          <w:gridAfter w:val="1"/>
          <w:wAfter w:w="9900" w:type="dxa"/>
          <w:trHeight w:val="74"/>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Индекс оборота розничной торговли, в сопоставимых ценах, в % к предыдущему году</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119,2</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98,0</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104,8</w:t>
            </w:r>
          </w:p>
        </w:tc>
      </w:tr>
      <w:tr w:rsidR="00AD18EC" w:rsidRPr="0089135E" w:rsidTr="003971D0">
        <w:trPr>
          <w:gridAfter w:val="1"/>
          <w:wAfter w:w="9900" w:type="dxa"/>
          <w:trHeight w:val="74"/>
        </w:trPr>
        <w:tc>
          <w:tcPr>
            <w:tcW w:w="6663" w:type="dxa"/>
            <w:tcBorders>
              <w:top w:val="nil"/>
              <w:left w:val="single" w:sz="4" w:space="0" w:color="auto"/>
              <w:bottom w:val="single" w:sz="4" w:space="0" w:color="auto"/>
              <w:right w:val="single" w:sz="4" w:space="0" w:color="auto"/>
            </w:tcBorders>
          </w:tcPr>
          <w:p w:rsidR="00AD18EC" w:rsidRPr="00A51CBA" w:rsidRDefault="00AD18EC" w:rsidP="003971D0">
            <w:pPr>
              <w:keepNext w:val="0"/>
              <w:widowControl w:val="0"/>
              <w:ind w:firstLine="0"/>
              <w:rPr>
                <w:sz w:val="20"/>
                <w:szCs w:val="20"/>
              </w:rPr>
            </w:pPr>
            <w:r w:rsidRPr="00A51CBA">
              <w:rPr>
                <w:sz w:val="20"/>
                <w:szCs w:val="20"/>
              </w:rPr>
              <w:t xml:space="preserve">Оборот розничной торговли на душу населения, тыс. руб.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160,7</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170,3</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182,7</w:t>
            </w:r>
          </w:p>
        </w:tc>
      </w:tr>
      <w:tr w:rsidR="00AD18EC" w:rsidRPr="0089135E" w:rsidTr="003971D0">
        <w:trPr>
          <w:gridAfter w:val="1"/>
          <w:wAfter w:w="9900" w:type="dxa"/>
          <w:trHeight w:val="74"/>
        </w:trPr>
        <w:tc>
          <w:tcPr>
            <w:tcW w:w="6663" w:type="dxa"/>
            <w:tcBorders>
              <w:top w:val="single" w:sz="4" w:space="0" w:color="auto"/>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Оборот общественного питания, млн. руб.</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vertAlign w:val="superscript"/>
              </w:rPr>
            </w:pPr>
            <w:r w:rsidRPr="0089135E">
              <w:rPr>
                <w:sz w:val="18"/>
                <w:szCs w:val="18"/>
              </w:rPr>
              <w:t>6 271,3</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5 538,6</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5 159,2</w:t>
            </w:r>
          </w:p>
        </w:tc>
      </w:tr>
      <w:tr w:rsidR="00AD18EC" w:rsidRPr="0089135E" w:rsidTr="003971D0">
        <w:trPr>
          <w:gridAfter w:val="1"/>
          <w:wAfter w:w="9900" w:type="dxa"/>
          <w:trHeight w:val="74"/>
        </w:trPr>
        <w:tc>
          <w:tcPr>
            <w:tcW w:w="6663" w:type="dxa"/>
            <w:tcBorders>
              <w:top w:val="single" w:sz="4" w:space="0" w:color="auto"/>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Индекс оборота общественного питания, в сопоставимых ценах, в % к предыдущему году</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108,7</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81,9</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97,4</w:t>
            </w:r>
          </w:p>
        </w:tc>
      </w:tr>
      <w:tr w:rsidR="00AD18EC" w:rsidRPr="0089135E" w:rsidTr="003971D0">
        <w:trPr>
          <w:gridAfter w:val="1"/>
          <w:wAfter w:w="9900" w:type="dxa"/>
          <w:trHeight w:val="253"/>
        </w:trPr>
        <w:tc>
          <w:tcPr>
            <w:tcW w:w="6663" w:type="dxa"/>
            <w:tcBorders>
              <w:top w:val="single" w:sz="4" w:space="0" w:color="auto"/>
              <w:left w:val="single" w:sz="4" w:space="0" w:color="auto"/>
              <w:bottom w:val="single" w:sz="4" w:space="0" w:color="auto"/>
              <w:right w:val="single" w:sz="4" w:space="0" w:color="auto"/>
            </w:tcBorders>
          </w:tcPr>
          <w:p w:rsidR="00AD18EC" w:rsidRPr="00A51CBA" w:rsidRDefault="00AD18EC" w:rsidP="003971D0">
            <w:pPr>
              <w:keepNext w:val="0"/>
              <w:widowControl w:val="0"/>
              <w:ind w:firstLine="0"/>
              <w:rPr>
                <w:sz w:val="20"/>
                <w:szCs w:val="20"/>
              </w:rPr>
            </w:pPr>
            <w:r w:rsidRPr="00A51CBA">
              <w:rPr>
                <w:sz w:val="20"/>
                <w:szCs w:val="20"/>
              </w:rPr>
              <w:t>Оборот общественного питания на душу населения, тыс. руб.</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6,7</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5,8</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5,3</w:t>
            </w:r>
          </w:p>
        </w:tc>
      </w:tr>
      <w:tr w:rsidR="00AD18EC" w:rsidRPr="0089135E" w:rsidTr="003971D0">
        <w:trPr>
          <w:gridAfter w:val="1"/>
          <w:wAfter w:w="9900" w:type="dxa"/>
          <w:trHeight w:val="74"/>
        </w:trPr>
        <w:tc>
          <w:tcPr>
            <w:tcW w:w="6663" w:type="dxa"/>
            <w:tcBorders>
              <w:top w:val="single" w:sz="4" w:space="0" w:color="auto"/>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Объем платных услуг населению, млн. руб.</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43 405,4</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49 300,0</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52 200,0</w:t>
            </w:r>
          </w:p>
        </w:tc>
      </w:tr>
      <w:tr w:rsidR="00AD18EC" w:rsidRPr="0089135E" w:rsidTr="003971D0">
        <w:trPr>
          <w:gridAfter w:val="1"/>
          <w:wAfter w:w="9900" w:type="dxa"/>
          <w:trHeight w:val="74"/>
        </w:trPr>
        <w:tc>
          <w:tcPr>
            <w:tcW w:w="6663" w:type="dxa"/>
            <w:tcBorders>
              <w:top w:val="single" w:sz="4" w:space="0" w:color="auto"/>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 xml:space="preserve">Индекс объема реализации платных услуг, в сопоставимых ценах, </w:t>
            </w:r>
          </w:p>
          <w:p w:rsidR="00AD18EC" w:rsidRPr="0089135E" w:rsidRDefault="00AD18EC" w:rsidP="003971D0">
            <w:pPr>
              <w:keepNext w:val="0"/>
              <w:widowControl w:val="0"/>
              <w:ind w:firstLine="0"/>
              <w:rPr>
                <w:sz w:val="20"/>
                <w:szCs w:val="20"/>
              </w:rPr>
            </w:pPr>
            <w:r w:rsidRPr="0089135E">
              <w:rPr>
                <w:sz w:val="20"/>
                <w:szCs w:val="20"/>
              </w:rPr>
              <w:t>в % к предыдущему году</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103,5</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101,9</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99,4</w:t>
            </w:r>
          </w:p>
        </w:tc>
      </w:tr>
      <w:tr w:rsidR="00AD18EC" w:rsidRPr="0089135E" w:rsidTr="003971D0">
        <w:trPr>
          <w:gridAfter w:val="1"/>
          <w:wAfter w:w="9900" w:type="dxa"/>
          <w:trHeight w:val="74"/>
        </w:trPr>
        <w:tc>
          <w:tcPr>
            <w:tcW w:w="6663" w:type="dxa"/>
            <w:tcBorders>
              <w:top w:val="single" w:sz="4" w:space="0" w:color="auto"/>
              <w:left w:val="single" w:sz="4" w:space="0" w:color="auto"/>
              <w:bottom w:val="single" w:sz="4" w:space="0" w:color="auto"/>
              <w:right w:val="single" w:sz="4" w:space="0" w:color="auto"/>
            </w:tcBorders>
          </w:tcPr>
          <w:p w:rsidR="00AD18EC" w:rsidRPr="00A51CBA" w:rsidRDefault="00AD18EC" w:rsidP="003971D0">
            <w:pPr>
              <w:keepNext w:val="0"/>
              <w:widowControl w:val="0"/>
              <w:ind w:firstLine="0"/>
              <w:rPr>
                <w:sz w:val="20"/>
                <w:szCs w:val="20"/>
              </w:rPr>
            </w:pPr>
            <w:r w:rsidRPr="00A51CBA">
              <w:rPr>
                <w:sz w:val="20"/>
                <w:szCs w:val="20"/>
              </w:rPr>
              <w:t>Объем реализации платных услуг на душу населения, тыс. руб.</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46,0</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51,6</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53,7</w:t>
            </w:r>
          </w:p>
        </w:tc>
      </w:tr>
      <w:tr w:rsidR="00AD18EC" w:rsidRPr="0089135E" w:rsidTr="003971D0">
        <w:trPr>
          <w:trHeight w:val="144"/>
        </w:trPr>
        <w:tc>
          <w:tcPr>
            <w:tcW w:w="9903" w:type="dxa"/>
            <w:gridSpan w:val="4"/>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jc w:val="center"/>
              <w:rPr>
                <w:b/>
                <w:bCs/>
                <w:sz w:val="18"/>
                <w:szCs w:val="18"/>
              </w:rPr>
            </w:pPr>
            <w:r w:rsidRPr="0089135E">
              <w:rPr>
                <w:b/>
                <w:bCs/>
                <w:sz w:val="18"/>
                <w:szCs w:val="18"/>
              </w:rPr>
              <w:t>ПОТРЕБИТЕЛЬСКИЕ ЦЕНЫ</w:t>
            </w:r>
          </w:p>
        </w:tc>
        <w:tc>
          <w:tcPr>
            <w:tcW w:w="9900" w:type="dxa"/>
            <w:tcBorders>
              <w:left w:val="single" w:sz="4" w:space="0" w:color="auto"/>
            </w:tcBorders>
          </w:tcPr>
          <w:p w:rsidR="00AD18EC" w:rsidRPr="0089135E" w:rsidRDefault="00AD18EC" w:rsidP="003971D0">
            <w:pPr>
              <w:keepNext w:val="0"/>
              <w:widowControl w:val="0"/>
              <w:ind w:firstLine="0"/>
              <w:jc w:val="center"/>
              <w:rPr>
                <w:b/>
                <w:bCs/>
                <w:sz w:val="18"/>
                <w:szCs w:val="18"/>
              </w:rPr>
            </w:pPr>
            <w:r w:rsidRPr="0089135E">
              <w:rPr>
                <w:b/>
                <w:bCs/>
                <w:sz w:val="18"/>
                <w:szCs w:val="18"/>
              </w:rPr>
              <w:t>ПОТРЕБИТЕЛЬСКИЕ ЦЕНЫ</w:t>
            </w:r>
          </w:p>
        </w:tc>
      </w:tr>
      <w:tr w:rsidR="00AD18EC" w:rsidRPr="0089135E" w:rsidTr="003971D0">
        <w:trPr>
          <w:gridAfter w:val="1"/>
          <w:wAfter w:w="9900" w:type="dxa"/>
          <w:trHeight w:val="144"/>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Индекс потребительских цен в % декабре к декабрю предыдущего года</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112,1</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108,3</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108,9</w:t>
            </w:r>
          </w:p>
        </w:tc>
      </w:tr>
      <w:tr w:rsidR="00AD18EC" w:rsidRPr="0089135E" w:rsidTr="003971D0">
        <w:trPr>
          <w:gridAfter w:val="1"/>
          <w:wAfter w:w="9900" w:type="dxa"/>
          <w:trHeight w:val="265"/>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252"/>
              <w:rPr>
                <w:sz w:val="20"/>
                <w:szCs w:val="20"/>
              </w:rPr>
            </w:pPr>
            <w:r w:rsidRPr="0089135E">
              <w:rPr>
                <w:sz w:val="20"/>
                <w:szCs w:val="20"/>
              </w:rPr>
              <w:t xml:space="preserve">в том числе:                  </w:t>
            </w:r>
          </w:p>
        </w:tc>
        <w:tc>
          <w:tcPr>
            <w:tcW w:w="1080" w:type="dxa"/>
            <w:noWrap/>
          </w:tcPr>
          <w:p w:rsidR="00AD18EC" w:rsidRPr="0089135E" w:rsidRDefault="00AD18EC" w:rsidP="003971D0">
            <w:pPr>
              <w:keepNext w:val="0"/>
              <w:widowControl w:val="0"/>
              <w:ind w:firstLine="0"/>
              <w:jc w:val="right"/>
              <w:rPr>
                <w:sz w:val="18"/>
                <w:szCs w:val="18"/>
              </w:rPr>
            </w:pPr>
          </w:p>
        </w:tc>
        <w:tc>
          <w:tcPr>
            <w:tcW w:w="1080"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p>
        </w:tc>
      </w:tr>
      <w:tr w:rsidR="00AD18EC" w:rsidRPr="0089135E" w:rsidTr="003971D0">
        <w:trPr>
          <w:gridAfter w:val="1"/>
          <w:wAfter w:w="9900" w:type="dxa"/>
          <w:trHeight w:val="265"/>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252"/>
              <w:rPr>
                <w:sz w:val="20"/>
                <w:szCs w:val="20"/>
              </w:rPr>
            </w:pPr>
            <w:r w:rsidRPr="0089135E">
              <w:rPr>
                <w:sz w:val="20"/>
                <w:szCs w:val="20"/>
              </w:rPr>
              <w:t xml:space="preserve">на продовольственные товары  </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115,9</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106,0</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112,4</w:t>
            </w:r>
          </w:p>
        </w:tc>
      </w:tr>
      <w:tr w:rsidR="00AD18EC" w:rsidRPr="0089135E" w:rsidTr="003971D0">
        <w:trPr>
          <w:gridAfter w:val="1"/>
          <w:wAfter w:w="9900" w:type="dxa"/>
          <w:trHeight w:val="265"/>
        </w:trPr>
        <w:tc>
          <w:tcPr>
            <w:tcW w:w="6663"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252"/>
              <w:rPr>
                <w:sz w:val="20"/>
                <w:szCs w:val="20"/>
              </w:rPr>
            </w:pPr>
            <w:r w:rsidRPr="0089135E">
              <w:rPr>
                <w:sz w:val="20"/>
                <w:szCs w:val="20"/>
              </w:rPr>
              <w:t>на непродовольственные товары</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106,5</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109,4</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104,4</w:t>
            </w:r>
          </w:p>
        </w:tc>
      </w:tr>
      <w:tr w:rsidR="00AD18EC" w:rsidRPr="0089135E" w:rsidTr="003971D0">
        <w:trPr>
          <w:gridAfter w:val="1"/>
          <w:wAfter w:w="9900" w:type="dxa"/>
          <w:trHeight w:val="265"/>
        </w:trPr>
        <w:tc>
          <w:tcPr>
            <w:tcW w:w="6663" w:type="dxa"/>
            <w:tcBorders>
              <w:top w:val="single" w:sz="4" w:space="0" w:color="auto"/>
              <w:left w:val="single" w:sz="4" w:space="0" w:color="auto"/>
              <w:bottom w:val="single" w:sz="4" w:space="0" w:color="auto"/>
              <w:right w:val="single" w:sz="4" w:space="0" w:color="auto"/>
            </w:tcBorders>
          </w:tcPr>
          <w:p w:rsidR="00AD18EC" w:rsidRPr="0089135E" w:rsidRDefault="00AD18EC" w:rsidP="003971D0">
            <w:pPr>
              <w:keepNext w:val="0"/>
              <w:widowControl w:val="0"/>
              <w:ind w:firstLine="252"/>
              <w:rPr>
                <w:sz w:val="20"/>
                <w:szCs w:val="20"/>
              </w:rPr>
            </w:pPr>
            <w:r w:rsidRPr="0089135E">
              <w:rPr>
                <w:sz w:val="20"/>
                <w:szCs w:val="20"/>
              </w:rPr>
              <w:t>на платные услуги</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116,0</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109,5</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110,4</w:t>
            </w:r>
          </w:p>
        </w:tc>
      </w:tr>
    </w:tbl>
    <w:p w:rsidR="00AD18EC" w:rsidRPr="0089135E" w:rsidRDefault="00AD18EC" w:rsidP="00AD18EC">
      <w:pPr>
        <w:keepNext w:val="0"/>
        <w:widowControl w:val="0"/>
        <w:rPr>
          <w:sz w:val="20"/>
          <w:szCs w:val="20"/>
        </w:rPr>
      </w:pPr>
    </w:p>
    <w:p w:rsidR="00AD18EC" w:rsidRPr="0089135E" w:rsidRDefault="00AD18EC" w:rsidP="00AD18EC">
      <w:pPr>
        <w:keepNext w:val="0"/>
        <w:widowControl w:val="0"/>
        <w:rPr>
          <w:sz w:val="20"/>
          <w:szCs w:val="20"/>
        </w:rPr>
      </w:pPr>
    </w:p>
    <w:p w:rsidR="00AD18EC" w:rsidRPr="0089135E" w:rsidRDefault="00AD18EC" w:rsidP="00AD18EC">
      <w:pPr>
        <w:keepNext w:val="0"/>
        <w:widowControl w:val="0"/>
        <w:rPr>
          <w:sz w:val="20"/>
          <w:szCs w:val="20"/>
        </w:rPr>
      </w:pPr>
    </w:p>
    <w:tbl>
      <w:tblPr>
        <w:tblW w:w="9941" w:type="dxa"/>
        <w:tblInd w:w="-72" w:type="dxa"/>
        <w:tblLayout w:type="fixed"/>
        <w:tblLook w:val="0000"/>
      </w:tblPr>
      <w:tblGrid>
        <w:gridCol w:w="6701"/>
        <w:gridCol w:w="1080"/>
        <w:gridCol w:w="1080"/>
        <w:gridCol w:w="1080"/>
      </w:tblGrid>
      <w:tr w:rsidR="00AD18EC" w:rsidRPr="0089135E" w:rsidTr="003971D0">
        <w:trPr>
          <w:trHeight w:val="529"/>
        </w:trPr>
        <w:tc>
          <w:tcPr>
            <w:tcW w:w="6701" w:type="dxa"/>
            <w:tcBorders>
              <w:top w:val="single" w:sz="4" w:space="0" w:color="auto"/>
              <w:left w:val="single" w:sz="4" w:space="0" w:color="auto"/>
              <w:bottom w:val="single" w:sz="4" w:space="0" w:color="auto"/>
              <w:right w:val="single" w:sz="4" w:space="0" w:color="auto"/>
            </w:tcBorders>
            <w:vAlign w:val="center"/>
          </w:tcPr>
          <w:p w:rsidR="00AD18EC" w:rsidRPr="0089135E" w:rsidRDefault="00AD18EC" w:rsidP="003971D0">
            <w:pPr>
              <w:keepNext w:val="0"/>
              <w:widowControl w:val="0"/>
              <w:ind w:firstLine="0"/>
              <w:jc w:val="center"/>
              <w:rPr>
                <w:b/>
                <w:sz w:val="20"/>
                <w:szCs w:val="20"/>
              </w:rPr>
            </w:pPr>
            <w:r w:rsidRPr="0089135E">
              <w:rPr>
                <w:sz w:val="20"/>
                <w:szCs w:val="20"/>
              </w:rPr>
              <w:lastRenderedPageBreak/>
              <w:br w:type="page"/>
            </w:r>
            <w:r w:rsidRPr="0089135E">
              <w:rPr>
                <w:sz w:val="20"/>
                <w:szCs w:val="20"/>
              </w:rPr>
              <w:br w:type="page"/>
            </w:r>
            <w:r w:rsidRPr="0089135E">
              <w:rPr>
                <w:b/>
                <w:sz w:val="20"/>
                <w:szCs w:val="20"/>
              </w:rPr>
              <w:t>Показатели</w:t>
            </w:r>
          </w:p>
        </w:tc>
        <w:tc>
          <w:tcPr>
            <w:tcW w:w="1080" w:type="dxa"/>
            <w:tcBorders>
              <w:top w:val="single" w:sz="4" w:space="0" w:color="auto"/>
              <w:left w:val="nil"/>
              <w:bottom w:val="single" w:sz="4" w:space="0" w:color="auto"/>
              <w:right w:val="single" w:sz="4" w:space="0" w:color="auto"/>
            </w:tcBorders>
            <w:vAlign w:val="center"/>
          </w:tcPr>
          <w:p w:rsidR="00AD18EC" w:rsidRPr="0089135E" w:rsidRDefault="00691602" w:rsidP="003971D0">
            <w:pPr>
              <w:keepNext w:val="0"/>
              <w:widowControl w:val="0"/>
              <w:ind w:firstLine="0"/>
              <w:jc w:val="center"/>
              <w:rPr>
                <w:b/>
                <w:bCs/>
                <w:sz w:val="20"/>
                <w:szCs w:val="20"/>
              </w:rPr>
            </w:pPr>
            <w:r>
              <w:rPr>
                <w:b/>
                <w:bCs/>
                <w:sz w:val="20"/>
                <w:szCs w:val="20"/>
              </w:rPr>
              <w:t>2008</w:t>
            </w:r>
            <w:r w:rsidR="00AD18EC" w:rsidRPr="0089135E">
              <w:rPr>
                <w:b/>
                <w:bCs/>
                <w:sz w:val="20"/>
                <w:szCs w:val="20"/>
              </w:rPr>
              <w:t xml:space="preserve"> год</w:t>
            </w:r>
          </w:p>
        </w:tc>
        <w:tc>
          <w:tcPr>
            <w:tcW w:w="1080" w:type="dxa"/>
            <w:tcBorders>
              <w:top w:val="single" w:sz="4" w:space="0" w:color="auto"/>
              <w:left w:val="nil"/>
              <w:bottom w:val="single" w:sz="4" w:space="0" w:color="auto"/>
              <w:right w:val="single" w:sz="4" w:space="0" w:color="auto"/>
            </w:tcBorders>
            <w:vAlign w:val="center"/>
          </w:tcPr>
          <w:p w:rsidR="00AD18EC" w:rsidRPr="0089135E" w:rsidRDefault="00691602" w:rsidP="003971D0">
            <w:pPr>
              <w:keepNext w:val="0"/>
              <w:widowControl w:val="0"/>
              <w:ind w:firstLine="0"/>
              <w:jc w:val="center"/>
              <w:rPr>
                <w:b/>
                <w:bCs/>
                <w:sz w:val="20"/>
                <w:szCs w:val="20"/>
              </w:rPr>
            </w:pPr>
            <w:r>
              <w:rPr>
                <w:b/>
                <w:bCs/>
                <w:sz w:val="20"/>
                <w:szCs w:val="20"/>
              </w:rPr>
              <w:t>2009</w:t>
            </w:r>
            <w:r w:rsidR="00AD18EC" w:rsidRPr="0089135E">
              <w:rPr>
                <w:b/>
                <w:bCs/>
                <w:sz w:val="20"/>
                <w:szCs w:val="20"/>
              </w:rPr>
              <w:t xml:space="preserve"> год</w:t>
            </w:r>
          </w:p>
        </w:tc>
        <w:tc>
          <w:tcPr>
            <w:tcW w:w="1080" w:type="dxa"/>
            <w:tcBorders>
              <w:top w:val="single" w:sz="4" w:space="0" w:color="auto"/>
              <w:left w:val="nil"/>
              <w:bottom w:val="single" w:sz="4" w:space="0" w:color="auto"/>
              <w:right w:val="single" w:sz="4" w:space="0" w:color="auto"/>
            </w:tcBorders>
            <w:vAlign w:val="center"/>
          </w:tcPr>
          <w:p w:rsidR="00AD18EC" w:rsidRPr="0089135E" w:rsidRDefault="00691602" w:rsidP="003971D0">
            <w:pPr>
              <w:keepNext w:val="0"/>
              <w:widowControl w:val="0"/>
              <w:ind w:firstLine="0"/>
              <w:jc w:val="center"/>
              <w:rPr>
                <w:b/>
                <w:bCs/>
                <w:sz w:val="20"/>
                <w:szCs w:val="20"/>
              </w:rPr>
            </w:pPr>
            <w:r>
              <w:rPr>
                <w:b/>
                <w:bCs/>
                <w:sz w:val="20"/>
                <w:szCs w:val="20"/>
              </w:rPr>
              <w:t>2010</w:t>
            </w:r>
            <w:r w:rsidR="00AD18EC" w:rsidRPr="0089135E">
              <w:rPr>
                <w:b/>
                <w:bCs/>
                <w:sz w:val="20"/>
                <w:szCs w:val="20"/>
              </w:rPr>
              <w:t xml:space="preserve"> год</w:t>
            </w:r>
          </w:p>
        </w:tc>
      </w:tr>
      <w:tr w:rsidR="00AD18EC" w:rsidRPr="0089135E" w:rsidTr="003971D0">
        <w:trPr>
          <w:trHeight w:val="280"/>
        </w:trPr>
        <w:tc>
          <w:tcPr>
            <w:tcW w:w="9941" w:type="dxa"/>
            <w:gridSpan w:val="4"/>
            <w:tcBorders>
              <w:top w:val="single" w:sz="4" w:space="0" w:color="auto"/>
              <w:left w:val="single" w:sz="4" w:space="0" w:color="auto"/>
              <w:bottom w:val="single" w:sz="4" w:space="0" w:color="auto"/>
              <w:right w:val="single" w:sz="4" w:space="0" w:color="auto"/>
            </w:tcBorders>
            <w:vAlign w:val="center"/>
          </w:tcPr>
          <w:p w:rsidR="00AD18EC" w:rsidRPr="0089135E" w:rsidRDefault="00AD18EC" w:rsidP="003971D0">
            <w:pPr>
              <w:keepNext w:val="0"/>
              <w:widowControl w:val="0"/>
              <w:ind w:firstLine="0"/>
              <w:jc w:val="center"/>
              <w:rPr>
                <w:b/>
                <w:sz w:val="18"/>
                <w:szCs w:val="18"/>
              </w:rPr>
            </w:pPr>
            <w:r w:rsidRPr="0089135E">
              <w:rPr>
                <w:b/>
                <w:sz w:val="18"/>
                <w:szCs w:val="18"/>
              </w:rPr>
              <w:t>ПРОМЫШЛЕННОЕ ПРОИЗВОДСТВО</w:t>
            </w:r>
          </w:p>
        </w:tc>
      </w:tr>
      <w:tr w:rsidR="00AD18EC" w:rsidRPr="0089135E" w:rsidTr="003971D0">
        <w:trPr>
          <w:trHeight w:val="100"/>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Индекс физического объема промышленного производства,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105,2</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88,6</w:t>
            </w:r>
          </w:p>
        </w:tc>
        <w:tc>
          <w:tcPr>
            <w:tcW w:w="1080" w:type="dxa"/>
            <w:tcBorders>
              <w:top w:val="nil"/>
              <w:left w:val="nil"/>
              <w:bottom w:val="single" w:sz="4" w:space="0" w:color="auto"/>
              <w:right w:val="single" w:sz="4" w:space="0" w:color="auto"/>
            </w:tcBorders>
            <w:noWrap/>
          </w:tcPr>
          <w:p w:rsidR="00AD18EC" w:rsidRPr="0089135E" w:rsidRDefault="00AD18EC" w:rsidP="003971D0">
            <w:pPr>
              <w:keepNext w:val="0"/>
              <w:widowControl w:val="0"/>
              <w:ind w:firstLine="0"/>
              <w:jc w:val="right"/>
              <w:rPr>
                <w:sz w:val="18"/>
                <w:szCs w:val="18"/>
              </w:rPr>
            </w:pPr>
            <w:r>
              <w:rPr>
                <w:sz w:val="18"/>
                <w:szCs w:val="18"/>
              </w:rPr>
              <w:t>97,4</w:t>
            </w:r>
          </w:p>
        </w:tc>
      </w:tr>
      <w:tr w:rsidR="00AD18EC" w:rsidRPr="0089135E" w:rsidTr="003971D0">
        <w:trPr>
          <w:trHeight w:val="100"/>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bCs/>
                <w:sz w:val="20"/>
                <w:szCs w:val="20"/>
              </w:rPr>
            </w:pPr>
            <w:r w:rsidRPr="0089135E">
              <w:rPr>
                <w:bCs/>
                <w:sz w:val="20"/>
                <w:szCs w:val="20"/>
              </w:rPr>
              <w:t>Оборот организаций по видам экономической деятельности, млн.</w:t>
            </w:r>
            <w:r w:rsidR="006E0850">
              <w:rPr>
                <w:bCs/>
                <w:sz w:val="20"/>
                <w:szCs w:val="20"/>
              </w:rPr>
              <w:t xml:space="preserve"> </w:t>
            </w:r>
            <w:r w:rsidRPr="0089135E">
              <w:rPr>
                <w:bCs/>
                <w:sz w:val="20"/>
                <w:szCs w:val="20"/>
              </w:rPr>
              <w:t xml:space="preserve">руб., </w:t>
            </w:r>
          </w:p>
          <w:p w:rsidR="00AD18EC" w:rsidRPr="0089135E" w:rsidRDefault="00AD18EC" w:rsidP="003971D0">
            <w:pPr>
              <w:keepNext w:val="0"/>
              <w:widowControl w:val="0"/>
              <w:ind w:firstLine="0"/>
              <w:rPr>
                <w:sz w:val="20"/>
                <w:szCs w:val="20"/>
              </w:rPr>
            </w:pPr>
            <w:r w:rsidRPr="0089135E">
              <w:rPr>
                <w:bCs/>
                <w:sz w:val="20"/>
                <w:szCs w:val="20"/>
              </w:rPr>
              <w:t>в т.ч.:</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177 520,9</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146 641,4</w:t>
            </w:r>
          </w:p>
        </w:tc>
        <w:tc>
          <w:tcPr>
            <w:tcW w:w="1080" w:type="dxa"/>
            <w:tcBorders>
              <w:top w:val="nil"/>
              <w:left w:val="nil"/>
              <w:bottom w:val="single" w:sz="4" w:space="0" w:color="auto"/>
              <w:right w:val="single" w:sz="4" w:space="0" w:color="auto"/>
            </w:tcBorders>
            <w:noWrap/>
          </w:tcPr>
          <w:p w:rsidR="00AD18EC" w:rsidRPr="0089135E" w:rsidRDefault="00AD18EC" w:rsidP="003971D0">
            <w:pPr>
              <w:keepNext w:val="0"/>
              <w:widowControl w:val="0"/>
              <w:ind w:firstLine="0"/>
              <w:jc w:val="right"/>
              <w:rPr>
                <w:sz w:val="18"/>
                <w:szCs w:val="18"/>
              </w:rPr>
            </w:pPr>
            <w:r>
              <w:rPr>
                <w:sz w:val="18"/>
                <w:szCs w:val="18"/>
              </w:rPr>
              <w:t>176 547,1</w:t>
            </w:r>
          </w:p>
        </w:tc>
      </w:tr>
      <w:tr w:rsidR="00AD18EC" w:rsidRPr="0089135E" w:rsidTr="003971D0">
        <w:trPr>
          <w:trHeight w:val="100"/>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252"/>
              <w:rPr>
                <w:sz w:val="20"/>
                <w:szCs w:val="20"/>
              </w:rPr>
            </w:pPr>
            <w:r w:rsidRPr="0089135E">
              <w:rPr>
                <w:sz w:val="20"/>
                <w:szCs w:val="20"/>
              </w:rPr>
              <w:t>Добыча полезных ископаемых, млн.руб.</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183,6</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399,2</w:t>
            </w:r>
          </w:p>
        </w:tc>
        <w:tc>
          <w:tcPr>
            <w:tcW w:w="1080" w:type="dxa"/>
            <w:tcBorders>
              <w:top w:val="nil"/>
              <w:left w:val="nil"/>
              <w:bottom w:val="single" w:sz="4" w:space="0" w:color="auto"/>
              <w:right w:val="single" w:sz="4" w:space="0" w:color="auto"/>
            </w:tcBorders>
            <w:noWrap/>
          </w:tcPr>
          <w:p w:rsidR="00AD18EC" w:rsidRPr="0089135E" w:rsidRDefault="00AD18EC" w:rsidP="003971D0">
            <w:pPr>
              <w:keepNext w:val="0"/>
              <w:widowControl w:val="0"/>
              <w:ind w:firstLine="0"/>
              <w:jc w:val="right"/>
              <w:rPr>
                <w:sz w:val="18"/>
                <w:szCs w:val="18"/>
              </w:rPr>
            </w:pPr>
            <w:r>
              <w:rPr>
                <w:sz w:val="18"/>
                <w:szCs w:val="18"/>
              </w:rPr>
              <w:t>670,3</w:t>
            </w:r>
          </w:p>
        </w:tc>
      </w:tr>
      <w:tr w:rsidR="00AD18EC" w:rsidRPr="0089135E" w:rsidTr="003971D0">
        <w:trPr>
          <w:trHeight w:val="74"/>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252"/>
              <w:rPr>
                <w:sz w:val="20"/>
                <w:szCs w:val="20"/>
              </w:rPr>
            </w:pPr>
            <w:r w:rsidRPr="0089135E">
              <w:rPr>
                <w:sz w:val="20"/>
                <w:szCs w:val="20"/>
              </w:rPr>
              <w:t>Обрабатывающие производства, млн.руб.</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136 266,0</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bCs/>
                <w:sz w:val="18"/>
                <w:szCs w:val="18"/>
              </w:rPr>
              <w:t>107 386,7</w:t>
            </w:r>
          </w:p>
        </w:tc>
        <w:tc>
          <w:tcPr>
            <w:tcW w:w="1080" w:type="dxa"/>
            <w:tcBorders>
              <w:top w:val="nil"/>
              <w:left w:val="nil"/>
              <w:bottom w:val="single" w:sz="4" w:space="0" w:color="auto"/>
              <w:right w:val="single" w:sz="4" w:space="0" w:color="auto"/>
            </w:tcBorders>
            <w:noWrap/>
          </w:tcPr>
          <w:p w:rsidR="00AD18EC" w:rsidRPr="0089135E" w:rsidRDefault="00AD18EC" w:rsidP="003971D0">
            <w:pPr>
              <w:keepNext w:val="0"/>
              <w:widowControl w:val="0"/>
              <w:ind w:firstLine="0"/>
              <w:jc w:val="right"/>
              <w:rPr>
                <w:sz w:val="18"/>
                <w:szCs w:val="18"/>
              </w:rPr>
            </w:pPr>
            <w:r>
              <w:rPr>
                <w:sz w:val="18"/>
                <w:szCs w:val="18"/>
              </w:rPr>
              <w:t>129 685,0</w:t>
            </w:r>
          </w:p>
        </w:tc>
      </w:tr>
      <w:tr w:rsidR="00AD18EC" w:rsidRPr="0089135E" w:rsidTr="003971D0">
        <w:trPr>
          <w:trHeight w:val="74"/>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i/>
                <w:sz w:val="20"/>
                <w:szCs w:val="20"/>
              </w:rPr>
            </w:pPr>
            <w:r w:rsidRPr="0089135E">
              <w:rPr>
                <w:i/>
                <w:sz w:val="20"/>
                <w:szCs w:val="20"/>
              </w:rPr>
              <w:t>производство пищевых продуктов, включая напитки, и табака</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14 783,5</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lang w:val="en-US"/>
              </w:rPr>
            </w:pPr>
            <w:r w:rsidRPr="0089135E">
              <w:rPr>
                <w:rFonts w:eastAsia="Arial Unicode MS"/>
                <w:i/>
                <w:sz w:val="18"/>
                <w:szCs w:val="18"/>
              </w:rPr>
              <w:t>14117,</w:t>
            </w:r>
            <w:r w:rsidRPr="0089135E">
              <w:rPr>
                <w:rFonts w:eastAsia="Arial Unicode MS"/>
                <w:i/>
                <w:sz w:val="18"/>
                <w:szCs w:val="18"/>
                <w:lang w:val="en-US"/>
              </w:rPr>
              <w:t>5</w:t>
            </w:r>
          </w:p>
        </w:tc>
        <w:tc>
          <w:tcPr>
            <w:tcW w:w="1080" w:type="dxa"/>
            <w:tcBorders>
              <w:top w:val="nil"/>
              <w:left w:val="nil"/>
              <w:bottom w:val="single" w:sz="4" w:space="0" w:color="auto"/>
              <w:right w:val="single" w:sz="4" w:space="0" w:color="auto"/>
            </w:tcBorders>
          </w:tcPr>
          <w:p w:rsidR="00AD18EC" w:rsidRPr="00CE6746" w:rsidRDefault="00AD18EC" w:rsidP="003971D0">
            <w:pPr>
              <w:ind w:firstLine="0"/>
              <w:jc w:val="right"/>
              <w:rPr>
                <w:rFonts w:eastAsia="Arial Unicode MS"/>
                <w:i/>
                <w:sz w:val="18"/>
                <w:szCs w:val="18"/>
              </w:rPr>
            </w:pPr>
            <w:r>
              <w:rPr>
                <w:rFonts w:eastAsia="Arial Unicode MS"/>
                <w:i/>
                <w:sz w:val="18"/>
                <w:szCs w:val="18"/>
              </w:rPr>
              <w:t>15 521,8</w:t>
            </w:r>
          </w:p>
        </w:tc>
      </w:tr>
      <w:tr w:rsidR="00AD18EC" w:rsidRPr="0089135E" w:rsidTr="003971D0">
        <w:trPr>
          <w:trHeight w:val="74"/>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i/>
                <w:sz w:val="20"/>
                <w:szCs w:val="20"/>
              </w:rPr>
            </w:pPr>
            <w:r w:rsidRPr="0089135E">
              <w:rPr>
                <w:i/>
                <w:sz w:val="20"/>
                <w:szCs w:val="20"/>
              </w:rPr>
              <w:t>текстильное и швейное производство</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325,0</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sidRPr="0089135E">
              <w:rPr>
                <w:rFonts w:eastAsia="Arial Unicode MS"/>
                <w:i/>
                <w:sz w:val="18"/>
                <w:szCs w:val="18"/>
              </w:rPr>
              <w:t>188,4</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Pr>
                <w:rFonts w:eastAsia="Arial Unicode MS"/>
                <w:i/>
                <w:sz w:val="18"/>
                <w:szCs w:val="18"/>
              </w:rPr>
              <w:t>271,8</w:t>
            </w:r>
          </w:p>
        </w:tc>
      </w:tr>
      <w:tr w:rsidR="00AD18EC" w:rsidRPr="0089135E" w:rsidTr="003971D0">
        <w:trPr>
          <w:trHeight w:val="74"/>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i/>
                <w:sz w:val="20"/>
                <w:szCs w:val="20"/>
              </w:rPr>
            </w:pPr>
            <w:r w:rsidRPr="0089135E">
              <w:rPr>
                <w:i/>
                <w:sz w:val="20"/>
                <w:szCs w:val="20"/>
              </w:rPr>
              <w:t>производство кожи, изделий из кожи и производство обуви</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213,0</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sidRPr="0089135E">
              <w:rPr>
                <w:rFonts w:eastAsia="Arial Unicode MS"/>
                <w:i/>
                <w:sz w:val="18"/>
                <w:szCs w:val="18"/>
              </w:rPr>
              <w:t>226,8</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Pr>
                <w:rFonts w:eastAsia="Arial Unicode MS"/>
                <w:i/>
                <w:sz w:val="18"/>
                <w:szCs w:val="18"/>
              </w:rPr>
              <w:t>233,1</w:t>
            </w:r>
          </w:p>
        </w:tc>
      </w:tr>
      <w:tr w:rsidR="00AD18EC" w:rsidRPr="0089135E" w:rsidTr="003971D0">
        <w:trPr>
          <w:trHeight w:val="265"/>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i/>
                <w:sz w:val="20"/>
                <w:szCs w:val="20"/>
              </w:rPr>
            </w:pPr>
            <w:r w:rsidRPr="0089135E">
              <w:rPr>
                <w:i/>
                <w:sz w:val="20"/>
                <w:szCs w:val="20"/>
              </w:rPr>
              <w:t xml:space="preserve">обработка древесины и производство изделий из дерева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1 203,4</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sidRPr="0089135E">
              <w:rPr>
                <w:rFonts w:eastAsia="Arial Unicode MS"/>
                <w:i/>
                <w:sz w:val="18"/>
                <w:szCs w:val="18"/>
              </w:rPr>
              <w:t>876,6</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Pr>
                <w:rFonts w:eastAsia="Arial Unicode MS"/>
                <w:i/>
                <w:sz w:val="18"/>
                <w:szCs w:val="18"/>
              </w:rPr>
              <w:t>1 408,9</w:t>
            </w:r>
          </w:p>
        </w:tc>
      </w:tr>
      <w:tr w:rsidR="00AD18EC" w:rsidRPr="0089135E" w:rsidTr="003971D0">
        <w:trPr>
          <w:trHeight w:val="265"/>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i/>
                <w:sz w:val="20"/>
                <w:szCs w:val="20"/>
              </w:rPr>
            </w:pPr>
            <w:r w:rsidRPr="0089135E">
              <w:rPr>
                <w:i/>
                <w:sz w:val="20"/>
                <w:szCs w:val="20"/>
              </w:rPr>
              <w:t>целлюлозно-бумажное производство; издательская и полиграфическая деятельность</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2 911,5</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lang w:val="en-US"/>
              </w:rPr>
            </w:pPr>
            <w:r w:rsidRPr="0089135E">
              <w:rPr>
                <w:rFonts w:eastAsia="Arial Unicode MS"/>
                <w:i/>
                <w:sz w:val="18"/>
                <w:szCs w:val="18"/>
              </w:rPr>
              <w:t>2169,</w:t>
            </w:r>
            <w:r w:rsidRPr="0089135E">
              <w:rPr>
                <w:rFonts w:eastAsia="Arial Unicode MS"/>
                <w:i/>
                <w:sz w:val="18"/>
                <w:szCs w:val="18"/>
                <w:lang w:val="en-US"/>
              </w:rPr>
              <w:t>7</w:t>
            </w:r>
          </w:p>
        </w:tc>
        <w:tc>
          <w:tcPr>
            <w:tcW w:w="1080" w:type="dxa"/>
            <w:tcBorders>
              <w:top w:val="nil"/>
              <w:left w:val="nil"/>
              <w:bottom w:val="single" w:sz="4" w:space="0" w:color="auto"/>
              <w:right w:val="single" w:sz="4" w:space="0" w:color="auto"/>
            </w:tcBorders>
          </w:tcPr>
          <w:p w:rsidR="00AD18EC" w:rsidRPr="00CE6746" w:rsidRDefault="00AD18EC" w:rsidP="003971D0">
            <w:pPr>
              <w:ind w:firstLine="0"/>
              <w:jc w:val="right"/>
              <w:rPr>
                <w:rFonts w:eastAsia="Arial Unicode MS"/>
                <w:i/>
                <w:sz w:val="18"/>
                <w:szCs w:val="18"/>
              </w:rPr>
            </w:pPr>
            <w:r>
              <w:rPr>
                <w:rFonts w:eastAsia="Arial Unicode MS"/>
                <w:i/>
                <w:sz w:val="18"/>
                <w:szCs w:val="18"/>
              </w:rPr>
              <w:t>3 178,7</w:t>
            </w:r>
          </w:p>
        </w:tc>
      </w:tr>
      <w:tr w:rsidR="00AD18EC" w:rsidRPr="0089135E" w:rsidTr="003971D0">
        <w:trPr>
          <w:trHeight w:val="265"/>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i/>
                <w:sz w:val="20"/>
                <w:szCs w:val="20"/>
              </w:rPr>
            </w:pPr>
            <w:r w:rsidRPr="0089135E">
              <w:rPr>
                <w:i/>
                <w:sz w:val="20"/>
                <w:szCs w:val="20"/>
              </w:rPr>
              <w:t>химическое производство</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1 801,5</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sidRPr="0089135E">
              <w:rPr>
                <w:rFonts w:eastAsia="Arial Unicode MS"/>
                <w:i/>
                <w:sz w:val="18"/>
                <w:szCs w:val="18"/>
              </w:rPr>
              <w:t>1652,0</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Pr>
                <w:rFonts w:eastAsia="Arial Unicode MS"/>
                <w:i/>
                <w:sz w:val="18"/>
                <w:szCs w:val="18"/>
              </w:rPr>
              <w:t>2 575,6</w:t>
            </w:r>
          </w:p>
        </w:tc>
      </w:tr>
      <w:tr w:rsidR="00AD18EC" w:rsidRPr="0089135E" w:rsidTr="003971D0">
        <w:trPr>
          <w:trHeight w:val="265"/>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i/>
                <w:sz w:val="20"/>
                <w:szCs w:val="20"/>
              </w:rPr>
            </w:pPr>
            <w:r w:rsidRPr="0089135E">
              <w:rPr>
                <w:i/>
                <w:sz w:val="20"/>
                <w:szCs w:val="20"/>
              </w:rPr>
              <w:t>производство резиновых и пластмассовых изделий</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1 965,3</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sidRPr="0089135E">
              <w:rPr>
                <w:rFonts w:eastAsia="Arial Unicode MS"/>
                <w:i/>
                <w:sz w:val="18"/>
                <w:szCs w:val="18"/>
              </w:rPr>
              <w:t>1632,6</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Pr>
                <w:rFonts w:eastAsia="Arial Unicode MS"/>
                <w:i/>
                <w:sz w:val="18"/>
                <w:szCs w:val="18"/>
              </w:rPr>
              <w:t>2 770,0</w:t>
            </w:r>
          </w:p>
        </w:tc>
      </w:tr>
      <w:tr w:rsidR="00AD18EC" w:rsidRPr="0089135E" w:rsidTr="003971D0">
        <w:trPr>
          <w:trHeight w:val="265"/>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i/>
                <w:sz w:val="20"/>
                <w:szCs w:val="20"/>
              </w:rPr>
            </w:pPr>
            <w:r w:rsidRPr="0089135E">
              <w:rPr>
                <w:i/>
                <w:sz w:val="20"/>
                <w:szCs w:val="20"/>
              </w:rPr>
              <w:t>производство прочих неметаллических минеральных продуктов</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11 224,5</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sidRPr="0089135E">
              <w:rPr>
                <w:rFonts w:eastAsia="Arial Unicode MS"/>
                <w:i/>
                <w:sz w:val="18"/>
                <w:szCs w:val="18"/>
              </w:rPr>
              <w:t>5900,6</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Pr>
                <w:rFonts w:eastAsia="Arial Unicode MS"/>
                <w:i/>
                <w:sz w:val="18"/>
                <w:szCs w:val="18"/>
              </w:rPr>
              <w:t>6 329,0</w:t>
            </w:r>
          </w:p>
        </w:tc>
      </w:tr>
      <w:tr w:rsidR="00AD18EC" w:rsidRPr="0089135E" w:rsidTr="003971D0">
        <w:trPr>
          <w:trHeight w:val="74"/>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i/>
                <w:sz w:val="20"/>
                <w:szCs w:val="20"/>
              </w:rPr>
            </w:pPr>
            <w:r w:rsidRPr="0089135E">
              <w:rPr>
                <w:i/>
                <w:sz w:val="20"/>
                <w:szCs w:val="20"/>
              </w:rPr>
              <w:t>металлургическое производство и производство готовых металлических изделий</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70 175,8</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sidRPr="0089135E">
              <w:rPr>
                <w:rFonts w:eastAsia="Arial Unicode MS"/>
                <w:i/>
                <w:sz w:val="18"/>
                <w:szCs w:val="18"/>
              </w:rPr>
              <w:t>54797,9</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Pr>
                <w:rFonts w:eastAsia="Arial Unicode MS"/>
                <w:i/>
                <w:sz w:val="18"/>
                <w:szCs w:val="18"/>
              </w:rPr>
              <w:t>70 294,8</w:t>
            </w:r>
          </w:p>
        </w:tc>
      </w:tr>
      <w:tr w:rsidR="00AD18EC" w:rsidRPr="0089135E" w:rsidTr="003971D0">
        <w:trPr>
          <w:trHeight w:val="74"/>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i/>
                <w:sz w:val="18"/>
                <w:szCs w:val="18"/>
              </w:rPr>
            </w:pPr>
            <w:r w:rsidRPr="0089135E">
              <w:rPr>
                <w:i/>
                <w:sz w:val="20"/>
                <w:szCs w:val="18"/>
              </w:rPr>
              <w:t>производство машин и оборудования</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16 176,4</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sidRPr="0089135E">
              <w:rPr>
                <w:rFonts w:eastAsia="Arial Unicode MS"/>
                <w:i/>
                <w:sz w:val="18"/>
                <w:szCs w:val="18"/>
              </w:rPr>
              <w:t>11750,6</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Pr>
                <w:rFonts w:eastAsia="Arial Unicode MS"/>
                <w:i/>
                <w:sz w:val="18"/>
                <w:szCs w:val="18"/>
              </w:rPr>
              <w:t>11 524,9</w:t>
            </w:r>
          </w:p>
        </w:tc>
      </w:tr>
      <w:tr w:rsidR="00AD18EC" w:rsidRPr="0089135E" w:rsidTr="003971D0">
        <w:trPr>
          <w:trHeight w:val="265"/>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i/>
                <w:sz w:val="20"/>
                <w:szCs w:val="20"/>
              </w:rPr>
            </w:pPr>
            <w:r w:rsidRPr="0089135E">
              <w:rPr>
                <w:i/>
                <w:sz w:val="20"/>
                <w:szCs w:val="20"/>
              </w:rPr>
              <w:t>производство электрооборудования, электронного и оптического оборудования</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2 781,5</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sidRPr="0089135E">
              <w:rPr>
                <w:rFonts w:eastAsia="Arial Unicode MS"/>
                <w:i/>
                <w:sz w:val="18"/>
                <w:szCs w:val="18"/>
              </w:rPr>
              <w:t>2354,4</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Pr>
                <w:rFonts w:eastAsia="Arial Unicode MS"/>
                <w:i/>
                <w:sz w:val="18"/>
                <w:szCs w:val="18"/>
              </w:rPr>
              <w:t>3 329,0</w:t>
            </w:r>
          </w:p>
        </w:tc>
      </w:tr>
      <w:tr w:rsidR="00AD18EC" w:rsidRPr="0089135E" w:rsidTr="003971D0">
        <w:trPr>
          <w:trHeight w:val="265"/>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i/>
                <w:sz w:val="20"/>
                <w:szCs w:val="20"/>
              </w:rPr>
            </w:pPr>
            <w:r w:rsidRPr="0089135E">
              <w:rPr>
                <w:i/>
                <w:sz w:val="20"/>
                <w:szCs w:val="20"/>
              </w:rPr>
              <w:t>производство транспортных средств и оборудования</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4 183,5</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sidRPr="0089135E">
              <w:rPr>
                <w:rFonts w:eastAsia="Arial Unicode MS"/>
                <w:i/>
                <w:sz w:val="18"/>
                <w:szCs w:val="18"/>
              </w:rPr>
              <w:t>3092,9</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Pr>
                <w:rFonts w:eastAsia="Arial Unicode MS"/>
                <w:i/>
                <w:sz w:val="18"/>
                <w:szCs w:val="18"/>
              </w:rPr>
              <w:t>3 762,8</w:t>
            </w:r>
          </w:p>
        </w:tc>
      </w:tr>
      <w:tr w:rsidR="00AD18EC" w:rsidRPr="0089135E" w:rsidTr="003971D0">
        <w:trPr>
          <w:trHeight w:val="265"/>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left="612" w:firstLine="0"/>
              <w:rPr>
                <w:rFonts w:eastAsia="JournalRub"/>
                <w:i/>
                <w:sz w:val="20"/>
                <w:szCs w:val="20"/>
              </w:rPr>
            </w:pPr>
            <w:r w:rsidRPr="0089135E">
              <w:rPr>
                <w:i/>
                <w:sz w:val="20"/>
                <w:szCs w:val="20"/>
              </w:rPr>
              <w:t>прочие производства</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2 729,4</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sidRPr="0089135E">
              <w:rPr>
                <w:rFonts w:eastAsia="Arial Unicode MS"/>
                <w:i/>
                <w:sz w:val="18"/>
                <w:szCs w:val="18"/>
              </w:rPr>
              <w:t>2017,8</w:t>
            </w:r>
          </w:p>
        </w:tc>
        <w:tc>
          <w:tcPr>
            <w:tcW w:w="1080" w:type="dxa"/>
            <w:tcBorders>
              <w:top w:val="nil"/>
              <w:left w:val="nil"/>
              <w:bottom w:val="single" w:sz="4" w:space="0" w:color="auto"/>
              <w:right w:val="single" w:sz="4" w:space="0" w:color="auto"/>
            </w:tcBorders>
          </w:tcPr>
          <w:p w:rsidR="00AD18EC" w:rsidRPr="0089135E" w:rsidRDefault="00AD18EC" w:rsidP="003971D0">
            <w:pPr>
              <w:ind w:firstLine="0"/>
              <w:jc w:val="right"/>
              <w:rPr>
                <w:rFonts w:eastAsia="Arial Unicode MS"/>
                <w:i/>
                <w:sz w:val="18"/>
                <w:szCs w:val="18"/>
              </w:rPr>
            </w:pPr>
            <w:r>
              <w:rPr>
                <w:rFonts w:eastAsia="Arial Unicode MS"/>
                <w:i/>
                <w:sz w:val="18"/>
                <w:szCs w:val="18"/>
              </w:rPr>
              <w:t>3 066,9</w:t>
            </w:r>
          </w:p>
        </w:tc>
      </w:tr>
      <w:tr w:rsidR="00AD18EC" w:rsidRPr="0089135E" w:rsidTr="003971D0">
        <w:trPr>
          <w:trHeight w:val="265"/>
        </w:trPr>
        <w:tc>
          <w:tcPr>
            <w:tcW w:w="6701" w:type="dxa"/>
            <w:tcBorders>
              <w:top w:val="nil"/>
              <w:left w:val="single" w:sz="4" w:space="0" w:color="auto"/>
              <w:bottom w:val="single" w:sz="4" w:space="0" w:color="auto"/>
              <w:right w:val="single" w:sz="4" w:space="0" w:color="auto"/>
            </w:tcBorders>
            <w:vAlign w:val="bottom"/>
          </w:tcPr>
          <w:p w:rsidR="00AD18EC" w:rsidRPr="0089135E" w:rsidRDefault="00AD18EC" w:rsidP="003971D0">
            <w:pPr>
              <w:keepNext w:val="0"/>
              <w:widowControl w:val="0"/>
              <w:ind w:firstLine="252"/>
              <w:rPr>
                <w:sz w:val="20"/>
                <w:szCs w:val="20"/>
              </w:rPr>
            </w:pPr>
            <w:r w:rsidRPr="0089135E">
              <w:rPr>
                <w:sz w:val="20"/>
                <w:szCs w:val="20"/>
              </w:rPr>
              <w:t>Производство и распределение электроэнергии, газа и воды</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41 071,3</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sidRPr="0089135E">
              <w:rPr>
                <w:i/>
                <w:sz w:val="18"/>
                <w:szCs w:val="18"/>
              </w:rPr>
              <w:t>38855,5</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i/>
                <w:sz w:val="18"/>
                <w:szCs w:val="18"/>
              </w:rPr>
            </w:pPr>
            <w:r>
              <w:rPr>
                <w:i/>
                <w:sz w:val="18"/>
                <w:szCs w:val="18"/>
              </w:rPr>
              <w:t>46 191,8</w:t>
            </w:r>
          </w:p>
        </w:tc>
      </w:tr>
      <w:tr w:rsidR="00AD18EC" w:rsidRPr="0089135E" w:rsidTr="003971D0">
        <w:trPr>
          <w:trHeight w:val="241"/>
        </w:trPr>
        <w:tc>
          <w:tcPr>
            <w:tcW w:w="9941" w:type="dxa"/>
            <w:gridSpan w:val="4"/>
            <w:tcBorders>
              <w:top w:val="single" w:sz="4" w:space="0" w:color="auto"/>
              <w:left w:val="single" w:sz="4" w:space="0" w:color="auto"/>
              <w:bottom w:val="single" w:sz="4" w:space="0" w:color="auto"/>
              <w:right w:val="single" w:sz="4" w:space="0" w:color="auto"/>
            </w:tcBorders>
            <w:noWrap/>
            <w:vAlign w:val="bottom"/>
          </w:tcPr>
          <w:p w:rsidR="00AD18EC" w:rsidRPr="0089135E" w:rsidRDefault="00AD18EC" w:rsidP="003971D0">
            <w:pPr>
              <w:keepNext w:val="0"/>
              <w:widowControl w:val="0"/>
              <w:ind w:firstLine="0"/>
              <w:jc w:val="center"/>
              <w:rPr>
                <w:sz w:val="18"/>
                <w:szCs w:val="18"/>
              </w:rPr>
            </w:pPr>
            <w:r w:rsidRPr="0089135E">
              <w:rPr>
                <w:b/>
                <w:bCs/>
                <w:sz w:val="18"/>
                <w:szCs w:val="18"/>
              </w:rPr>
              <w:t>ПАССАЖИРСКИЙ ТРАНСПОРТ И СВЯЗЬ</w:t>
            </w:r>
          </w:p>
        </w:tc>
      </w:tr>
      <w:tr w:rsidR="00AD18EC" w:rsidRPr="0089135E" w:rsidTr="003971D0">
        <w:trPr>
          <w:trHeight w:val="74"/>
        </w:trPr>
        <w:tc>
          <w:tcPr>
            <w:tcW w:w="6701" w:type="dxa"/>
            <w:tcBorders>
              <w:top w:val="single" w:sz="4" w:space="0" w:color="auto"/>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Перевезено пассажиров городским пассажирским транспортом, млн.чел.</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277,1</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234,1</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290,9</w:t>
            </w:r>
          </w:p>
        </w:tc>
      </w:tr>
      <w:tr w:rsidR="00AD18EC" w:rsidRPr="0089135E" w:rsidTr="003971D0">
        <w:trPr>
          <w:trHeight w:val="74"/>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0"/>
              <w:rPr>
                <w:sz w:val="20"/>
                <w:szCs w:val="20"/>
              </w:rPr>
            </w:pPr>
            <w:r w:rsidRPr="0089135E">
              <w:rPr>
                <w:sz w:val="20"/>
                <w:szCs w:val="20"/>
              </w:rPr>
              <w:t xml:space="preserve">в том числе: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p>
        </w:tc>
      </w:tr>
      <w:tr w:rsidR="00AD18EC" w:rsidRPr="0089135E" w:rsidTr="003971D0">
        <w:trPr>
          <w:trHeight w:val="74"/>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360"/>
              <w:rPr>
                <w:sz w:val="20"/>
                <w:szCs w:val="20"/>
              </w:rPr>
            </w:pPr>
            <w:r w:rsidRPr="0089135E">
              <w:rPr>
                <w:sz w:val="20"/>
                <w:szCs w:val="20"/>
              </w:rPr>
              <w:t xml:space="preserve">автобусами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color w:val="000000"/>
                <w:sz w:val="18"/>
                <w:szCs w:val="18"/>
              </w:rPr>
            </w:pPr>
            <w:r w:rsidRPr="0089135E">
              <w:rPr>
                <w:color w:val="000000"/>
                <w:sz w:val="18"/>
                <w:szCs w:val="18"/>
              </w:rPr>
              <w:t>255,5</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color w:val="000000"/>
                <w:sz w:val="18"/>
                <w:szCs w:val="18"/>
              </w:rPr>
            </w:pPr>
            <w:r w:rsidRPr="0089135E">
              <w:rPr>
                <w:color w:val="000000"/>
                <w:sz w:val="18"/>
                <w:szCs w:val="18"/>
              </w:rPr>
              <w:t>214,1</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color w:val="000000"/>
                <w:sz w:val="18"/>
                <w:szCs w:val="18"/>
              </w:rPr>
            </w:pPr>
            <w:r>
              <w:rPr>
                <w:color w:val="000000"/>
                <w:sz w:val="18"/>
                <w:szCs w:val="18"/>
              </w:rPr>
              <w:t>272,1</w:t>
            </w:r>
          </w:p>
        </w:tc>
      </w:tr>
      <w:tr w:rsidR="00AD18EC" w:rsidRPr="0089135E" w:rsidTr="003971D0">
        <w:trPr>
          <w:trHeight w:val="74"/>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left="252" w:firstLine="360"/>
              <w:rPr>
                <w:sz w:val="20"/>
                <w:szCs w:val="20"/>
              </w:rPr>
            </w:pPr>
            <w:r w:rsidRPr="0089135E">
              <w:rPr>
                <w:sz w:val="20"/>
                <w:szCs w:val="20"/>
              </w:rPr>
              <w:t xml:space="preserve">трамваями </w:t>
            </w:r>
            <w:r>
              <w:rPr>
                <w:sz w:val="20"/>
                <w:szCs w:val="20"/>
              </w:rPr>
              <w:t xml:space="preserve">и </w:t>
            </w:r>
            <w:r w:rsidRPr="0089135E">
              <w:rPr>
                <w:sz w:val="20"/>
                <w:szCs w:val="20"/>
              </w:rPr>
              <w:t>троллейбусами</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color w:val="000000"/>
                <w:sz w:val="18"/>
                <w:szCs w:val="18"/>
              </w:rPr>
            </w:pPr>
            <w:r>
              <w:rPr>
                <w:color w:val="000000"/>
                <w:sz w:val="18"/>
                <w:szCs w:val="18"/>
              </w:rPr>
              <w:t>21,6</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color w:val="000000"/>
                <w:sz w:val="18"/>
                <w:szCs w:val="18"/>
              </w:rPr>
            </w:pPr>
            <w:r>
              <w:rPr>
                <w:color w:val="000000"/>
                <w:sz w:val="18"/>
                <w:szCs w:val="18"/>
              </w:rPr>
              <w:t>20,0</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color w:val="000000"/>
                <w:sz w:val="18"/>
                <w:szCs w:val="18"/>
              </w:rPr>
            </w:pPr>
            <w:r>
              <w:rPr>
                <w:color w:val="000000"/>
                <w:sz w:val="18"/>
                <w:szCs w:val="18"/>
              </w:rPr>
              <w:t>18,9</w:t>
            </w:r>
          </w:p>
        </w:tc>
      </w:tr>
      <w:tr w:rsidR="00AD18EC" w:rsidRPr="0089135E" w:rsidTr="003971D0">
        <w:trPr>
          <w:trHeight w:val="74"/>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Число телефонных аппаратов городской телефонной сети общего пользования или имеющих на нее выход, тыс.шт.</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color w:val="333333"/>
                <w:sz w:val="18"/>
                <w:szCs w:val="18"/>
              </w:rPr>
              <w:t>337,9</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341,0</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328,9</w:t>
            </w:r>
          </w:p>
        </w:tc>
      </w:tr>
      <w:tr w:rsidR="00AD18EC" w:rsidRPr="0089135E" w:rsidTr="003971D0">
        <w:trPr>
          <w:trHeight w:val="74"/>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 xml:space="preserve">     в т.ч. домашних телефонов, тыс.шт.</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280,8</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285,5</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273,6</w:t>
            </w:r>
          </w:p>
        </w:tc>
      </w:tr>
      <w:tr w:rsidR="00AD18EC" w:rsidRPr="0089135E" w:rsidTr="003971D0">
        <w:trPr>
          <w:trHeight w:val="70"/>
        </w:trPr>
        <w:tc>
          <w:tcPr>
            <w:tcW w:w="9941" w:type="dxa"/>
            <w:gridSpan w:val="4"/>
            <w:tcBorders>
              <w:top w:val="single" w:sz="4" w:space="0" w:color="auto"/>
              <w:left w:val="single" w:sz="4" w:space="0" w:color="auto"/>
              <w:bottom w:val="single" w:sz="4" w:space="0" w:color="auto"/>
              <w:right w:val="single" w:sz="4" w:space="0" w:color="auto"/>
            </w:tcBorders>
            <w:noWrap/>
            <w:vAlign w:val="center"/>
          </w:tcPr>
          <w:p w:rsidR="00AD18EC" w:rsidRPr="0089135E" w:rsidRDefault="00AD18EC" w:rsidP="003971D0">
            <w:pPr>
              <w:keepNext w:val="0"/>
              <w:widowControl w:val="0"/>
              <w:ind w:firstLine="0"/>
              <w:jc w:val="center"/>
              <w:rPr>
                <w:i/>
                <w:sz w:val="20"/>
                <w:szCs w:val="20"/>
              </w:rPr>
            </w:pPr>
            <w:r w:rsidRPr="0089135E">
              <w:rPr>
                <w:b/>
                <w:bCs/>
                <w:sz w:val="18"/>
                <w:szCs w:val="18"/>
              </w:rPr>
              <w:t>ИНВЕСТИЦИИ В ОСНОВНОЙ КАПИТАЛ И ВВОД ЖИЛЬЯ</w:t>
            </w:r>
          </w:p>
        </w:tc>
      </w:tr>
      <w:tr w:rsidR="00AD18EC" w:rsidRPr="0089135E" w:rsidTr="003971D0">
        <w:trPr>
          <w:trHeight w:val="177"/>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Инвестиции в основной капитал, млн.</w:t>
            </w:r>
            <w:r w:rsidR="006E0850">
              <w:rPr>
                <w:sz w:val="20"/>
                <w:szCs w:val="20"/>
              </w:rPr>
              <w:t xml:space="preserve"> </w:t>
            </w:r>
            <w:r w:rsidRPr="0089135E">
              <w:rPr>
                <w:sz w:val="20"/>
                <w:szCs w:val="20"/>
              </w:rPr>
              <w:t>руб.</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53 380,1</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47 787,0</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60 901,1</w:t>
            </w:r>
          </w:p>
        </w:tc>
      </w:tr>
      <w:tr w:rsidR="00AD18EC" w:rsidRPr="0089135E" w:rsidTr="003971D0">
        <w:trPr>
          <w:trHeight w:val="140"/>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Ввод в действие общей площади  жилых домов, тыс.кв.</w:t>
            </w:r>
            <w:r w:rsidR="006E0850">
              <w:rPr>
                <w:sz w:val="20"/>
                <w:szCs w:val="20"/>
              </w:rPr>
              <w:t xml:space="preserve"> </w:t>
            </w:r>
            <w:r w:rsidRPr="0089135E">
              <w:rPr>
                <w:sz w:val="20"/>
                <w:szCs w:val="20"/>
              </w:rPr>
              <w:t xml:space="preserve">м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691,1</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469,1</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615,2</w:t>
            </w:r>
          </w:p>
        </w:tc>
      </w:tr>
      <w:tr w:rsidR="00AD18EC" w:rsidRPr="0089135E" w:rsidTr="003971D0">
        <w:trPr>
          <w:trHeight w:val="140"/>
        </w:trPr>
        <w:tc>
          <w:tcPr>
            <w:tcW w:w="6701" w:type="dxa"/>
            <w:tcBorders>
              <w:top w:val="nil"/>
              <w:left w:val="single" w:sz="4" w:space="0" w:color="auto"/>
              <w:bottom w:val="single" w:sz="4" w:space="0" w:color="auto"/>
              <w:right w:val="single" w:sz="4" w:space="0" w:color="auto"/>
            </w:tcBorders>
          </w:tcPr>
          <w:p w:rsidR="00AD18EC" w:rsidRPr="002E216D" w:rsidRDefault="00AD18EC" w:rsidP="003971D0">
            <w:pPr>
              <w:keepNext w:val="0"/>
              <w:widowControl w:val="0"/>
              <w:ind w:firstLine="0"/>
              <w:rPr>
                <w:sz w:val="20"/>
                <w:szCs w:val="20"/>
              </w:rPr>
            </w:pPr>
            <w:r w:rsidRPr="002E216D">
              <w:rPr>
                <w:sz w:val="20"/>
                <w:szCs w:val="20"/>
              </w:rPr>
              <w:t>Ввод в действие общей площади жилья на душу населения, кв.</w:t>
            </w:r>
            <w:r w:rsidR="006E0850">
              <w:rPr>
                <w:sz w:val="20"/>
                <w:szCs w:val="20"/>
              </w:rPr>
              <w:t xml:space="preserve"> </w:t>
            </w:r>
            <w:r w:rsidRPr="002E216D">
              <w:rPr>
                <w:sz w:val="20"/>
                <w:szCs w:val="20"/>
              </w:rPr>
              <w:t xml:space="preserve">м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0,73</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0,49</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0,63</w:t>
            </w:r>
          </w:p>
        </w:tc>
      </w:tr>
      <w:tr w:rsidR="00AD18EC" w:rsidRPr="0089135E" w:rsidTr="003971D0">
        <w:trPr>
          <w:trHeight w:val="140"/>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 xml:space="preserve">Объем работ, выполненных по виду экономической деятельности             «Строительство», </w:t>
            </w:r>
            <w:r>
              <w:rPr>
                <w:sz w:val="20"/>
                <w:szCs w:val="20"/>
              </w:rPr>
              <w:t>млрд</w:t>
            </w:r>
            <w:r w:rsidR="006E0850">
              <w:rPr>
                <w:sz w:val="20"/>
                <w:szCs w:val="20"/>
              </w:rPr>
              <w:t>.</w:t>
            </w:r>
            <w:r>
              <w:rPr>
                <w:sz w:val="20"/>
                <w:szCs w:val="20"/>
              </w:rPr>
              <w:t xml:space="preserve"> </w:t>
            </w:r>
            <w:r w:rsidRPr="0089135E">
              <w:rPr>
                <w:sz w:val="20"/>
                <w:szCs w:val="20"/>
              </w:rPr>
              <w:t>руб.</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17,8</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15,2</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17,1</w:t>
            </w:r>
          </w:p>
        </w:tc>
      </w:tr>
      <w:tr w:rsidR="00AD18EC" w:rsidRPr="0089135E" w:rsidTr="003971D0">
        <w:trPr>
          <w:trHeight w:val="70"/>
        </w:trPr>
        <w:tc>
          <w:tcPr>
            <w:tcW w:w="9941" w:type="dxa"/>
            <w:gridSpan w:val="4"/>
            <w:tcBorders>
              <w:top w:val="single" w:sz="4" w:space="0" w:color="auto"/>
              <w:left w:val="single" w:sz="4" w:space="0" w:color="auto"/>
              <w:bottom w:val="single" w:sz="4" w:space="0" w:color="auto"/>
              <w:right w:val="single" w:sz="4" w:space="0" w:color="auto"/>
            </w:tcBorders>
            <w:noWrap/>
            <w:vAlign w:val="center"/>
          </w:tcPr>
          <w:p w:rsidR="00AD18EC" w:rsidRPr="0089135E" w:rsidRDefault="00AD18EC" w:rsidP="003971D0">
            <w:pPr>
              <w:keepNext w:val="0"/>
              <w:widowControl w:val="0"/>
              <w:ind w:firstLine="0"/>
              <w:jc w:val="center"/>
              <w:rPr>
                <w:sz w:val="20"/>
                <w:szCs w:val="20"/>
              </w:rPr>
            </w:pPr>
            <w:r w:rsidRPr="0089135E">
              <w:rPr>
                <w:b/>
                <w:bCs/>
                <w:sz w:val="18"/>
                <w:szCs w:val="18"/>
              </w:rPr>
              <w:t>БЮДЖЕТ ГОРОДА</w:t>
            </w:r>
          </w:p>
        </w:tc>
      </w:tr>
      <w:tr w:rsidR="00AD18EC" w:rsidRPr="0089135E" w:rsidTr="003971D0">
        <w:trPr>
          <w:trHeight w:val="96"/>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Доходы, млн.</w:t>
            </w:r>
            <w:r w:rsidR="006E0850">
              <w:rPr>
                <w:sz w:val="20"/>
                <w:szCs w:val="20"/>
              </w:rPr>
              <w:t xml:space="preserve"> </w:t>
            </w:r>
            <w:r w:rsidRPr="0089135E">
              <w:rPr>
                <w:sz w:val="20"/>
                <w:szCs w:val="20"/>
              </w:rPr>
              <w:t>руб.</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21 226,7</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20 690,5</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22 029,7</w:t>
            </w:r>
          </w:p>
        </w:tc>
      </w:tr>
      <w:tr w:rsidR="00AD18EC" w:rsidRPr="0089135E" w:rsidTr="003971D0">
        <w:trPr>
          <w:trHeight w:val="74"/>
        </w:trPr>
        <w:tc>
          <w:tcPr>
            <w:tcW w:w="6701" w:type="dxa"/>
            <w:tcBorders>
              <w:top w:val="nil"/>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Расходы, млн.</w:t>
            </w:r>
            <w:r w:rsidR="006E0850">
              <w:rPr>
                <w:sz w:val="20"/>
                <w:szCs w:val="20"/>
              </w:rPr>
              <w:t xml:space="preserve"> </w:t>
            </w:r>
            <w:r w:rsidRPr="0089135E">
              <w:rPr>
                <w:sz w:val="20"/>
                <w:szCs w:val="20"/>
              </w:rPr>
              <w:t xml:space="preserve">руб.                       </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22 946,4</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22 377,2</w:t>
            </w:r>
          </w:p>
        </w:tc>
        <w:tc>
          <w:tcPr>
            <w:tcW w:w="1080" w:type="dxa"/>
            <w:tcBorders>
              <w:top w:val="nil"/>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22 261,7</w:t>
            </w:r>
          </w:p>
        </w:tc>
      </w:tr>
      <w:tr w:rsidR="00AD18EC" w:rsidRPr="0089135E" w:rsidTr="003971D0">
        <w:trPr>
          <w:trHeight w:val="74"/>
        </w:trPr>
        <w:tc>
          <w:tcPr>
            <w:tcW w:w="6701" w:type="dxa"/>
            <w:tcBorders>
              <w:top w:val="single" w:sz="4" w:space="0" w:color="auto"/>
              <w:left w:val="single" w:sz="4" w:space="0" w:color="auto"/>
              <w:bottom w:val="single" w:sz="4" w:space="0" w:color="auto"/>
              <w:right w:val="single" w:sz="4" w:space="0" w:color="auto"/>
            </w:tcBorders>
          </w:tcPr>
          <w:p w:rsidR="00AD18EC" w:rsidRPr="0089135E" w:rsidRDefault="00AD18EC" w:rsidP="003971D0">
            <w:pPr>
              <w:keepNext w:val="0"/>
              <w:widowControl w:val="0"/>
              <w:ind w:firstLine="0"/>
              <w:rPr>
                <w:sz w:val="20"/>
                <w:szCs w:val="20"/>
              </w:rPr>
            </w:pPr>
            <w:r w:rsidRPr="0089135E">
              <w:rPr>
                <w:sz w:val="20"/>
                <w:szCs w:val="20"/>
              </w:rPr>
              <w:t>Превышение доходов над расходами, млн.</w:t>
            </w:r>
            <w:r w:rsidR="006E0850">
              <w:rPr>
                <w:sz w:val="20"/>
                <w:szCs w:val="20"/>
              </w:rPr>
              <w:t xml:space="preserve"> </w:t>
            </w:r>
            <w:r w:rsidRPr="0089135E">
              <w:rPr>
                <w:sz w:val="20"/>
                <w:szCs w:val="20"/>
              </w:rPr>
              <w:t>руб.</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-1 719,6</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sidRPr="0089135E">
              <w:rPr>
                <w:sz w:val="18"/>
                <w:szCs w:val="18"/>
              </w:rPr>
              <w:t>-1 686,7</w:t>
            </w:r>
          </w:p>
        </w:tc>
        <w:tc>
          <w:tcPr>
            <w:tcW w:w="1080" w:type="dxa"/>
            <w:tcBorders>
              <w:top w:val="single" w:sz="4" w:space="0" w:color="auto"/>
              <w:left w:val="nil"/>
              <w:bottom w:val="single" w:sz="4" w:space="0" w:color="auto"/>
              <w:right w:val="single" w:sz="4" w:space="0" w:color="auto"/>
            </w:tcBorders>
          </w:tcPr>
          <w:p w:rsidR="00AD18EC" w:rsidRPr="0089135E" w:rsidRDefault="00AD18EC" w:rsidP="003971D0">
            <w:pPr>
              <w:keepNext w:val="0"/>
              <w:widowControl w:val="0"/>
              <w:ind w:firstLine="0"/>
              <w:jc w:val="right"/>
              <w:rPr>
                <w:sz w:val="18"/>
                <w:szCs w:val="18"/>
              </w:rPr>
            </w:pPr>
            <w:r>
              <w:rPr>
                <w:sz w:val="18"/>
                <w:szCs w:val="18"/>
              </w:rPr>
              <w:t>-232,0</w:t>
            </w:r>
          </w:p>
        </w:tc>
      </w:tr>
      <w:bookmarkEnd w:id="127"/>
    </w:tbl>
    <w:p w:rsidR="00AD18EC" w:rsidRDefault="00AD18EC" w:rsidP="00AD18EC">
      <w:pPr>
        <w:keepNext w:val="0"/>
        <w:widowControl w:val="0"/>
        <w:overflowPunct w:val="0"/>
        <w:autoSpaceDE w:val="0"/>
        <w:autoSpaceDN w:val="0"/>
        <w:adjustRightInd w:val="0"/>
        <w:ind w:firstLine="0"/>
        <w:textAlignment w:val="baseline"/>
        <w:rPr>
          <w:rFonts w:eastAsia="Arial Unicode MS"/>
          <w:i/>
          <w:sz w:val="20"/>
          <w:szCs w:val="20"/>
        </w:rPr>
      </w:pPr>
    </w:p>
    <w:p w:rsidR="00AD18EC" w:rsidRPr="0089135E" w:rsidRDefault="00AD18EC" w:rsidP="00AD18EC">
      <w:pPr>
        <w:keepNext w:val="0"/>
        <w:widowControl w:val="0"/>
        <w:overflowPunct w:val="0"/>
        <w:autoSpaceDE w:val="0"/>
        <w:autoSpaceDN w:val="0"/>
        <w:adjustRightInd w:val="0"/>
        <w:ind w:firstLine="0"/>
        <w:textAlignment w:val="baseline"/>
        <w:rPr>
          <w:rFonts w:eastAsia="Arial Unicode MS"/>
          <w:i/>
          <w:sz w:val="20"/>
          <w:szCs w:val="20"/>
        </w:rPr>
      </w:pPr>
      <w:r w:rsidRPr="0089135E">
        <w:rPr>
          <w:rFonts w:eastAsia="Arial Unicode MS"/>
          <w:i/>
          <w:sz w:val="20"/>
          <w:szCs w:val="20"/>
        </w:rPr>
        <w:t>Информация подготовлена с использованием данных Территориального органа Федеральной службы государственной статистики по Красноярскому краю  и органов администрации города Красноярска.</w:t>
      </w:r>
    </w:p>
    <w:p w:rsidR="00AD18EC" w:rsidRPr="0089135E" w:rsidRDefault="00AD18EC" w:rsidP="00AD18EC">
      <w:pPr>
        <w:keepNext w:val="0"/>
        <w:widowControl w:val="0"/>
        <w:overflowPunct w:val="0"/>
        <w:autoSpaceDE w:val="0"/>
        <w:autoSpaceDN w:val="0"/>
        <w:adjustRightInd w:val="0"/>
        <w:ind w:firstLine="0"/>
        <w:textAlignment w:val="baseline"/>
        <w:rPr>
          <w:rFonts w:eastAsia="Arial Unicode MS"/>
          <w:i/>
          <w:sz w:val="20"/>
          <w:szCs w:val="20"/>
        </w:rPr>
      </w:pPr>
    </w:p>
    <w:p w:rsidR="00AD18EC" w:rsidRPr="0089135E" w:rsidRDefault="00AD18EC" w:rsidP="00AD18EC">
      <w:pPr>
        <w:pStyle w:val="Web"/>
        <w:widowControl w:val="0"/>
        <w:jc w:val="both"/>
        <w:rPr>
          <w:rFonts w:ascii="Times New Roman"/>
          <w:i/>
          <w:color w:val="FFFFFF"/>
        </w:rPr>
      </w:pPr>
    </w:p>
    <w:p w:rsidR="00AD18EC" w:rsidRPr="0089135E" w:rsidRDefault="00AD18EC" w:rsidP="00AD18EC">
      <w:pPr>
        <w:keepNext w:val="0"/>
        <w:widowControl w:val="0"/>
        <w:ind w:firstLine="0"/>
        <w:rPr>
          <w:color w:val="FFFFFF"/>
        </w:rPr>
      </w:pPr>
      <w:r w:rsidRPr="0089135E">
        <w:rPr>
          <w:color w:val="FFFFFF"/>
        </w:rPr>
        <w:t>Заместитель Главы города –</w:t>
      </w:r>
    </w:p>
    <w:p w:rsidR="00AD18EC" w:rsidRPr="0089135E" w:rsidRDefault="00AD18EC" w:rsidP="00AD18EC">
      <w:pPr>
        <w:pStyle w:val="Web"/>
        <w:widowControl w:val="0"/>
        <w:jc w:val="both"/>
        <w:rPr>
          <w:rFonts w:ascii="Times New Roman"/>
          <w:i/>
          <w:color w:val="FFFFFF"/>
        </w:rPr>
      </w:pPr>
    </w:p>
    <w:p w:rsidR="00AD18EC" w:rsidRPr="0089135E" w:rsidRDefault="00AD18EC" w:rsidP="00AD18EC">
      <w:pPr>
        <w:pStyle w:val="Web"/>
        <w:widowControl w:val="0"/>
        <w:jc w:val="both"/>
        <w:rPr>
          <w:rFonts w:ascii="Times New Roman"/>
          <w:i/>
          <w:color w:val="FFFFFF"/>
        </w:rPr>
      </w:pPr>
    </w:p>
    <w:p w:rsidR="00AD18EC" w:rsidRDefault="00AD18EC" w:rsidP="00AD18EC"/>
    <w:p w:rsidR="00E664AD" w:rsidRDefault="00E664AD" w:rsidP="006240E5">
      <w:pPr>
        <w:keepNext w:val="0"/>
        <w:widowControl w:val="0"/>
        <w:overflowPunct w:val="0"/>
        <w:autoSpaceDE w:val="0"/>
        <w:autoSpaceDN w:val="0"/>
        <w:adjustRightInd w:val="0"/>
        <w:ind w:firstLine="0"/>
        <w:textAlignment w:val="baseline"/>
        <w:rPr>
          <w:rFonts w:eastAsia="Arial Unicode MS"/>
          <w:i/>
          <w:sz w:val="20"/>
          <w:szCs w:val="20"/>
        </w:rPr>
      </w:pPr>
    </w:p>
    <w:p w:rsidR="00C4711B" w:rsidRPr="0089135E" w:rsidRDefault="00C4711B" w:rsidP="00C4711B">
      <w:pPr>
        <w:pStyle w:val="Web"/>
        <w:widowControl w:val="0"/>
        <w:jc w:val="both"/>
        <w:rPr>
          <w:rFonts w:ascii="Times New Roman"/>
          <w:i/>
          <w:color w:val="FFFFFF"/>
        </w:rPr>
      </w:pPr>
    </w:p>
    <w:p w:rsidR="00C4711B" w:rsidRPr="0089135E" w:rsidRDefault="00C4711B" w:rsidP="00C4711B">
      <w:pPr>
        <w:pStyle w:val="Web"/>
        <w:widowControl w:val="0"/>
        <w:jc w:val="both"/>
        <w:rPr>
          <w:rFonts w:ascii="Times New Roman"/>
          <w:i/>
          <w:color w:val="FFFFFF"/>
        </w:rPr>
        <w:sectPr w:rsidR="00C4711B" w:rsidRPr="0089135E" w:rsidSect="00FB4E6C">
          <w:footerReference w:type="even" r:id="rId26"/>
          <w:footerReference w:type="default" r:id="rId27"/>
          <w:footerReference w:type="first" r:id="rId28"/>
          <w:pgSz w:w="11906" w:h="16838"/>
          <w:pgMar w:top="993" w:right="566" w:bottom="1134" w:left="1701" w:header="709" w:footer="709" w:gutter="0"/>
          <w:cols w:space="708"/>
          <w:titlePg/>
          <w:docGrid w:linePitch="360"/>
        </w:sectPr>
      </w:pPr>
    </w:p>
    <w:p w:rsidR="00E3571D" w:rsidRDefault="00E3571D" w:rsidP="008F5B38"/>
    <w:p w:rsidR="005D3589" w:rsidRPr="00DB4C64" w:rsidRDefault="005D3589" w:rsidP="005D3589">
      <w:pPr>
        <w:pStyle w:val="a9"/>
        <w:jc w:val="right"/>
        <w:rPr>
          <w:rFonts w:ascii="Times New Roman" w:hAnsi="Times New Roman"/>
        </w:rPr>
      </w:pPr>
      <w:r w:rsidRPr="00DB4C64">
        <w:rPr>
          <w:rFonts w:ascii="Times New Roman" w:hAnsi="Times New Roman"/>
        </w:rPr>
        <w:t>Приложение</w:t>
      </w:r>
    </w:p>
    <w:p w:rsidR="008F5B38" w:rsidRDefault="008F5B38" w:rsidP="00E34C15">
      <w:pPr>
        <w:pStyle w:val="1"/>
      </w:pPr>
      <w:bookmarkStart w:id="128" w:name="_Toc288740167"/>
      <w:bookmarkStart w:id="129" w:name="_Toc289081165"/>
      <w:r>
        <w:t>Итоги выполнения мероприятий «программы социально-экономического развития г. красноярска на период до 2010 года» за 2010 год</w:t>
      </w:r>
      <w:bookmarkEnd w:id="128"/>
      <w:bookmarkEnd w:id="129"/>
    </w:p>
    <w:tbl>
      <w:tblPr>
        <w:tblW w:w="15261" w:type="dxa"/>
        <w:jc w:val="center"/>
        <w:tblInd w:w="1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0"/>
        <w:gridCol w:w="2625"/>
        <w:gridCol w:w="10366"/>
      </w:tblGrid>
      <w:tr w:rsidR="005D3589" w:rsidRPr="0089135E" w:rsidTr="005D3589">
        <w:trPr>
          <w:trHeight w:val="20"/>
          <w:tblHeader/>
          <w:jc w:val="center"/>
        </w:trPr>
        <w:tc>
          <w:tcPr>
            <w:tcW w:w="2270" w:type="dxa"/>
            <w:shd w:val="clear" w:color="auto" w:fill="auto"/>
            <w:tcMar>
              <w:left w:w="57" w:type="dxa"/>
              <w:right w:w="57" w:type="dxa"/>
            </w:tcMar>
            <w:vAlign w:val="center"/>
          </w:tcPr>
          <w:p w:rsidR="005D3589" w:rsidRPr="0089135E" w:rsidRDefault="005D3589" w:rsidP="00686EC7">
            <w:pPr>
              <w:ind w:firstLine="0"/>
              <w:jc w:val="center"/>
              <w:rPr>
                <w:sz w:val="18"/>
                <w:szCs w:val="18"/>
              </w:rPr>
            </w:pPr>
            <w:r w:rsidRPr="0089135E">
              <w:rPr>
                <w:sz w:val="18"/>
                <w:szCs w:val="18"/>
              </w:rPr>
              <w:t>Приоритетные направления</w:t>
            </w:r>
          </w:p>
        </w:tc>
        <w:tc>
          <w:tcPr>
            <w:tcW w:w="2625" w:type="dxa"/>
            <w:shd w:val="clear" w:color="auto" w:fill="auto"/>
            <w:tcMar>
              <w:left w:w="57" w:type="dxa"/>
              <w:right w:w="57" w:type="dxa"/>
            </w:tcMar>
            <w:vAlign w:val="center"/>
          </w:tcPr>
          <w:p w:rsidR="005D3589" w:rsidRPr="0089135E" w:rsidRDefault="005D3589" w:rsidP="00686EC7">
            <w:pPr>
              <w:ind w:firstLine="0"/>
              <w:jc w:val="center"/>
              <w:rPr>
                <w:sz w:val="18"/>
                <w:szCs w:val="18"/>
              </w:rPr>
            </w:pPr>
            <w:r w:rsidRPr="0089135E">
              <w:rPr>
                <w:sz w:val="18"/>
                <w:szCs w:val="18"/>
              </w:rPr>
              <w:t>Мероприятия</w:t>
            </w:r>
          </w:p>
        </w:tc>
        <w:tc>
          <w:tcPr>
            <w:tcW w:w="10366" w:type="dxa"/>
            <w:shd w:val="clear" w:color="auto" w:fill="auto"/>
            <w:tcMar>
              <w:left w:w="57" w:type="dxa"/>
              <w:right w:w="57" w:type="dxa"/>
            </w:tcMar>
            <w:vAlign w:val="center"/>
          </w:tcPr>
          <w:p w:rsidR="005D3589" w:rsidRPr="0089135E" w:rsidRDefault="005D3589" w:rsidP="00686EC7">
            <w:pPr>
              <w:ind w:firstLine="0"/>
              <w:jc w:val="center"/>
              <w:rPr>
                <w:sz w:val="18"/>
                <w:szCs w:val="18"/>
              </w:rPr>
            </w:pPr>
            <w:r w:rsidRPr="0089135E">
              <w:rPr>
                <w:sz w:val="18"/>
                <w:szCs w:val="18"/>
              </w:rPr>
              <w:t>Проводимая работа в 20</w:t>
            </w:r>
            <w:r>
              <w:rPr>
                <w:sz w:val="18"/>
                <w:szCs w:val="18"/>
              </w:rPr>
              <w:t>10</w:t>
            </w:r>
            <w:r w:rsidRPr="0089135E">
              <w:rPr>
                <w:sz w:val="18"/>
                <w:szCs w:val="18"/>
              </w:rPr>
              <w:t xml:space="preserve"> году</w:t>
            </w:r>
          </w:p>
        </w:tc>
      </w:tr>
      <w:tr w:rsidR="005D3589" w:rsidRPr="0089135E" w:rsidTr="005D3589">
        <w:trPr>
          <w:trHeight w:val="20"/>
          <w:jc w:val="center"/>
        </w:trPr>
        <w:tc>
          <w:tcPr>
            <w:tcW w:w="15261" w:type="dxa"/>
            <w:gridSpan w:val="3"/>
            <w:shd w:val="clear" w:color="auto" w:fill="auto"/>
            <w:tcMar>
              <w:left w:w="57" w:type="dxa"/>
              <w:right w:w="57" w:type="dxa"/>
            </w:tcMar>
            <w:vAlign w:val="center"/>
          </w:tcPr>
          <w:p w:rsidR="005D3589" w:rsidRPr="0089135E" w:rsidRDefault="005D3589" w:rsidP="00686EC7">
            <w:pPr>
              <w:ind w:firstLine="0"/>
              <w:jc w:val="center"/>
              <w:rPr>
                <w:b/>
                <w:sz w:val="24"/>
                <w:szCs w:val="24"/>
              </w:rPr>
            </w:pPr>
            <w:r w:rsidRPr="0089135E">
              <w:rPr>
                <w:b/>
                <w:sz w:val="24"/>
                <w:szCs w:val="24"/>
              </w:rPr>
              <w:t>Развитие социального потенциала города</w:t>
            </w:r>
          </w:p>
        </w:tc>
      </w:tr>
      <w:tr w:rsidR="005D3589" w:rsidRPr="0089135E" w:rsidTr="005D3589">
        <w:trPr>
          <w:trHeight w:val="20"/>
          <w:jc w:val="center"/>
        </w:trPr>
        <w:tc>
          <w:tcPr>
            <w:tcW w:w="15261" w:type="dxa"/>
            <w:gridSpan w:val="3"/>
            <w:shd w:val="clear" w:color="auto" w:fill="auto"/>
            <w:tcMar>
              <w:left w:w="57" w:type="dxa"/>
              <w:right w:w="57" w:type="dxa"/>
            </w:tcMar>
            <w:vAlign w:val="center"/>
          </w:tcPr>
          <w:p w:rsidR="005D3589" w:rsidRPr="0089135E" w:rsidRDefault="005D3589" w:rsidP="00686EC7">
            <w:pPr>
              <w:ind w:firstLine="0"/>
              <w:jc w:val="center"/>
              <w:rPr>
                <w:b/>
                <w:i/>
                <w:sz w:val="24"/>
                <w:szCs w:val="24"/>
              </w:rPr>
            </w:pPr>
            <w:r w:rsidRPr="0089135E">
              <w:rPr>
                <w:b/>
                <w:i/>
                <w:sz w:val="24"/>
                <w:szCs w:val="24"/>
              </w:rPr>
              <w:t>Обеспечение качества, доступности и широкого спектра услуг в социальной сфере</w:t>
            </w:r>
          </w:p>
        </w:tc>
      </w:tr>
      <w:tr w:rsidR="005D3589" w:rsidRPr="0089135E" w:rsidTr="005D3589">
        <w:trPr>
          <w:trHeight w:val="1918"/>
          <w:jc w:val="center"/>
        </w:trPr>
        <w:tc>
          <w:tcPr>
            <w:tcW w:w="2270" w:type="dxa"/>
            <w:vMerge w:val="restart"/>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Правовое, институциональное, организационное, кадровое и информационное обеспечение эффективной деятельности отраслей социальной сферы по обеспечению качества, широкого спектра и доступности услуг в социальной сфере, формирование конкурентного внутреннего рынка социальных услуг</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 xml:space="preserve">Формирование конкурентного внутреннего рынка социальных услуг </w:t>
            </w:r>
          </w:p>
        </w:tc>
        <w:tc>
          <w:tcPr>
            <w:tcW w:w="10366" w:type="dxa"/>
            <w:shd w:val="clear" w:color="auto" w:fill="auto"/>
            <w:tcMar>
              <w:left w:w="57" w:type="dxa"/>
              <w:right w:w="57" w:type="dxa"/>
            </w:tcMar>
          </w:tcPr>
          <w:p w:rsidR="005D3589" w:rsidRPr="0089135E" w:rsidRDefault="005D3589" w:rsidP="00686EC7">
            <w:pPr>
              <w:ind w:firstLine="225"/>
              <w:rPr>
                <w:sz w:val="18"/>
                <w:szCs w:val="18"/>
              </w:rPr>
            </w:pPr>
            <w:r w:rsidRPr="0089135E">
              <w:rPr>
                <w:sz w:val="18"/>
                <w:szCs w:val="18"/>
              </w:rPr>
              <w:t xml:space="preserve">Практика проведения конкурсов на право заключения муниципального контракта на оказание социальных услуг в соответствии с Федеральным законом № 94-ФЗ </w:t>
            </w:r>
            <w:r w:rsidR="00E77B11">
              <w:rPr>
                <w:sz w:val="18"/>
                <w:szCs w:val="18"/>
              </w:rPr>
              <w:t>ведется</w:t>
            </w:r>
            <w:r w:rsidRPr="0089135E">
              <w:rPr>
                <w:sz w:val="18"/>
                <w:szCs w:val="18"/>
              </w:rPr>
              <w:t xml:space="preserve"> в городе с 2006 года. </w:t>
            </w:r>
          </w:p>
          <w:p w:rsidR="005D3589" w:rsidRDefault="005D3589" w:rsidP="00686EC7">
            <w:pPr>
              <w:ind w:firstLine="225"/>
              <w:rPr>
                <w:sz w:val="18"/>
                <w:szCs w:val="18"/>
              </w:rPr>
            </w:pPr>
            <w:r w:rsidRPr="0089135E">
              <w:rPr>
                <w:sz w:val="18"/>
                <w:szCs w:val="18"/>
              </w:rPr>
              <w:t xml:space="preserve">Предмет социального заказа ежегодно определяется на совещании с руководителями отраслей социальной сферы, что позволяет выбрать наиболее актуальные услуги и своевременно реагировать на изменение ситуации в городском сообществе. </w:t>
            </w:r>
          </w:p>
          <w:p w:rsidR="005D3589" w:rsidRPr="00CC5B28" w:rsidRDefault="005D3589" w:rsidP="00686EC7">
            <w:pPr>
              <w:ind w:firstLine="225"/>
              <w:rPr>
                <w:sz w:val="18"/>
                <w:szCs w:val="18"/>
              </w:rPr>
            </w:pPr>
            <w:r w:rsidRPr="00CC5B28">
              <w:rPr>
                <w:sz w:val="18"/>
                <w:szCs w:val="18"/>
              </w:rPr>
              <w:t>С 2006 года на территории города реализовано 10 направлений муниципального социального заказа на общую сумму 1 млн. 76 тыс. руб. В конкурсах приняло участие 32 организации.</w:t>
            </w:r>
          </w:p>
          <w:p w:rsidR="005D3589" w:rsidRPr="00CC5B28" w:rsidRDefault="005D3589" w:rsidP="00686EC7">
            <w:pPr>
              <w:ind w:firstLine="225"/>
              <w:rPr>
                <w:sz w:val="18"/>
                <w:szCs w:val="18"/>
              </w:rPr>
            </w:pPr>
            <w:r w:rsidRPr="00CC5B28">
              <w:rPr>
                <w:sz w:val="18"/>
                <w:szCs w:val="18"/>
              </w:rPr>
              <w:t>В 2010 году в городе Красноярске в рамках муниципального заказа на оказание социальных услуг:</w:t>
            </w:r>
          </w:p>
          <w:p w:rsidR="005D3589" w:rsidRPr="00CC5B28" w:rsidRDefault="005D3589" w:rsidP="00686EC7">
            <w:pPr>
              <w:ind w:firstLine="225"/>
              <w:rPr>
                <w:sz w:val="18"/>
                <w:szCs w:val="18"/>
              </w:rPr>
            </w:pPr>
            <w:r w:rsidRPr="00CC5B28">
              <w:rPr>
                <w:sz w:val="18"/>
                <w:szCs w:val="18"/>
              </w:rPr>
              <w:t>-</w:t>
            </w:r>
            <w:r>
              <w:rPr>
                <w:sz w:val="18"/>
                <w:szCs w:val="18"/>
              </w:rPr>
              <w:t xml:space="preserve"> р</w:t>
            </w:r>
            <w:r w:rsidRPr="00CC5B28">
              <w:rPr>
                <w:sz w:val="18"/>
                <w:szCs w:val="18"/>
              </w:rPr>
              <w:t>азработан и используется в общеобразовательных учреждениях инструментарий диагностики сформированности духовно-нравственной культуры школьников: убеждений, нравственных принципов, ценностей; условий, обеспечивающих их формирование;</w:t>
            </w:r>
          </w:p>
          <w:p w:rsidR="005D3589" w:rsidRPr="00CC5B28" w:rsidRDefault="005D3589" w:rsidP="00686EC7">
            <w:pPr>
              <w:ind w:firstLine="225"/>
              <w:rPr>
                <w:sz w:val="18"/>
                <w:szCs w:val="18"/>
              </w:rPr>
            </w:pPr>
            <w:r w:rsidRPr="00CC5B28">
              <w:rPr>
                <w:sz w:val="18"/>
                <w:szCs w:val="18"/>
              </w:rPr>
              <w:t>-</w:t>
            </w:r>
            <w:r>
              <w:rPr>
                <w:sz w:val="18"/>
                <w:szCs w:val="18"/>
              </w:rPr>
              <w:t xml:space="preserve"> и</w:t>
            </w:r>
            <w:r w:rsidRPr="00CC5B28">
              <w:rPr>
                <w:sz w:val="18"/>
                <w:szCs w:val="18"/>
              </w:rPr>
              <w:t>зготовлены и распространены во всех муниципальных учреждениях здравоохранения и Центрах здоровья информационные материалы по пропаганде здорового образа жизни;</w:t>
            </w:r>
          </w:p>
          <w:p w:rsidR="005D3589" w:rsidRPr="0089135E" w:rsidRDefault="005D3589" w:rsidP="00686EC7">
            <w:pPr>
              <w:ind w:firstLine="225"/>
              <w:rPr>
                <w:sz w:val="18"/>
                <w:szCs w:val="18"/>
              </w:rPr>
            </w:pPr>
            <w:r w:rsidRPr="00CC5B28">
              <w:rPr>
                <w:sz w:val="18"/>
                <w:szCs w:val="18"/>
              </w:rPr>
              <w:t>-</w:t>
            </w:r>
            <w:r>
              <w:rPr>
                <w:sz w:val="18"/>
                <w:szCs w:val="18"/>
              </w:rPr>
              <w:t xml:space="preserve"> о</w:t>
            </w:r>
            <w:r w:rsidRPr="00CC5B28">
              <w:rPr>
                <w:sz w:val="18"/>
                <w:szCs w:val="18"/>
              </w:rPr>
              <w:t>рганизовано и проведено 39 культурно-досуговых мероприятий «Навстречу дошколенку» в библиотеках города для детей дошкольного возраста, не посещающих дошкольные образовательные учреждения (489 детей).</w:t>
            </w:r>
          </w:p>
        </w:tc>
      </w:tr>
      <w:tr w:rsidR="005D3589" w:rsidRPr="0089135E" w:rsidTr="005D3589">
        <w:trPr>
          <w:trHeight w:val="70"/>
          <w:jc w:val="center"/>
        </w:trPr>
        <w:tc>
          <w:tcPr>
            <w:tcW w:w="2270" w:type="dxa"/>
            <w:vMerge/>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Формирование городской комплексной системы профилактики детской безнадзорности и правонарушений</w:t>
            </w:r>
          </w:p>
        </w:tc>
        <w:tc>
          <w:tcPr>
            <w:tcW w:w="10366" w:type="dxa"/>
            <w:shd w:val="clear" w:color="auto" w:fill="auto"/>
            <w:tcMar>
              <w:left w:w="57" w:type="dxa"/>
              <w:right w:w="57" w:type="dxa"/>
            </w:tcMar>
          </w:tcPr>
          <w:p w:rsidR="005D3589" w:rsidRPr="0089135E" w:rsidRDefault="005D3589" w:rsidP="00686EC7">
            <w:pPr>
              <w:ind w:firstLine="225"/>
              <w:rPr>
                <w:sz w:val="18"/>
                <w:szCs w:val="18"/>
              </w:rPr>
            </w:pPr>
            <w:r w:rsidRPr="0089135E">
              <w:rPr>
                <w:sz w:val="18"/>
                <w:szCs w:val="18"/>
              </w:rPr>
              <w:t>В целях координации деятельности муниципальных органов системы профилактики безнадзорности и правонарушений несовершеннолетних, повышения эффективности профилактической работы с несовершеннолетними и их семьями, находящимися в социально опасном положении, создания единого межведомственного информационного пространства действует постановление Главы города от 04.10.2006 №820 «О ведении в г. Красноярске учета несовершеннолетних и их семей, находящихся в социально опасном положении»</w:t>
            </w:r>
            <w:r w:rsidR="006E0850">
              <w:rPr>
                <w:sz w:val="18"/>
                <w:szCs w:val="18"/>
              </w:rPr>
              <w:t xml:space="preserve">. </w:t>
            </w:r>
            <w:r w:rsidRPr="0089135E">
              <w:rPr>
                <w:sz w:val="18"/>
                <w:szCs w:val="18"/>
              </w:rPr>
              <w:t>Одним из механизмов формирования городской комплексной системы профилактики детской безнадзорности и правонарушений является использование единой базы «Межведомственной карты по проведению индивидуальной профилактической работы с несовершеннолетними и их семьями, находящимися в социально опасном положении».</w:t>
            </w:r>
          </w:p>
          <w:p w:rsidR="005D3589" w:rsidRPr="0089135E" w:rsidRDefault="005D3589" w:rsidP="00686EC7">
            <w:pPr>
              <w:ind w:firstLine="225"/>
              <w:rPr>
                <w:sz w:val="18"/>
                <w:szCs w:val="18"/>
              </w:rPr>
            </w:pPr>
            <w:r w:rsidRPr="0089135E">
              <w:rPr>
                <w:sz w:val="18"/>
                <w:szCs w:val="18"/>
              </w:rPr>
              <w:t xml:space="preserve">В соответствии с постановлением Главы города от 20.04.2005 № 234 «Об утверждении Положения о комиссиях по делам несовершеннолетних и защите их прав» действует комиссии по делам несовершеннолетних. </w:t>
            </w:r>
          </w:p>
          <w:p w:rsidR="005D3589" w:rsidRPr="0089135E" w:rsidRDefault="005D3589" w:rsidP="00686EC7">
            <w:pPr>
              <w:ind w:firstLine="225"/>
              <w:rPr>
                <w:sz w:val="18"/>
                <w:szCs w:val="18"/>
              </w:rPr>
            </w:pPr>
            <w:r w:rsidRPr="006A72AF">
              <w:rPr>
                <w:sz w:val="18"/>
                <w:szCs w:val="18"/>
              </w:rPr>
              <w:t>Согласно распоряжению Главы города от 23.07.2007 № 169-р</w:t>
            </w:r>
            <w:r>
              <w:rPr>
                <w:sz w:val="18"/>
                <w:szCs w:val="18"/>
              </w:rPr>
              <w:t>,</w:t>
            </w:r>
            <w:r w:rsidRPr="006A72AF">
              <w:rPr>
                <w:sz w:val="18"/>
                <w:szCs w:val="18"/>
              </w:rPr>
              <w:t xml:space="preserve"> в целях профилактики безнадзорности, правонарушений несовершеннолетних в городе ежегодно проводится межведомственная комплексная профилактическая акция «Помоги пойти учиться».</w:t>
            </w:r>
            <w:r w:rsidRPr="0089135E">
              <w:rPr>
                <w:sz w:val="18"/>
                <w:szCs w:val="18"/>
              </w:rPr>
              <w:t xml:space="preserve"> </w:t>
            </w:r>
          </w:p>
          <w:p w:rsidR="005D3589" w:rsidRDefault="005D3589" w:rsidP="00686EC7">
            <w:pPr>
              <w:ind w:firstLine="225"/>
              <w:rPr>
                <w:sz w:val="18"/>
                <w:szCs w:val="18"/>
              </w:rPr>
            </w:pPr>
            <w:r w:rsidRPr="0089135E">
              <w:rPr>
                <w:sz w:val="18"/>
                <w:szCs w:val="18"/>
              </w:rPr>
              <w:t>Постановлением комиссии по делам несовершеннолетних и защите их прав администраци</w:t>
            </w:r>
            <w:r>
              <w:rPr>
                <w:sz w:val="18"/>
                <w:szCs w:val="18"/>
              </w:rPr>
              <w:t>ей</w:t>
            </w:r>
            <w:r w:rsidRPr="0089135E">
              <w:rPr>
                <w:sz w:val="18"/>
                <w:szCs w:val="18"/>
              </w:rPr>
              <w:t xml:space="preserve"> города утвержден порядок межведомственного взаимодействия комиссий по делам несовершеннолетних и защите их прав и органов опеки и попечительства города Красноярска.</w:t>
            </w:r>
          </w:p>
          <w:p w:rsidR="005D3589" w:rsidRDefault="005D3589" w:rsidP="00686EC7">
            <w:pPr>
              <w:ind w:firstLine="225"/>
              <w:rPr>
                <w:sz w:val="18"/>
                <w:szCs w:val="18"/>
              </w:rPr>
            </w:pPr>
            <w:r w:rsidRPr="00C217E8">
              <w:rPr>
                <w:sz w:val="18"/>
                <w:szCs w:val="18"/>
              </w:rPr>
              <w:t xml:space="preserve">Для определения основных совместных действий органов и учреждений системы профилактики безнадзорности и правонарушений несовершеннолетних города Красноярска </w:t>
            </w:r>
            <w:r>
              <w:rPr>
                <w:sz w:val="18"/>
                <w:szCs w:val="18"/>
              </w:rPr>
              <w:t xml:space="preserve">в 2010 году </w:t>
            </w:r>
            <w:r w:rsidRPr="00C217E8">
              <w:rPr>
                <w:sz w:val="18"/>
                <w:szCs w:val="18"/>
              </w:rPr>
              <w:t>разработано положение</w:t>
            </w:r>
            <w:r>
              <w:rPr>
                <w:sz w:val="18"/>
                <w:szCs w:val="18"/>
              </w:rPr>
              <w:t xml:space="preserve"> </w:t>
            </w:r>
            <w:r w:rsidRPr="00C217E8">
              <w:rPr>
                <w:sz w:val="18"/>
                <w:szCs w:val="18"/>
              </w:rPr>
              <w:t>«О взаимодействии органов и учреждений системы профилактики безнадзорности и правонарушений несовершеннолетних города Красноярска и организации индивидуальной профилактической и реабилитационной работы с несовершеннолетними и их семьями, находящимися в социально опасном положении»</w:t>
            </w:r>
            <w:r>
              <w:rPr>
                <w:sz w:val="18"/>
                <w:szCs w:val="18"/>
              </w:rPr>
              <w:t>.</w:t>
            </w:r>
          </w:p>
          <w:p w:rsidR="005D3589" w:rsidRPr="0089135E" w:rsidRDefault="005D3589" w:rsidP="00686EC7">
            <w:pPr>
              <w:ind w:firstLine="225"/>
              <w:rPr>
                <w:sz w:val="18"/>
                <w:szCs w:val="18"/>
              </w:rPr>
            </w:pPr>
            <w:r>
              <w:rPr>
                <w:sz w:val="18"/>
                <w:szCs w:val="18"/>
              </w:rPr>
              <w:t>П</w:t>
            </w:r>
            <w:r w:rsidRPr="006A72AF">
              <w:rPr>
                <w:sz w:val="18"/>
                <w:szCs w:val="18"/>
              </w:rPr>
              <w:t>остановлением комиссии города от 16.06.2010 №6</w:t>
            </w:r>
            <w:r>
              <w:rPr>
                <w:sz w:val="18"/>
                <w:szCs w:val="18"/>
              </w:rPr>
              <w:t xml:space="preserve"> утвержден </w:t>
            </w:r>
            <w:r w:rsidRPr="006A72AF">
              <w:rPr>
                <w:sz w:val="18"/>
                <w:szCs w:val="18"/>
              </w:rPr>
              <w:t>«Порядок взаимодействия родильных домов, детских больниц с отделами опеки и попечительства г. Красноярска по устройству отказных новорожденных детей»</w:t>
            </w:r>
            <w:r>
              <w:rPr>
                <w:sz w:val="18"/>
                <w:szCs w:val="18"/>
              </w:rPr>
              <w:t xml:space="preserve"> в</w:t>
            </w:r>
            <w:r w:rsidRPr="006A72AF">
              <w:rPr>
                <w:sz w:val="18"/>
                <w:szCs w:val="18"/>
              </w:rPr>
              <w:t xml:space="preserve"> целях организации эффективной работы по защите прав и интересов новорожденных отказных детей </w:t>
            </w:r>
            <w:r>
              <w:rPr>
                <w:sz w:val="18"/>
                <w:szCs w:val="18"/>
              </w:rPr>
              <w:t xml:space="preserve">в </w:t>
            </w:r>
            <w:r w:rsidRPr="006A72AF">
              <w:rPr>
                <w:sz w:val="18"/>
                <w:szCs w:val="18"/>
              </w:rPr>
              <w:t>город</w:t>
            </w:r>
            <w:r>
              <w:rPr>
                <w:sz w:val="18"/>
                <w:szCs w:val="18"/>
              </w:rPr>
              <w:t>е</w:t>
            </w:r>
            <w:r w:rsidRPr="006A72AF">
              <w:rPr>
                <w:sz w:val="18"/>
                <w:szCs w:val="18"/>
              </w:rPr>
              <w:t xml:space="preserve"> Красноярске</w:t>
            </w:r>
            <w:r>
              <w:rPr>
                <w:sz w:val="18"/>
                <w:szCs w:val="18"/>
              </w:rPr>
              <w:t xml:space="preserve"> и</w:t>
            </w:r>
            <w:r w:rsidRPr="006A72AF">
              <w:rPr>
                <w:sz w:val="18"/>
                <w:szCs w:val="18"/>
              </w:rPr>
              <w:t xml:space="preserve"> соблюдения сроков устройства детей</w:t>
            </w:r>
            <w:r>
              <w:rPr>
                <w:sz w:val="18"/>
                <w:szCs w:val="18"/>
              </w:rPr>
              <w:t>.</w:t>
            </w:r>
            <w:r w:rsidRPr="006A72AF">
              <w:rPr>
                <w:sz w:val="18"/>
                <w:szCs w:val="18"/>
              </w:rPr>
              <w:t xml:space="preserve"> </w:t>
            </w:r>
          </w:p>
        </w:tc>
      </w:tr>
      <w:tr w:rsidR="005D3589" w:rsidRPr="0089135E" w:rsidTr="005D3589">
        <w:trPr>
          <w:trHeight w:val="2409"/>
          <w:jc w:val="center"/>
        </w:trPr>
        <w:tc>
          <w:tcPr>
            <w:tcW w:w="2270" w:type="dxa"/>
            <w:vMerge/>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 xml:space="preserve">  Кадровое и информационное обеспечение внедрения в практику современных социальных технологий предоставления услуг:</w:t>
            </w:r>
          </w:p>
          <w:p w:rsidR="005D3589" w:rsidRPr="0089135E" w:rsidRDefault="005D3589" w:rsidP="00686EC7">
            <w:pPr>
              <w:ind w:firstLine="0"/>
              <w:rPr>
                <w:sz w:val="18"/>
                <w:szCs w:val="18"/>
              </w:rPr>
            </w:pPr>
            <w:r w:rsidRPr="0089135E">
              <w:rPr>
                <w:sz w:val="18"/>
                <w:szCs w:val="18"/>
              </w:rPr>
              <w:t>- создание условий для повышения компетентности</w:t>
            </w:r>
          </w:p>
          <w:p w:rsidR="005D3589" w:rsidRPr="0089135E" w:rsidRDefault="005D3589" w:rsidP="00686EC7">
            <w:pPr>
              <w:ind w:firstLine="0"/>
              <w:rPr>
                <w:sz w:val="18"/>
                <w:szCs w:val="18"/>
              </w:rPr>
            </w:pPr>
            <w:r w:rsidRPr="0089135E">
              <w:rPr>
                <w:sz w:val="18"/>
                <w:szCs w:val="18"/>
              </w:rPr>
              <w:t>муниципальных служащих и сотрудников муниципальных учреждений;</w:t>
            </w:r>
          </w:p>
          <w:p w:rsidR="005D3589" w:rsidRPr="0089135E" w:rsidRDefault="005D3589" w:rsidP="00686EC7">
            <w:pPr>
              <w:ind w:firstLine="0"/>
              <w:rPr>
                <w:sz w:val="18"/>
                <w:szCs w:val="18"/>
              </w:rPr>
            </w:pPr>
            <w:r w:rsidRPr="0089135E">
              <w:rPr>
                <w:sz w:val="18"/>
                <w:szCs w:val="18"/>
              </w:rPr>
              <w:t>- информационное обеспечение реализации социальных программ</w:t>
            </w:r>
          </w:p>
        </w:tc>
        <w:tc>
          <w:tcPr>
            <w:tcW w:w="10366" w:type="dxa"/>
            <w:shd w:val="clear" w:color="auto" w:fill="auto"/>
            <w:tcMar>
              <w:left w:w="57" w:type="dxa"/>
              <w:right w:w="57" w:type="dxa"/>
            </w:tcMar>
          </w:tcPr>
          <w:p w:rsidR="005D3589" w:rsidRPr="0089135E" w:rsidRDefault="005D3589" w:rsidP="00FD29CD">
            <w:pPr>
              <w:ind w:firstLine="225"/>
              <w:rPr>
                <w:sz w:val="18"/>
                <w:szCs w:val="18"/>
              </w:rPr>
            </w:pPr>
            <w:r w:rsidRPr="0089135E">
              <w:rPr>
                <w:sz w:val="18"/>
                <w:szCs w:val="18"/>
              </w:rPr>
              <w:t>В течение 20</w:t>
            </w:r>
            <w:r>
              <w:rPr>
                <w:sz w:val="18"/>
                <w:szCs w:val="18"/>
              </w:rPr>
              <w:t>10</w:t>
            </w:r>
            <w:r w:rsidRPr="0089135E">
              <w:rPr>
                <w:sz w:val="18"/>
                <w:szCs w:val="18"/>
              </w:rPr>
              <w:t xml:space="preserve"> года проведено профессиональное обучение </w:t>
            </w:r>
            <w:r w:rsidR="00FD29CD">
              <w:rPr>
                <w:sz w:val="18"/>
                <w:szCs w:val="18"/>
              </w:rPr>
              <w:t>757</w:t>
            </w:r>
            <w:r w:rsidRPr="0089135E">
              <w:rPr>
                <w:sz w:val="18"/>
                <w:szCs w:val="18"/>
              </w:rPr>
              <w:t xml:space="preserve"> человек. </w:t>
            </w:r>
          </w:p>
        </w:tc>
      </w:tr>
      <w:tr w:rsidR="005D3589" w:rsidRPr="0089135E" w:rsidTr="005D3589">
        <w:trPr>
          <w:trHeight w:val="70"/>
          <w:jc w:val="center"/>
        </w:trPr>
        <w:tc>
          <w:tcPr>
            <w:tcW w:w="2270" w:type="dxa"/>
            <w:vMerge w:val="restart"/>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Социализация нового поколения красноярцев в соответствии с динамикой развития и содержанием городских социально-экономических процессов</w:t>
            </w:r>
          </w:p>
        </w:tc>
        <w:tc>
          <w:tcPr>
            <w:tcW w:w="2625" w:type="dxa"/>
            <w:shd w:val="clear" w:color="auto" w:fill="auto"/>
            <w:tcMar>
              <w:left w:w="57" w:type="dxa"/>
              <w:right w:w="57" w:type="dxa"/>
            </w:tcMar>
          </w:tcPr>
          <w:p w:rsidR="005D3589" w:rsidRPr="0089135E" w:rsidRDefault="005D3589" w:rsidP="00686EC7">
            <w:pPr>
              <w:ind w:firstLine="0"/>
              <w:jc w:val="left"/>
              <w:rPr>
                <w:sz w:val="18"/>
                <w:szCs w:val="18"/>
              </w:rPr>
            </w:pPr>
            <w:r w:rsidRPr="0089135E">
              <w:rPr>
                <w:sz w:val="18"/>
                <w:szCs w:val="18"/>
              </w:rPr>
              <w:t>Организация системы психологической помощи детям, подросткам и их семьям</w:t>
            </w:r>
          </w:p>
        </w:tc>
        <w:tc>
          <w:tcPr>
            <w:tcW w:w="10366" w:type="dxa"/>
            <w:shd w:val="clear" w:color="auto" w:fill="auto"/>
            <w:tcMar>
              <w:left w:w="57" w:type="dxa"/>
              <w:right w:w="57" w:type="dxa"/>
            </w:tcMar>
          </w:tcPr>
          <w:p w:rsidR="005D3589" w:rsidRDefault="005D3589" w:rsidP="00686EC7">
            <w:pPr>
              <w:ind w:firstLine="227"/>
              <w:jc w:val="left"/>
              <w:rPr>
                <w:sz w:val="18"/>
                <w:szCs w:val="18"/>
              </w:rPr>
            </w:pPr>
            <w:r>
              <w:rPr>
                <w:sz w:val="18"/>
                <w:szCs w:val="18"/>
              </w:rPr>
              <w:t>Действует сеть МОУ для детей, нуждающихся в медико-психологопедагогической помощи</w:t>
            </w:r>
            <w:r w:rsidRPr="00C65424">
              <w:rPr>
                <w:sz w:val="18"/>
                <w:szCs w:val="18"/>
              </w:rPr>
              <w:t>.</w:t>
            </w:r>
            <w:r w:rsidRPr="0089135E">
              <w:rPr>
                <w:sz w:val="18"/>
                <w:szCs w:val="18"/>
              </w:rPr>
              <w:t xml:space="preserve"> </w:t>
            </w:r>
          </w:p>
          <w:p w:rsidR="005D3589" w:rsidRDefault="005D3589" w:rsidP="00686EC7">
            <w:pPr>
              <w:ind w:firstLine="227"/>
              <w:jc w:val="left"/>
              <w:rPr>
                <w:sz w:val="18"/>
                <w:szCs w:val="18"/>
              </w:rPr>
            </w:pPr>
            <w:r w:rsidRPr="00572F25">
              <w:rPr>
                <w:sz w:val="18"/>
                <w:szCs w:val="18"/>
              </w:rPr>
              <w:t>В 8 центрах диагностики и консультирования осуществляется психолого-педагогическое сопровождение детей с ограниченными возможностями здоровья</w:t>
            </w:r>
            <w:r>
              <w:rPr>
                <w:sz w:val="18"/>
                <w:szCs w:val="18"/>
              </w:rPr>
              <w:t>.</w:t>
            </w:r>
          </w:p>
          <w:p w:rsidR="005D3589" w:rsidRPr="0089135E" w:rsidRDefault="005D3589" w:rsidP="00686EC7">
            <w:pPr>
              <w:ind w:firstLine="227"/>
              <w:jc w:val="left"/>
              <w:rPr>
                <w:sz w:val="18"/>
                <w:szCs w:val="18"/>
              </w:rPr>
            </w:pPr>
            <w:r w:rsidRPr="00572F25">
              <w:rPr>
                <w:sz w:val="18"/>
                <w:szCs w:val="18"/>
              </w:rPr>
              <w:t>В образовательных учреждениях реализуются специальные программы и проекты работы с детьми и родителями детей данной категории для оказания практической помощи</w:t>
            </w:r>
            <w:r>
              <w:rPr>
                <w:sz w:val="18"/>
                <w:szCs w:val="18"/>
              </w:rPr>
              <w:t>.</w:t>
            </w:r>
          </w:p>
        </w:tc>
      </w:tr>
      <w:tr w:rsidR="005D3589" w:rsidRPr="0089135E" w:rsidTr="005D3589">
        <w:trPr>
          <w:trHeight w:val="683"/>
          <w:jc w:val="center"/>
        </w:trPr>
        <w:tc>
          <w:tcPr>
            <w:tcW w:w="2270" w:type="dxa"/>
            <w:vMerge/>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Создание единой информационной системы в  образовании</w:t>
            </w:r>
          </w:p>
        </w:tc>
        <w:tc>
          <w:tcPr>
            <w:tcW w:w="10366" w:type="dxa"/>
            <w:shd w:val="clear" w:color="auto" w:fill="auto"/>
            <w:tcMar>
              <w:left w:w="57" w:type="dxa"/>
              <w:right w:w="57" w:type="dxa"/>
            </w:tcMar>
          </w:tcPr>
          <w:p w:rsidR="005D3589" w:rsidRPr="00FA5E43" w:rsidRDefault="005D3589" w:rsidP="00686EC7">
            <w:pPr>
              <w:ind w:firstLine="225"/>
              <w:rPr>
                <w:color w:val="000000"/>
                <w:sz w:val="18"/>
                <w:szCs w:val="18"/>
              </w:rPr>
            </w:pPr>
            <w:r w:rsidRPr="00FA5E43">
              <w:rPr>
                <w:color w:val="000000"/>
                <w:sz w:val="18"/>
                <w:szCs w:val="18"/>
              </w:rPr>
              <w:t xml:space="preserve">По городской целевой программе «Создание единой информационной образовательной среды города Красноярска» на 2010 год утверждено 1,05 млн. руб., исполнено – 1,04 млн. руб. С учетом экономии, полученной от размещения муниципального заказа на конкурсной основе, освоение средств составило 100%. </w:t>
            </w:r>
          </w:p>
          <w:p w:rsidR="005D3589" w:rsidRPr="0089135E" w:rsidRDefault="005D3589" w:rsidP="00686EC7">
            <w:pPr>
              <w:ind w:firstLine="225"/>
              <w:rPr>
                <w:color w:val="000000"/>
                <w:sz w:val="18"/>
                <w:szCs w:val="18"/>
              </w:rPr>
            </w:pPr>
            <w:r w:rsidRPr="00FA5E43">
              <w:rPr>
                <w:bCs/>
                <w:color w:val="000000"/>
                <w:sz w:val="18"/>
                <w:szCs w:val="18"/>
              </w:rPr>
              <w:t>В рамках программы осуществлена оплата трафика сети Интернет 52 детям с ограниченными возможностями здоровья. Проведено 2 семинара по дистанционному обучению детей с ограниченными возможностями здоровья для педагогов, участвующих в проекте. Проведен детский компьютерный фестиваль, фестиваль образовательных идей, городской конкурс среди муниципальных образовательных учреждений по разработке информационных образовательных ресурсов. Отобрано 100 разработок цифровых образовательных ресурсов, которые были сертифицированы (пополнен банк информационных образовательных ресурсов).</w:t>
            </w:r>
          </w:p>
        </w:tc>
      </w:tr>
      <w:tr w:rsidR="005D3589" w:rsidRPr="0089135E" w:rsidTr="005D3589">
        <w:trPr>
          <w:trHeight w:val="1121"/>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Предупреждение, раннее выявление, диагностика и лечение имеющихся заболеваний, оперативное предоставление экстренной медицинской помощи</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Создание эффективной системы ранней диагностики и профилактики заболеваний</w:t>
            </w:r>
          </w:p>
        </w:tc>
        <w:tc>
          <w:tcPr>
            <w:tcW w:w="10366" w:type="dxa"/>
            <w:shd w:val="clear" w:color="auto" w:fill="auto"/>
            <w:tcMar>
              <w:left w:w="57" w:type="dxa"/>
              <w:right w:w="57" w:type="dxa"/>
            </w:tcMar>
          </w:tcPr>
          <w:p w:rsidR="005D3589" w:rsidRDefault="005D3589" w:rsidP="00686EC7">
            <w:pPr>
              <w:pStyle w:val="af4"/>
              <w:keepNext/>
              <w:ind w:firstLine="225"/>
              <w:jc w:val="both"/>
              <w:rPr>
                <w:b w:val="0"/>
                <w:bCs/>
                <w:sz w:val="18"/>
                <w:szCs w:val="18"/>
              </w:rPr>
            </w:pPr>
            <w:r w:rsidRPr="00705046">
              <w:rPr>
                <w:b w:val="0"/>
                <w:bCs/>
                <w:sz w:val="18"/>
                <w:szCs w:val="18"/>
              </w:rPr>
              <w:t>По городской целевой программе «Вакцинопрофилактика» бюджетом города на 2010 год утверждено 19,6 млн. руб., средства за отчетный период освоены полностью.</w:t>
            </w:r>
          </w:p>
          <w:p w:rsidR="005D3589" w:rsidRPr="00705046" w:rsidRDefault="005D3589" w:rsidP="00686EC7">
            <w:pPr>
              <w:pStyle w:val="af4"/>
              <w:keepNext/>
              <w:ind w:firstLine="225"/>
              <w:jc w:val="both"/>
              <w:rPr>
                <w:b w:val="0"/>
                <w:bCs/>
                <w:sz w:val="18"/>
                <w:szCs w:val="18"/>
              </w:rPr>
            </w:pPr>
            <w:r w:rsidRPr="00705046">
              <w:rPr>
                <w:b w:val="0"/>
                <w:bCs/>
                <w:sz w:val="18"/>
                <w:szCs w:val="18"/>
              </w:rPr>
              <w:t>Целями программы являются:</w:t>
            </w:r>
          </w:p>
          <w:p w:rsidR="005D3589" w:rsidRPr="00705046" w:rsidRDefault="005D3589" w:rsidP="00686EC7">
            <w:pPr>
              <w:pStyle w:val="af4"/>
              <w:keepNext/>
              <w:jc w:val="both"/>
              <w:rPr>
                <w:b w:val="0"/>
                <w:bCs/>
                <w:sz w:val="18"/>
                <w:szCs w:val="18"/>
              </w:rPr>
            </w:pPr>
            <w:r>
              <w:rPr>
                <w:b w:val="0"/>
                <w:bCs/>
                <w:sz w:val="18"/>
                <w:szCs w:val="18"/>
              </w:rPr>
              <w:t xml:space="preserve">- </w:t>
            </w:r>
            <w:r w:rsidRPr="00705046">
              <w:rPr>
                <w:b w:val="0"/>
                <w:bCs/>
                <w:sz w:val="18"/>
                <w:szCs w:val="18"/>
              </w:rPr>
              <w:t>стабилизация заболеваемости, предотвращение смертности и инвалидности от клещевого энцефалита;</w:t>
            </w:r>
          </w:p>
          <w:p w:rsidR="005D3589" w:rsidRPr="00705046" w:rsidRDefault="005D3589" w:rsidP="00686EC7">
            <w:pPr>
              <w:pStyle w:val="af4"/>
              <w:keepNext/>
              <w:jc w:val="both"/>
              <w:rPr>
                <w:b w:val="0"/>
                <w:bCs/>
                <w:sz w:val="18"/>
                <w:szCs w:val="18"/>
              </w:rPr>
            </w:pPr>
            <w:r>
              <w:rPr>
                <w:b w:val="0"/>
                <w:bCs/>
                <w:sz w:val="18"/>
                <w:szCs w:val="18"/>
              </w:rPr>
              <w:t xml:space="preserve">- </w:t>
            </w:r>
            <w:r w:rsidRPr="00705046">
              <w:rPr>
                <w:b w:val="0"/>
                <w:bCs/>
                <w:sz w:val="18"/>
                <w:szCs w:val="18"/>
              </w:rPr>
              <w:t>улучшение привитости детей против коклюша и гриппа;</w:t>
            </w:r>
          </w:p>
          <w:p w:rsidR="005D3589" w:rsidRPr="00705046" w:rsidRDefault="005D3589" w:rsidP="00686EC7">
            <w:pPr>
              <w:pStyle w:val="af4"/>
              <w:keepNext/>
              <w:jc w:val="both"/>
              <w:rPr>
                <w:b w:val="0"/>
                <w:bCs/>
                <w:sz w:val="18"/>
                <w:szCs w:val="18"/>
              </w:rPr>
            </w:pPr>
            <w:r>
              <w:rPr>
                <w:b w:val="0"/>
                <w:bCs/>
                <w:sz w:val="18"/>
                <w:szCs w:val="18"/>
              </w:rPr>
              <w:t xml:space="preserve">- </w:t>
            </w:r>
            <w:r w:rsidRPr="00705046">
              <w:rPr>
                <w:b w:val="0"/>
                <w:bCs/>
                <w:sz w:val="18"/>
                <w:szCs w:val="18"/>
              </w:rPr>
              <w:t>улучшение привитости детей против пневмококковой инфекции для предотвращения заболевания активными формами туберкулеза детей «групп риска»;</w:t>
            </w:r>
          </w:p>
          <w:p w:rsidR="005D3589" w:rsidRPr="00705046" w:rsidRDefault="005D3589" w:rsidP="00686EC7">
            <w:pPr>
              <w:pStyle w:val="af4"/>
              <w:keepNext/>
              <w:jc w:val="both"/>
              <w:rPr>
                <w:b w:val="0"/>
                <w:bCs/>
                <w:sz w:val="18"/>
                <w:szCs w:val="18"/>
              </w:rPr>
            </w:pPr>
            <w:r>
              <w:rPr>
                <w:b w:val="0"/>
                <w:bCs/>
                <w:sz w:val="18"/>
                <w:szCs w:val="18"/>
              </w:rPr>
              <w:t xml:space="preserve">- </w:t>
            </w:r>
            <w:r w:rsidRPr="00705046">
              <w:rPr>
                <w:b w:val="0"/>
                <w:bCs/>
                <w:sz w:val="18"/>
                <w:szCs w:val="18"/>
              </w:rPr>
              <w:t>создание условий для успешной реализации приоритетного национального проекта «Здоровье.</w:t>
            </w:r>
          </w:p>
          <w:p w:rsidR="005D3589" w:rsidRPr="00705046" w:rsidRDefault="005D3589" w:rsidP="00686EC7">
            <w:pPr>
              <w:pStyle w:val="af4"/>
              <w:keepNext/>
              <w:ind w:firstLine="225"/>
              <w:jc w:val="both"/>
              <w:rPr>
                <w:b w:val="0"/>
                <w:bCs/>
                <w:sz w:val="18"/>
                <w:szCs w:val="18"/>
              </w:rPr>
            </w:pPr>
            <w:r w:rsidRPr="00705046">
              <w:rPr>
                <w:b w:val="0"/>
                <w:bCs/>
                <w:sz w:val="18"/>
                <w:szCs w:val="18"/>
              </w:rPr>
              <w:t>Для достижения поставленных целей были определены следующие задачи:</w:t>
            </w:r>
          </w:p>
          <w:p w:rsidR="005D3589" w:rsidRPr="00705046" w:rsidRDefault="005D3589" w:rsidP="00686EC7">
            <w:pPr>
              <w:pStyle w:val="af4"/>
              <w:keepNext/>
              <w:jc w:val="both"/>
              <w:rPr>
                <w:b w:val="0"/>
                <w:bCs/>
                <w:sz w:val="18"/>
                <w:szCs w:val="18"/>
              </w:rPr>
            </w:pPr>
            <w:r>
              <w:rPr>
                <w:b w:val="0"/>
                <w:bCs/>
                <w:sz w:val="18"/>
                <w:szCs w:val="18"/>
              </w:rPr>
              <w:t xml:space="preserve">- </w:t>
            </w:r>
            <w:r w:rsidRPr="00705046">
              <w:rPr>
                <w:b w:val="0"/>
                <w:bCs/>
                <w:sz w:val="18"/>
                <w:szCs w:val="18"/>
              </w:rPr>
              <w:t>бесплатная вакцинация от клещевого энцефалита пенсионеров и безработных;</w:t>
            </w:r>
          </w:p>
          <w:p w:rsidR="005D3589" w:rsidRPr="00705046" w:rsidRDefault="005D3589" w:rsidP="00686EC7">
            <w:pPr>
              <w:pStyle w:val="af4"/>
              <w:keepNext/>
              <w:jc w:val="both"/>
              <w:rPr>
                <w:b w:val="0"/>
                <w:bCs/>
                <w:sz w:val="18"/>
                <w:szCs w:val="18"/>
              </w:rPr>
            </w:pPr>
            <w:r>
              <w:rPr>
                <w:b w:val="0"/>
                <w:bCs/>
                <w:sz w:val="18"/>
                <w:szCs w:val="18"/>
              </w:rPr>
              <w:t xml:space="preserve">- </w:t>
            </w:r>
            <w:r w:rsidRPr="00705046">
              <w:rPr>
                <w:b w:val="0"/>
                <w:bCs/>
                <w:sz w:val="18"/>
                <w:szCs w:val="18"/>
              </w:rPr>
              <w:t>бесплатная серопрофилактика клещевого энцефалита детей, участников ВОВ, пожарных при тушении лесных пожаров;</w:t>
            </w:r>
          </w:p>
          <w:p w:rsidR="005D3589" w:rsidRPr="00705046" w:rsidRDefault="005D3589" w:rsidP="00686EC7">
            <w:pPr>
              <w:pStyle w:val="af4"/>
              <w:keepNext/>
              <w:jc w:val="both"/>
              <w:rPr>
                <w:b w:val="0"/>
                <w:bCs/>
                <w:sz w:val="18"/>
                <w:szCs w:val="18"/>
              </w:rPr>
            </w:pPr>
            <w:r>
              <w:rPr>
                <w:b w:val="0"/>
                <w:bCs/>
                <w:sz w:val="18"/>
                <w:szCs w:val="18"/>
              </w:rPr>
              <w:t xml:space="preserve">- </w:t>
            </w:r>
            <w:r w:rsidRPr="00705046">
              <w:rPr>
                <w:b w:val="0"/>
                <w:bCs/>
                <w:sz w:val="18"/>
                <w:szCs w:val="18"/>
              </w:rPr>
              <w:t>бесплатная вакцинация детей от коклюша бесклеточной вакциной;</w:t>
            </w:r>
          </w:p>
          <w:p w:rsidR="005D3589" w:rsidRPr="00705046" w:rsidRDefault="005D3589" w:rsidP="00686EC7">
            <w:pPr>
              <w:pStyle w:val="af4"/>
              <w:keepNext/>
              <w:jc w:val="both"/>
              <w:rPr>
                <w:b w:val="0"/>
                <w:bCs/>
                <w:sz w:val="18"/>
                <w:szCs w:val="18"/>
              </w:rPr>
            </w:pPr>
            <w:r>
              <w:rPr>
                <w:b w:val="0"/>
                <w:bCs/>
                <w:sz w:val="18"/>
                <w:szCs w:val="18"/>
              </w:rPr>
              <w:t xml:space="preserve">- </w:t>
            </w:r>
            <w:r w:rsidRPr="00705046">
              <w:rPr>
                <w:b w:val="0"/>
                <w:bCs/>
                <w:sz w:val="18"/>
                <w:szCs w:val="18"/>
              </w:rPr>
              <w:t>бесплатная вакцинация от гриппа детей дошкольного возраста;</w:t>
            </w:r>
          </w:p>
          <w:p w:rsidR="005D3589" w:rsidRPr="00705046" w:rsidRDefault="005D3589" w:rsidP="00686EC7">
            <w:pPr>
              <w:pStyle w:val="af4"/>
              <w:keepNext/>
              <w:jc w:val="both"/>
              <w:rPr>
                <w:b w:val="0"/>
                <w:bCs/>
                <w:sz w:val="18"/>
                <w:szCs w:val="18"/>
              </w:rPr>
            </w:pPr>
            <w:r>
              <w:rPr>
                <w:b w:val="0"/>
                <w:bCs/>
                <w:sz w:val="18"/>
                <w:szCs w:val="18"/>
              </w:rPr>
              <w:t xml:space="preserve">- </w:t>
            </w:r>
            <w:r w:rsidRPr="00705046">
              <w:rPr>
                <w:b w:val="0"/>
                <w:bCs/>
                <w:sz w:val="18"/>
                <w:szCs w:val="18"/>
              </w:rPr>
              <w:t>бесплатная вакцинация детей «групп риска».</w:t>
            </w:r>
          </w:p>
          <w:p w:rsidR="005D3589" w:rsidRPr="0089135E" w:rsidRDefault="005D3589" w:rsidP="000501DE">
            <w:pPr>
              <w:pStyle w:val="af4"/>
              <w:keepNext/>
              <w:ind w:firstLine="225"/>
              <w:jc w:val="both"/>
              <w:rPr>
                <w:b w:val="0"/>
                <w:sz w:val="18"/>
                <w:szCs w:val="18"/>
              </w:rPr>
            </w:pPr>
            <w:r w:rsidRPr="00705046">
              <w:rPr>
                <w:b w:val="0"/>
                <w:bCs/>
                <w:sz w:val="18"/>
                <w:szCs w:val="18"/>
              </w:rPr>
              <w:t>В рамках программы приобретено: 1800 доз иммуноглобулина человека против кл</w:t>
            </w:r>
            <w:r w:rsidR="000501DE">
              <w:rPr>
                <w:b w:val="0"/>
                <w:bCs/>
                <w:sz w:val="18"/>
                <w:szCs w:val="18"/>
              </w:rPr>
              <w:t>ещевого энцефалита; 7410 доз бес</w:t>
            </w:r>
            <w:r w:rsidRPr="00705046">
              <w:rPr>
                <w:b w:val="0"/>
                <w:bCs/>
                <w:sz w:val="18"/>
                <w:szCs w:val="18"/>
              </w:rPr>
              <w:t xml:space="preserve">клеточной вакцины против коклюша; 1968 доз вакцины против пневмококковой инфекции; </w:t>
            </w:r>
            <w:r w:rsidR="000501DE">
              <w:rPr>
                <w:b w:val="0"/>
                <w:bCs/>
                <w:sz w:val="18"/>
                <w:szCs w:val="18"/>
              </w:rPr>
              <w:t xml:space="preserve">49 </w:t>
            </w:r>
            <w:r w:rsidRPr="00705046">
              <w:rPr>
                <w:b w:val="0"/>
                <w:bCs/>
                <w:sz w:val="18"/>
                <w:szCs w:val="18"/>
              </w:rPr>
              <w:t>000 доз вакцины против клещевого энцефалита; 7900 доз вакцины против гриппа.</w:t>
            </w:r>
          </w:p>
        </w:tc>
      </w:tr>
      <w:tr w:rsidR="005D3589" w:rsidRPr="0089135E" w:rsidTr="005D3589">
        <w:trPr>
          <w:trHeight w:val="70"/>
          <w:jc w:val="center"/>
        </w:trPr>
        <w:tc>
          <w:tcPr>
            <w:tcW w:w="2270" w:type="dxa"/>
            <w:vMerge w:val="restart"/>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Укрепление здоровья, реабилитация горожан</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 xml:space="preserve">Создание системы эффективной рекреации и реабилитации </w:t>
            </w:r>
            <w:r w:rsidRPr="0089135E">
              <w:rPr>
                <w:sz w:val="18"/>
                <w:szCs w:val="18"/>
              </w:rPr>
              <w:lastRenderedPageBreak/>
              <w:t>населения города средствами физической культуры, обеспечивающей  равные возможности населению в выборе физкультурно-спортивных сооружений и услуг</w:t>
            </w:r>
          </w:p>
        </w:tc>
        <w:tc>
          <w:tcPr>
            <w:tcW w:w="10366" w:type="dxa"/>
            <w:shd w:val="clear" w:color="auto" w:fill="auto"/>
            <w:tcMar>
              <w:left w:w="57" w:type="dxa"/>
              <w:right w:w="57" w:type="dxa"/>
            </w:tcMar>
          </w:tcPr>
          <w:p w:rsidR="005D3589" w:rsidRPr="00B232B6" w:rsidRDefault="005D3589" w:rsidP="00686EC7">
            <w:pPr>
              <w:ind w:firstLine="225"/>
              <w:rPr>
                <w:sz w:val="18"/>
                <w:szCs w:val="18"/>
              </w:rPr>
            </w:pPr>
            <w:r w:rsidRPr="00B232B6">
              <w:rPr>
                <w:sz w:val="18"/>
                <w:szCs w:val="18"/>
              </w:rPr>
              <w:lastRenderedPageBreak/>
              <w:t xml:space="preserve">Одним из важнейших направлений является совершенствование городского физкультурно-оздоровительного движения, направленного на повышение уровня вовлеченности населения (различных возрастных категорий и социальных групп) в занятия </w:t>
            </w:r>
            <w:r w:rsidRPr="00B232B6">
              <w:rPr>
                <w:sz w:val="18"/>
                <w:szCs w:val="18"/>
              </w:rPr>
              <w:lastRenderedPageBreak/>
              <w:t xml:space="preserve">физической культурой и спортом, а также повышение эффективности принимаемых мер по созданию условий для поддержания здорового образа жизни. </w:t>
            </w:r>
          </w:p>
          <w:p w:rsidR="005D3589" w:rsidRPr="00B232B6" w:rsidRDefault="005D3589" w:rsidP="00686EC7">
            <w:pPr>
              <w:ind w:firstLine="225"/>
              <w:rPr>
                <w:sz w:val="18"/>
                <w:szCs w:val="18"/>
              </w:rPr>
            </w:pPr>
            <w:r w:rsidRPr="00B232B6">
              <w:rPr>
                <w:sz w:val="18"/>
                <w:szCs w:val="18"/>
              </w:rPr>
              <w:t>За 2010 год проведено 354 спортивно-массовых и физкультурно-оздоровительных мероприятий с участием 13</w:t>
            </w:r>
            <w:r w:rsidR="00DE2295">
              <w:rPr>
                <w:sz w:val="18"/>
                <w:szCs w:val="18"/>
              </w:rPr>
              <w:t>5 200</w:t>
            </w:r>
            <w:r w:rsidRPr="00B232B6">
              <w:rPr>
                <w:sz w:val="18"/>
                <w:szCs w:val="18"/>
              </w:rPr>
              <w:t xml:space="preserve"> горожан различных возрастных и социальных категорий, на организацию проведения официальных физкультурных мероприятий и официальных спортивных мероприятий города Красноярска направлено </w:t>
            </w:r>
            <w:r w:rsidR="00E15077">
              <w:rPr>
                <w:sz w:val="18"/>
                <w:szCs w:val="18"/>
              </w:rPr>
              <w:t>46 052,9</w:t>
            </w:r>
            <w:r w:rsidRPr="00B232B6">
              <w:rPr>
                <w:sz w:val="18"/>
                <w:szCs w:val="18"/>
              </w:rPr>
              <w:t xml:space="preserve"> тыс.</w:t>
            </w:r>
            <w:r>
              <w:rPr>
                <w:sz w:val="18"/>
                <w:szCs w:val="18"/>
              </w:rPr>
              <w:t xml:space="preserve"> </w:t>
            </w:r>
            <w:r w:rsidRPr="00B232B6">
              <w:rPr>
                <w:sz w:val="18"/>
                <w:szCs w:val="18"/>
              </w:rPr>
              <w:t>руб.</w:t>
            </w:r>
            <w:r w:rsidR="00E15077">
              <w:rPr>
                <w:sz w:val="18"/>
                <w:szCs w:val="18"/>
              </w:rPr>
              <w:t xml:space="preserve"> </w:t>
            </w:r>
          </w:p>
          <w:p w:rsidR="005D3589" w:rsidRPr="00B232B6" w:rsidRDefault="005D3589" w:rsidP="00686EC7">
            <w:pPr>
              <w:ind w:firstLine="225"/>
              <w:rPr>
                <w:sz w:val="18"/>
                <w:szCs w:val="18"/>
              </w:rPr>
            </w:pPr>
            <w:r w:rsidRPr="00233608">
              <w:rPr>
                <w:sz w:val="18"/>
                <w:szCs w:val="18"/>
              </w:rPr>
              <w:t>Наиболее массовые физкультурно-оздоровительные мероприятия</w:t>
            </w:r>
            <w:r w:rsidR="00E15077">
              <w:rPr>
                <w:sz w:val="18"/>
                <w:szCs w:val="18"/>
              </w:rPr>
              <w:t xml:space="preserve"> </w:t>
            </w:r>
            <w:r w:rsidRPr="00B232B6">
              <w:rPr>
                <w:sz w:val="18"/>
                <w:szCs w:val="18"/>
              </w:rPr>
              <w:t>2010 года:</w:t>
            </w:r>
            <w:r>
              <w:rPr>
                <w:sz w:val="18"/>
                <w:szCs w:val="18"/>
              </w:rPr>
              <w:t xml:space="preserve"> т</w:t>
            </w:r>
            <w:r w:rsidRPr="00B232B6">
              <w:rPr>
                <w:sz w:val="18"/>
                <w:szCs w:val="18"/>
              </w:rPr>
              <w:t>урнир по мини-футболу «Зимний мяч России»; спортивно-оздоровительный праздник «Стартуют все»; городской проект оздоровительных зарядок «Хочешь быть красивым, сильным, здоровым - будь им!».</w:t>
            </w:r>
          </w:p>
          <w:p w:rsidR="005D3589" w:rsidRPr="00B917E8" w:rsidRDefault="005D3589" w:rsidP="00686EC7">
            <w:pPr>
              <w:ind w:firstLine="225"/>
              <w:rPr>
                <w:sz w:val="18"/>
                <w:szCs w:val="18"/>
              </w:rPr>
            </w:pPr>
            <w:r>
              <w:rPr>
                <w:sz w:val="18"/>
                <w:szCs w:val="18"/>
              </w:rPr>
              <w:t xml:space="preserve">В рамках городской целевой программы </w:t>
            </w:r>
            <w:r w:rsidRPr="00B917E8">
              <w:rPr>
                <w:sz w:val="18"/>
                <w:szCs w:val="18"/>
              </w:rPr>
              <w:t>«Физическая культура и спорт в городе Красноярске»</w:t>
            </w:r>
            <w:r>
              <w:rPr>
                <w:sz w:val="18"/>
                <w:szCs w:val="18"/>
              </w:rPr>
              <w:t xml:space="preserve"> о</w:t>
            </w:r>
            <w:r w:rsidRPr="00B917E8">
              <w:rPr>
                <w:sz w:val="18"/>
                <w:szCs w:val="18"/>
              </w:rPr>
              <w:t>рганизована физкультурно-оздоровительная работа для горожан по месту жительства, для граждан с ограниченными физическими возможностями и граждан старшего поколения</w:t>
            </w:r>
            <w:r>
              <w:rPr>
                <w:sz w:val="18"/>
                <w:szCs w:val="18"/>
              </w:rPr>
              <w:t>.</w:t>
            </w:r>
          </w:p>
          <w:p w:rsidR="005D3589" w:rsidRDefault="005D3589" w:rsidP="00686EC7">
            <w:pPr>
              <w:ind w:firstLine="225"/>
              <w:rPr>
                <w:sz w:val="18"/>
                <w:szCs w:val="18"/>
              </w:rPr>
            </w:pPr>
            <w:r w:rsidRPr="00B232B6">
              <w:rPr>
                <w:sz w:val="18"/>
                <w:szCs w:val="18"/>
              </w:rPr>
              <w:t>Физкультурно-оздоровительную работу по месту жительства ведут 22 инструктора, создается многоуровневая система проведения массовых физкультурных и спортивных мероприятий</w:t>
            </w:r>
            <w:r>
              <w:rPr>
                <w:sz w:val="18"/>
                <w:szCs w:val="18"/>
              </w:rPr>
              <w:t>.</w:t>
            </w:r>
          </w:p>
          <w:p w:rsidR="005D3589" w:rsidRPr="0089135E" w:rsidRDefault="005D3589" w:rsidP="00686EC7">
            <w:pPr>
              <w:ind w:firstLine="225"/>
              <w:rPr>
                <w:sz w:val="18"/>
                <w:szCs w:val="18"/>
              </w:rPr>
            </w:pPr>
            <w:r w:rsidRPr="00B232B6">
              <w:rPr>
                <w:sz w:val="18"/>
                <w:szCs w:val="18"/>
              </w:rPr>
              <w:t>Для социальной реабилитации горожан с ограниченными физическими возможностями в семи районах города работает 13 инструкторов и организовано 25 специализированных физкультурно-оздоровительных групп, в которых занимаются около 400 человек. Проводятся Спартакиады «Источник жизни» и «Сила воли», при содействии районных обществ инвалидов данная категория красноярцев принимает участие во всех физкультурно-оздоровительных мероприятиях.</w:t>
            </w:r>
            <w:r w:rsidRPr="0089135E">
              <w:rPr>
                <w:sz w:val="18"/>
                <w:szCs w:val="18"/>
              </w:rPr>
              <w:t xml:space="preserve"> </w:t>
            </w:r>
          </w:p>
        </w:tc>
      </w:tr>
      <w:tr w:rsidR="005D3589" w:rsidRPr="0089135E" w:rsidTr="005D3589">
        <w:trPr>
          <w:trHeight w:val="857"/>
          <w:jc w:val="center"/>
        </w:trPr>
        <w:tc>
          <w:tcPr>
            <w:tcW w:w="2270" w:type="dxa"/>
            <w:vMerge/>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Инновационная реорганизация деятельности спортсооружений и организаций, обеспечивающая становление кластеров-комплексов</w:t>
            </w:r>
          </w:p>
        </w:tc>
        <w:tc>
          <w:tcPr>
            <w:tcW w:w="10366" w:type="dxa"/>
            <w:shd w:val="clear" w:color="auto" w:fill="auto"/>
            <w:tcMar>
              <w:left w:w="57" w:type="dxa"/>
              <w:right w:w="57" w:type="dxa"/>
            </w:tcMar>
          </w:tcPr>
          <w:p w:rsidR="005D3589" w:rsidRDefault="005D3589" w:rsidP="00686EC7">
            <w:pPr>
              <w:ind w:firstLine="225"/>
              <w:rPr>
                <w:sz w:val="18"/>
                <w:szCs w:val="18"/>
              </w:rPr>
            </w:pPr>
            <w:r w:rsidRPr="0089135E">
              <w:rPr>
                <w:sz w:val="18"/>
                <w:szCs w:val="18"/>
              </w:rPr>
              <w:t xml:space="preserve">На базе имевшихся спортивных учреждений сформирована сеть СДЮСШОР, в структуру которых включены и команды мастеров как группы высшего спортивного мастерства. Часть из них уже перешла в автономные учреждения дополнительного образования: МАОУДОД «СДЮСШОР «Красный Яр», МАОУДОД «СДЮСШОР «Енисей», МАОУДОД «СДЮСШОР «Энергия», МАУ «Дирекция спортивно-массовых мероприятий», МАОУДОД «СДЮСШОР </w:t>
            </w:r>
            <w:r w:rsidR="000216DD">
              <w:rPr>
                <w:sz w:val="18"/>
                <w:szCs w:val="18"/>
              </w:rPr>
              <w:t>«Красноярск</w:t>
            </w:r>
            <w:r w:rsidRPr="0089135E">
              <w:rPr>
                <w:sz w:val="18"/>
                <w:szCs w:val="18"/>
              </w:rPr>
              <w:t>», МАОУДОД «СДЮСШОР «Юность». В целях повышения эффективности образовательного процесса в учреждениях дополнительного образования детей спортивной направленности спортивные школы Красспорта были наделены материально-технической базой.</w:t>
            </w:r>
          </w:p>
          <w:p w:rsidR="005D3589" w:rsidRPr="0089135E" w:rsidRDefault="005D3589" w:rsidP="00686EC7">
            <w:pPr>
              <w:ind w:firstLine="225"/>
              <w:rPr>
                <w:sz w:val="18"/>
                <w:szCs w:val="18"/>
              </w:rPr>
            </w:pPr>
            <w:r w:rsidRPr="00B232B6">
              <w:rPr>
                <w:sz w:val="18"/>
                <w:szCs w:val="18"/>
              </w:rPr>
              <w:t>С января 2010 года еще 2 учреждения поменяли свой тип на автономные – это школа «Сибиряк» и «Научно-практический центр спортивной медицины»</w:t>
            </w:r>
            <w:r>
              <w:rPr>
                <w:sz w:val="18"/>
                <w:szCs w:val="18"/>
              </w:rPr>
              <w:t>.</w:t>
            </w:r>
          </w:p>
        </w:tc>
      </w:tr>
      <w:tr w:rsidR="005D3589" w:rsidRPr="0089135E" w:rsidTr="005D3589">
        <w:trPr>
          <w:trHeight w:val="650"/>
          <w:jc w:val="center"/>
        </w:trPr>
        <w:tc>
          <w:tcPr>
            <w:tcW w:w="2270" w:type="dxa"/>
            <w:vMerge/>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Модернизация и реконструкция спортсооружений в городе</w:t>
            </w:r>
          </w:p>
        </w:tc>
        <w:tc>
          <w:tcPr>
            <w:tcW w:w="10366" w:type="dxa"/>
            <w:shd w:val="clear" w:color="auto" w:fill="auto"/>
            <w:tcMar>
              <w:left w:w="57" w:type="dxa"/>
              <w:right w:w="57" w:type="dxa"/>
            </w:tcMar>
          </w:tcPr>
          <w:p w:rsidR="005D3589" w:rsidRPr="00B232B6" w:rsidRDefault="005D3589" w:rsidP="00686EC7">
            <w:pPr>
              <w:ind w:firstLine="225"/>
              <w:rPr>
                <w:sz w:val="18"/>
                <w:szCs w:val="18"/>
              </w:rPr>
            </w:pPr>
            <w:r w:rsidRPr="00B232B6">
              <w:rPr>
                <w:sz w:val="18"/>
                <w:szCs w:val="18"/>
              </w:rPr>
              <w:t xml:space="preserve">Завершены работы по строительству спортивного комплекса в микрорайоне Солнечный, </w:t>
            </w:r>
            <w:r w:rsidR="00AA1C0C">
              <w:rPr>
                <w:sz w:val="18"/>
                <w:szCs w:val="18"/>
              </w:rPr>
              <w:t xml:space="preserve">на </w:t>
            </w:r>
            <w:r w:rsidRPr="00B232B6">
              <w:rPr>
                <w:sz w:val="18"/>
                <w:szCs w:val="18"/>
              </w:rPr>
              <w:t>6 спортивных площад</w:t>
            </w:r>
            <w:r w:rsidR="00AA1C0C">
              <w:rPr>
                <w:sz w:val="18"/>
                <w:szCs w:val="18"/>
              </w:rPr>
              <w:t>ках</w:t>
            </w:r>
            <w:r w:rsidRPr="00B232B6">
              <w:rPr>
                <w:sz w:val="18"/>
                <w:szCs w:val="18"/>
              </w:rPr>
              <w:t xml:space="preserve"> </w:t>
            </w:r>
            <w:r w:rsidR="00AA1C0C">
              <w:rPr>
                <w:sz w:val="18"/>
                <w:szCs w:val="18"/>
              </w:rPr>
              <w:t xml:space="preserve">установлены </w:t>
            </w:r>
            <w:r w:rsidRPr="00B232B6">
              <w:rPr>
                <w:sz w:val="18"/>
                <w:szCs w:val="18"/>
              </w:rPr>
              <w:t>пластиковы</w:t>
            </w:r>
            <w:r w:rsidR="00AA1C0C">
              <w:rPr>
                <w:sz w:val="18"/>
                <w:szCs w:val="18"/>
              </w:rPr>
              <w:t>е</w:t>
            </w:r>
            <w:r w:rsidRPr="00B232B6">
              <w:rPr>
                <w:sz w:val="18"/>
                <w:szCs w:val="18"/>
              </w:rPr>
              <w:t xml:space="preserve"> борта, произведен капитальный ремонт здания МАОУДОД СДЮСШОР «Красный яр», фасада бассейна МОУДОД СДЮСШОР «Здоровый мир» и т.д.</w:t>
            </w:r>
          </w:p>
          <w:p w:rsidR="005D3589" w:rsidRPr="0089135E" w:rsidRDefault="005D3589" w:rsidP="004C1FCF">
            <w:pPr>
              <w:ind w:firstLine="225"/>
              <w:rPr>
                <w:sz w:val="18"/>
                <w:szCs w:val="18"/>
              </w:rPr>
            </w:pPr>
            <w:r>
              <w:rPr>
                <w:sz w:val="18"/>
                <w:szCs w:val="18"/>
              </w:rPr>
              <w:t>На обустройство ф</w:t>
            </w:r>
            <w:r w:rsidRPr="00B232B6">
              <w:rPr>
                <w:sz w:val="18"/>
                <w:szCs w:val="18"/>
              </w:rPr>
              <w:t>изкультурно-оздоровительного парк</w:t>
            </w:r>
            <w:r>
              <w:rPr>
                <w:sz w:val="18"/>
                <w:szCs w:val="18"/>
              </w:rPr>
              <w:t>а</w:t>
            </w:r>
            <w:r w:rsidRPr="00B232B6">
              <w:rPr>
                <w:sz w:val="18"/>
                <w:szCs w:val="18"/>
              </w:rPr>
              <w:t xml:space="preserve"> острова Татышев с обустроенными велодорожками, пунктами проката спортинвентаря, гимнастическими и тренажерными комплексами в 2010 году затрачено </w:t>
            </w:r>
            <w:r w:rsidR="004C1FCF">
              <w:rPr>
                <w:sz w:val="18"/>
                <w:szCs w:val="18"/>
              </w:rPr>
              <w:t>29,7</w:t>
            </w:r>
            <w:r w:rsidRPr="00B232B6">
              <w:rPr>
                <w:sz w:val="18"/>
                <w:szCs w:val="18"/>
              </w:rPr>
              <w:t xml:space="preserve"> млн.</w:t>
            </w:r>
            <w:r>
              <w:rPr>
                <w:sz w:val="18"/>
                <w:szCs w:val="18"/>
              </w:rPr>
              <w:t xml:space="preserve"> </w:t>
            </w:r>
            <w:r w:rsidRPr="00B232B6">
              <w:rPr>
                <w:sz w:val="18"/>
                <w:szCs w:val="18"/>
              </w:rPr>
              <w:t>руб</w:t>
            </w:r>
            <w:r>
              <w:rPr>
                <w:sz w:val="18"/>
                <w:szCs w:val="18"/>
              </w:rPr>
              <w:t>.</w:t>
            </w:r>
            <w:r w:rsidRPr="00B232B6">
              <w:rPr>
                <w:sz w:val="18"/>
                <w:szCs w:val="18"/>
              </w:rPr>
              <w:t>, в т.ч. 4,5 млн. руб</w:t>
            </w:r>
            <w:r>
              <w:rPr>
                <w:sz w:val="18"/>
                <w:szCs w:val="18"/>
              </w:rPr>
              <w:t>.</w:t>
            </w:r>
            <w:r w:rsidRPr="00B232B6">
              <w:rPr>
                <w:sz w:val="18"/>
                <w:szCs w:val="18"/>
              </w:rPr>
              <w:t xml:space="preserve"> – внебюджетные источники.</w:t>
            </w:r>
          </w:p>
        </w:tc>
      </w:tr>
      <w:tr w:rsidR="005D3589" w:rsidRPr="0089135E" w:rsidTr="005D3589">
        <w:trPr>
          <w:trHeight w:val="1816"/>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Обеспечение общественной и личной безопасности</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Активизация системы общественных формирований профилактической направленности (народных дружин), усиление работы по вовлечению граждан в профилактическую деятельность в жилом секторе</w:t>
            </w:r>
          </w:p>
        </w:tc>
        <w:tc>
          <w:tcPr>
            <w:tcW w:w="10366" w:type="dxa"/>
            <w:shd w:val="clear" w:color="auto" w:fill="auto"/>
            <w:tcMar>
              <w:left w:w="57" w:type="dxa"/>
              <w:right w:w="57" w:type="dxa"/>
            </w:tcMar>
          </w:tcPr>
          <w:p w:rsidR="005D3589" w:rsidRPr="0089135E" w:rsidRDefault="005D3589" w:rsidP="00686EC7">
            <w:pPr>
              <w:ind w:firstLine="225"/>
              <w:rPr>
                <w:sz w:val="18"/>
                <w:szCs w:val="18"/>
              </w:rPr>
            </w:pPr>
            <w:r w:rsidRPr="0031785B">
              <w:rPr>
                <w:sz w:val="18"/>
                <w:szCs w:val="18"/>
              </w:rPr>
              <w:t>Реализация городской целевой программы «Обеспечение безопасности населения города Красноярска» прекращена в мае 2010 года по причине ликвидации МУ «Охрана общественного порядка», которое обеспечивало контроль и координацию деятельности Красноярской муниципальной добровольной народной дружины. Мероприятия программы были профинансированы и исполнены на 1,3 млн. руб.</w:t>
            </w:r>
          </w:p>
        </w:tc>
      </w:tr>
      <w:tr w:rsidR="005D3589" w:rsidRPr="0089135E" w:rsidTr="005D3589">
        <w:trPr>
          <w:jc w:val="center"/>
        </w:trPr>
        <w:tc>
          <w:tcPr>
            <w:tcW w:w="2270" w:type="dxa"/>
            <w:vMerge w:val="restart"/>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Повышение качества, формирование широкого спектра и обеспечение доступности культурно-досуговых услуг</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Разработка и внедрение современных технологий предоставления культурно-досуговых услуг</w:t>
            </w:r>
          </w:p>
        </w:tc>
        <w:tc>
          <w:tcPr>
            <w:tcW w:w="10366" w:type="dxa"/>
            <w:shd w:val="clear" w:color="auto" w:fill="auto"/>
            <w:tcMar>
              <w:left w:w="57" w:type="dxa"/>
              <w:right w:w="57" w:type="dxa"/>
            </w:tcMar>
          </w:tcPr>
          <w:p w:rsidR="005D3589" w:rsidRPr="0031785B" w:rsidRDefault="005D3589" w:rsidP="00686EC7">
            <w:pPr>
              <w:ind w:firstLine="360"/>
              <w:rPr>
                <w:sz w:val="18"/>
                <w:szCs w:val="18"/>
              </w:rPr>
            </w:pPr>
            <w:r w:rsidRPr="0031785B">
              <w:rPr>
                <w:sz w:val="18"/>
                <w:szCs w:val="18"/>
              </w:rPr>
              <w:t>По городской целевой программе «Культура города Красноярска» на 2010 год бюджетом города утверждено 2,5 млн. руб. Освоение бюджетных средств с учетом полученной экономии от размещения муниципального заказа на конкурсной основе составило 100,0%.</w:t>
            </w:r>
          </w:p>
          <w:p w:rsidR="005D3589" w:rsidRPr="0089135E" w:rsidRDefault="005D3589" w:rsidP="00686EC7">
            <w:pPr>
              <w:ind w:firstLine="360"/>
              <w:rPr>
                <w:sz w:val="18"/>
                <w:szCs w:val="18"/>
              </w:rPr>
            </w:pPr>
            <w:r w:rsidRPr="0031785B">
              <w:rPr>
                <w:bCs/>
                <w:sz w:val="18"/>
                <w:szCs w:val="18"/>
              </w:rPr>
              <w:t xml:space="preserve">В рамках мероприятий программы приобретено 13 произведений изобразительного искусства, отражающих развитие и состояние культуры города Красноярска. Проведен конкурс «Лучший работник муниципальных учреждений культуры и дополнительного образования детей». Изготовлено 30 концертных костюмов для творческого коллектива МУК «Дворец культуры </w:t>
            </w:r>
            <w:r w:rsidRPr="0031785B">
              <w:rPr>
                <w:bCs/>
                <w:sz w:val="18"/>
                <w:szCs w:val="18"/>
              </w:rPr>
              <w:lastRenderedPageBreak/>
              <w:t>им. 1 Мая» и 28 концертных костюмов для детских творческих коллективов МАУ «Правобережный городской дворец культуры». Проведена реставрация 1 музейного предмета, приобретено 1414 экземпляров книг с региональным компонентом. Организован и проведен выездной проектно-аналитических семинар, мастер-класс по классу «фортепиано</w:t>
            </w:r>
            <w:r w:rsidR="006E0850">
              <w:rPr>
                <w:bCs/>
                <w:sz w:val="18"/>
                <w:szCs w:val="18"/>
              </w:rPr>
              <w:t>».</w:t>
            </w:r>
          </w:p>
        </w:tc>
      </w:tr>
      <w:tr w:rsidR="005D3589" w:rsidRPr="0089135E" w:rsidTr="005D3589">
        <w:trPr>
          <w:jc w:val="center"/>
        </w:trPr>
        <w:tc>
          <w:tcPr>
            <w:tcW w:w="2270" w:type="dxa"/>
            <w:vMerge/>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Становление культурно - досуговых  комплексов - кластеров</w:t>
            </w:r>
          </w:p>
        </w:tc>
        <w:tc>
          <w:tcPr>
            <w:tcW w:w="10366" w:type="dxa"/>
            <w:shd w:val="clear" w:color="auto" w:fill="auto"/>
            <w:tcMar>
              <w:left w:w="57" w:type="dxa"/>
              <w:right w:w="57" w:type="dxa"/>
            </w:tcMar>
          </w:tcPr>
          <w:p w:rsidR="005D3589" w:rsidRPr="0089135E" w:rsidRDefault="005D3589" w:rsidP="00686EC7">
            <w:pPr>
              <w:ind w:firstLine="225"/>
              <w:rPr>
                <w:sz w:val="18"/>
                <w:szCs w:val="18"/>
              </w:rPr>
            </w:pPr>
            <w:r w:rsidRPr="0024438E">
              <w:rPr>
                <w:sz w:val="18"/>
                <w:szCs w:val="18"/>
              </w:rPr>
              <w:t>По</w:t>
            </w:r>
            <w:r>
              <w:rPr>
                <w:sz w:val="18"/>
                <w:szCs w:val="18"/>
              </w:rPr>
              <w:t xml:space="preserve"> объекту «</w:t>
            </w:r>
            <w:r w:rsidRPr="0024438E">
              <w:rPr>
                <w:sz w:val="18"/>
                <w:szCs w:val="18"/>
              </w:rPr>
              <w:t>Красноярск</w:t>
            </w:r>
            <w:r>
              <w:rPr>
                <w:sz w:val="18"/>
                <w:szCs w:val="18"/>
              </w:rPr>
              <w:t>ий</w:t>
            </w:r>
            <w:r w:rsidRPr="0024438E">
              <w:rPr>
                <w:sz w:val="18"/>
                <w:szCs w:val="18"/>
              </w:rPr>
              <w:t xml:space="preserve"> городско</w:t>
            </w:r>
            <w:r>
              <w:rPr>
                <w:sz w:val="18"/>
                <w:szCs w:val="18"/>
              </w:rPr>
              <w:t>й</w:t>
            </w:r>
            <w:r w:rsidRPr="0024438E">
              <w:rPr>
                <w:sz w:val="18"/>
                <w:szCs w:val="18"/>
              </w:rPr>
              <w:t xml:space="preserve"> парк флоры и фауны «Роев ручей» осуществлялось строительство акватеррариума: монтаж металлического каркаса, стен перегородок, внутренние отделочные, электромонтажные и сантехнические работы, монтаж вентиляции, наружные сети водоснабжения, канализации, электроснабжения. Выполнены работы по вольеру для копытных -  монтаж ограждения и устройство фундаментов, дорожные работы. В парке выполнен капитальный и текущий ремонт за счет средств субсидии из городского бюджета: окраска фасадов зданий, ремонт дорожно – тропиночной сети, прокладка водопровода, трубопровода и кабеля, замена электрокотлов, ремонт здания зимника и гидропоники (израсходовано 8040,1 тыс. руб.). За счет внебюджетных источников в парке велось строительство вольера с зимником для теплолюбивых копытных, вольера для голубых баранов и расширение вольера для белых медведей, текущий и капитальный ремонт объектов парка (израсходовано 12080,6 тыс. руб.).</w:t>
            </w:r>
          </w:p>
        </w:tc>
      </w:tr>
      <w:tr w:rsidR="005D3589" w:rsidRPr="0089135E" w:rsidTr="005D3589">
        <w:trPr>
          <w:jc w:val="center"/>
        </w:trPr>
        <w:tc>
          <w:tcPr>
            <w:tcW w:w="2270" w:type="dxa"/>
            <w:vMerge/>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Default="005D3589" w:rsidP="00686EC7">
            <w:pPr>
              <w:ind w:firstLine="0"/>
              <w:rPr>
                <w:sz w:val="18"/>
                <w:szCs w:val="18"/>
              </w:rPr>
            </w:pPr>
            <w:r w:rsidRPr="0089135E">
              <w:rPr>
                <w:sz w:val="18"/>
                <w:szCs w:val="18"/>
              </w:rPr>
              <w:t>Создание эффективной современной информационной системы, обеспечивающей доступность населению муниципальной, деловой, правовой, и культурно значимой информации</w:t>
            </w:r>
          </w:p>
          <w:p w:rsidR="005D3589" w:rsidRPr="0089135E" w:rsidRDefault="005D3589" w:rsidP="00686EC7">
            <w:pPr>
              <w:ind w:firstLine="0"/>
              <w:rPr>
                <w:sz w:val="18"/>
                <w:szCs w:val="18"/>
              </w:rPr>
            </w:pPr>
          </w:p>
        </w:tc>
        <w:tc>
          <w:tcPr>
            <w:tcW w:w="10366" w:type="dxa"/>
            <w:shd w:val="clear" w:color="auto" w:fill="auto"/>
            <w:tcMar>
              <w:left w:w="57" w:type="dxa"/>
              <w:right w:w="57" w:type="dxa"/>
            </w:tcMar>
          </w:tcPr>
          <w:p w:rsidR="005D3589" w:rsidRDefault="005D3589" w:rsidP="00686EC7">
            <w:pPr>
              <w:pStyle w:val="a9"/>
              <w:ind w:left="43" w:firstLine="225"/>
              <w:rPr>
                <w:rFonts w:ascii="Times New Roman" w:hAnsi="Times New Roman"/>
                <w:sz w:val="18"/>
                <w:szCs w:val="18"/>
              </w:rPr>
            </w:pPr>
            <w:r w:rsidRPr="0001751F">
              <w:rPr>
                <w:rFonts w:ascii="Times New Roman" w:hAnsi="Times New Roman"/>
                <w:sz w:val="18"/>
                <w:szCs w:val="18"/>
              </w:rPr>
              <w:t xml:space="preserve">Библиотечные фонды составляют 1698,01 тыс. экземпляров и увеличились к 2009 году на 9,91 тыс. экземпляров. В течение 2010 года в библиотеки поступило 68,4 тыс. экземпляров новой литературы, что на 5,4 тыс. экземпляров больше, чем в 2009 году. Музейные фонды составляют 11601 единиц и увеличились к 2009 году на 64 единицы.  </w:t>
            </w:r>
          </w:p>
          <w:p w:rsidR="005D3589" w:rsidRPr="0001751F" w:rsidRDefault="005D3589" w:rsidP="00686EC7">
            <w:pPr>
              <w:pStyle w:val="a9"/>
              <w:ind w:left="43" w:firstLine="225"/>
              <w:rPr>
                <w:rFonts w:ascii="Times New Roman" w:hAnsi="Times New Roman"/>
                <w:sz w:val="18"/>
                <w:szCs w:val="18"/>
              </w:rPr>
            </w:pPr>
            <w:r w:rsidRPr="0001751F">
              <w:rPr>
                <w:rFonts w:ascii="Times New Roman" w:hAnsi="Times New Roman"/>
                <w:sz w:val="18"/>
                <w:szCs w:val="18"/>
              </w:rPr>
              <w:t xml:space="preserve">Коллекция животных парка «Роев ручей» представлена 578 видами и составляет 2739 единиц. Коллекция парка увеличилась к 2009 году на 1205 единиц. В 2010 году коллекция парка «Роев ручей» пополнилась 73 новыми видами животных, из них 41 вид включен в Международную Красную книгу и Красную книгу Российской Федерации: тигр бенгальский, лев африканский, голубые бараны, лань европейская и другие. </w:t>
            </w:r>
          </w:p>
          <w:p w:rsidR="005D3589" w:rsidRPr="0089135E" w:rsidRDefault="005D3589" w:rsidP="00686EC7">
            <w:pPr>
              <w:ind w:firstLine="225"/>
              <w:rPr>
                <w:sz w:val="18"/>
                <w:szCs w:val="18"/>
              </w:rPr>
            </w:pPr>
            <w:r>
              <w:rPr>
                <w:sz w:val="18"/>
                <w:szCs w:val="18"/>
              </w:rPr>
              <w:t xml:space="preserve">В рамках </w:t>
            </w:r>
            <w:r w:rsidRPr="0001751F">
              <w:rPr>
                <w:sz w:val="18"/>
                <w:szCs w:val="18"/>
              </w:rPr>
              <w:t>городской целевой программе «Культура города Красноярска» на 2009-2011 годы»</w:t>
            </w:r>
            <w:r>
              <w:rPr>
                <w:sz w:val="18"/>
                <w:szCs w:val="18"/>
              </w:rPr>
              <w:t xml:space="preserve"> проведена</w:t>
            </w:r>
            <w:r w:rsidRPr="0001751F">
              <w:rPr>
                <w:sz w:val="18"/>
                <w:szCs w:val="18"/>
              </w:rPr>
              <w:t xml:space="preserve"> </w:t>
            </w:r>
            <w:r w:rsidRPr="00D51F9D">
              <w:rPr>
                <w:sz w:val="18"/>
                <w:szCs w:val="18"/>
              </w:rPr>
              <w:t>модернизация материально-технической базы муниципал</w:t>
            </w:r>
            <w:r>
              <w:rPr>
                <w:sz w:val="18"/>
                <w:szCs w:val="18"/>
              </w:rPr>
              <w:t>ьных образовательных учреждений -</w:t>
            </w:r>
            <w:r w:rsidRPr="00D51F9D">
              <w:rPr>
                <w:sz w:val="18"/>
                <w:szCs w:val="18"/>
              </w:rPr>
              <w:t xml:space="preserve"> </w:t>
            </w:r>
            <w:r w:rsidRPr="0001751F">
              <w:rPr>
                <w:sz w:val="18"/>
                <w:szCs w:val="18"/>
              </w:rPr>
              <w:t>приобретено 20 музыкальных инструментов, мебель ученическая, акустическая система, музыкальный центр, оргтехника</w:t>
            </w:r>
            <w:r>
              <w:rPr>
                <w:sz w:val="18"/>
                <w:szCs w:val="18"/>
              </w:rPr>
              <w:t>; пополнились</w:t>
            </w:r>
            <w:r w:rsidRPr="000201B9">
              <w:rPr>
                <w:i/>
                <w:sz w:val="18"/>
                <w:szCs w:val="18"/>
              </w:rPr>
              <w:t xml:space="preserve"> </w:t>
            </w:r>
            <w:r w:rsidRPr="00D51F9D">
              <w:rPr>
                <w:sz w:val="18"/>
                <w:szCs w:val="18"/>
              </w:rPr>
              <w:t>библиотечны</w:t>
            </w:r>
            <w:r>
              <w:rPr>
                <w:sz w:val="18"/>
                <w:szCs w:val="18"/>
              </w:rPr>
              <w:t>е</w:t>
            </w:r>
            <w:r w:rsidRPr="00D51F9D">
              <w:rPr>
                <w:sz w:val="18"/>
                <w:szCs w:val="18"/>
              </w:rPr>
              <w:t xml:space="preserve"> фонд</w:t>
            </w:r>
            <w:r>
              <w:rPr>
                <w:sz w:val="18"/>
                <w:szCs w:val="18"/>
              </w:rPr>
              <w:t>ы</w:t>
            </w:r>
            <w:r>
              <w:rPr>
                <w:i/>
                <w:sz w:val="18"/>
                <w:szCs w:val="18"/>
              </w:rPr>
              <w:t xml:space="preserve"> -</w:t>
            </w:r>
            <w:r w:rsidRPr="000201B9">
              <w:rPr>
                <w:sz w:val="18"/>
                <w:szCs w:val="18"/>
              </w:rPr>
              <w:t xml:space="preserve"> приобретено 1838 экземпляров книг для двух централизованных библиотечных систем. </w:t>
            </w:r>
          </w:p>
        </w:tc>
      </w:tr>
      <w:tr w:rsidR="005D3589" w:rsidRPr="0089135E" w:rsidTr="005D3589">
        <w:trPr>
          <w:jc w:val="center"/>
        </w:trPr>
        <w:tc>
          <w:tcPr>
            <w:tcW w:w="15261" w:type="dxa"/>
            <w:gridSpan w:val="3"/>
            <w:shd w:val="clear" w:color="auto" w:fill="auto"/>
            <w:tcMar>
              <w:left w:w="57" w:type="dxa"/>
              <w:right w:w="57" w:type="dxa"/>
            </w:tcMar>
          </w:tcPr>
          <w:p w:rsidR="005D3589" w:rsidRPr="0089135E" w:rsidRDefault="005D3589" w:rsidP="00686EC7">
            <w:pPr>
              <w:widowControl w:val="0"/>
              <w:ind w:firstLine="0"/>
              <w:jc w:val="center"/>
              <w:rPr>
                <w:b/>
                <w:i/>
                <w:sz w:val="24"/>
                <w:szCs w:val="24"/>
              </w:rPr>
            </w:pPr>
            <w:r w:rsidRPr="0089135E">
              <w:rPr>
                <w:b/>
                <w:i/>
                <w:sz w:val="24"/>
                <w:szCs w:val="24"/>
              </w:rPr>
              <w:t>Развитие и становление гражданского общества</w:t>
            </w:r>
          </w:p>
        </w:tc>
      </w:tr>
      <w:tr w:rsidR="005D3589" w:rsidRPr="0089135E" w:rsidTr="005D3589">
        <w:trPr>
          <w:trHeight w:val="2465"/>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Создание организационных, институциональных, правовых условий для внедрения в практику разработанных концепций формирования  воспитывающей инициативной среды, укрепления имеющихся практик здорового образа жизни и формирования прецедентов новых практик</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Создание условий для укрепления имеющихся практик здорового образа жизни и формирования прецедентов новых практик</w:t>
            </w:r>
          </w:p>
        </w:tc>
        <w:tc>
          <w:tcPr>
            <w:tcW w:w="10366" w:type="dxa"/>
            <w:shd w:val="clear" w:color="auto" w:fill="auto"/>
            <w:tcMar>
              <w:left w:w="57" w:type="dxa"/>
              <w:right w:w="57" w:type="dxa"/>
            </w:tcMar>
          </w:tcPr>
          <w:p w:rsidR="005D3589" w:rsidRPr="006B2758" w:rsidRDefault="005D3589" w:rsidP="00686EC7">
            <w:pPr>
              <w:ind w:firstLine="225"/>
              <w:rPr>
                <w:sz w:val="18"/>
                <w:szCs w:val="18"/>
              </w:rPr>
            </w:pPr>
            <w:r w:rsidRPr="0089135E">
              <w:rPr>
                <w:sz w:val="18"/>
                <w:szCs w:val="18"/>
              </w:rPr>
              <w:t xml:space="preserve">С целью расширения сети спортивных сооружений, создания условий для тренировочных занятий команде мастеров по хоккею с мячом «Енисей», а также популяризации и развития отдельных видов спорта </w:t>
            </w:r>
            <w:r>
              <w:rPr>
                <w:sz w:val="18"/>
                <w:szCs w:val="18"/>
              </w:rPr>
              <w:t xml:space="preserve">в 2009 г. </w:t>
            </w:r>
            <w:r w:rsidRPr="0089135E">
              <w:rPr>
                <w:sz w:val="18"/>
                <w:szCs w:val="18"/>
              </w:rPr>
              <w:t xml:space="preserve">началось строительство крытого катка с искусственным льдом в Ленинском районе. </w:t>
            </w:r>
            <w:r>
              <w:rPr>
                <w:sz w:val="18"/>
                <w:szCs w:val="18"/>
              </w:rPr>
              <w:t xml:space="preserve">В 2010 г. строительство было продолжено. </w:t>
            </w:r>
            <w:r w:rsidRPr="006B2758">
              <w:rPr>
                <w:sz w:val="18"/>
                <w:szCs w:val="18"/>
              </w:rPr>
              <w:t>Выполнены следующие виды работ: каркас – 100%, наружные стеновые панели – 100%, перегородки – 80%, кровля – 100%, окна – 80%, полы – 30%, конструкция ледового поля – 15%, вертикальная планировка – 90%.</w:t>
            </w:r>
            <w:r>
              <w:rPr>
                <w:sz w:val="18"/>
                <w:szCs w:val="18"/>
              </w:rPr>
              <w:t xml:space="preserve"> </w:t>
            </w:r>
          </w:p>
          <w:p w:rsidR="005D3589" w:rsidRPr="006B2758" w:rsidRDefault="005D3589" w:rsidP="00686EC7">
            <w:pPr>
              <w:ind w:firstLine="225"/>
              <w:rPr>
                <w:sz w:val="18"/>
                <w:szCs w:val="18"/>
              </w:rPr>
            </w:pPr>
            <w:r>
              <w:rPr>
                <w:sz w:val="18"/>
                <w:szCs w:val="18"/>
              </w:rPr>
              <w:t>Н</w:t>
            </w:r>
            <w:r w:rsidRPr="0089135E">
              <w:rPr>
                <w:sz w:val="18"/>
                <w:szCs w:val="18"/>
              </w:rPr>
              <w:t xml:space="preserve">ачалось строительство крытого катка с искусственным льдом в </w:t>
            </w:r>
            <w:r>
              <w:rPr>
                <w:sz w:val="18"/>
                <w:szCs w:val="18"/>
              </w:rPr>
              <w:t>Октябрьском</w:t>
            </w:r>
            <w:r w:rsidRPr="0089135E">
              <w:rPr>
                <w:sz w:val="18"/>
                <w:szCs w:val="18"/>
              </w:rPr>
              <w:t xml:space="preserve"> районе.</w:t>
            </w:r>
          </w:p>
          <w:p w:rsidR="005D3589" w:rsidRPr="0089135E" w:rsidRDefault="005D3589" w:rsidP="00686EC7">
            <w:pPr>
              <w:ind w:firstLine="225"/>
              <w:rPr>
                <w:sz w:val="18"/>
                <w:szCs w:val="18"/>
              </w:rPr>
            </w:pPr>
            <w:r>
              <w:rPr>
                <w:sz w:val="18"/>
                <w:szCs w:val="18"/>
              </w:rPr>
              <w:t xml:space="preserve">Завершено строительство спортивного зала </w:t>
            </w:r>
            <w:r w:rsidRPr="0089135E">
              <w:rPr>
                <w:sz w:val="18"/>
                <w:szCs w:val="18"/>
              </w:rPr>
              <w:t>в Советском районе</w:t>
            </w:r>
            <w:r w:rsidRPr="006B2758">
              <w:rPr>
                <w:sz w:val="18"/>
                <w:szCs w:val="18"/>
              </w:rPr>
              <w:t xml:space="preserve">. </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Переход от отдельных прецедентов в области формирования городского кадрового резерва молодежи к систематической деятельности с перспективными молодежными группами</w:t>
            </w:r>
          </w:p>
        </w:tc>
        <w:tc>
          <w:tcPr>
            <w:tcW w:w="10366" w:type="dxa"/>
            <w:shd w:val="clear" w:color="auto" w:fill="auto"/>
            <w:tcMar>
              <w:left w:w="57" w:type="dxa"/>
              <w:right w:w="57" w:type="dxa"/>
            </w:tcMar>
          </w:tcPr>
          <w:p w:rsidR="005D3589" w:rsidRPr="00622CC9" w:rsidRDefault="005D3589" w:rsidP="00686EC7">
            <w:pPr>
              <w:ind w:firstLine="225"/>
              <w:rPr>
                <w:sz w:val="18"/>
                <w:szCs w:val="18"/>
              </w:rPr>
            </w:pPr>
            <w:r w:rsidRPr="00622CC9">
              <w:rPr>
                <w:sz w:val="18"/>
                <w:szCs w:val="18"/>
              </w:rPr>
              <w:t xml:space="preserve">В 2010 году победителями </w:t>
            </w:r>
            <w:r>
              <w:rPr>
                <w:sz w:val="18"/>
                <w:szCs w:val="18"/>
              </w:rPr>
              <w:t>к</w:t>
            </w:r>
            <w:r w:rsidRPr="00622CC9">
              <w:rPr>
                <w:sz w:val="18"/>
                <w:szCs w:val="18"/>
              </w:rPr>
              <w:t xml:space="preserve">онкурса </w:t>
            </w:r>
            <w:r>
              <w:rPr>
                <w:sz w:val="18"/>
                <w:szCs w:val="18"/>
              </w:rPr>
              <w:t>«</w:t>
            </w:r>
            <w:r w:rsidRPr="00622CC9">
              <w:rPr>
                <w:sz w:val="18"/>
                <w:szCs w:val="18"/>
              </w:rPr>
              <w:t>Золото</w:t>
            </w:r>
            <w:r>
              <w:rPr>
                <w:sz w:val="18"/>
                <w:szCs w:val="18"/>
              </w:rPr>
              <w:t>й</w:t>
            </w:r>
            <w:r w:rsidRPr="00622CC9">
              <w:rPr>
                <w:sz w:val="18"/>
                <w:szCs w:val="18"/>
              </w:rPr>
              <w:t xml:space="preserve"> кадров</w:t>
            </w:r>
            <w:r>
              <w:rPr>
                <w:sz w:val="18"/>
                <w:szCs w:val="18"/>
              </w:rPr>
              <w:t>ый резерв</w:t>
            </w:r>
            <w:r w:rsidRPr="00622CC9">
              <w:rPr>
                <w:sz w:val="18"/>
                <w:szCs w:val="18"/>
              </w:rPr>
              <w:t xml:space="preserve"> города Красноярска</w:t>
            </w:r>
            <w:r>
              <w:rPr>
                <w:sz w:val="18"/>
                <w:szCs w:val="18"/>
              </w:rPr>
              <w:t>»</w:t>
            </w:r>
            <w:r w:rsidRPr="00622CC9">
              <w:rPr>
                <w:sz w:val="18"/>
                <w:szCs w:val="18"/>
              </w:rPr>
              <w:t xml:space="preserve"> были признаны 25 человек</w:t>
            </w:r>
            <w:r w:rsidR="004A1881">
              <w:rPr>
                <w:sz w:val="18"/>
                <w:szCs w:val="18"/>
              </w:rPr>
              <w:t>.</w:t>
            </w:r>
            <w:r w:rsidR="00810525">
              <w:rPr>
                <w:sz w:val="18"/>
                <w:szCs w:val="18"/>
              </w:rPr>
              <w:t xml:space="preserve"> 13 человек из числа победителей 2009 года прошли стажировки</w:t>
            </w:r>
            <w:r w:rsidR="004437D1">
              <w:rPr>
                <w:sz w:val="18"/>
                <w:szCs w:val="18"/>
              </w:rPr>
              <w:t xml:space="preserve"> в 2010 году.</w:t>
            </w:r>
            <w:r w:rsidR="00810525">
              <w:rPr>
                <w:sz w:val="18"/>
                <w:szCs w:val="18"/>
              </w:rPr>
              <w:t xml:space="preserve"> </w:t>
            </w:r>
            <w:r w:rsidRPr="00622CC9">
              <w:rPr>
                <w:sz w:val="18"/>
                <w:szCs w:val="18"/>
              </w:rPr>
              <w:t xml:space="preserve"> </w:t>
            </w:r>
          </w:p>
          <w:p w:rsidR="005D3589" w:rsidRPr="0089135E" w:rsidRDefault="005D3589" w:rsidP="00686EC7">
            <w:pPr>
              <w:ind w:firstLine="225"/>
              <w:rPr>
                <w:bCs/>
                <w:sz w:val="18"/>
                <w:szCs w:val="18"/>
              </w:rPr>
            </w:pPr>
            <w:r w:rsidRPr="00622CC9">
              <w:rPr>
                <w:sz w:val="18"/>
                <w:szCs w:val="18"/>
              </w:rPr>
              <w:t>Прохождение обучения (стажировки) предполагает выполнение конкретного объема работ, который должен быть оплачен за счет средств бюджета города. Согласно распределению средств по коду бюджетной классификации в бюджете администрации города в 2010 году были предусмотрены расходы на прохождение обучения (стажировки) победителей Конкурса (226 статья) в размере – 542 000,00 рублей.</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Формирование детско-</w:t>
            </w:r>
            <w:r w:rsidRPr="0089135E">
              <w:rPr>
                <w:sz w:val="18"/>
                <w:szCs w:val="18"/>
              </w:rPr>
              <w:lastRenderedPageBreak/>
              <w:t xml:space="preserve">юношеских и студенческих строительных отрядов для выполнения работ по озеленению, благоустройству и т.п. </w:t>
            </w:r>
          </w:p>
          <w:p w:rsidR="005D3589" w:rsidRPr="0089135E" w:rsidRDefault="005D3589" w:rsidP="00686EC7">
            <w:pPr>
              <w:ind w:firstLine="0"/>
              <w:rPr>
                <w:sz w:val="18"/>
                <w:szCs w:val="18"/>
              </w:rPr>
            </w:pPr>
            <w:r w:rsidRPr="0089135E">
              <w:rPr>
                <w:sz w:val="18"/>
                <w:szCs w:val="18"/>
              </w:rPr>
              <w:t>Поощрение творческой инициативы успешного опыта и информационная поддержка в СМИ</w:t>
            </w:r>
          </w:p>
        </w:tc>
        <w:tc>
          <w:tcPr>
            <w:tcW w:w="10366" w:type="dxa"/>
            <w:shd w:val="clear" w:color="auto" w:fill="auto"/>
            <w:tcMar>
              <w:left w:w="57" w:type="dxa"/>
              <w:right w:w="57" w:type="dxa"/>
            </w:tcMar>
          </w:tcPr>
          <w:p w:rsidR="005D3589" w:rsidRPr="00BF38C1" w:rsidRDefault="005D3589" w:rsidP="00686EC7">
            <w:pPr>
              <w:ind w:firstLine="225"/>
              <w:rPr>
                <w:sz w:val="18"/>
                <w:szCs w:val="18"/>
              </w:rPr>
            </w:pPr>
            <w:r w:rsidRPr="00BF38C1">
              <w:rPr>
                <w:sz w:val="18"/>
                <w:szCs w:val="18"/>
              </w:rPr>
              <w:lastRenderedPageBreak/>
              <w:t xml:space="preserve">В 2010 году было трудоустроено 5710 человек, участники Трудового отряда работали более чем на 120 городских объектах: </w:t>
            </w:r>
            <w:r w:rsidRPr="00BF38C1">
              <w:rPr>
                <w:sz w:val="18"/>
                <w:szCs w:val="18"/>
              </w:rPr>
              <w:lastRenderedPageBreak/>
              <w:t>парках, скверах, набережных, улицах города. Социальными бригадами Трудового отряда была оказана помощь 1160 ветеранам Великой Отечественной войны, пенсионерам и инвалидам. Новыми видами деятельности Трудового отряда в 2010 году стало благоустройство памятников, поиск и благоустройство мест захоронений участников Великой Отечественной войны. Впервые  началась реализация проекта «Безопасная дорога». В 2010 году был создан сайт Трудового отряда Главы города, была выпущена Книга Трудового отряда Главы города, в которую вошли достижения отряда с момента его создания.</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lastRenderedPageBreak/>
              <w:t>Поддержка существующих массовых форм оздоровления и разработка новых, обеспечивающих высокое качество досугово-оздоровительных услуг</w:t>
            </w:r>
          </w:p>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Поддержка и развитие сети круглогодичных спортивно-оздоровительных загородных баз для семейного отдыха с предоставлением услуг физической культуры и спорта на базе детских загородных оздоровительных лагерей</w:t>
            </w:r>
          </w:p>
        </w:tc>
        <w:tc>
          <w:tcPr>
            <w:tcW w:w="10366" w:type="dxa"/>
            <w:shd w:val="clear" w:color="auto" w:fill="auto"/>
            <w:tcMar>
              <w:left w:w="57" w:type="dxa"/>
              <w:right w:w="57" w:type="dxa"/>
            </w:tcMar>
          </w:tcPr>
          <w:p w:rsidR="005D3589" w:rsidRPr="00134CE0" w:rsidRDefault="005D3589" w:rsidP="00686EC7">
            <w:pPr>
              <w:ind w:firstLine="225"/>
              <w:rPr>
                <w:sz w:val="18"/>
                <w:szCs w:val="18"/>
              </w:rPr>
            </w:pPr>
            <w:r w:rsidRPr="00134CE0">
              <w:rPr>
                <w:sz w:val="18"/>
                <w:szCs w:val="18"/>
              </w:rPr>
              <w:t xml:space="preserve">На основании распоряжения администрации города Красноярска от 22.03.2010 № 304-ж «Об организации отдыха, оздоровления, занятости детей и подростков в городе Красноярске в 2010-2012 годах» главным управлением </w:t>
            </w:r>
            <w:r>
              <w:rPr>
                <w:sz w:val="18"/>
                <w:szCs w:val="18"/>
              </w:rPr>
              <w:t xml:space="preserve">по физической культуре и спорту </w:t>
            </w:r>
            <w:r w:rsidRPr="00134CE0">
              <w:rPr>
                <w:sz w:val="18"/>
                <w:szCs w:val="18"/>
              </w:rPr>
              <w:t>была проведена работа по организации летней оздоровительной кампании для учащихся подведомственных учреждений дополнительного образования спортивной направленности.</w:t>
            </w:r>
          </w:p>
          <w:p w:rsidR="005D3589" w:rsidRPr="00134CE0" w:rsidRDefault="005D3589" w:rsidP="00686EC7">
            <w:pPr>
              <w:ind w:firstLine="225"/>
              <w:rPr>
                <w:sz w:val="18"/>
                <w:szCs w:val="18"/>
              </w:rPr>
            </w:pPr>
            <w:r w:rsidRPr="00134CE0">
              <w:rPr>
                <w:sz w:val="18"/>
                <w:szCs w:val="18"/>
              </w:rPr>
              <w:t>Всего за летнюю оздоровительную кампанию 2010 года оздоровлено 3033 учащихся спортивных школ Красспорта, это 40 % от контин</w:t>
            </w:r>
            <w:r>
              <w:rPr>
                <w:sz w:val="18"/>
                <w:szCs w:val="18"/>
              </w:rPr>
              <w:t>гента учащихся спортивных школ</w:t>
            </w:r>
            <w:r w:rsidRPr="00134CE0">
              <w:rPr>
                <w:sz w:val="18"/>
                <w:szCs w:val="18"/>
              </w:rPr>
              <w:t>.</w:t>
            </w:r>
          </w:p>
          <w:p w:rsidR="005D3589" w:rsidRDefault="005D3589" w:rsidP="00686EC7">
            <w:pPr>
              <w:ind w:firstLine="225"/>
              <w:rPr>
                <w:sz w:val="18"/>
                <w:szCs w:val="18"/>
              </w:rPr>
            </w:pPr>
            <w:r>
              <w:rPr>
                <w:sz w:val="18"/>
                <w:szCs w:val="18"/>
              </w:rPr>
              <w:t>Управлением молодежной политики э</w:t>
            </w:r>
            <w:r w:rsidRPr="006C3217">
              <w:rPr>
                <w:sz w:val="18"/>
                <w:szCs w:val="18"/>
              </w:rPr>
              <w:t>ффективно организована работа 9 профильных лагерей на базе МУ «Патриот» и «Центр путешественников» и 7 оздоровительных площадок на базе молодежных районных центров. Всего разными формами отдыха летом 2010 года было охвачено 1012 человек.</w:t>
            </w:r>
          </w:p>
          <w:p w:rsidR="005D3589" w:rsidRPr="0089135E" w:rsidRDefault="005D3589" w:rsidP="00686EC7">
            <w:pPr>
              <w:ind w:firstLine="225"/>
              <w:rPr>
                <w:sz w:val="18"/>
                <w:szCs w:val="18"/>
              </w:rPr>
            </w:pP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 xml:space="preserve">Системная организация физкультуры и спорта как основы популяризации здорового образа жизни </w:t>
            </w:r>
          </w:p>
        </w:tc>
        <w:tc>
          <w:tcPr>
            <w:tcW w:w="10366" w:type="dxa"/>
            <w:shd w:val="clear" w:color="auto" w:fill="auto"/>
            <w:tcMar>
              <w:left w:w="57" w:type="dxa"/>
              <w:right w:w="57" w:type="dxa"/>
            </w:tcMar>
          </w:tcPr>
          <w:p w:rsidR="005D3589" w:rsidRPr="005C303A" w:rsidRDefault="005D3589" w:rsidP="00686EC7">
            <w:pPr>
              <w:ind w:firstLine="225"/>
              <w:rPr>
                <w:sz w:val="18"/>
                <w:szCs w:val="18"/>
                <w:u w:val="single"/>
              </w:rPr>
            </w:pPr>
            <w:r w:rsidRPr="005C303A">
              <w:rPr>
                <w:sz w:val="18"/>
                <w:szCs w:val="18"/>
              </w:rPr>
              <w:t>Наиболее значимые спортивные события 2010 года:</w:t>
            </w:r>
          </w:p>
          <w:p w:rsidR="005D3589" w:rsidRPr="005C303A" w:rsidRDefault="005D3589" w:rsidP="00686EC7">
            <w:pPr>
              <w:ind w:firstLine="225"/>
              <w:rPr>
                <w:sz w:val="18"/>
                <w:szCs w:val="18"/>
              </w:rPr>
            </w:pPr>
            <w:r w:rsidRPr="005C303A">
              <w:rPr>
                <w:sz w:val="18"/>
                <w:szCs w:val="18"/>
              </w:rPr>
              <w:t>- участие во Всероссийских массовых соревнованиях: по лыжным гонкам «Лыжня России-2010», по спортивному ориентированию «Российский Азимут-2010», по стритболу «Оранжевый мяч - 2010», по бегу «Кросс наций - 2010»</w:t>
            </w:r>
            <w:r>
              <w:rPr>
                <w:sz w:val="18"/>
                <w:szCs w:val="18"/>
              </w:rPr>
              <w:t>,</w:t>
            </w:r>
            <w:r w:rsidRPr="005C303A">
              <w:rPr>
                <w:sz w:val="18"/>
                <w:szCs w:val="18"/>
              </w:rPr>
              <w:t xml:space="preserve"> XXI международный турнир по вольной и женской борьбе серии Голден Гран-при «Иван Ярыгин»; </w:t>
            </w:r>
            <w:r w:rsidRPr="005C303A">
              <w:rPr>
                <w:sz w:val="18"/>
                <w:szCs w:val="18"/>
                <w:lang w:val="en-US"/>
              </w:rPr>
              <w:t>VI</w:t>
            </w:r>
            <w:r w:rsidRPr="005C303A">
              <w:rPr>
                <w:sz w:val="18"/>
                <w:szCs w:val="18"/>
              </w:rPr>
              <w:t xml:space="preserve"> Всероссийский турнир по вольной борьбе на призы трехкратного чемпиона Олимпийских игр, заслуженного мастера спорта Бувайсара Сайтиева.</w:t>
            </w:r>
          </w:p>
          <w:p w:rsidR="005D3589" w:rsidRPr="005C303A" w:rsidRDefault="005D3589" w:rsidP="00686EC7">
            <w:pPr>
              <w:ind w:firstLine="225"/>
              <w:rPr>
                <w:sz w:val="18"/>
                <w:szCs w:val="18"/>
              </w:rPr>
            </w:pPr>
            <w:r w:rsidRPr="005C303A">
              <w:rPr>
                <w:sz w:val="18"/>
                <w:szCs w:val="18"/>
              </w:rPr>
              <w:t>Проведены VII Детские спортивные игры на призы Главы города «Звезды Красноярска – Звезды России», спортивные праздники и соревнования в рамках празднования «Дня Сибирского Здоровья», «Дня защиты детей», «Дня города», «Дня независимости», «Дня молодежи», «Дня физкультурника», «Дня бега» и «Дня столбиста».</w:t>
            </w:r>
          </w:p>
          <w:p w:rsidR="005D3589" w:rsidRPr="005C303A" w:rsidRDefault="005D3589" w:rsidP="00686EC7">
            <w:pPr>
              <w:ind w:firstLine="225"/>
              <w:rPr>
                <w:sz w:val="18"/>
                <w:szCs w:val="18"/>
              </w:rPr>
            </w:pPr>
            <w:r w:rsidRPr="005C303A">
              <w:rPr>
                <w:sz w:val="18"/>
                <w:szCs w:val="18"/>
              </w:rPr>
              <w:t xml:space="preserve">Традиционными стали городские спортивные соревнования по различным игровым и индивидуальным видам спорта: </w:t>
            </w:r>
            <w:r>
              <w:rPr>
                <w:sz w:val="18"/>
                <w:szCs w:val="18"/>
              </w:rPr>
              <w:t>т</w:t>
            </w:r>
            <w:r w:rsidRPr="005C303A">
              <w:rPr>
                <w:sz w:val="18"/>
                <w:szCs w:val="18"/>
              </w:rPr>
              <w:t>урнир по футболу на призы заслуженного тренера России Ю.А. Уриновича; лыжная гонка на 25 км «Преодолей себя»; XI открытый городской турнир, посвященный памяти А.Я.Грошева; юношеский турнир по футболу среди команд региона «Сибирь» «Кубок В.П. Астафьева»; IX Кубок Главы города, этап Кубка России по автокроссу; открытый городской турнир по плаванию в холодной воде «Енисеюшка-2010»; Кубок Главы города по мотоциклетному спорту; VI Кубок Главы города Красноярска по регби «Будущие звёзды овального мяча»; XI открытый фестиваль по видам борьбы на Кубок Главы города.</w:t>
            </w:r>
          </w:p>
          <w:p w:rsidR="005D3589" w:rsidRPr="0089135E" w:rsidRDefault="005D3589" w:rsidP="00686EC7">
            <w:pPr>
              <w:ind w:firstLine="225"/>
              <w:rPr>
                <w:sz w:val="18"/>
                <w:szCs w:val="18"/>
              </w:rPr>
            </w:pPr>
            <w:r w:rsidRPr="005C303A">
              <w:rPr>
                <w:sz w:val="18"/>
                <w:szCs w:val="18"/>
              </w:rPr>
              <w:t>Впервые в Красноярске прошел I региональный этап Всероссийского турнира по мини-футболу среди воспитанников детских домов и школ-интернатов на Кубок «Будущее зависит от тебя».</w:t>
            </w:r>
          </w:p>
        </w:tc>
      </w:tr>
      <w:tr w:rsidR="005D3589" w:rsidRPr="0089135E" w:rsidTr="005D3589">
        <w:trPr>
          <w:jc w:val="center"/>
        </w:trPr>
        <w:tc>
          <w:tcPr>
            <w:tcW w:w="2270" w:type="dxa"/>
            <w:vMerge w:val="restart"/>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Создание условий для самоорганизации гражданского общества</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Конкурс социальных проектов на получение муниципального гранта</w:t>
            </w:r>
          </w:p>
        </w:tc>
        <w:tc>
          <w:tcPr>
            <w:tcW w:w="10366" w:type="dxa"/>
            <w:shd w:val="clear" w:color="auto" w:fill="auto"/>
            <w:tcMar>
              <w:left w:w="57" w:type="dxa"/>
              <w:right w:w="57" w:type="dxa"/>
            </w:tcMar>
          </w:tcPr>
          <w:p w:rsidR="005D3589" w:rsidRPr="00CD3A3A" w:rsidRDefault="005D3589" w:rsidP="00686EC7">
            <w:pPr>
              <w:ind w:firstLine="185"/>
              <w:rPr>
                <w:sz w:val="18"/>
                <w:szCs w:val="18"/>
              </w:rPr>
            </w:pPr>
            <w:r w:rsidRPr="0089135E">
              <w:rPr>
                <w:sz w:val="18"/>
                <w:szCs w:val="18"/>
              </w:rPr>
              <w:t>С 2008 года, в связи с изменениями в действующем законодательстве, проводится конкурс социально-значимых проектов на предоставление субсидий некоммерческим организациям, не являющимся бюджетными и автономными учреждениями. Условия предоставления субсидий для реализации социальных проектов определены постановлением администрации города Красноярска от 05.03.2008 № 11-а. Кроме того, в ежегодно издаваемом распоряжении определяются условия и порядок подачи заявок для участия в конкурсе.</w:t>
            </w:r>
            <w:r>
              <w:rPr>
                <w:sz w:val="18"/>
                <w:szCs w:val="18"/>
              </w:rPr>
              <w:t xml:space="preserve"> </w:t>
            </w:r>
            <w:r w:rsidRPr="00CD3A3A">
              <w:rPr>
                <w:sz w:val="18"/>
                <w:szCs w:val="18"/>
              </w:rPr>
              <w:t xml:space="preserve">Благодаря данной форме поддержки гражданских инициатив некоммерческими организациями за период с 2000 до 2009 годы на конкурс было представлено в общей сложности 824 проекта, реализовано - 212 проектов. </w:t>
            </w:r>
          </w:p>
          <w:p w:rsidR="005D3589" w:rsidRPr="0089135E" w:rsidRDefault="005D3589" w:rsidP="00686EC7">
            <w:pPr>
              <w:ind w:firstLine="185"/>
              <w:rPr>
                <w:sz w:val="18"/>
                <w:szCs w:val="18"/>
              </w:rPr>
            </w:pPr>
            <w:r w:rsidRPr="00CD3A3A">
              <w:rPr>
                <w:sz w:val="18"/>
                <w:szCs w:val="18"/>
              </w:rPr>
              <w:t>Решением Красноярского городского Совета депутатов в 2010 году выделены средства в размере 1 млн. 360 тыс. руб</w:t>
            </w:r>
            <w:r>
              <w:rPr>
                <w:sz w:val="18"/>
                <w:szCs w:val="18"/>
              </w:rPr>
              <w:t>.</w:t>
            </w:r>
            <w:r w:rsidRPr="00CD3A3A">
              <w:rPr>
                <w:sz w:val="18"/>
                <w:szCs w:val="18"/>
              </w:rPr>
              <w:t xml:space="preserve"> на предоставление субсидий некоммерческим организациям. На рассмотрение конкурсной комиссии по пяти номинациям было представлено 60 заявок, определено 13 проектов-победителей. Количество благополучателей в рамках реализованных социальных проектов составило 8,5 тыс. чел.</w:t>
            </w:r>
            <w:r>
              <w:rPr>
                <w:sz w:val="18"/>
                <w:szCs w:val="18"/>
              </w:rPr>
              <w:t xml:space="preserve"> </w:t>
            </w:r>
            <w:r w:rsidRPr="0089135E">
              <w:rPr>
                <w:sz w:val="18"/>
                <w:szCs w:val="18"/>
              </w:rPr>
              <w:t>Большинство профинансированных проектов обладают хорошей устойчивостью, т.е. организации</w:t>
            </w:r>
            <w:r>
              <w:rPr>
                <w:sz w:val="18"/>
                <w:szCs w:val="18"/>
              </w:rPr>
              <w:t xml:space="preserve"> </w:t>
            </w:r>
            <w:r w:rsidRPr="0089135E">
              <w:rPr>
                <w:sz w:val="18"/>
                <w:szCs w:val="18"/>
              </w:rPr>
              <w:t>-</w:t>
            </w:r>
            <w:r>
              <w:rPr>
                <w:sz w:val="18"/>
                <w:szCs w:val="18"/>
              </w:rPr>
              <w:t xml:space="preserve"> </w:t>
            </w:r>
            <w:r w:rsidRPr="0089135E">
              <w:rPr>
                <w:sz w:val="18"/>
                <w:szCs w:val="18"/>
              </w:rPr>
              <w:lastRenderedPageBreak/>
              <w:t xml:space="preserve">грантополучатели в дальнейшем продолжают деятельность, начатую в рамках реализации проекта, за счет имеющихся средств или привлечения иных дополнительных ресурсов. Участие в Конкурсе дает новый импульс в работе общественно активных групп населения, помогает совершенствовать и накапливать опыт проектной деятельности. </w:t>
            </w:r>
          </w:p>
        </w:tc>
      </w:tr>
      <w:tr w:rsidR="005D3589" w:rsidRPr="0089135E" w:rsidTr="005D3589">
        <w:trPr>
          <w:jc w:val="center"/>
        </w:trPr>
        <w:tc>
          <w:tcPr>
            <w:tcW w:w="2270" w:type="dxa"/>
            <w:vMerge/>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 xml:space="preserve">Создание системы стимулирования инициатив, оценки эффективности деятельности общественных объединений и иных не коммерческих организаций города </w:t>
            </w:r>
          </w:p>
        </w:tc>
        <w:tc>
          <w:tcPr>
            <w:tcW w:w="10366" w:type="dxa"/>
            <w:shd w:val="clear" w:color="auto" w:fill="auto"/>
            <w:tcMar>
              <w:left w:w="57" w:type="dxa"/>
              <w:right w:w="57" w:type="dxa"/>
            </w:tcMar>
          </w:tcPr>
          <w:p w:rsidR="005D3589" w:rsidRPr="00442329" w:rsidRDefault="005D3589" w:rsidP="00686EC7">
            <w:pPr>
              <w:tabs>
                <w:tab w:val="left" w:pos="540"/>
              </w:tabs>
              <w:ind w:firstLine="225"/>
              <w:rPr>
                <w:sz w:val="18"/>
                <w:szCs w:val="18"/>
              </w:rPr>
            </w:pPr>
            <w:r w:rsidRPr="0089135E">
              <w:rPr>
                <w:sz w:val="18"/>
                <w:szCs w:val="18"/>
              </w:rPr>
              <w:t xml:space="preserve">На основании постановления Главы города от 16.11.2007 № 651 департаментом социальной политики проводится ежегодный городской конкурс «Благотворитель года». </w:t>
            </w:r>
            <w:r w:rsidRPr="00442329">
              <w:rPr>
                <w:sz w:val="18"/>
                <w:szCs w:val="18"/>
              </w:rPr>
              <w:t>Цель конкурса - поощрение и стимулирование благотворительных инициатив, осуществляемых гражданами и юридическими лицами в интересах населения города в целом или отдельных категорий горожан.</w:t>
            </w:r>
            <w:r>
              <w:rPr>
                <w:sz w:val="18"/>
                <w:szCs w:val="18"/>
              </w:rPr>
              <w:t xml:space="preserve"> </w:t>
            </w:r>
            <w:r w:rsidRPr="00442329">
              <w:rPr>
                <w:sz w:val="18"/>
                <w:szCs w:val="18"/>
              </w:rPr>
              <w:t xml:space="preserve">Ежегодно победители конкурса определяются в номинациях: «Социальное служение», «Меценат», «Милосердие» и «Забота о будущем». </w:t>
            </w:r>
          </w:p>
          <w:p w:rsidR="005D3589" w:rsidRDefault="005D3589" w:rsidP="00686EC7">
            <w:pPr>
              <w:tabs>
                <w:tab w:val="left" w:pos="540"/>
              </w:tabs>
              <w:ind w:firstLine="225"/>
              <w:rPr>
                <w:bCs/>
                <w:sz w:val="18"/>
                <w:szCs w:val="18"/>
              </w:rPr>
            </w:pPr>
            <w:r w:rsidRPr="0089135E">
              <w:rPr>
                <w:sz w:val="18"/>
                <w:szCs w:val="18"/>
              </w:rPr>
              <w:t xml:space="preserve">Конкурс «Лучшая некоммерческая общественная организация года» проводится с 2006 года. </w:t>
            </w:r>
            <w:r w:rsidRPr="00442329">
              <w:rPr>
                <w:bCs/>
                <w:sz w:val="18"/>
                <w:szCs w:val="18"/>
              </w:rPr>
              <w:t>Конкурс направлен на выявление и поощрение НКО, вносящих своей уставной деятельностью значительный вклад в решение социальных проблем города.</w:t>
            </w:r>
            <w:r>
              <w:rPr>
                <w:bCs/>
                <w:sz w:val="18"/>
                <w:szCs w:val="18"/>
              </w:rPr>
              <w:t xml:space="preserve"> </w:t>
            </w:r>
            <w:r w:rsidRPr="00442329">
              <w:rPr>
                <w:bCs/>
                <w:sz w:val="18"/>
                <w:szCs w:val="18"/>
              </w:rPr>
              <w:t>Победители конкурса награждаются ценными призами или призовой суммой на реализацию социально значимой деятельности на территории города (в 2010 году – 15 тыс. руб.). Руководителю организации-победителя вручается нагрудный знак «Лучший по профессии».</w:t>
            </w:r>
          </w:p>
          <w:p w:rsidR="005D3589" w:rsidRPr="0089135E" w:rsidRDefault="005D3589" w:rsidP="00686EC7">
            <w:pPr>
              <w:tabs>
                <w:tab w:val="left" w:pos="540"/>
              </w:tabs>
              <w:ind w:firstLine="225"/>
              <w:rPr>
                <w:sz w:val="18"/>
                <w:szCs w:val="18"/>
              </w:rPr>
            </w:pPr>
            <w:r w:rsidRPr="00442329">
              <w:rPr>
                <w:bCs/>
                <w:sz w:val="18"/>
                <w:szCs w:val="18"/>
              </w:rPr>
              <w:t>Впервые был проведен городской конкурс социальной рекламы.</w:t>
            </w:r>
            <w:r>
              <w:rPr>
                <w:bCs/>
                <w:sz w:val="18"/>
                <w:szCs w:val="18"/>
              </w:rPr>
              <w:t xml:space="preserve"> </w:t>
            </w:r>
            <w:r w:rsidRPr="00442329">
              <w:rPr>
                <w:bCs/>
                <w:sz w:val="18"/>
                <w:szCs w:val="18"/>
              </w:rPr>
              <w:t>Задачи конкурса: вызвать интерес различных групп общественности к актуальным проблемам города Красноярска, а также осуществить поиск их решения; включить в процесс разработки проектов социальной рекламы разные группы общественности: студентов профильных специальностей, активную и творческую молодежь, представителей НКО, СМИ и т.д.;  обеспечить город качественной социальной рекламой.</w:t>
            </w:r>
            <w:r>
              <w:rPr>
                <w:bCs/>
                <w:sz w:val="18"/>
                <w:szCs w:val="18"/>
              </w:rPr>
              <w:t xml:space="preserve"> </w:t>
            </w:r>
            <w:r w:rsidRPr="00442329">
              <w:rPr>
                <w:bCs/>
                <w:sz w:val="18"/>
                <w:szCs w:val="18"/>
              </w:rPr>
              <w:t>В 2010 году в адрес конкурсной комиссии поступило 26 заявок.</w:t>
            </w:r>
            <w:r>
              <w:rPr>
                <w:bCs/>
                <w:sz w:val="18"/>
                <w:szCs w:val="18"/>
              </w:rPr>
              <w:t xml:space="preserve"> </w:t>
            </w:r>
            <w:r w:rsidRPr="00442329">
              <w:rPr>
                <w:bCs/>
                <w:sz w:val="18"/>
                <w:szCs w:val="18"/>
              </w:rPr>
              <w:t>Победитель конкурса (Гармаева Аида) награжден призовой суммой (10 тыс. руб.). Плакаты с социальной рекламой победителя и призеров изготовлены и размещены на 10 рекламных конструкциях города в декабре 2010 года.</w:t>
            </w:r>
          </w:p>
        </w:tc>
      </w:tr>
      <w:tr w:rsidR="005D3589" w:rsidRPr="0089135E" w:rsidTr="005D3589">
        <w:trPr>
          <w:jc w:val="center"/>
        </w:trPr>
        <w:tc>
          <w:tcPr>
            <w:tcW w:w="2270" w:type="dxa"/>
            <w:vMerge/>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Развитие гражданской активности молодежи</w:t>
            </w:r>
          </w:p>
        </w:tc>
        <w:tc>
          <w:tcPr>
            <w:tcW w:w="10366" w:type="dxa"/>
            <w:shd w:val="clear" w:color="auto" w:fill="auto"/>
            <w:tcMar>
              <w:left w:w="57" w:type="dxa"/>
              <w:right w:w="57" w:type="dxa"/>
            </w:tcMar>
          </w:tcPr>
          <w:p w:rsidR="005D3589" w:rsidRDefault="005D3589" w:rsidP="00686EC7">
            <w:pPr>
              <w:ind w:firstLine="225"/>
              <w:rPr>
                <w:sz w:val="18"/>
                <w:szCs w:val="18"/>
              </w:rPr>
            </w:pPr>
            <w:r w:rsidRPr="000C75FD">
              <w:rPr>
                <w:sz w:val="18"/>
                <w:szCs w:val="18"/>
              </w:rPr>
              <w:t xml:space="preserve">Впервые проведен самый массовый по числу участников, площадок </w:t>
            </w:r>
            <w:r w:rsidRPr="000C75FD">
              <w:rPr>
                <w:sz w:val="18"/>
                <w:szCs w:val="18"/>
                <w:lang w:val="en-US"/>
              </w:rPr>
              <w:t>VII</w:t>
            </w:r>
            <w:r w:rsidRPr="000C75FD">
              <w:rPr>
                <w:sz w:val="18"/>
                <w:szCs w:val="18"/>
              </w:rPr>
              <w:t xml:space="preserve"> Красноярский молодежный Форум «КМФ-индустрия», главными результатами которого стали: новые соглашения о сотрудничестве и молодёжные подряды, направленные на включение молодёжи города в «реальные дела»; открытое обсуждение планов и результатов деятельности отрасли «молодёжная политика» в интернет</w:t>
            </w:r>
            <w:r>
              <w:rPr>
                <w:sz w:val="18"/>
                <w:szCs w:val="18"/>
              </w:rPr>
              <w:t xml:space="preserve"> </w:t>
            </w:r>
            <w:r w:rsidRPr="000C75FD">
              <w:rPr>
                <w:sz w:val="18"/>
                <w:szCs w:val="18"/>
              </w:rPr>
              <w:t>-</w:t>
            </w:r>
            <w:r>
              <w:rPr>
                <w:sz w:val="18"/>
                <w:szCs w:val="18"/>
              </w:rPr>
              <w:t xml:space="preserve"> </w:t>
            </w:r>
            <w:r w:rsidRPr="000C75FD">
              <w:rPr>
                <w:sz w:val="18"/>
                <w:szCs w:val="18"/>
              </w:rPr>
              <w:t xml:space="preserve">пространстве, появление новых инструментов для включения молодёжи в проектирование и реализацию молодёжной политики на сайте </w:t>
            </w:r>
            <w:hyperlink r:id="rId29" w:history="1">
              <w:r w:rsidRPr="000C75FD">
                <w:rPr>
                  <w:rStyle w:val="af7"/>
                  <w:sz w:val="18"/>
                  <w:szCs w:val="18"/>
                </w:rPr>
                <w:t>www.kmforum.ru</w:t>
              </w:r>
            </w:hyperlink>
            <w:r w:rsidRPr="000C75FD">
              <w:rPr>
                <w:sz w:val="18"/>
                <w:szCs w:val="18"/>
              </w:rPr>
              <w:t>; формирование пула экспертов молодёжной политики и операторской среды для планируемой среднесрочной городской целевой программы; создание условий для формирования демократического института продвижения молодёжных проектов и поддержки молодёжных общественных организаций.</w:t>
            </w:r>
          </w:p>
          <w:p w:rsidR="005D3589" w:rsidRPr="0089135E" w:rsidRDefault="005D3589" w:rsidP="00686EC7">
            <w:pPr>
              <w:ind w:firstLine="225"/>
              <w:rPr>
                <w:sz w:val="18"/>
                <w:szCs w:val="18"/>
              </w:rPr>
            </w:pPr>
            <w:r w:rsidRPr="0089135E">
              <w:rPr>
                <w:sz w:val="18"/>
                <w:szCs w:val="18"/>
              </w:rPr>
              <w:t xml:space="preserve">Под патронажем Главы города ежегодно лауреатам, молодым людям в возрасте 14-30 лет, вручаются именные премии Главы города Красноярска в области образования, науки, культуры, спорта, общественной деятельности. </w:t>
            </w:r>
          </w:p>
        </w:tc>
      </w:tr>
      <w:tr w:rsidR="005D3589" w:rsidRPr="0089135E" w:rsidTr="005D3589">
        <w:trPr>
          <w:jc w:val="center"/>
        </w:trPr>
        <w:tc>
          <w:tcPr>
            <w:tcW w:w="2270" w:type="dxa"/>
            <w:vMerge/>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Событийная организация массовых культурных мероприятий</w:t>
            </w:r>
          </w:p>
        </w:tc>
        <w:tc>
          <w:tcPr>
            <w:tcW w:w="10366" w:type="dxa"/>
            <w:shd w:val="clear" w:color="auto" w:fill="auto"/>
            <w:tcMar>
              <w:left w:w="57" w:type="dxa"/>
              <w:right w:w="57" w:type="dxa"/>
            </w:tcMar>
          </w:tcPr>
          <w:p w:rsidR="005D3589" w:rsidRPr="008B1B01" w:rsidRDefault="005D3589" w:rsidP="00686EC7">
            <w:pPr>
              <w:ind w:firstLine="225"/>
              <w:rPr>
                <w:sz w:val="18"/>
                <w:szCs w:val="18"/>
              </w:rPr>
            </w:pPr>
            <w:r w:rsidRPr="008B1B01">
              <w:rPr>
                <w:sz w:val="18"/>
                <w:szCs w:val="18"/>
              </w:rPr>
              <w:t>На проведение общегородских мероприятий в 2010 году направлено 17</w:t>
            </w:r>
            <w:r>
              <w:rPr>
                <w:sz w:val="18"/>
                <w:szCs w:val="18"/>
              </w:rPr>
              <w:t xml:space="preserve"> </w:t>
            </w:r>
            <w:r w:rsidRPr="008B1B01">
              <w:rPr>
                <w:sz w:val="18"/>
                <w:szCs w:val="18"/>
              </w:rPr>
              <w:t xml:space="preserve">495,0 тыс. руб. Количество посетителей общегородских мероприятий составило около 193,5 тыс.  </w:t>
            </w:r>
          </w:p>
          <w:p w:rsidR="005D3589" w:rsidRPr="008B1B01" w:rsidRDefault="005D3589" w:rsidP="00686EC7">
            <w:pPr>
              <w:ind w:firstLine="225"/>
              <w:rPr>
                <w:sz w:val="18"/>
                <w:szCs w:val="18"/>
              </w:rPr>
            </w:pPr>
            <w:r w:rsidRPr="008B1B01">
              <w:rPr>
                <w:sz w:val="18"/>
                <w:szCs w:val="18"/>
              </w:rPr>
              <w:t xml:space="preserve">Проведено 12 массовых культурных мероприятий городского масштаба: Рождество, Масленица, городской фестиваль художественного творчества инвалидов, татарско-башкирский народный праздник «Сабантуй», цикл «Летние и Осенние вечера на Театральной площади» (47 концертов с 13 июня по 30 сентября), День Петра и Февронии, День города, фестиваль хоровой музыки «Покровские встречи», Прасковьин день, Новый год, детские утренники Главы города, Зимний Суриковский фестиваль искусств. </w:t>
            </w:r>
          </w:p>
          <w:p w:rsidR="005D3589" w:rsidRPr="008B1B01" w:rsidRDefault="005D3589" w:rsidP="00686EC7">
            <w:pPr>
              <w:ind w:firstLine="225"/>
              <w:rPr>
                <w:sz w:val="18"/>
                <w:szCs w:val="18"/>
              </w:rPr>
            </w:pPr>
            <w:r w:rsidRPr="008B1B01">
              <w:rPr>
                <w:sz w:val="18"/>
                <w:szCs w:val="18"/>
              </w:rPr>
              <w:t>Проведено 6 мероприятий, направленных на выявление и поддержку одаренных детей и молодежи:</w:t>
            </w:r>
            <w:r w:rsidRPr="008B1B01">
              <w:rPr>
                <w:b/>
                <w:sz w:val="18"/>
                <w:szCs w:val="18"/>
              </w:rPr>
              <w:t xml:space="preserve"> </w:t>
            </w:r>
            <w:r w:rsidRPr="008B1B01">
              <w:rPr>
                <w:sz w:val="18"/>
                <w:szCs w:val="18"/>
              </w:rPr>
              <w:t>конкурс детского художественного творчества «Подснежник», фестивали  школьных театров «Свет рампы» и молодежных театральных студий «Зеркало», городские конкурсы Юных исполнителей и «Дети играют джаз», детско – юношеский фестиваль циркового искусства «Страна чудес».</w:t>
            </w:r>
          </w:p>
          <w:p w:rsidR="005D3589" w:rsidRPr="008B1B01" w:rsidRDefault="005D3589" w:rsidP="00686EC7">
            <w:pPr>
              <w:ind w:firstLine="225"/>
              <w:rPr>
                <w:sz w:val="18"/>
                <w:szCs w:val="18"/>
              </w:rPr>
            </w:pPr>
            <w:r w:rsidRPr="008B1B01">
              <w:rPr>
                <w:sz w:val="18"/>
                <w:szCs w:val="18"/>
              </w:rPr>
              <w:t>Отмечено 7 дней воинской славы (победные дни) России, государственных праздников и памятных дат: годовщина вывода советских войск из республики Афганистан, День защитника Отечества, День Победы, День памяти и скорби, День ВДВ, День флага, День народного единства.</w:t>
            </w:r>
          </w:p>
          <w:p w:rsidR="005D3589" w:rsidRPr="0089135E" w:rsidRDefault="005D3589" w:rsidP="00686EC7">
            <w:pPr>
              <w:ind w:firstLine="225"/>
              <w:rPr>
                <w:sz w:val="18"/>
                <w:szCs w:val="18"/>
              </w:rPr>
            </w:pPr>
            <w:r w:rsidRPr="008B1B01">
              <w:rPr>
                <w:sz w:val="18"/>
                <w:szCs w:val="18"/>
              </w:rPr>
              <w:t>В целях развития профессионального искусства проведено 4 концерта в рамках ежегодного фестиваля камерно-оркестровой музыки  «Сибирь – Европа» с участием лучших европейских исполнителей камерной музыки.</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 xml:space="preserve">Формирование нормативной базы </w:t>
            </w:r>
            <w:r w:rsidRPr="0089135E">
              <w:rPr>
                <w:sz w:val="18"/>
                <w:szCs w:val="18"/>
              </w:rPr>
              <w:lastRenderedPageBreak/>
              <w:t>стандартов социальной ответственности бизнеса и общественных объединений города</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lastRenderedPageBreak/>
              <w:t xml:space="preserve">Формирование нормативно-правового пространства, </w:t>
            </w:r>
            <w:r w:rsidRPr="0089135E">
              <w:rPr>
                <w:sz w:val="18"/>
                <w:szCs w:val="18"/>
              </w:rPr>
              <w:lastRenderedPageBreak/>
              <w:t xml:space="preserve">обеспечивающего взаимодействие между органами местного самоуправления, общественным сектором города и бизнес-структурами  </w:t>
            </w:r>
          </w:p>
        </w:tc>
        <w:tc>
          <w:tcPr>
            <w:tcW w:w="10366" w:type="dxa"/>
            <w:shd w:val="clear" w:color="auto" w:fill="auto"/>
            <w:tcMar>
              <w:left w:w="57" w:type="dxa"/>
              <w:right w:w="57" w:type="dxa"/>
            </w:tcMar>
          </w:tcPr>
          <w:p w:rsidR="005D3589" w:rsidRPr="00677012" w:rsidRDefault="005D3589" w:rsidP="00686EC7">
            <w:pPr>
              <w:ind w:firstLine="225"/>
              <w:rPr>
                <w:sz w:val="18"/>
                <w:szCs w:val="18"/>
              </w:rPr>
            </w:pPr>
            <w:r w:rsidRPr="00677012">
              <w:rPr>
                <w:sz w:val="18"/>
                <w:szCs w:val="18"/>
              </w:rPr>
              <w:lastRenderedPageBreak/>
              <w:t xml:space="preserve">15-16 октября 2010 года в МВДЦ «Сибирь» прошли основные события </w:t>
            </w:r>
            <w:r w:rsidRPr="00677012">
              <w:rPr>
                <w:sz w:val="18"/>
                <w:szCs w:val="18"/>
                <w:lang w:val="en-US"/>
              </w:rPr>
              <w:t>VI</w:t>
            </w:r>
            <w:r w:rsidRPr="00677012">
              <w:rPr>
                <w:sz w:val="18"/>
                <w:szCs w:val="18"/>
              </w:rPr>
              <w:t xml:space="preserve"> Красноярского городского форума, направленного на согласование действий власти, общественно активного населения, бизнеса в решении широкого спектра вопросов текущей жизни и </w:t>
            </w:r>
            <w:r w:rsidRPr="00677012">
              <w:rPr>
                <w:sz w:val="18"/>
                <w:szCs w:val="18"/>
              </w:rPr>
              <w:lastRenderedPageBreak/>
              <w:t>перспективного развития Красноярска.</w:t>
            </w:r>
          </w:p>
          <w:p w:rsidR="005D3589" w:rsidRPr="00677012" w:rsidRDefault="005D3589" w:rsidP="00686EC7">
            <w:pPr>
              <w:ind w:firstLine="225"/>
              <w:rPr>
                <w:sz w:val="18"/>
                <w:szCs w:val="18"/>
              </w:rPr>
            </w:pPr>
            <w:r w:rsidRPr="00677012">
              <w:rPr>
                <w:sz w:val="18"/>
                <w:szCs w:val="18"/>
              </w:rPr>
              <w:t>Общее количество людей, посетивших различные мероприятия Форума, составило 19 000 человек. При этом участниками мероприятий в основном месте проведения Форума (МВДЦ «Сибирь») стали 16 500 человек. А в непосредственной работе переговорных площадок приняло участие более 5 000 человек.</w:t>
            </w:r>
            <w:r>
              <w:rPr>
                <w:sz w:val="18"/>
                <w:szCs w:val="18"/>
              </w:rPr>
              <w:t xml:space="preserve"> </w:t>
            </w:r>
            <w:r w:rsidRPr="00677012">
              <w:rPr>
                <w:sz w:val="18"/>
                <w:szCs w:val="18"/>
              </w:rPr>
              <w:t>Общее количество предложений, выработанных в ходе проведения мероприятий Форума – 178.</w:t>
            </w:r>
            <w:r>
              <w:rPr>
                <w:sz w:val="18"/>
                <w:szCs w:val="18"/>
              </w:rPr>
              <w:t xml:space="preserve"> </w:t>
            </w:r>
            <w:r w:rsidRPr="00677012">
              <w:rPr>
                <w:sz w:val="18"/>
                <w:szCs w:val="18"/>
              </w:rPr>
              <w:t xml:space="preserve">В 2010 году формат работы второго дня Форума впервые дополнился новым содержанием - проведением в субботу 16 октября выездных спортивных, культурных, познавательных мероприятий </w:t>
            </w:r>
            <w:r>
              <w:rPr>
                <w:sz w:val="18"/>
                <w:szCs w:val="18"/>
              </w:rPr>
              <w:t>в формате «Дня открытых дверей».</w:t>
            </w:r>
          </w:p>
          <w:p w:rsidR="005D3589" w:rsidRPr="00DD36D3" w:rsidRDefault="005D3589" w:rsidP="00686EC7">
            <w:pPr>
              <w:ind w:firstLine="225"/>
              <w:rPr>
                <w:sz w:val="18"/>
                <w:szCs w:val="18"/>
              </w:rPr>
            </w:pPr>
            <w:r w:rsidRPr="00DD36D3">
              <w:rPr>
                <w:sz w:val="18"/>
                <w:szCs w:val="18"/>
              </w:rPr>
              <w:t>23-24 апреля 2010 года в МВДЦ «Сибирь» прошли основные события третьей общегородской ассамблеи «Красноярск. Технологии будущего», направленной на консолидацию городского сообщества в вопросах поддержки инновационной, научно-технической деятельности. Основными участниками ассамблеи стали представители науки, образования, бизнеса и власти.</w:t>
            </w:r>
            <w:r>
              <w:rPr>
                <w:sz w:val="18"/>
                <w:szCs w:val="18"/>
              </w:rPr>
              <w:t xml:space="preserve"> </w:t>
            </w:r>
            <w:r w:rsidRPr="00DD36D3">
              <w:rPr>
                <w:sz w:val="18"/>
                <w:szCs w:val="18"/>
              </w:rPr>
              <w:t>Общее количество людей, посетивших основные мероприятия ассамблеи в МВДЦ «Сибирь» составило около 5 000 человек. На выставке ассамблеи было представлено более 350 проектов и разработок:</w:t>
            </w:r>
          </w:p>
          <w:p w:rsidR="005D3589" w:rsidRPr="00DD36D3" w:rsidRDefault="005D3589" w:rsidP="00686EC7">
            <w:pPr>
              <w:ind w:firstLine="225"/>
              <w:rPr>
                <w:sz w:val="18"/>
                <w:szCs w:val="18"/>
              </w:rPr>
            </w:pPr>
            <w:r w:rsidRPr="00DD36D3">
              <w:rPr>
                <w:sz w:val="18"/>
                <w:szCs w:val="18"/>
              </w:rPr>
              <w:t>-в том числе 90 проектов и разработок, авторами которых являются ученые академии наук и вузов, предприниматели, специалисты промышленных предприятий, отдельные изобретатели и рационализаторы;</w:t>
            </w:r>
          </w:p>
          <w:p w:rsidR="005D3589" w:rsidRPr="0089135E" w:rsidRDefault="005D3589" w:rsidP="00686EC7">
            <w:pPr>
              <w:ind w:firstLine="225"/>
              <w:rPr>
                <w:sz w:val="18"/>
                <w:szCs w:val="18"/>
              </w:rPr>
            </w:pPr>
            <w:r w:rsidRPr="00DD36D3">
              <w:rPr>
                <w:sz w:val="18"/>
                <w:szCs w:val="18"/>
              </w:rPr>
              <w:t>-а также почти 275 проектов и разработок, являющихся результатами научно-технического творчества молодежи. При этом молодежные проекты прошли предварительный отбор на районных этапах городского конкурса научно-технического творчества молодежи (НТТМ – 2010).</w:t>
            </w:r>
          </w:p>
        </w:tc>
      </w:tr>
      <w:tr w:rsidR="005D3589" w:rsidRPr="0089135E" w:rsidTr="005D3589">
        <w:trPr>
          <w:jc w:val="center"/>
        </w:trPr>
        <w:tc>
          <w:tcPr>
            <w:tcW w:w="15261" w:type="dxa"/>
            <w:gridSpan w:val="3"/>
            <w:shd w:val="clear" w:color="auto" w:fill="auto"/>
            <w:tcMar>
              <w:left w:w="57" w:type="dxa"/>
              <w:right w:w="57" w:type="dxa"/>
            </w:tcMar>
          </w:tcPr>
          <w:p w:rsidR="005D3589" w:rsidRPr="0089135E" w:rsidRDefault="005D3589" w:rsidP="00686EC7">
            <w:pPr>
              <w:ind w:firstLine="0"/>
              <w:jc w:val="center"/>
              <w:rPr>
                <w:b/>
                <w:i/>
                <w:sz w:val="24"/>
                <w:szCs w:val="24"/>
              </w:rPr>
            </w:pPr>
            <w:r w:rsidRPr="0089135E">
              <w:rPr>
                <w:b/>
                <w:i/>
                <w:sz w:val="24"/>
                <w:szCs w:val="24"/>
              </w:rPr>
              <w:lastRenderedPageBreak/>
              <w:t>Профессионализация муниципального управления</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Кадровое обеспечение профессионализации муниципального управления</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Повышение квалификации муниципальных служащих</w:t>
            </w:r>
          </w:p>
        </w:tc>
        <w:tc>
          <w:tcPr>
            <w:tcW w:w="10366" w:type="dxa"/>
            <w:shd w:val="clear" w:color="auto" w:fill="auto"/>
            <w:tcMar>
              <w:left w:w="57" w:type="dxa"/>
              <w:right w:w="57" w:type="dxa"/>
            </w:tcMar>
          </w:tcPr>
          <w:p w:rsidR="00984F58" w:rsidRPr="0089135E" w:rsidRDefault="00984F58" w:rsidP="00984F58">
            <w:pPr>
              <w:ind w:firstLine="225"/>
              <w:rPr>
                <w:sz w:val="18"/>
                <w:szCs w:val="18"/>
              </w:rPr>
            </w:pPr>
            <w:r>
              <w:rPr>
                <w:sz w:val="18"/>
                <w:szCs w:val="18"/>
              </w:rPr>
              <w:t>следующим основным направлениям</w:t>
            </w:r>
            <w:r w:rsidRPr="0089135E">
              <w:rPr>
                <w:sz w:val="18"/>
                <w:szCs w:val="18"/>
              </w:rPr>
              <w:t xml:space="preserve">: </w:t>
            </w:r>
          </w:p>
          <w:p w:rsidR="00984F58" w:rsidRDefault="00984F58" w:rsidP="00984F58">
            <w:pPr>
              <w:ind w:firstLine="225"/>
              <w:rPr>
                <w:sz w:val="18"/>
                <w:szCs w:val="18"/>
              </w:rPr>
            </w:pPr>
            <w:r>
              <w:rPr>
                <w:sz w:val="18"/>
                <w:szCs w:val="18"/>
              </w:rPr>
              <w:t xml:space="preserve">- повышение квалификации - </w:t>
            </w:r>
            <w:r w:rsidRPr="00984F58">
              <w:rPr>
                <w:sz w:val="18"/>
                <w:szCs w:val="18"/>
              </w:rPr>
              <w:t>258 муниципальных служащих</w:t>
            </w:r>
            <w:r>
              <w:rPr>
                <w:sz w:val="18"/>
                <w:szCs w:val="18"/>
              </w:rPr>
              <w:t>;</w:t>
            </w:r>
          </w:p>
          <w:p w:rsidR="00984F58" w:rsidRPr="00D579A1" w:rsidRDefault="00984F58" w:rsidP="00984F58">
            <w:pPr>
              <w:ind w:firstLine="225"/>
              <w:rPr>
                <w:sz w:val="18"/>
                <w:szCs w:val="18"/>
              </w:rPr>
            </w:pPr>
            <w:r>
              <w:rPr>
                <w:sz w:val="18"/>
                <w:szCs w:val="18"/>
              </w:rPr>
              <w:t>- профессиональная переподготовка (д</w:t>
            </w:r>
            <w:r w:rsidRPr="00D579A1">
              <w:rPr>
                <w:sz w:val="18"/>
                <w:szCs w:val="18"/>
              </w:rPr>
              <w:t>ипломы о профессиональной переподготовке получили 110</w:t>
            </w:r>
            <w:r>
              <w:rPr>
                <w:sz w:val="18"/>
                <w:szCs w:val="18"/>
              </w:rPr>
              <w:t xml:space="preserve"> человек</w:t>
            </w:r>
            <w:r w:rsidRPr="00D579A1">
              <w:rPr>
                <w:sz w:val="18"/>
                <w:szCs w:val="18"/>
              </w:rPr>
              <w:t>)</w:t>
            </w:r>
            <w:r>
              <w:rPr>
                <w:sz w:val="18"/>
                <w:szCs w:val="18"/>
              </w:rPr>
              <w:t>;</w:t>
            </w:r>
          </w:p>
          <w:p w:rsidR="00984F58" w:rsidRDefault="00984F58" w:rsidP="00984F58">
            <w:pPr>
              <w:ind w:firstLine="225"/>
              <w:rPr>
                <w:sz w:val="18"/>
                <w:szCs w:val="18"/>
              </w:rPr>
            </w:pPr>
            <w:r>
              <w:rPr>
                <w:sz w:val="18"/>
                <w:szCs w:val="18"/>
              </w:rPr>
              <w:t>- д</w:t>
            </w:r>
            <w:r w:rsidRPr="00D579A1">
              <w:rPr>
                <w:sz w:val="18"/>
                <w:szCs w:val="18"/>
              </w:rPr>
              <w:t>ополнительное профессиональное образование (второе высшее образование)</w:t>
            </w:r>
            <w:r>
              <w:rPr>
                <w:sz w:val="18"/>
                <w:szCs w:val="18"/>
              </w:rPr>
              <w:t xml:space="preserve"> – </w:t>
            </w:r>
            <w:r w:rsidRPr="00984F58">
              <w:rPr>
                <w:sz w:val="18"/>
                <w:szCs w:val="18"/>
              </w:rPr>
              <w:t>26 муниципальных служащих;</w:t>
            </w:r>
          </w:p>
          <w:p w:rsidR="00984F58" w:rsidRDefault="00984F58" w:rsidP="00984F58">
            <w:pPr>
              <w:ind w:firstLine="225"/>
              <w:rPr>
                <w:sz w:val="18"/>
                <w:szCs w:val="18"/>
              </w:rPr>
            </w:pPr>
            <w:r>
              <w:rPr>
                <w:sz w:val="18"/>
                <w:szCs w:val="18"/>
              </w:rPr>
              <w:t>- к</w:t>
            </w:r>
            <w:r w:rsidRPr="00D579A1">
              <w:rPr>
                <w:sz w:val="18"/>
                <w:szCs w:val="18"/>
              </w:rPr>
              <w:t>раткосрочное повышение квалификации без выдачи документа</w:t>
            </w:r>
            <w:r>
              <w:rPr>
                <w:sz w:val="18"/>
                <w:szCs w:val="18"/>
              </w:rPr>
              <w:t xml:space="preserve"> </w:t>
            </w:r>
            <w:r w:rsidRPr="00D579A1">
              <w:rPr>
                <w:sz w:val="18"/>
                <w:szCs w:val="18"/>
              </w:rPr>
              <w:t>(проводилось в рамках выездных, учебно-консультационных, информационно-консультационных семинаров)</w:t>
            </w:r>
            <w:r>
              <w:rPr>
                <w:sz w:val="18"/>
                <w:szCs w:val="18"/>
              </w:rPr>
              <w:t xml:space="preserve"> – </w:t>
            </w:r>
            <w:r w:rsidRPr="00984F58">
              <w:rPr>
                <w:sz w:val="18"/>
                <w:szCs w:val="18"/>
              </w:rPr>
              <w:t>363 муниципальных служащих</w:t>
            </w:r>
            <w:r>
              <w:rPr>
                <w:sz w:val="18"/>
                <w:szCs w:val="18"/>
              </w:rPr>
              <w:t>.</w:t>
            </w:r>
          </w:p>
          <w:p w:rsidR="00984F58" w:rsidRPr="00D579A1" w:rsidRDefault="00984F58" w:rsidP="00984F58">
            <w:pPr>
              <w:ind w:firstLine="225"/>
              <w:rPr>
                <w:sz w:val="18"/>
                <w:szCs w:val="18"/>
              </w:rPr>
            </w:pPr>
            <w:r w:rsidRPr="00D579A1">
              <w:rPr>
                <w:sz w:val="18"/>
                <w:szCs w:val="18"/>
              </w:rPr>
              <w:t>110 муниципальных служащих (органов администрации города, не обладающих правами юридического лица) прошли обучение по электронным справочно-правовым системам</w:t>
            </w:r>
            <w:r>
              <w:rPr>
                <w:sz w:val="18"/>
                <w:szCs w:val="18"/>
              </w:rPr>
              <w:t xml:space="preserve">: </w:t>
            </w:r>
            <w:r w:rsidRPr="00D579A1">
              <w:rPr>
                <w:sz w:val="18"/>
                <w:szCs w:val="18"/>
              </w:rPr>
              <w:t>«Гарант Эксперт 2010»</w:t>
            </w:r>
            <w:r>
              <w:rPr>
                <w:sz w:val="18"/>
                <w:szCs w:val="18"/>
              </w:rPr>
              <w:t xml:space="preserve">, </w:t>
            </w:r>
            <w:r w:rsidRPr="00D579A1">
              <w:rPr>
                <w:sz w:val="18"/>
                <w:szCs w:val="18"/>
              </w:rPr>
              <w:t>«КонсультантПлюс»</w:t>
            </w:r>
            <w:r>
              <w:rPr>
                <w:sz w:val="18"/>
                <w:szCs w:val="18"/>
              </w:rPr>
              <w:t>.</w:t>
            </w:r>
          </w:p>
          <w:p w:rsidR="00984F58" w:rsidRPr="008E769F" w:rsidRDefault="00984F58" w:rsidP="00984F58">
            <w:pPr>
              <w:ind w:firstLine="225"/>
              <w:rPr>
                <w:sz w:val="18"/>
                <w:szCs w:val="18"/>
              </w:rPr>
            </w:pPr>
            <w:r w:rsidRPr="00D579A1">
              <w:rPr>
                <w:sz w:val="18"/>
                <w:szCs w:val="18"/>
              </w:rPr>
              <w:t>В 2010 году в администрации города была проведена аттестация муниципальных служащих</w:t>
            </w:r>
            <w:r>
              <w:rPr>
                <w:sz w:val="18"/>
                <w:szCs w:val="18"/>
              </w:rPr>
              <w:t>. А</w:t>
            </w:r>
            <w:r w:rsidRPr="008E769F">
              <w:rPr>
                <w:sz w:val="18"/>
                <w:szCs w:val="18"/>
              </w:rPr>
              <w:t>ттестации подлежало 808 муниципальных служащих администрации города, из них – 749 прошли аттестацию</w:t>
            </w:r>
            <w:r>
              <w:rPr>
                <w:sz w:val="18"/>
                <w:szCs w:val="18"/>
              </w:rPr>
              <w:t>, из них:</w:t>
            </w:r>
          </w:p>
          <w:p w:rsidR="00984F58" w:rsidRPr="008E769F" w:rsidRDefault="00984F58" w:rsidP="00984F58">
            <w:pPr>
              <w:ind w:firstLine="225"/>
              <w:rPr>
                <w:sz w:val="18"/>
                <w:szCs w:val="18"/>
              </w:rPr>
            </w:pPr>
            <w:r w:rsidRPr="008E769F">
              <w:rPr>
                <w:sz w:val="18"/>
                <w:szCs w:val="18"/>
              </w:rPr>
              <w:t>- соответствует замещаемой должности – 745;</w:t>
            </w:r>
          </w:p>
          <w:p w:rsidR="00984F58" w:rsidRPr="008E769F" w:rsidRDefault="00984F58" w:rsidP="00984F58">
            <w:pPr>
              <w:ind w:firstLine="225"/>
              <w:rPr>
                <w:sz w:val="18"/>
                <w:szCs w:val="18"/>
              </w:rPr>
            </w:pPr>
            <w:r w:rsidRPr="008E769F">
              <w:rPr>
                <w:sz w:val="18"/>
                <w:szCs w:val="18"/>
              </w:rPr>
              <w:t>- не соответствует замещаемой должности – 4;</w:t>
            </w:r>
          </w:p>
          <w:p w:rsidR="00984F58" w:rsidRPr="008E769F" w:rsidRDefault="00984F58" w:rsidP="00984F58">
            <w:pPr>
              <w:ind w:firstLine="225"/>
              <w:rPr>
                <w:sz w:val="18"/>
                <w:szCs w:val="18"/>
              </w:rPr>
            </w:pPr>
            <w:r w:rsidRPr="008E769F">
              <w:rPr>
                <w:sz w:val="18"/>
                <w:szCs w:val="18"/>
              </w:rPr>
              <w:t xml:space="preserve">- включено в резерв кадров администрации города – 39; </w:t>
            </w:r>
          </w:p>
          <w:p w:rsidR="005D3589" w:rsidRPr="00D579A1" w:rsidRDefault="00984F58" w:rsidP="00984F58">
            <w:pPr>
              <w:ind w:firstLine="225"/>
              <w:rPr>
                <w:sz w:val="18"/>
                <w:szCs w:val="18"/>
              </w:rPr>
            </w:pPr>
            <w:r w:rsidRPr="008E769F">
              <w:rPr>
                <w:sz w:val="18"/>
                <w:szCs w:val="18"/>
              </w:rPr>
              <w:t>- рекомендовано пройти профессиональную переподготовку или повышение квалификации – 97.</w:t>
            </w:r>
          </w:p>
        </w:tc>
      </w:tr>
      <w:tr w:rsidR="005D3589" w:rsidRPr="0089135E" w:rsidTr="005D3589">
        <w:trPr>
          <w:trHeight w:val="1941"/>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Установление эффективного обмена информацией органов управления, хозяйствующих субъектов и населения города, а также территориальных подразделений и  органов администрации города между собой</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Оптимизация системы согласования проектов решений в администрации города</w:t>
            </w:r>
          </w:p>
        </w:tc>
        <w:tc>
          <w:tcPr>
            <w:tcW w:w="10366" w:type="dxa"/>
            <w:shd w:val="clear" w:color="auto" w:fill="auto"/>
            <w:tcMar>
              <w:left w:w="57" w:type="dxa"/>
              <w:right w:w="57" w:type="dxa"/>
            </w:tcMar>
          </w:tcPr>
          <w:p w:rsidR="005D3589" w:rsidRPr="0089135E" w:rsidRDefault="005D3589" w:rsidP="00686EC7">
            <w:pPr>
              <w:ind w:firstLine="225"/>
              <w:rPr>
                <w:bCs/>
                <w:sz w:val="18"/>
                <w:szCs w:val="18"/>
              </w:rPr>
            </w:pPr>
            <w:r w:rsidRPr="00FE7CA8">
              <w:rPr>
                <w:sz w:val="18"/>
                <w:szCs w:val="18"/>
              </w:rPr>
              <w:t xml:space="preserve">В 2010 году продолжено внедрение электронного документооборота в администрации города. Всем муниципальным служащим, ответственным за делопроизводство в подразделениях, установлено программное обеспечение, проведено обучение. На сегодняшний день реализована возможность вести переписку между органами и территориальными подразделениями в электронном виде. </w:t>
            </w:r>
          </w:p>
        </w:tc>
      </w:tr>
      <w:tr w:rsidR="005D3589" w:rsidRPr="0089135E" w:rsidTr="005D3589">
        <w:trPr>
          <w:jc w:val="center"/>
        </w:trPr>
        <w:tc>
          <w:tcPr>
            <w:tcW w:w="15261" w:type="dxa"/>
            <w:gridSpan w:val="3"/>
            <w:shd w:val="clear" w:color="auto" w:fill="auto"/>
            <w:tcMar>
              <w:left w:w="57" w:type="dxa"/>
              <w:right w:w="57" w:type="dxa"/>
            </w:tcMar>
          </w:tcPr>
          <w:p w:rsidR="005D3589" w:rsidRPr="0089135E" w:rsidRDefault="005D3589" w:rsidP="00686EC7">
            <w:pPr>
              <w:ind w:firstLine="225"/>
              <w:jc w:val="center"/>
              <w:rPr>
                <w:b/>
                <w:sz w:val="24"/>
                <w:szCs w:val="24"/>
              </w:rPr>
            </w:pPr>
            <w:r w:rsidRPr="0089135E">
              <w:rPr>
                <w:b/>
                <w:sz w:val="24"/>
                <w:szCs w:val="24"/>
              </w:rPr>
              <w:t>Укрепление финансово-экономического потенциала города</w:t>
            </w:r>
          </w:p>
        </w:tc>
      </w:tr>
      <w:tr w:rsidR="005D3589" w:rsidRPr="0089135E" w:rsidTr="005D3589">
        <w:trPr>
          <w:jc w:val="center"/>
        </w:trPr>
        <w:tc>
          <w:tcPr>
            <w:tcW w:w="15261" w:type="dxa"/>
            <w:gridSpan w:val="3"/>
            <w:shd w:val="clear" w:color="auto" w:fill="auto"/>
            <w:tcMar>
              <w:left w:w="57" w:type="dxa"/>
              <w:right w:w="57" w:type="dxa"/>
            </w:tcMar>
          </w:tcPr>
          <w:p w:rsidR="005D3589" w:rsidRPr="0089135E" w:rsidRDefault="005D3589" w:rsidP="00686EC7">
            <w:pPr>
              <w:ind w:firstLine="225"/>
              <w:jc w:val="center"/>
              <w:rPr>
                <w:b/>
                <w:i/>
                <w:sz w:val="24"/>
                <w:szCs w:val="24"/>
              </w:rPr>
            </w:pPr>
            <w:r w:rsidRPr="0089135E">
              <w:rPr>
                <w:b/>
                <w:i/>
                <w:sz w:val="24"/>
                <w:szCs w:val="24"/>
              </w:rPr>
              <w:t>Увеличение доходов и оптимизация расходов местного самоуправления</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lastRenderedPageBreak/>
              <w:t xml:space="preserve">Увеличение доходов бюджета города </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bCs/>
                <w:sz w:val="18"/>
                <w:szCs w:val="18"/>
              </w:rPr>
              <w:t>Увеличение налоговых поступлений в доходы бюджета города</w:t>
            </w:r>
          </w:p>
        </w:tc>
        <w:tc>
          <w:tcPr>
            <w:tcW w:w="10366" w:type="dxa"/>
            <w:shd w:val="clear" w:color="auto" w:fill="auto"/>
            <w:tcMar>
              <w:left w:w="57" w:type="dxa"/>
              <w:right w:w="57" w:type="dxa"/>
            </w:tcMar>
          </w:tcPr>
          <w:p w:rsidR="005D3589" w:rsidRDefault="005D3589" w:rsidP="00686EC7">
            <w:pPr>
              <w:ind w:firstLine="225"/>
              <w:rPr>
                <w:sz w:val="18"/>
                <w:szCs w:val="18"/>
              </w:rPr>
            </w:pPr>
            <w:r w:rsidRPr="0089135E">
              <w:rPr>
                <w:sz w:val="18"/>
                <w:szCs w:val="18"/>
              </w:rPr>
              <w:t xml:space="preserve">Департамент экономики принимал </w:t>
            </w:r>
            <w:r>
              <w:rPr>
                <w:sz w:val="18"/>
                <w:szCs w:val="18"/>
              </w:rPr>
              <w:t xml:space="preserve">активное </w:t>
            </w:r>
            <w:r w:rsidRPr="0089135E">
              <w:rPr>
                <w:sz w:val="18"/>
                <w:szCs w:val="18"/>
              </w:rPr>
              <w:t>участие в разработке методики расчета индекса налогового потенциала, включенной в Закон Красноярского края от 10.07.2007 №2-317 «О межбюджетных отношениях в Красноярском крае» (единый документ, принятый на территории Красноярского края).</w:t>
            </w:r>
          </w:p>
          <w:p w:rsidR="005D3589" w:rsidRPr="0089135E" w:rsidRDefault="005D3589" w:rsidP="005116AB">
            <w:pPr>
              <w:ind w:firstLine="225"/>
              <w:rPr>
                <w:sz w:val="18"/>
                <w:szCs w:val="18"/>
              </w:rPr>
            </w:pPr>
            <w:r w:rsidRPr="009B4CBD">
              <w:rPr>
                <w:sz w:val="18"/>
                <w:szCs w:val="18"/>
              </w:rPr>
              <w:t>В течение года ситуация в экономике города постепенно выравнивалась</w:t>
            </w:r>
            <w:r>
              <w:rPr>
                <w:sz w:val="18"/>
                <w:szCs w:val="18"/>
              </w:rPr>
              <w:t xml:space="preserve">. </w:t>
            </w:r>
            <w:r w:rsidRPr="009B4CBD">
              <w:rPr>
                <w:sz w:val="18"/>
                <w:szCs w:val="18"/>
              </w:rPr>
              <w:t>По мере улучшения экономической ситуации в течение года проводилась корректировка доходов бюджета города в сторону увеличения. Наибольший рост продемонстрировал налог на прибыль, так как это один из самых мобильных доходных источников. По сравнению с 2009 годом его поступления выросли в 1,5 раза. Сокращение безработицы, увеличение заработной платы обеспечили рост поступлений по налогу на доходы физических лиц, который составил 111% к 2009 году.</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Повышение доли неналоговых доходов в бюджете города</w:t>
            </w:r>
          </w:p>
        </w:tc>
        <w:tc>
          <w:tcPr>
            <w:tcW w:w="10366" w:type="dxa"/>
            <w:shd w:val="clear" w:color="auto" w:fill="auto"/>
            <w:tcMar>
              <w:left w:w="57" w:type="dxa"/>
              <w:right w:w="57" w:type="dxa"/>
            </w:tcMar>
          </w:tcPr>
          <w:p w:rsidR="005D3589" w:rsidRDefault="005D3589" w:rsidP="00686EC7">
            <w:pPr>
              <w:ind w:firstLine="225"/>
              <w:rPr>
                <w:sz w:val="18"/>
                <w:szCs w:val="18"/>
              </w:rPr>
            </w:pPr>
            <w:r w:rsidRPr="002D4027">
              <w:rPr>
                <w:sz w:val="18"/>
                <w:szCs w:val="18"/>
              </w:rPr>
              <w:t xml:space="preserve">Анализируя неналоговые поступления в бюджет города можно отметить значительный рост количества объектов, проданных по льготному выкупу </w:t>
            </w:r>
            <w:r w:rsidRPr="002D4027">
              <w:rPr>
                <w:i/>
                <w:sz w:val="18"/>
                <w:szCs w:val="18"/>
              </w:rPr>
              <w:t>(по Федеральному закону №159-ФЗ)</w:t>
            </w:r>
            <w:r w:rsidRPr="002D4027">
              <w:rPr>
                <w:sz w:val="18"/>
                <w:szCs w:val="18"/>
              </w:rPr>
              <w:t xml:space="preserve"> и на аукционах. В результате поступления от продажи муниципального имущества выросли в 2,6 раза по сравнению с 2009 годом.</w:t>
            </w:r>
          </w:p>
          <w:p w:rsidR="005D3589" w:rsidRPr="0089135E" w:rsidRDefault="005D3589" w:rsidP="00686EC7">
            <w:pPr>
              <w:ind w:firstLine="225"/>
              <w:rPr>
                <w:sz w:val="18"/>
                <w:szCs w:val="18"/>
              </w:rPr>
            </w:pPr>
            <w:r w:rsidRPr="002D4027">
              <w:rPr>
                <w:sz w:val="18"/>
                <w:szCs w:val="18"/>
              </w:rPr>
              <w:t>Поступление денежных средств в бюджет города от арендной платы за земли города составило 646,9 млн. руб. Выполнение плана - 101,6 %.</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bCs/>
                <w:color w:val="000000"/>
                <w:sz w:val="18"/>
                <w:szCs w:val="18"/>
              </w:rPr>
              <w:t>Формирование стимулирующей налоговой политики</w:t>
            </w:r>
          </w:p>
        </w:tc>
        <w:tc>
          <w:tcPr>
            <w:tcW w:w="10366" w:type="dxa"/>
            <w:shd w:val="clear" w:color="auto" w:fill="auto"/>
            <w:tcMar>
              <w:left w:w="57" w:type="dxa"/>
              <w:right w:w="57" w:type="dxa"/>
            </w:tcMar>
          </w:tcPr>
          <w:p w:rsidR="005D3589" w:rsidRPr="00822ECD" w:rsidRDefault="005D3589" w:rsidP="00686EC7">
            <w:pPr>
              <w:ind w:firstLine="225"/>
              <w:rPr>
                <w:sz w:val="18"/>
                <w:szCs w:val="18"/>
              </w:rPr>
            </w:pPr>
            <w:r w:rsidRPr="00822ECD">
              <w:rPr>
                <w:sz w:val="18"/>
                <w:szCs w:val="18"/>
              </w:rPr>
              <w:t>Сохранены налоговые льготы (решение Красноярского городского Совета от 01.07.1997 №5-32 «О местных налогах и сборах на территории города Красноярска»</w:t>
            </w:r>
            <w:r>
              <w:rPr>
                <w:sz w:val="18"/>
                <w:szCs w:val="18"/>
              </w:rPr>
              <w:t>)</w:t>
            </w:r>
            <w:r w:rsidRPr="00822ECD">
              <w:rPr>
                <w:sz w:val="18"/>
                <w:szCs w:val="18"/>
              </w:rPr>
              <w:t>:</w:t>
            </w:r>
          </w:p>
          <w:p w:rsidR="005D3589" w:rsidRPr="00822ECD" w:rsidRDefault="005D3589" w:rsidP="00686EC7">
            <w:pPr>
              <w:ind w:firstLine="225"/>
              <w:rPr>
                <w:sz w:val="18"/>
                <w:szCs w:val="18"/>
              </w:rPr>
            </w:pPr>
            <w:r w:rsidRPr="00822ECD">
              <w:rPr>
                <w:sz w:val="18"/>
                <w:szCs w:val="18"/>
              </w:rPr>
              <w:t>По налогу на имущество физических лиц для категорий:</w:t>
            </w:r>
          </w:p>
          <w:p w:rsidR="005D3589" w:rsidRPr="00822ECD" w:rsidRDefault="005D3589" w:rsidP="00686EC7">
            <w:pPr>
              <w:ind w:firstLine="225"/>
              <w:rPr>
                <w:sz w:val="18"/>
                <w:szCs w:val="18"/>
              </w:rPr>
            </w:pPr>
            <w:r w:rsidRPr="00822ECD">
              <w:rPr>
                <w:sz w:val="18"/>
                <w:szCs w:val="18"/>
              </w:rPr>
              <w:t>- ветераны, имеющие право на льготы в соответствии с Законом Российской Федерации «О ветеранах»;</w:t>
            </w:r>
          </w:p>
          <w:p w:rsidR="005D3589" w:rsidRPr="00822ECD" w:rsidRDefault="005D3589" w:rsidP="00686EC7">
            <w:pPr>
              <w:ind w:firstLine="225"/>
              <w:rPr>
                <w:sz w:val="18"/>
                <w:szCs w:val="18"/>
              </w:rPr>
            </w:pPr>
            <w:r w:rsidRPr="00822ECD">
              <w:rPr>
                <w:sz w:val="18"/>
                <w:szCs w:val="18"/>
              </w:rPr>
              <w:t>- герои Социалистического Труда, лица, награжденные орденами Трудовой Славы, «За службу Родине в Вооруженных Силах СССР»;</w:t>
            </w:r>
          </w:p>
          <w:p w:rsidR="005D3589" w:rsidRPr="00822ECD" w:rsidRDefault="005D3589" w:rsidP="00686EC7">
            <w:pPr>
              <w:ind w:firstLine="225"/>
              <w:rPr>
                <w:sz w:val="18"/>
                <w:szCs w:val="18"/>
              </w:rPr>
            </w:pPr>
            <w:r w:rsidRPr="00822ECD">
              <w:rPr>
                <w:sz w:val="18"/>
                <w:szCs w:val="18"/>
              </w:rPr>
              <w:t xml:space="preserve">- бывшие несовершеннолетние узники концлагерей, гетто, других мест принудительного содержания, созданных фашистами и их союзниками в период Второй Мировой войны; </w:t>
            </w:r>
          </w:p>
          <w:p w:rsidR="005D3589" w:rsidRPr="00822ECD" w:rsidRDefault="005D3589" w:rsidP="00686EC7">
            <w:pPr>
              <w:ind w:firstLine="225"/>
              <w:rPr>
                <w:sz w:val="18"/>
                <w:szCs w:val="18"/>
              </w:rPr>
            </w:pPr>
            <w:r w:rsidRPr="00822ECD">
              <w:rPr>
                <w:sz w:val="18"/>
                <w:szCs w:val="18"/>
              </w:rPr>
              <w:t>- сироты, оставшиеся без родителей, до достижения ими восемнадцатилетнего возраста;</w:t>
            </w:r>
          </w:p>
          <w:p w:rsidR="005D3589" w:rsidRPr="00822ECD" w:rsidRDefault="005D3589" w:rsidP="00686EC7">
            <w:pPr>
              <w:ind w:firstLine="225"/>
              <w:rPr>
                <w:sz w:val="18"/>
                <w:szCs w:val="18"/>
              </w:rPr>
            </w:pPr>
            <w:r w:rsidRPr="00822ECD">
              <w:rPr>
                <w:sz w:val="18"/>
                <w:szCs w:val="18"/>
              </w:rPr>
              <w:t>- инвалиды III группы;</w:t>
            </w:r>
          </w:p>
          <w:p w:rsidR="005D3589" w:rsidRDefault="005D3589" w:rsidP="00686EC7">
            <w:pPr>
              <w:ind w:firstLine="225"/>
              <w:rPr>
                <w:sz w:val="18"/>
                <w:szCs w:val="18"/>
              </w:rPr>
            </w:pPr>
            <w:r w:rsidRPr="00822ECD">
              <w:rPr>
                <w:sz w:val="18"/>
                <w:szCs w:val="18"/>
              </w:rPr>
              <w:t>- дети, находящиеся под опекой</w:t>
            </w:r>
            <w:r>
              <w:rPr>
                <w:sz w:val="18"/>
                <w:szCs w:val="18"/>
              </w:rPr>
              <w:t>;</w:t>
            </w:r>
            <w:r w:rsidRPr="00822ECD">
              <w:rPr>
                <w:sz w:val="18"/>
                <w:szCs w:val="18"/>
              </w:rPr>
              <w:t xml:space="preserve"> </w:t>
            </w:r>
          </w:p>
          <w:p w:rsidR="005D3589" w:rsidRPr="00822ECD" w:rsidRDefault="005D3589" w:rsidP="00686EC7">
            <w:pPr>
              <w:ind w:firstLine="225"/>
              <w:rPr>
                <w:sz w:val="18"/>
                <w:szCs w:val="18"/>
              </w:rPr>
            </w:pPr>
            <w:r>
              <w:rPr>
                <w:sz w:val="18"/>
                <w:szCs w:val="18"/>
              </w:rPr>
              <w:t>- р</w:t>
            </w:r>
            <w:r w:rsidRPr="00822ECD">
              <w:rPr>
                <w:sz w:val="18"/>
                <w:szCs w:val="18"/>
              </w:rPr>
              <w:t>одители, усыновители, опекуны, воспитывающие детей инвалидов, если ребенок не находится на полном государственном обеспечении;</w:t>
            </w:r>
          </w:p>
          <w:p w:rsidR="005D3589" w:rsidRPr="00822ECD" w:rsidRDefault="005D3589" w:rsidP="00686EC7">
            <w:pPr>
              <w:ind w:firstLine="225"/>
              <w:rPr>
                <w:sz w:val="18"/>
                <w:szCs w:val="18"/>
              </w:rPr>
            </w:pPr>
            <w:r w:rsidRPr="00822ECD">
              <w:rPr>
                <w:sz w:val="18"/>
                <w:szCs w:val="18"/>
              </w:rPr>
              <w:t>- многодетные семьи (семьи, имеющие трех и более детей, не достигших восемнадцатилетнего возраста)</w:t>
            </w:r>
            <w:r>
              <w:rPr>
                <w:sz w:val="18"/>
                <w:szCs w:val="18"/>
              </w:rPr>
              <w:t>.</w:t>
            </w:r>
          </w:p>
          <w:p w:rsidR="005D3589" w:rsidRPr="0089135E" w:rsidRDefault="005D3589" w:rsidP="00686EC7">
            <w:pPr>
              <w:ind w:firstLine="225"/>
              <w:rPr>
                <w:sz w:val="18"/>
                <w:szCs w:val="18"/>
              </w:rPr>
            </w:pPr>
            <w:r w:rsidRPr="00822ECD">
              <w:rPr>
                <w:sz w:val="18"/>
                <w:szCs w:val="18"/>
              </w:rPr>
              <w:t>По земельному налогу для бюджетных организаций: учреждений здравоохранения, образования, социальной защиты, культуры и спорта и органов государственной власти Красноярского края и городского самоуправления.</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Повышение качества налогового администрирования</w:t>
            </w:r>
          </w:p>
        </w:tc>
        <w:tc>
          <w:tcPr>
            <w:tcW w:w="10366" w:type="dxa"/>
            <w:shd w:val="clear" w:color="auto" w:fill="auto"/>
            <w:tcMar>
              <w:left w:w="57" w:type="dxa"/>
              <w:right w:w="57" w:type="dxa"/>
            </w:tcMar>
          </w:tcPr>
          <w:p w:rsidR="005D3589" w:rsidRPr="0089135E" w:rsidRDefault="005D3589" w:rsidP="00686EC7">
            <w:pPr>
              <w:ind w:firstLine="225"/>
              <w:rPr>
                <w:sz w:val="18"/>
                <w:szCs w:val="18"/>
              </w:rPr>
            </w:pPr>
            <w:r w:rsidRPr="000664E6">
              <w:rPr>
                <w:sz w:val="18"/>
                <w:szCs w:val="18"/>
              </w:rPr>
              <w:t>В рамках Постановления Правительства РФ от 12.08.2004 № 410 и Приказа Минфина России и ФНС России от 25.02.2005 № 28н/САЭ-3-10/58 от 04.04.2006 года заключено Соглашение о взаимодействии между департаментом финансов администрации города и УФНС России по Красноярскому краю на неограниченный срок в целях информационного обеспечения.</w:t>
            </w:r>
          </w:p>
          <w:p w:rsidR="005D3589" w:rsidRDefault="005D3589" w:rsidP="00686EC7">
            <w:pPr>
              <w:ind w:firstLine="227"/>
              <w:rPr>
                <w:sz w:val="18"/>
                <w:szCs w:val="18"/>
              </w:rPr>
            </w:pPr>
            <w:r>
              <w:rPr>
                <w:sz w:val="18"/>
                <w:szCs w:val="18"/>
              </w:rPr>
              <w:t>В рамках о</w:t>
            </w:r>
            <w:r w:rsidRPr="005D041F">
              <w:rPr>
                <w:sz w:val="18"/>
                <w:szCs w:val="18"/>
              </w:rPr>
              <w:t>сновных направлений налоговой политики в 2010 году реализованы следующие мероприятия</w:t>
            </w:r>
            <w:r>
              <w:rPr>
                <w:sz w:val="18"/>
                <w:szCs w:val="18"/>
              </w:rPr>
              <w:t>:</w:t>
            </w:r>
          </w:p>
          <w:p w:rsidR="005D3589" w:rsidRPr="00D84869" w:rsidRDefault="005D3589" w:rsidP="00686EC7">
            <w:pPr>
              <w:ind w:firstLine="227"/>
              <w:rPr>
                <w:sz w:val="18"/>
                <w:szCs w:val="18"/>
              </w:rPr>
            </w:pPr>
            <w:r>
              <w:rPr>
                <w:sz w:val="18"/>
                <w:szCs w:val="18"/>
              </w:rPr>
              <w:t>- п</w:t>
            </w:r>
            <w:r w:rsidRPr="005D041F">
              <w:rPr>
                <w:sz w:val="18"/>
                <w:szCs w:val="18"/>
              </w:rPr>
              <w:t xml:space="preserve">роведена экономическая и правовая экспертиза соответствия действующих значений корректирующего коэффициента базовой доходности К2 допустимому уровню налоговой нагрузки в условиях роста тарифов страховых взносов для налогоплательщиков единого </w:t>
            </w:r>
            <w:r w:rsidRPr="00D84869">
              <w:rPr>
                <w:sz w:val="18"/>
                <w:szCs w:val="18"/>
              </w:rPr>
              <w:t>налога на вмененный доход;</w:t>
            </w:r>
          </w:p>
          <w:p w:rsidR="005D3589" w:rsidRPr="00D84869" w:rsidRDefault="005D3589" w:rsidP="00686EC7">
            <w:pPr>
              <w:ind w:firstLine="227"/>
              <w:rPr>
                <w:sz w:val="18"/>
                <w:szCs w:val="18"/>
              </w:rPr>
            </w:pPr>
            <w:r w:rsidRPr="00D84869">
              <w:rPr>
                <w:sz w:val="18"/>
                <w:szCs w:val="18"/>
              </w:rPr>
              <w:t>- внесены изменения и дополнения в решение Красноярского городского Совета от 01.07.1997 № 5-32 «О местных налогах на территории города Красноярска» в соответствии с Федеральным законом от 28.11.2009 № 283-ФЗ, изменяющим с 1 января 2010 года предельные налоговые ставки по налогу на имущество физических лиц и сроки уплаты местных налогов;</w:t>
            </w:r>
          </w:p>
          <w:p w:rsidR="005D3589" w:rsidRPr="00D84869" w:rsidRDefault="005D3589" w:rsidP="00686EC7">
            <w:pPr>
              <w:ind w:firstLine="227"/>
              <w:rPr>
                <w:sz w:val="18"/>
                <w:szCs w:val="18"/>
              </w:rPr>
            </w:pPr>
            <w:r w:rsidRPr="00D84869">
              <w:rPr>
                <w:sz w:val="18"/>
                <w:szCs w:val="18"/>
              </w:rPr>
              <w:t>- продолжена работа в соответствии с Планом мероприятий, обеспечивающих организацию контроля за уплатой единого налога на вмененный доход в целях расширения налогооблагаемой базы и мобилизации дополнительных доходов. За 2010 год, в результате проведения контрольных мероприятий, в бюджет города поступило 14 515 тыс. руб.;</w:t>
            </w:r>
          </w:p>
          <w:p w:rsidR="005D3589" w:rsidRPr="00D84869" w:rsidRDefault="005D3589" w:rsidP="00686EC7">
            <w:pPr>
              <w:ind w:firstLine="0"/>
              <w:rPr>
                <w:sz w:val="18"/>
                <w:szCs w:val="18"/>
              </w:rPr>
            </w:pPr>
            <w:r w:rsidRPr="00D84869">
              <w:rPr>
                <w:sz w:val="18"/>
                <w:szCs w:val="18"/>
              </w:rPr>
              <w:t xml:space="preserve">     - продолжена работа районных комиссий по сокращению задолженности по налогам и иным обязательным платежам в бюджеты всех уровней. Сумма взысканной задолженности в бюджеты всех уровней РФ за 2010 год составила 904,5 млн. рублей, в том числе в бюджет города – 177,8 млн. рублей; </w:t>
            </w:r>
          </w:p>
          <w:p w:rsidR="005D3589" w:rsidRPr="00D84869" w:rsidRDefault="005D3589" w:rsidP="00686EC7">
            <w:pPr>
              <w:ind w:firstLine="227"/>
              <w:rPr>
                <w:sz w:val="18"/>
                <w:szCs w:val="18"/>
              </w:rPr>
            </w:pPr>
            <w:r w:rsidRPr="00D84869">
              <w:rPr>
                <w:sz w:val="18"/>
                <w:szCs w:val="18"/>
              </w:rPr>
              <w:lastRenderedPageBreak/>
              <w:t>- работала комиссия по обеспечению прав граждан на вознаграждение за труд;</w:t>
            </w:r>
          </w:p>
          <w:p w:rsidR="005D3589" w:rsidRPr="00D84869" w:rsidRDefault="005D3589" w:rsidP="00686EC7">
            <w:pPr>
              <w:ind w:firstLine="227"/>
              <w:rPr>
                <w:sz w:val="18"/>
                <w:szCs w:val="18"/>
              </w:rPr>
            </w:pPr>
            <w:r w:rsidRPr="00D84869">
              <w:rPr>
                <w:sz w:val="18"/>
                <w:szCs w:val="18"/>
              </w:rPr>
              <w:t xml:space="preserve">- продолжилась работа по ведению и поддержанию в актуальном состоянии системы мониторинга местных налогов - АИС «Земельные участки г. Красноярска»; </w:t>
            </w:r>
          </w:p>
          <w:p w:rsidR="005D3589" w:rsidRPr="00D84869" w:rsidRDefault="005D3589" w:rsidP="00686EC7">
            <w:pPr>
              <w:ind w:firstLine="227"/>
              <w:rPr>
                <w:sz w:val="18"/>
                <w:szCs w:val="18"/>
              </w:rPr>
            </w:pPr>
            <w:r w:rsidRPr="00D84869">
              <w:rPr>
                <w:sz w:val="18"/>
                <w:szCs w:val="18"/>
              </w:rPr>
              <w:t xml:space="preserve">- проведена оценка бюджетной и социальной эффективности предоставленных налоговых льгот по местным налогам на территории города Красноярска. По итогам проведенной оценки предоставленные налоговые льготы признаны эффективными и не требуют корректировки; </w:t>
            </w:r>
          </w:p>
          <w:p w:rsidR="005D3589" w:rsidRPr="00D84869" w:rsidRDefault="005D3589" w:rsidP="00686EC7">
            <w:pPr>
              <w:ind w:firstLine="227"/>
              <w:rPr>
                <w:sz w:val="18"/>
                <w:szCs w:val="18"/>
              </w:rPr>
            </w:pPr>
            <w:r w:rsidRPr="00D84869">
              <w:rPr>
                <w:sz w:val="18"/>
                <w:szCs w:val="18"/>
              </w:rPr>
              <w:t>- проведена работа по выявлению объектов недвижимости, по которым в налоговых органах отсутствуют сведения об инвентаризационной стоимости, а значит, занижена налогооблагаемая база (по городу Красноярску выявлено 13 308 таких объектов);</w:t>
            </w:r>
          </w:p>
          <w:p w:rsidR="005D3589" w:rsidRPr="0089135E" w:rsidRDefault="005D3589" w:rsidP="00686EC7">
            <w:pPr>
              <w:ind w:firstLine="227"/>
              <w:rPr>
                <w:sz w:val="18"/>
                <w:szCs w:val="18"/>
              </w:rPr>
            </w:pPr>
            <w:r w:rsidRPr="00D84869">
              <w:rPr>
                <w:sz w:val="18"/>
                <w:szCs w:val="18"/>
              </w:rPr>
              <w:t>- продолжена работа по расширению налогооблагаемой базы по налогу на имущество физических лиц, а именно: выявлению  незарегистрированных строений, введению в эксплуатацию объектов гаражного строительства и овощехранилищ и постановке их на налоговый учет. За 2010 год выявлено 541 незарегистрированных капитальных гаражей и 103 незарегистрированных овощехранилища, введено в эксплуатацию 1 923 гаража и 12 овощехранилищ.</w:t>
            </w:r>
          </w:p>
        </w:tc>
      </w:tr>
      <w:tr w:rsidR="005D3589" w:rsidRPr="0089135E" w:rsidTr="005D3589">
        <w:trPr>
          <w:jc w:val="center"/>
        </w:trPr>
        <w:tc>
          <w:tcPr>
            <w:tcW w:w="2270" w:type="dxa"/>
            <w:vMerge w:val="restart"/>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lastRenderedPageBreak/>
              <w:t>Оптимизация расходов бюджета города</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Совершенствование методологии планирования бюджетных расходов</w:t>
            </w:r>
          </w:p>
        </w:tc>
        <w:tc>
          <w:tcPr>
            <w:tcW w:w="10366" w:type="dxa"/>
            <w:shd w:val="clear" w:color="auto" w:fill="auto"/>
            <w:tcMar>
              <w:left w:w="57" w:type="dxa"/>
              <w:right w:w="57" w:type="dxa"/>
            </w:tcMar>
          </w:tcPr>
          <w:p w:rsidR="005D3589" w:rsidRPr="009974A3" w:rsidRDefault="005D3589" w:rsidP="00686EC7">
            <w:pPr>
              <w:ind w:firstLine="225"/>
              <w:rPr>
                <w:iCs/>
                <w:sz w:val="18"/>
                <w:szCs w:val="18"/>
              </w:rPr>
            </w:pPr>
            <w:r w:rsidRPr="009974A3">
              <w:rPr>
                <w:iCs/>
                <w:sz w:val="18"/>
                <w:szCs w:val="18"/>
              </w:rPr>
              <w:t>В целях совершенствования методологии бюджетного планирования ежегодно формируется бюджетная комиссия по разработке бюджетного послания.</w:t>
            </w:r>
          </w:p>
          <w:p w:rsidR="005D3589" w:rsidRPr="009974A3" w:rsidRDefault="005D3589" w:rsidP="00686EC7">
            <w:pPr>
              <w:ind w:firstLine="225"/>
              <w:rPr>
                <w:iCs/>
                <w:sz w:val="18"/>
                <w:szCs w:val="18"/>
              </w:rPr>
            </w:pPr>
            <w:r w:rsidRPr="009974A3">
              <w:rPr>
                <w:iCs/>
                <w:sz w:val="18"/>
                <w:szCs w:val="18"/>
              </w:rPr>
              <w:t xml:space="preserve">Значительная часть расходов бюджета города на 2010 год была сформирована в виде ведомственных целевых программ. В 2010 году реализовывалось 11 ведомственных целевых программ на общую сумму 20 887,8 млн. рублей или 92% от общего объема расходов бюджета города. </w:t>
            </w:r>
          </w:p>
          <w:p w:rsidR="005D3589" w:rsidRDefault="005D3589" w:rsidP="00686EC7">
            <w:pPr>
              <w:ind w:firstLine="225"/>
              <w:rPr>
                <w:sz w:val="18"/>
                <w:szCs w:val="18"/>
              </w:rPr>
            </w:pPr>
            <w:r w:rsidRPr="009974A3">
              <w:rPr>
                <w:sz w:val="18"/>
                <w:szCs w:val="18"/>
              </w:rPr>
              <w:t>Утвержден трехлетн</w:t>
            </w:r>
            <w:r>
              <w:rPr>
                <w:sz w:val="18"/>
                <w:szCs w:val="18"/>
              </w:rPr>
              <w:t>ий</w:t>
            </w:r>
            <w:r w:rsidRPr="009974A3">
              <w:rPr>
                <w:sz w:val="18"/>
                <w:szCs w:val="18"/>
              </w:rPr>
              <w:t xml:space="preserve"> бюджет города Красноярска – на 2011 год и плановый период 2012-2013 годов.</w:t>
            </w:r>
          </w:p>
          <w:p w:rsidR="005D3589" w:rsidRPr="0089135E" w:rsidRDefault="005D3589" w:rsidP="00686EC7">
            <w:pPr>
              <w:ind w:firstLine="225"/>
              <w:rPr>
                <w:sz w:val="18"/>
                <w:szCs w:val="18"/>
              </w:rPr>
            </w:pPr>
            <w:r w:rsidRPr="00B06E31">
              <w:rPr>
                <w:sz w:val="18"/>
                <w:szCs w:val="18"/>
              </w:rPr>
              <w:t>При составлении проекта бюджета города на 2011 год и плановый период 2012-2013 годов учитывалась сводная оценка потребности в предоставлении муниципальных услуг, рассчитанная с применением методики оценки потребности в предоставлении муниципальных услуг и утвержденного перечня муниципальных услуг</w:t>
            </w:r>
            <w:r>
              <w:rPr>
                <w:sz w:val="18"/>
                <w:szCs w:val="18"/>
              </w:rPr>
              <w:t xml:space="preserve"> на основании постановления Главы города от 29.03.2006 №203 «Об утверждении перечня муниципальных услуг (работ), по которым должен производиться учет потребности в предоставлении муниципальных услуг (выполнении работ), с методикой оценки потребности в предоставлении муниципальных услуг (выполнении работ) и учета результатов оценки при формировании расходов на очередной финансовый год и плановый период».</w:t>
            </w:r>
          </w:p>
        </w:tc>
      </w:tr>
      <w:tr w:rsidR="005D3589" w:rsidRPr="0089135E" w:rsidTr="005D3589">
        <w:trPr>
          <w:jc w:val="center"/>
        </w:trPr>
        <w:tc>
          <w:tcPr>
            <w:tcW w:w="2270" w:type="dxa"/>
            <w:vMerge/>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Повышение качества бюджетных услуг</w:t>
            </w:r>
          </w:p>
        </w:tc>
        <w:tc>
          <w:tcPr>
            <w:tcW w:w="10366" w:type="dxa"/>
            <w:shd w:val="clear" w:color="auto" w:fill="auto"/>
            <w:tcMar>
              <w:left w:w="57" w:type="dxa"/>
              <w:right w:w="57" w:type="dxa"/>
            </w:tcMar>
          </w:tcPr>
          <w:p w:rsidR="005D3589" w:rsidRPr="00A704DB" w:rsidRDefault="005D3589" w:rsidP="00686EC7">
            <w:pPr>
              <w:ind w:firstLine="225"/>
              <w:rPr>
                <w:iCs/>
                <w:sz w:val="18"/>
                <w:szCs w:val="18"/>
              </w:rPr>
            </w:pPr>
            <w:r w:rsidRPr="00A704DB">
              <w:rPr>
                <w:iCs/>
                <w:sz w:val="18"/>
                <w:szCs w:val="18"/>
              </w:rPr>
              <w:t xml:space="preserve">В рамках внедрения системы бюджетирования, ориентированного на результат, была продолжена работа по совершенствованию правовой базы. </w:t>
            </w:r>
          </w:p>
          <w:p w:rsidR="005D3589" w:rsidRPr="00A704DB" w:rsidRDefault="005D3589" w:rsidP="00686EC7">
            <w:pPr>
              <w:ind w:firstLine="225"/>
              <w:rPr>
                <w:sz w:val="18"/>
                <w:szCs w:val="18"/>
              </w:rPr>
            </w:pPr>
            <w:r w:rsidRPr="00A704DB">
              <w:rPr>
                <w:iCs/>
                <w:sz w:val="18"/>
                <w:szCs w:val="18"/>
              </w:rPr>
              <w:t xml:space="preserve">Бюджет города Красноярска формируется с использованием механизма установления муниципального задания, предусматривающего требования к составу, качеству, условиям, порядку и результатам оказания таких услуг. Муниципальное задание разрабатывается главными распорядителями бюджетных средств муниципальным учреждениям и иным некоммерческим организациям на оказание муниципальных услуг (выполнение работ). </w:t>
            </w:r>
            <w:r w:rsidRPr="00A704DB">
              <w:rPr>
                <w:sz w:val="18"/>
                <w:szCs w:val="18"/>
              </w:rPr>
              <w:t>Оценка выполнения муниципального задания проводится ежеквартально и по итогам года.</w:t>
            </w:r>
          </w:p>
          <w:p w:rsidR="005D3589" w:rsidRPr="0089135E" w:rsidRDefault="005D3589" w:rsidP="00686EC7">
            <w:pPr>
              <w:ind w:firstLine="225"/>
              <w:rPr>
                <w:sz w:val="18"/>
                <w:szCs w:val="18"/>
              </w:rPr>
            </w:pPr>
            <w:r>
              <w:rPr>
                <w:sz w:val="18"/>
                <w:szCs w:val="18"/>
              </w:rPr>
              <w:t>Действует п</w:t>
            </w:r>
            <w:r w:rsidRPr="0089135E">
              <w:rPr>
                <w:sz w:val="18"/>
                <w:szCs w:val="18"/>
              </w:rPr>
              <w:t>остановление от 12 августа 2008 г. N 22/1-а «Об утверждении положения о порядке формирования финансового обеспечения и оценки выполнения муниципального задания на оказание муниципальных услуг (выполнение работ)»</w:t>
            </w:r>
            <w:r>
              <w:rPr>
                <w:sz w:val="18"/>
                <w:szCs w:val="18"/>
              </w:rPr>
              <w:t xml:space="preserve"> и р</w:t>
            </w:r>
            <w:r w:rsidRPr="0089135E">
              <w:rPr>
                <w:sz w:val="18"/>
                <w:szCs w:val="18"/>
              </w:rPr>
              <w:t>аспоряжение от 26 мая 2009 г. N 598-ж «Об утверждении стандартов качества предоставления муниципальных услуг».</w:t>
            </w:r>
          </w:p>
        </w:tc>
      </w:tr>
      <w:tr w:rsidR="005D3589" w:rsidRPr="0089135E" w:rsidTr="005D3589">
        <w:trPr>
          <w:jc w:val="center"/>
        </w:trPr>
        <w:tc>
          <w:tcPr>
            <w:tcW w:w="2270" w:type="dxa"/>
            <w:vMerge/>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bCs/>
                <w:sz w:val="18"/>
                <w:szCs w:val="18"/>
              </w:rPr>
              <w:t>Эффективное использование бюджетных средств</w:t>
            </w:r>
          </w:p>
        </w:tc>
        <w:tc>
          <w:tcPr>
            <w:tcW w:w="10366" w:type="dxa"/>
            <w:shd w:val="clear" w:color="auto" w:fill="auto"/>
            <w:tcMar>
              <w:left w:w="57" w:type="dxa"/>
              <w:right w:w="57" w:type="dxa"/>
            </w:tcMar>
          </w:tcPr>
          <w:p w:rsidR="005D3589" w:rsidRPr="00906C72" w:rsidRDefault="005D3589" w:rsidP="00686EC7">
            <w:pPr>
              <w:ind w:firstLine="227"/>
              <w:rPr>
                <w:sz w:val="18"/>
                <w:szCs w:val="18"/>
              </w:rPr>
            </w:pPr>
            <w:r>
              <w:rPr>
                <w:sz w:val="18"/>
                <w:szCs w:val="18"/>
              </w:rPr>
              <w:t xml:space="preserve">Проводилась </w:t>
            </w:r>
            <w:r w:rsidRPr="00906C72">
              <w:rPr>
                <w:sz w:val="18"/>
                <w:szCs w:val="18"/>
              </w:rPr>
              <w:t xml:space="preserve">работа с банками </w:t>
            </w:r>
            <w:r>
              <w:rPr>
                <w:sz w:val="18"/>
                <w:szCs w:val="18"/>
              </w:rPr>
              <w:t>по</w:t>
            </w:r>
            <w:r w:rsidRPr="00906C72">
              <w:rPr>
                <w:sz w:val="18"/>
                <w:szCs w:val="18"/>
              </w:rPr>
              <w:t xml:space="preserve"> снижению ставок по кредитам</w:t>
            </w:r>
            <w:r>
              <w:rPr>
                <w:sz w:val="18"/>
                <w:szCs w:val="18"/>
              </w:rPr>
              <w:t>, в результате ставки снижены</w:t>
            </w:r>
            <w:r w:rsidRPr="00906C72">
              <w:rPr>
                <w:sz w:val="18"/>
                <w:szCs w:val="18"/>
              </w:rPr>
              <w:t xml:space="preserve"> с 13,4 – 15,5 % до 5,5 – 6,2 % годовых</w:t>
            </w:r>
            <w:r>
              <w:rPr>
                <w:sz w:val="18"/>
                <w:szCs w:val="18"/>
              </w:rPr>
              <w:t>, что</w:t>
            </w:r>
            <w:r w:rsidRPr="00906C72">
              <w:rPr>
                <w:sz w:val="18"/>
                <w:szCs w:val="18"/>
              </w:rPr>
              <w:t xml:space="preserve"> позволило получить по итогам года экономию по расходам на обслуживание в сумме 134,8 млн. рублей.</w:t>
            </w:r>
          </w:p>
          <w:p w:rsidR="005D3589" w:rsidRPr="0089135E" w:rsidRDefault="005D3589" w:rsidP="00686EC7">
            <w:pPr>
              <w:ind w:firstLine="227"/>
              <w:rPr>
                <w:sz w:val="18"/>
                <w:szCs w:val="18"/>
              </w:rPr>
            </w:pPr>
            <w:r w:rsidRPr="00906C72">
              <w:rPr>
                <w:sz w:val="18"/>
                <w:szCs w:val="18"/>
              </w:rPr>
              <w:t>В целях осуществлен</w:t>
            </w:r>
            <w:r>
              <w:rPr>
                <w:sz w:val="18"/>
                <w:szCs w:val="18"/>
              </w:rPr>
              <w:t>ия</w:t>
            </w:r>
            <w:r w:rsidRPr="00906C72">
              <w:rPr>
                <w:sz w:val="18"/>
                <w:szCs w:val="18"/>
              </w:rPr>
              <w:t xml:space="preserve"> контроля за своевременным, рациональным, целевым использованием и сохранностью средств бюджета города органами местного самоуправления, муниципальными учреждениями и предприятиями, а также за эффективным использованием закрепленного за ними муниципального имущества департаментом финансов в 2010 году проведено 120 ревизий и проверок главных распорядителей и получателей бюджетных средств.</w:t>
            </w:r>
            <w:r>
              <w:rPr>
                <w:sz w:val="18"/>
                <w:szCs w:val="18"/>
              </w:rPr>
              <w:t xml:space="preserve"> </w:t>
            </w:r>
            <w:r w:rsidRPr="00906C72">
              <w:rPr>
                <w:sz w:val="18"/>
                <w:szCs w:val="18"/>
              </w:rPr>
              <w:t>По нарушениям, выявленным в результате проведенных ревизий и проверок, департаментом направлены письма</w:t>
            </w:r>
            <w:r>
              <w:rPr>
                <w:sz w:val="18"/>
                <w:szCs w:val="18"/>
              </w:rPr>
              <w:t xml:space="preserve"> </w:t>
            </w:r>
            <w:r w:rsidRPr="00906C72">
              <w:rPr>
                <w:sz w:val="18"/>
                <w:szCs w:val="18"/>
              </w:rPr>
              <w:t>о необходимости составления плана мероприятий по устранению нарушений, возмещению в бюджет города неправомерно израсходованных средств</w:t>
            </w:r>
            <w:r>
              <w:rPr>
                <w:sz w:val="18"/>
                <w:szCs w:val="18"/>
              </w:rPr>
              <w:t>,</w:t>
            </w:r>
            <w:r w:rsidRPr="00906C72">
              <w:rPr>
                <w:sz w:val="18"/>
                <w:szCs w:val="18"/>
              </w:rPr>
              <w:t xml:space="preserve"> наказанию виновных лиц.</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bCs/>
                <w:iCs/>
                <w:color w:val="000000"/>
                <w:sz w:val="18"/>
                <w:szCs w:val="18"/>
              </w:rPr>
              <w:t xml:space="preserve">Совершенствование </w:t>
            </w:r>
            <w:r w:rsidRPr="0089135E">
              <w:rPr>
                <w:bCs/>
                <w:iCs/>
                <w:color w:val="000000"/>
                <w:sz w:val="18"/>
                <w:szCs w:val="18"/>
              </w:rPr>
              <w:lastRenderedPageBreak/>
              <w:t>межбюджетных отношений</w:t>
            </w:r>
          </w:p>
        </w:tc>
        <w:tc>
          <w:tcPr>
            <w:tcW w:w="2625" w:type="dxa"/>
            <w:shd w:val="clear" w:color="auto" w:fill="auto"/>
            <w:tcMar>
              <w:left w:w="57" w:type="dxa"/>
              <w:right w:w="57" w:type="dxa"/>
            </w:tcMar>
          </w:tcPr>
          <w:p w:rsidR="005D3589" w:rsidRPr="0089135E" w:rsidRDefault="005D3589" w:rsidP="00686EC7">
            <w:pPr>
              <w:ind w:firstLine="0"/>
              <w:rPr>
                <w:bCs/>
                <w:color w:val="000000"/>
                <w:sz w:val="18"/>
                <w:szCs w:val="18"/>
              </w:rPr>
            </w:pPr>
            <w:r w:rsidRPr="0089135E">
              <w:rPr>
                <w:bCs/>
                <w:color w:val="000000"/>
                <w:sz w:val="18"/>
                <w:szCs w:val="18"/>
              </w:rPr>
              <w:lastRenderedPageBreak/>
              <w:t xml:space="preserve">Урегулирование </w:t>
            </w:r>
            <w:r w:rsidRPr="0089135E">
              <w:rPr>
                <w:bCs/>
                <w:color w:val="000000"/>
                <w:sz w:val="18"/>
                <w:szCs w:val="18"/>
              </w:rPr>
              <w:lastRenderedPageBreak/>
              <w:t>межбюджетных отношений с Советом администрации Красноярского края</w:t>
            </w:r>
          </w:p>
          <w:p w:rsidR="005D3589" w:rsidRPr="0089135E" w:rsidRDefault="005D3589" w:rsidP="00686EC7">
            <w:pPr>
              <w:ind w:firstLine="0"/>
              <w:rPr>
                <w:bCs/>
                <w:sz w:val="18"/>
                <w:szCs w:val="18"/>
              </w:rPr>
            </w:pPr>
          </w:p>
        </w:tc>
        <w:tc>
          <w:tcPr>
            <w:tcW w:w="10366" w:type="dxa"/>
            <w:shd w:val="clear" w:color="auto" w:fill="auto"/>
            <w:tcMar>
              <w:left w:w="57" w:type="dxa"/>
              <w:right w:w="57" w:type="dxa"/>
            </w:tcMar>
          </w:tcPr>
          <w:p w:rsidR="005D3589" w:rsidRPr="0089135E" w:rsidRDefault="005D3589" w:rsidP="00686EC7">
            <w:pPr>
              <w:ind w:firstLine="227"/>
              <w:rPr>
                <w:sz w:val="18"/>
                <w:szCs w:val="18"/>
              </w:rPr>
            </w:pPr>
            <w:r w:rsidRPr="00614E9E">
              <w:rPr>
                <w:sz w:val="18"/>
                <w:szCs w:val="18"/>
              </w:rPr>
              <w:lastRenderedPageBreak/>
              <w:t xml:space="preserve">Осуществляется взаимодействие с краевыми органами власти по вопросам разграничения расходных обязательств (обоснование </w:t>
            </w:r>
            <w:r w:rsidRPr="00614E9E">
              <w:rPr>
                <w:sz w:val="18"/>
                <w:szCs w:val="18"/>
              </w:rPr>
              <w:lastRenderedPageBreak/>
              <w:t>закрепления на долговременной основе отчислений от федеральных и региональных</w:t>
            </w:r>
            <w:r>
              <w:rPr>
                <w:sz w:val="18"/>
                <w:szCs w:val="18"/>
              </w:rPr>
              <w:t xml:space="preserve"> регулирующих налогов и сборов), что г</w:t>
            </w:r>
            <w:r w:rsidRPr="00614E9E">
              <w:rPr>
                <w:sz w:val="18"/>
                <w:szCs w:val="18"/>
              </w:rPr>
              <w:t>арантир</w:t>
            </w:r>
            <w:r>
              <w:rPr>
                <w:sz w:val="18"/>
                <w:szCs w:val="18"/>
              </w:rPr>
              <w:t>ует</w:t>
            </w:r>
            <w:r w:rsidRPr="00614E9E">
              <w:rPr>
                <w:sz w:val="18"/>
                <w:szCs w:val="18"/>
              </w:rPr>
              <w:t xml:space="preserve"> обеспечение расходных полномочий бюджета города.</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bCs/>
                <w:iCs/>
                <w:sz w:val="18"/>
                <w:szCs w:val="18"/>
              </w:rPr>
              <w:lastRenderedPageBreak/>
              <w:t>Обеспечение сбалансированности и устойчивости бюджета города</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bCs/>
                <w:sz w:val="18"/>
                <w:szCs w:val="18"/>
              </w:rPr>
              <w:t>Повышение эффективности управления муниципальным долгом: оптимизация объема, структуры и обслуживания долга</w:t>
            </w:r>
          </w:p>
        </w:tc>
        <w:tc>
          <w:tcPr>
            <w:tcW w:w="10366" w:type="dxa"/>
            <w:shd w:val="clear" w:color="auto" w:fill="auto"/>
            <w:tcMar>
              <w:left w:w="57" w:type="dxa"/>
              <w:right w:w="57" w:type="dxa"/>
            </w:tcMar>
          </w:tcPr>
          <w:p w:rsidR="005D3589" w:rsidRPr="00A24833" w:rsidRDefault="005D3589" w:rsidP="00686EC7">
            <w:pPr>
              <w:ind w:firstLine="225"/>
              <w:rPr>
                <w:sz w:val="18"/>
                <w:szCs w:val="18"/>
              </w:rPr>
            </w:pPr>
            <w:r w:rsidRPr="00A24833">
              <w:rPr>
                <w:sz w:val="18"/>
                <w:szCs w:val="18"/>
              </w:rPr>
              <w:t>Обеспечение устойчивого, бесперебойного финансирования принятых бюджетом города расходных обязательств (обеспечение кассового баланса).</w:t>
            </w:r>
          </w:p>
          <w:p w:rsidR="005D3589" w:rsidRPr="00A24833" w:rsidRDefault="005D3589" w:rsidP="00686EC7">
            <w:pPr>
              <w:ind w:firstLine="225"/>
              <w:rPr>
                <w:sz w:val="18"/>
                <w:szCs w:val="18"/>
              </w:rPr>
            </w:pPr>
            <w:r w:rsidRPr="00A24833">
              <w:rPr>
                <w:sz w:val="18"/>
                <w:szCs w:val="18"/>
              </w:rPr>
              <w:t>Обеспечение покрытия дефицита бюджета города и погашения долговых обязательств.</w:t>
            </w:r>
          </w:p>
          <w:p w:rsidR="005D3589" w:rsidRPr="00A24833" w:rsidRDefault="005D3589" w:rsidP="00686EC7">
            <w:pPr>
              <w:ind w:firstLine="225"/>
              <w:rPr>
                <w:sz w:val="18"/>
                <w:szCs w:val="18"/>
              </w:rPr>
            </w:pPr>
            <w:r w:rsidRPr="00A24833">
              <w:rPr>
                <w:sz w:val="18"/>
                <w:szCs w:val="18"/>
              </w:rPr>
              <w:t>Соблюдение ограничений законодательства в части предельных объемов заимствований и расходов на обслуживание муниципального долга.</w:t>
            </w:r>
          </w:p>
          <w:p w:rsidR="005D3589" w:rsidRPr="0089135E" w:rsidRDefault="005D3589" w:rsidP="00686EC7">
            <w:pPr>
              <w:ind w:firstLine="225"/>
              <w:rPr>
                <w:sz w:val="18"/>
                <w:szCs w:val="18"/>
              </w:rPr>
            </w:pPr>
            <w:r w:rsidRPr="00A24833">
              <w:rPr>
                <w:sz w:val="18"/>
                <w:szCs w:val="18"/>
              </w:rPr>
              <w:t>Повышение прозрачности политики по управлению муниципальным долгом города Красноярска</w:t>
            </w:r>
            <w:r>
              <w:rPr>
                <w:sz w:val="18"/>
                <w:szCs w:val="18"/>
              </w:rPr>
              <w:t>.</w:t>
            </w:r>
          </w:p>
        </w:tc>
      </w:tr>
      <w:tr w:rsidR="005D3589" w:rsidRPr="0089135E" w:rsidTr="005D3589">
        <w:trPr>
          <w:jc w:val="center"/>
        </w:trPr>
        <w:tc>
          <w:tcPr>
            <w:tcW w:w="15261" w:type="dxa"/>
            <w:gridSpan w:val="3"/>
            <w:shd w:val="clear" w:color="auto" w:fill="auto"/>
            <w:tcMar>
              <w:left w:w="57" w:type="dxa"/>
              <w:right w:w="57" w:type="dxa"/>
            </w:tcMar>
          </w:tcPr>
          <w:p w:rsidR="005D3589" w:rsidRPr="0089135E" w:rsidRDefault="005D3589" w:rsidP="00686EC7">
            <w:pPr>
              <w:ind w:firstLine="0"/>
              <w:jc w:val="center"/>
              <w:rPr>
                <w:b/>
                <w:i/>
                <w:sz w:val="24"/>
                <w:szCs w:val="24"/>
              </w:rPr>
            </w:pPr>
            <w:r w:rsidRPr="0089135E">
              <w:rPr>
                <w:b/>
                <w:i/>
                <w:sz w:val="24"/>
                <w:szCs w:val="24"/>
              </w:rPr>
              <w:t>Повышение эффективности управления муниципальной собственностью</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Оптимизация количества объектов муниципальной собственности в соответствии с федеральным законодательством</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Реализация полномочий органов местного самоуправления в части формирования муниципальной собственности в соответствии с Федеральным законом от 06.10.2003 №131- ФЗ «Об общих принципах организации местного самоуправления в Российской Федерации»</w:t>
            </w:r>
          </w:p>
        </w:tc>
        <w:tc>
          <w:tcPr>
            <w:tcW w:w="10366" w:type="dxa"/>
            <w:shd w:val="clear" w:color="auto" w:fill="auto"/>
            <w:tcMar>
              <w:left w:w="57" w:type="dxa"/>
              <w:right w:w="57" w:type="dxa"/>
            </w:tcMar>
          </w:tcPr>
          <w:p w:rsidR="005D3589" w:rsidRPr="003A5F37" w:rsidRDefault="005D3589" w:rsidP="00686EC7">
            <w:pPr>
              <w:ind w:firstLine="225"/>
              <w:rPr>
                <w:color w:val="000000"/>
                <w:sz w:val="18"/>
                <w:szCs w:val="18"/>
              </w:rPr>
            </w:pPr>
            <w:r w:rsidRPr="003A5F37">
              <w:rPr>
                <w:color w:val="000000"/>
                <w:sz w:val="18"/>
                <w:szCs w:val="18"/>
              </w:rPr>
              <w:t xml:space="preserve">За 2010 год в муниципальную собственность было принято площадей жилого фонда и нежилого фонда – 78,2 тыс. кв.м, объектов инженерной инфраструктуры – 588 единиц, общей протяженностью 5 944,7 км. </w:t>
            </w:r>
          </w:p>
          <w:p w:rsidR="005D3589" w:rsidRPr="003A5F37" w:rsidRDefault="005D3589" w:rsidP="00686EC7">
            <w:pPr>
              <w:ind w:firstLine="225"/>
              <w:rPr>
                <w:color w:val="000000"/>
                <w:sz w:val="18"/>
                <w:szCs w:val="18"/>
              </w:rPr>
            </w:pPr>
            <w:r w:rsidRPr="003A5F37">
              <w:rPr>
                <w:color w:val="000000"/>
                <w:sz w:val="18"/>
                <w:szCs w:val="18"/>
              </w:rPr>
              <w:t>В результате работы с муниципальными предприятиями и учреждениями в 2010 году включено в Реестр муниципальной собственности имущество в количестве 3 666 единиц, исключено из Реестра имущество в количестве 2 112 единиц основных средств</w:t>
            </w:r>
            <w:r>
              <w:rPr>
                <w:color w:val="000000"/>
                <w:sz w:val="18"/>
                <w:szCs w:val="18"/>
              </w:rPr>
              <w:t>.</w:t>
            </w:r>
          </w:p>
          <w:p w:rsidR="005D3589" w:rsidRPr="003A5F37" w:rsidRDefault="005D3589" w:rsidP="00686EC7">
            <w:pPr>
              <w:ind w:firstLine="225"/>
              <w:rPr>
                <w:color w:val="000000"/>
                <w:sz w:val="18"/>
                <w:szCs w:val="18"/>
              </w:rPr>
            </w:pPr>
            <w:r w:rsidRPr="003A5F37">
              <w:rPr>
                <w:color w:val="000000"/>
                <w:sz w:val="18"/>
                <w:szCs w:val="18"/>
              </w:rPr>
              <w:t>По результатам работы по реализации объектов нежилого фонда:</w:t>
            </w:r>
          </w:p>
          <w:p w:rsidR="005D3589" w:rsidRPr="003A5F37" w:rsidRDefault="005D3589" w:rsidP="00686EC7">
            <w:pPr>
              <w:ind w:firstLine="225"/>
              <w:rPr>
                <w:color w:val="000000"/>
                <w:sz w:val="18"/>
                <w:szCs w:val="18"/>
              </w:rPr>
            </w:pPr>
            <w:r w:rsidRPr="003A5F37">
              <w:rPr>
                <w:color w:val="000000"/>
                <w:sz w:val="18"/>
                <w:szCs w:val="18"/>
              </w:rPr>
              <w:t>- в соответствии с Федеральным законом от 22.07.2008 № 159-ФЗ было заключено 250 договоров купли-продажи объектов нежилого фонда на общую площадь 53 135,6 кв.м. Сумма поступлений в 2010 году составила 378,7 млн. руб.</w:t>
            </w:r>
          </w:p>
          <w:p w:rsidR="005D3589" w:rsidRPr="003A5F37" w:rsidRDefault="005D3589" w:rsidP="00686EC7">
            <w:pPr>
              <w:ind w:firstLine="225"/>
              <w:rPr>
                <w:color w:val="000000"/>
                <w:sz w:val="18"/>
                <w:szCs w:val="18"/>
              </w:rPr>
            </w:pPr>
            <w:r w:rsidRPr="003A5F37">
              <w:rPr>
                <w:color w:val="000000"/>
                <w:sz w:val="18"/>
                <w:szCs w:val="18"/>
              </w:rPr>
              <w:t>- в соответствии с Федеральным законом от 21.12.2001 № 178-ФЗ продано 12 объектов нежилого фонда и 1 транспортное средство. Поступ</w:t>
            </w:r>
            <w:r>
              <w:rPr>
                <w:color w:val="000000"/>
                <w:sz w:val="18"/>
                <w:szCs w:val="18"/>
              </w:rPr>
              <w:t>ило</w:t>
            </w:r>
            <w:r w:rsidRPr="003A5F37">
              <w:rPr>
                <w:color w:val="000000"/>
                <w:sz w:val="18"/>
                <w:szCs w:val="18"/>
              </w:rPr>
              <w:t xml:space="preserve"> в бюджет города – 129,6 млн. руб.</w:t>
            </w:r>
          </w:p>
          <w:p w:rsidR="005D3589" w:rsidRPr="003A5F37" w:rsidRDefault="005D3589" w:rsidP="00686EC7">
            <w:pPr>
              <w:ind w:firstLine="225"/>
              <w:rPr>
                <w:color w:val="000000"/>
                <w:sz w:val="18"/>
                <w:szCs w:val="18"/>
              </w:rPr>
            </w:pPr>
            <w:r w:rsidRPr="003A5F37">
              <w:rPr>
                <w:color w:val="000000"/>
                <w:sz w:val="18"/>
                <w:szCs w:val="18"/>
              </w:rPr>
              <w:t>В 2010 году было продано:</w:t>
            </w:r>
          </w:p>
          <w:p w:rsidR="005D3589" w:rsidRPr="003A5F37" w:rsidRDefault="005D3589" w:rsidP="00686EC7">
            <w:pPr>
              <w:ind w:firstLine="225"/>
              <w:rPr>
                <w:color w:val="000000"/>
                <w:sz w:val="18"/>
                <w:szCs w:val="18"/>
              </w:rPr>
            </w:pPr>
            <w:r w:rsidRPr="003A5F37">
              <w:rPr>
                <w:color w:val="000000"/>
                <w:sz w:val="18"/>
                <w:szCs w:val="18"/>
              </w:rPr>
              <w:t>- 1 245 земельных участков общей площадью 372,2 га собственникам зданий, строений и сооружений. Сумма поступлений в бюджет города – 254,4 млн. руб.;</w:t>
            </w:r>
          </w:p>
          <w:p w:rsidR="005D3589" w:rsidRPr="0089135E" w:rsidRDefault="005D3589" w:rsidP="00686EC7">
            <w:pPr>
              <w:ind w:firstLine="225"/>
              <w:rPr>
                <w:color w:val="000000"/>
                <w:sz w:val="18"/>
                <w:szCs w:val="18"/>
              </w:rPr>
            </w:pPr>
            <w:r w:rsidRPr="003A5F37">
              <w:rPr>
                <w:color w:val="000000"/>
                <w:sz w:val="18"/>
                <w:szCs w:val="18"/>
              </w:rPr>
              <w:t>- 2 земельных участка под индивидуальное жилищное строительство. Поступ</w:t>
            </w:r>
            <w:r>
              <w:rPr>
                <w:color w:val="000000"/>
                <w:sz w:val="18"/>
                <w:szCs w:val="18"/>
              </w:rPr>
              <w:t>ило</w:t>
            </w:r>
            <w:r w:rsidRPr="003A5F37">
              <w:rPr>
                <w:color w:val="000000"/>
                <w:sz w:val="18"/>
                <w:szCs w:val="18"/>
              </w:rPr>
              <w:t xml:space="preserve"> в бюджет города – 0,9 млн. руб.</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Реализация полномочий органов местного самоуправления по переходу на новую систему налогообложения земель</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Повышение доли налоговых доходов в бюджете города</w:t>
            </w:r>
          </w:p>
        </w:tc>
        <w:tc>
          <w:tcPr>
            <w:tcW w:w="10366" w:type="dxa"/>
            <w:shd w:val="clear" w:color="auto" w:fill="auto"/>
            <w:tcMar>
              <w:left w:w="57" w:type="dxa"/>
              <w:right w:w="57" w:type="dxa"/>
            </w:tcMar>
          </w:tcPr>
          <w:p w:rsidR="005D3589" w:rsidRPr="0089135E" w:rsidRDefault="005D3589" w:rsidP="00686EC7">
            <w:pPr>
              <w:ind w:firstLine="225"/>
              <w:rPr>
                <w:sz w:val="18"/>
                <w:szCs w:val="18"/>
              </w:rPr>
            </w:pPr>
            <w:r w:rsidRPr="00C07C79">
              <w:rPr>
                <w:sz w:val="18"/>
                <w:szCs w:val="18"/>
              </w:rPr>
              <w:t>Для обеспечения дополнительных поступлений в бюджет города, и расчета земельного налога на участки, занимаемые многоквартирными жилыми домами, в 2010 году поставлено на кадастровый учет 1596 земельных участков, занимаемых 1849 многоквартирными жилыми домами. Передана информация в управление Федеральной налоговой службы для исчисления земельного налога о 1 174 земельных участков, занимаемых 1 513 жилыми домами.</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Разграничение государственной собственности на землю</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Обеспечение реализации федерального законодательства по разграничению государственной собственности на землю</w:t>
            </w:r>
          </w:p>
        </w:tc>
        <w:tc>
          <w:tcPr>
            <w:tcW w:w="10366" w:type="dxa"/>
            <w:shd w:val="clear" w:color="auto" w:fill="auto"/>
            <w:tcMar>
              <w:left w:w="57" w:type="dxa"/>
              <w:right w:w="57" w:type="dxa"/>
            </w:tcMar>
          </w:tcPr>
          <w:p w:rsidR="005D3589" w:rsidRPr="00C07C79" w:rsidRDefault="005D3589" w:rsidP="00686EC7">
            <w:pPr>
              <w:pStyle w:val="af2"/>
              <w:tabs>
                <w:tab w:val="left" w:pos="6521"/>
              </w:tabs>
              <w:ind w:firstLine="225"/>
              <w:rPr>
                <w:b/>
                <w:sz w:val="18"/>
                <w:szCs w:val="18"/>
              </w:rPr>
            </w:pPr>
            <w:r w:rsidRPr="00C07C79">
              <w:rPr>
                <w:sz w:val="18"/>
                <w:szCs w:val="18"/>
              </w:rPr>
              <w:t>В результате работы по разграничению прав собственности на земельные участки, по состоянию на 01.01.2011 года зарегистрировано право муниципальной собственности на 1 457 земельных участков, общей площадью 2 032 га. В течение 2010 года зарегистрировано право муниципальной собственности на 438 земельных участков общей площадью 662 га.</w:t>
            </w:r>
          </w:p>
          <w:p w:rsidR="005D3589" w:rsidRPr="0089135E" w:rsidRDefault="005D3589" w:rsidP="00686EC7">
            <w:pPr>
              <w:pStyle w:val="af2"/>
              <w:tabs>
                <w:tab w:val="left" w:pos="6521"/>
              </w:tabs>
              <w:ind w:firstLine="225"/>
              <w:rPr>
                <w:b/>
                <w:sz w:val="18"/>
                <w:szCs w:val="18"/>
              </w:rPr>
            </w:pPr>
          </w:p>
        </w:tc>
      </w:tr>
      <w:tr w:rsidR="005D3589" w:rsidRPr="0089135E" w:rsidTr="005D3589">
        <w:trPr>
          <w:jc w:val="center"/>
        </w:trPr>
        <w:tc>
          <w:tcPr>
            <w:tcW w:w="15261" w:type="dxa"/>
            <w:gridSpan w:val="3"/>
            <w:shd w:val="clear" w:color="auto" w:fill="auto"/>
            <w:tcMar>
              <w:left w:w="57" w:type="dxa"/>
              <w:right w:w="57" w:type="dxa"/>
            </w:tcMar>
          </w:tcPr>
          <w:p w:rsidR="005D3589" w:rsidRPr="0089135E" w:rsidRDefault="005D3589" w:rsidP="00686EC7">
            <w:pPr>
              <w:ind w:firstLine="225"/>
              <w:jc w:val="center"/>
              <w:rPr>
                <w:b/>
                <w:i/>
                <w:sz w:val="24"/>
                <w:szCs w:val="24"/>
              </w:rPr>
            </w:pPr>
            <w:r w:rsidRPr="003B3B19">
              <w:rPr>
                <w:b/>
                <w:i/>
                <w:sz w:val="24"/>
                <w:szCs w:val="24"/>
              </w:rPr>
              <w:t>Повышение конкурентоспособности промышленных предприятий</w:t>
            </w:r>
          </w:p>
        </w:tc>
      </w:tr>
      <w:tr w:rsidR="005D3589" w:rsidRPr="00AC252B" w:rsidTr="005D3589">
        <w:trPr>
          <w:jc w:val="center"/>
        </w:trPr>
        <w:tc>
          <w:tcPr>
            <w:tcW w:w="2270" w:type="dxa"/>
            <w:shd w:val="clear" w:color="auto" w:fill="auto"/>
            <w:tcMar>
              <w:left w:w="57" w:type="dxa"/>
              <w:right w:w="57" w:type="dxa"/>
            </w:tcMar>
          </w:tcPr>
          <w:p w:rsidR="005D3589" w:rsidRPr="00AC252B" w:rsidRDefault="005D3589" w:rsidP="00686EC7">
            <w:pPr>
              <w:ind w:firstLine="0"/>
              <w:rPr>
                <w:sz w:val="18"/>
                <w:szCs w:val="18"/>
              </w:rPr>
            </w:pPr>
            <w:r w:rsidRPr="00AC252B">
              <w:rPr>
                <w:sz w:val="18"/>
                <w:szCs w:val="18"/>
              </w:rPr>
              <w:t>Формирование условий для развития и поддержки реального сектора экономики</w:t>
            </w:r>
          </w:p>
          <w:p w:rsidR="005D3589" w:rsidRPr="00AC252B" w:rsidRDefault="005D3589" w:rsidP="00686EC7">
            <w:pPr>
              <w:ind w:firstLine="0"/>
              <w:rPr>
                <w:sz w:val="18"/>
                <w:szCs w:val="18"/>
              </w:rPr>
            </w:pPr>
          </w:p>
        </w:tc>
        <w:tc>
          <w:tcPr>
            <w:tcW w:w="2625" w:type="dxa"/>
            <w:shd w:val="clear" w:color="auto" w:fill="auto"/>
            <w:tcMar>
              <w:left w:w="57" w:type="dxa"/>
              <w:right w:w="57" w:type="dxa"/>
            </w:tcMar>
          </w:tcPr>
          <w:p w:rsidR="005D3589" w:rsidRPr="00AC252B" w:rsidRDefault="005D3589" w:rsidP="00686EC7">
            <w:pPr>
              <w:ind w:firstLine="0"/>
              <w:rPr>
                <w:sz w:val="18"/>
                <w:szCs w:val="18"/>
              </w:rPr>
            </w:pPr>
            <w:r w:rsidRPr="00AC252B">
              <w:rPr>
                <w:sz w:val="18"/>
                <w:szCs w:val="18"/>
              </w:rPr>
              <w:t>Содействие в получении промышленными предприятиями города федеральных, краевых и муниципальных заказов</w:t>
            </w:r>
          </w:p>
          <w:p w:rsidR="005D3589" w:rsidRPr="00AC252B" w:rsidRDefault="005D3589" w:rsidP="00686EC7">
            <w:pPr>
              <w:ind w:firstLine="0"/>
              <w:rPr>
                <w:sz w:val="18"/>
                <w:szCs w:val="18"/>
              </w:rPr>
            </w:pPr>
          </w:p>
        </w:tc>
        <w:tc>
          <w:tcPr>
            <w:tcW w:w="10366" w:type="dxa"/>
            <w:shd w:val="clear" w:color="auto" w:fill="auto"/>
            <w:tcMar>
              <w:left w:w="57" w:type="dxa"/>
              <w:right w:w="57" w:type="dxa"/>
            </w:tcMar>
          </w:tcPr>
          <w:p w:rsidR="005D3589" w:rsidRPr="00AC252B" w:rsidRDefault="005D3589" w:rsidP="00686EC7">
            <w:pPr>
              <w:ind w:firstLine="225"/>
              <w:rPr>
                <w:sz w:val="18"/>
                <w:szCs w:val="18"/>
              </w:rPr>
            </w:pPr>
            <w:r w:rsidRPr="00AC252B">
              <w:rPr>
                <w:sz w:val="18"/>
                <w:szCs w:val="18"/>
              </w:rPr>
              <w:t>На сайте администрации города создано информационное пространство о размещении муниципального заказа для всех хозяйствующих субъектов.</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Развитие промышленной инфраструктуры</w:t>
            </w:r>
          </w:p>
        </w:tc>
        <w:tc>
          <w:tcPr>
            <w:tcW w:w="10366" w:type="dxa"/>
            <w:shd w:val="clear" w:color="auto" w:fill="auto"/>
            <w:tcMar>
              <w:left w:w="57" w:type="dxa"/>
              <w:right w:w="57" w:type="dxa"/>
            </w:tcMar>
          </w:tcPr>
          <w:p w:rsidR="005D3589" w:rsidRPr="00D65928" w:rsidRDefault="005D3589" w:rsidP="00B03348">
            <w:pPr>
              <w:numPr>
                <w:ilvl w:val="0"/>
                <w:numId w:val="34"/>
              </w:numPr>
              <w:shd w:val="clear" w:color="auto" w:fill="FFFFFF"/>
              <w:tabs>
                <w:tab w:val="left" w:pos="497"/>
              </w:tabs>
              <w:ind w:left="0" w:firstLine="214"/>
              <w:contextualSpacing/>
              <w:rPr>
                <w:sz w:val="18"/>
                <w:szCs w:val="18"/>
              </w:rPr>
            </w:pPr>
            <w:r w:rsidRPr="00D65928">
              <w:rPr>
                <w:rFonts w:eastAsia="Calibri"/>
                <w:sz w:val="18"/>
                <w:szCs w:val="18"/>
              </w:rPr>
              <w:t xml:space="preserve">Правительством края и администрацией города реализуется проект «Красноярский Технопарк». Целью проекта является реализация экономических и интеллектуальных возможностей Красноярского края посредством формирования и развития </w:t>
            </w:r>
            <w:r w:rsidRPr="00D65928">
              <w:rPr>
                <w:rFonts w:eastAsia="Calibri"/>
                <w:sz w:val="18"/>
                <w:szCs w:val="18"/>
              </w:rPr>
              <w:lastRenderedPageBreak/>
              <w:t>региональной инновационной системы.</w:t>
            </w:r>
            <w:r w:rsidRPr="00D65928">
              <w:rPr>
                <w:sz w:val="18"/>
                <w:szCs w:val="18"/>
              </w:rPr>
              <w:t xml:space="preserve"> </w:t>
            </w:r>
          </w:p>
          <w:p w:rsidR="005D3589" w:rsidRPr="00D65928" w:rsidRDefault="005D3589" w:rsidP="00686EC7">
            <w:pPr>
              <w:shd w:val="clear" w:color="auto" w:fill="FFFFFF"/>
              <w:ind w:firstLine="214"/>
              <w:rPr>
                <w:sz w:val="18"/>
                <w:szCs w:val="18"/>
              </w:rPr>
            </w:pPr>
            <w:r w:rsidRPr="00D65928">
              <w:rPr>
                <w:rFonts w:eastAsia="Calibri"/>
                <w:sz w:val="18"/>
                <w:szCs w:val="18"/>
              </w:rPr>
              <w:t>Заявка Красноярского края на участие Проекта в государственной программе «Создание в Российской Федерации технопарков в сфере высоких технологий</w:t>
            </w:r>
            <w:r>
              <w:rPr>
                <w:rFonts w:eastAsia="Calibri"/>
                <w:sz w:val="18"/>
                <w:szCs w:val="18"/>
              </w:rPr>
              <w:t>»</w:t>
            </w:r>
            <w:r w:rsidRPr="00D65928">
              <w:rPr>
                <w:sz w:val="18"/>
                <w:szCs w:val="18"/>
              </w:rPr>
              <w:t xml:space="preserve"> </w:t>
            </w:r>
            <w:r w:rsidRPr="00D65928">
              <w:rPr>
                <w:rFonts w:eastAsia="Calibri"/>
                <w:sz w:val="18"/>
                <w:szCs w:val="18"/>
              </w:rPr>
              <w:t xml:space="preserve">одобрена по итогам заседания рабочей группы по технопаркам в Министерстве связи и массовых коммуникаций Российской Федерации. </w:t>
            </w:r>
          </w:p>
          <w:p w:rsidR="005D3589" w:rsidRPr="00D65928" w:rsidRDefault="005D3589" w:rsidP="00686EC7">
            <w:pPr>
              <w:ind w:firstLine="214"/>
              <w:rPr>
                <w:rFonts w:eastAsia="Calibri"/>
                <w:sz w:val="18"/>
                <w:szCs w:val="18"/>
                <w:lang w:eastAsia="ar-SA"/>
              </w:rPr>
            </w:pPr>
            <w:r w:rsidRPr="00D65928">
              <w:rPr>
                <w:rFonts w:eastAsia="Calibri"/>
                <w:sz w:val="18"/>
                <w:szCs w:val="18"/>
                <w:lang w:eastAsia="ar-SA"/>
              </w:rPr>
              <w:t>Концепция Проекта предполагает создание распределенной по региону структуры, обеспечивающей симбиоз промышленности, науки и высшей школы.</w:t>
            </w:r>
          </w:p>
          <w:p w:rsidR="005D3589" w:rsidRPr="00D65928" w:rsidRDefault="005D3589" w:rsidP="00B03348">
            <w:pPr>
              <w:numPr>
                <w:ilvl w:val="0"/>
                <w:numId w:val="34"/>
              </w:numPr>
              <w:tabs>
                <w:tab w:val="left" w:pos="497"/>
              </w:tabs>
              <w:ind w:left="0" w:firstLine="215"/>
              <w:rPr>
                <w:sz w:val="18"/>
                <w:szCs w:val="18"/>
              </w:rPr>
            </w:pPr>
            <w:r w:rsidRPr="00D65928">
              <w:rPr>
                <w:rFonts w:eastAsia="Calibri"/>
                <w:sz w:val="18"/>
                <w:szCs w:val="18"/>
              </w:rPr>
              <w:t>В декабре 2009</w:t>
            </w:r>
            <w:r w:rsidR="005116AB">
              <w:rPr>
                <w:rFonts w:eastAsia="Calibri"/>
                <w:sz w:val="18"/>
                <w:szCs w:val="18"/>
              </w:rPr>
              <w:t xml:space="preserve"> </w:t>
            </w:r>
            <w:r w:rsidRPr="00D65928">
              <w:rPr>
                <w:rFonts w:eastAsia="Calibri"/>
                <w:sz w:val="18"/>
                <w:szCs w:val="18"/>
              </w:rPr>
              <w:t>г. пять ведущих предприятий и учреждений Красноярского края в области науки, образования и производства заключили соглашение о сотрудничестве по использованию своих научно-производственных потенциалов для внедрения научных разработок. Участниками соглашения стали: ОАО «Красноярский машиностроительный завод», ОАО «Информационные спутниковые системы», Красноярский научный центр Сибирского отделения Российской академии наук, Специальное конструкторско-технологическое бюро «Наука» КНЦ СО РАН и Сибирский государственный аэрокосмический университет. Для реализации соглашения в феврале 2010г. создан Инженерно-инновационный центр «Технопарк-Наука», который начал свою работу в форме консорциума с последующей реорганизацией в некоммерческое партнерство.</w:t>
            </w:r>
          </w:p>
          <w:p w:rsidR="005D3589" w:rsidRPr="00D65928" w:rsidRDefault="005D3589" w:rsidP="00B03348">
            <w:pPr>
              <w:pStyle w:val="af6"/>
              <w:numPr>
                <w:ilvl w:val="0"/>
                <w:numId w:val="34"/>
              </w:numPr>
              <w:ind w:left="0" w:firstLine="227"/>
              <w:rPr>
                <w:sz w:val="18"/>
                <w:szCs w:val="18"/>
              </w:rPr>
            </w:pPr>
            <w:r w:rsidRPr="00D65928">
              <w:rPr>
                <w:sz w:val="18"/>
                <w:szCs w:val="18"/>
              </w:rPr>
              <w:t>В соответствии с Приказом Минэкономразвития РФ от 16.02.2010 №59 «О мерах по реализации в 2010 году мероприятий по поддержке малого и среднего предпринимательства» администрации города поручено организовать работу по созданию единого промышленного парка на территории Красноярской агломерации. На данном этапе ведется работа по определению потенциальных промышленных площадок для размещения промышленного парка и возможности предоставления городских и краевых преференций для резидентов парков. Формируется пакет инновационных проектов для размещения в промышленном парке.</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lastRenderedPageBreak/>
              <w:t>Переориентация финансовых ресурсов на инвестиции в реальный сектор экономики и стимулирование частных вложений в реальный сектор</w:t>
            </w: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Стимулирование инвестиционной  и инновационной активности хозяйствующих субъектов</w:t>
            </w:r>
          </w:p>
        </w:tc>
        <w:tc>
          <w:tcPr>
            <w:tcW w:w="10366" w:type="dxa"/>
            <w:shd w:val="clear" w:color="auto" w:fill="auto"/>
            <w:tcMar>
              <w:left w:w="57" w:type="dxa"/>
              <w:right w:w="57" w:type="dxa"/>
            </w:tcMar>
          </w:tcPr>
          <w:p w:rsidR="005D3589" w:rsidRPr="0089135E" w:rsidRDefault="005D3589" w:rsidP="00686EC7">
            <w:pPr>
              <w:ind w:firstLine="225"/>
              <w:rPr>
                <w:sz w:val="18"/>
                <w:szCs w:val="18"/>
              </w:rPr>
            </w:pPr>
            <w:r w:rsidRPr="0089135E">
              <w:rPr>
                <w:iCs/>
                <w:sz w:val="18"/>
                <w:szCs w:val="18"/>
              </w:rPr>
              <w:t>Ежегодно в рамках общегородской ассамблеи «Красноярск. Технологии будущего» проводится городская научно-практическая конференция «Инновационный Красноярск – 2020»</w:t>
            </w:r>
            <w:r>
              <w:rPr>
                <w:iCs/>
                <w:sz w:val="18"/>
                <w:szCs w:val="18"/>
              </w:rPr>
              <w:t>.</w:t>
            </w:r>
            <w:r w:rsidRPr="0089135E">
              <w:rPr>
                <w:iCs/>
                <w:sz w:val="18"/>
                <w:szCs w:val="18"/>
              </w:rPr>
              <w:t xml:space="preserve"> </w:t>
            </w:r>
            <w:r w:rsidRPr="00B1156C">
              <w:rPr>
                <w:sz w:val="18"/>
                <w:szCs w:val="18"/>
              </w:rPr>
              <w:t xml:space="preserve">Цель проведения конференции – развитие инновационного потенциала города и повышение инновационной активности, </w:t>
            </w:r>
            <w:r w:rsidRPr="00B1156C">
              <w:rPr>
                <w:rStyle w:val="ac"/>
                <w:sz w:val="18"/>
                <w:szCs w:val="18"/>
              </w:rPr>
              <w:t xml:space="preserve">создание условий для взаимодействия субъектов инновационного развития Красноярска (организаций науки, образования, бизнеса и т.д.), практического внедрения инновационных разработок, </w:t>
            </w:r>
            <w:r w:rsidRPr="00B1156C">
              <w:rPr>
                <w:sz w:val="18"/>
                <w:szCs w:val="18"/>
              </w:rPr>
              <w:t>создание необходимых условий формирования инновационной инфраструктуры, направленной на повышение конкурентоспособности экономики города.</w:t>
            </w:r>
            <w:r>
              <w:rPr>
                <w:sz w:val="18"/>
                <w:szCs w:val="18"/>
              </w:rPr>
              <w:t xml:space="preserve"> </w:t>
            </w:r>
            <w:r w:rsidRPr="00B1156C">
              <w:rPr>
                <w:sz w:val="18"/>
                <w:szCs w:val="18"/>
              </w:rPr>
              <w:t xml:space="preserve">По итогам конференции </w:t>
            </w:r>
            <w:r>
              <w:rPr>
                <w:sz w:val="18"/>
                <w:szCs w:val="18"/>
              </w:rPr>
              <w:t>осуществляется</w:t>
            </w:r>
            <w:r w:rsidRPr="00B1156C">
              <w:rPr>
                <w:sz w:val="18"/>
                <w:szCs w:val="18"/>
              </w:rPr>
              <w:t xml:space="preserve"> публикация сборника тезисов докладов участников конференции.</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Выделение отраслевых приоритетов и разработка соответствующего инструментария воздействия на развитие предприятий</w:t>
            </w:r>
          </w:p>
          <w:p w:rsidR="005D3589" w:rsidRPr="0089135E" w:rsidRDefault="005D3589" w:rsidP="00686EC7">
            <w:pPr>
              <w:ind w:firstLine="0"/>
              <w:rPr>
                <w:sz w:val="18"/>
                <w:szCs w:val="18"/>
              </w:rPr>
            </w:pPr>
          </w:p>
        </w:tc>
        <w:tc>
          <w:tcPr>
            <w:tcW w:w="2625" w:type="dxa"/>
            <w:shd w:val="clear" w:color="auto" w:fill="auto"/>
            <w:tcMar>
              <w:left w:w="57" w:type="dxa"/>
              <w:right w:w="57" w:type="dxa"/>
            </w:tcMar>
          </w:tcPr>
          <w:p w:rsidR="005D3589" w:rsidRPr="0089135E" w:rsidRDefault="005D3589" w:rsidP="00686EC7">
            <w:pPr>
              <w:ind w:firstLine="0"/>
              <w:rPr>
                <w:sz w:val="18"/>
                <w:szCs w:val="18"/>
              </w:rPr>
            </w:pPr>
            <w:r w:rsidRPr="0089135E">
              <w:rPr>
                <w:sz w:val="18"/>
                <w:szCs w:val="18"/>
              </w:rPr>
              <w:t>Организация проведения мониторинга деятельности промышленных предприятий и формирования электронной базы данных</w:t>
            </w:r>
          </w:p>
        </w:tc>
        <w:tc>
          <w:tcPr>
            <w:tcW w:w="10366" w:type="dxa"/>
            <w:shd w:val="clear" w:color="auto" w:fill="auto"/>
            <w:tcMar>
              <w:left w:w="57" w:type="dxa"/>
              <w:right w:w="57" w:type="dxa"/>
            </w:tcMar>
          </w:tcPr>
          <w:p w:rsidR="005D3589" w:rsidRPr="0089135E" w:rsidRDefault="005D3589" w:rsidP="00686EC7">
            <w:pPr>
              <w:ind w:firstLine="225"/>
              <w:rPr>
                <w:sz w:val="18"/>
                <w:szCs w:val="18"/>
              </w:rPr>
            </w:pPr>
            <w:r>
              <w:rPr>
                <w:sz w:val="18"/>
                <w:szCs w:val="18"/>
              </w:rPr>
              <w:t xml:space="preserve">Осуществляется мониторинг деятельности </w:t>
            </w:r>
            <w:r w:rsidRPr="0089135E">
              <w:rPr>
                <w:sz w:val="18"/>
                <w:szCs w:val="18"/>
              </w:rPr>
              <w:t xml:space="preserve">промышленных </w:t>
            </w:r>
            <w:r>
              <w:rPr>
                <w:sz w:val="18"/>
                <w:szCs w:val="18"/>
              </w:rPr>
              <w:t xml:space="preserve">предприятий города. Информация используется при формировании прогноза развития промышленного сектора города. </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keepNext w:val="0"/>
              <w:widowControl w:val="0"/>
              <w:ind w:firstLine="0"/>
              <w:rPr>
                <w:sz w:val="18"/>
                <w:szCs w:val="18"/>
              </w:rPr>
            </w:pPr>
            <w:r w:rsidRPr="0089135E">
              <w:rPr>
                <w:sz w:val="18"/>
                <w:szCs w:val="18"/>
              </w:rPr>
              <w:t>Формирование внутреннего спроса на инновации при разработке промышленной политики города</w:t>
            </w:r>
          </w:p>
        </w:tc>
        <w:tc>
          <w:tcPr>
            <w:tcW w:w="2625" w:type="dxa"/>
            <w:shd w:val="clear" w:color="auto" w:fill="auto"/>
            <w:tcMar>
              <w:left w:w="57" w:type="dxa"/>
              <w:right w:w="57" w:type="dxa"/>
            </w:tcMar>
          </w:tcPr>
          <w:p w:rsidR="005D3589" w:rsidRPr="0089135E" w:rsidRDefault="005D3589" w:rsidP="00686EC7">
            <w:pPr>
              <w:keepNext w:val="0"/>
              <w:widowControl w:val="0"/>
              <w:ind w:firstLine="0"/>
              <w:rPr>
                <w:sz w:val="18"/>
                <w:szCs w:val="18"/>
              </w:rPr>
            </w:pPr>
            <w:r w:rsidRPr="0089135E">
              <w:rPr>
                <w:sz w:val="18"/>
                <w:szCs w:val="18"/>
              </w:rPr>
              <w:t>Разработка программ модернизации, технической реконструкции и энергосбережения для предприятий городского хозяйства</w:t>
            </w:r>
          </w:p>
        </w:tc>
        <w:tc>
          <w:tcPr>
            <w:tcW w:w="10366" w:type="dxa"/>
            <w:shd w:val="clear" w:color="auto" w:fill="auto"/>
            <w:tcMar>
              <w:left w:w="57" w:type="dxa"/>
              <w:right w:w="57" w:type="dxa"/>
            </w:tcMar>
          </w:tcPr>
          <w:p w:rsidR="005D3589" w:rsidRPr="00856293" w:rsidRDefault="005D3589" w:rsidP="007D7CB4">
            <w:pPr>
              <w:ind w:firstLine="468"/>
              <w:rPr>
                <w:rFonts w:eastAsia="Calibri"/>
                <w:sz w:val="20"/>
                <w:szCs w:val="20"/>
              </w:rPr>
            </w:pPr>
            <w:r w:rsidRPr="00856293">
              <w:rPr>
                <w:rFonts w:eastAsia="Calibri"/>
                <w:sz w:val="20"/>
                <w:szCs w:val="20"/>
              </w:rPr>
              <w:t xml:space="preserve">В соответствии с Федеральным законом от 23.11.2009 N 261-ФЗ «Об энергосбережении и о повышении энергетической эффективности и о внесении изменений в отдельные законодательные акты Российской Федерации» подготовлено и принято постановление </w:t>
            </w:r>
            <w:r w:rsidRPr="00856293">
              <w:rPr>
                <w:bCs/>
                <w:iCs/>
                <w:sz w:val="20"/>
                <w:szCs w:val="20"/>
              </w:rPr>
              <w:t xml:space="preserve">администрации города от </w:t>
            </w:r>
            <w:r w:rsidRPr="00856293">
              <w:rPr>
                <w:rFonts w:eastAsia="Calibri"/>
                <w:sz w:val="20"/>
                <w:szCs w:val="20"/>
              </w:rPr>
              <w:t xml:space="preserve">30.07.2010 № 332 «Об утверждении программы энергосбережения и повышения энергоэффективности в г. Красноярске на 2010 - 2012 годы». </w:t>
            </w:r>
          </w:p>
          <w:p w:rsidR="005D3589" w:rsidRPr="00856293" w:rsidRDefault="005D3589" w:rsidP="0002080C">
            <w:pPr>
              <w:ind w:firstLine="468"/>
              <w:rPr>
                <w:sz w:val="20"/>
                <w:szCs w:val="20"/>
              </w:rPr>
            </w:pPr>
            <w:r w:rsidRPr="00856293">
              <w:rPr>
                <w:sz w:val="20"/>
                <w:szCs w:val="20"/>
              </w:rPr>
              <w:t>По итогам реализации программы планируется полное оснащение приборами учета муниципальных учреждений; установка приборов учета в жил</w:t>
            </w:r>
            <w:r w:rsidR="0002080C">
              <w:rPr>
                <w:sz w:val="20"/>
                <w:szCs w:val="20"/>
              </w:rPr>
              <w:t>ом</w:t>
            </w:r>
            <w:r w:rsidRPr="00856293">
              <w:rPr>
                <w:sz w:val="20"/>
                <w:szCs w:val="20"/>
              </w:rPr>
              <w:t xml:space="preserve"> фонде, проведение энергосберегающих мероприятий (2010 - 2011 годы), выполнение энергосберегающих мероприятий (2010 - 2012 годы).</w:t>
            </w:r>
          </w:p>
        </w:tc>
      </w:tr>
      <w:tr w:rsidR="005D3589" w:rsidRPr="0089135E" w:rsidTr="005D3589">
        <w:trPr>
          <w:jc w:val="center"/>
        </w:trPr>
        <w:tc>
          <w:tcPr>
            <w:tcW w:w="2270" w:type="dxa"/>
            <w:shd w:val="clear" w:color="auto" w:fill="auto"/>
            <w:tcMar>
              <w:left w:w="57" w:type="dxa"/>
              <w:right w:w="57" w:type="dxa"/>
            </w:tcMar>
          </w:tcPr>
          <w:p w:rsidR="005D3589" w:rsidRPr="0089135E" w:rsidRDefault="005D3589" w:rsidP="00686EC7">
            <w:pPr>
              <w:keepNext w:val="0"/>
              <w:widowControl w:val="0"/>
              <w:ind w:firstLine="0"/>
              <w:rPr>
                <w:sz w:val="18"/>
                <w:szCs w:val="18"/>
              </w:rPr>
            </w:pPr>
            <w:r w:rsidRPr="0089135E">
              <w:rPr>
                <w:sz w:val="18"/>
                <w:szCs w:val="18"/>
              </w:rPr>
              <w:t xml:space="preserve">Содействие созданию инновационного сектора в экономике на основе интеграции организаций науки, крупных предприятий и </w:t>
            </w:r>
            <w:r w:rsidRPr="0089135E">
              <w:rPr>
                <w:sz w:val="18"/>
                <w:szCs w:val="18"/>
              </w:rPr>
              <w:lastRenderedPageBreak/>
              <w:t>предприятий малого бизнеса.</w:t>
            </w:r>
          </w:p>
        </w:tc>
        <w:tc>
          <w:tcPr>
            <w:tcW w:w="2625" w:type="dxa"/>
            <w:shd w:val="clear" w:color="auto" w:fill="auto"/>
            <w:tcMar>
              <w:left w:w="57" w:type="dxa"/>
              <w:right w:w="57" w:type="dxa"/>
            </w:tcMar>
          </w:tcPr>
          <w:p w:rsidR="005D3589" w:rsidRPr="0089135E" w:rsidRDefault="005D3589" w:rsidP="00686EC7">
            <w:pPr>
              <w:keepNext w:val="0"/>
              <w:widowControl w:val="0"/>
              <w:ind w:firstLine="0"/>
              <w:rPr>
                <w:sz w:val="18"/>
                <w:szCs w:val="18"/>
              </w:rPr>
            </w:pPr>
            <w:r w:rsidRPr="0089135E">
              <w:rPr>
                <w:sz w:val="18"/>
                <w:szCs w:val="18"/>
              </w:rPr>
              <w:lastRenderedPageBreak/>
              <w:t xml:space="preserve">Содействие установлению долгосрочных связей науки, образования, промышленности при разработке и реализации программ подготовки кадров, проведении прикладных </w:t>
            </w:r>
            <w:r w:rsidRPr="0089135E">
              <w:rPr>
                <w:sz w:val="18"/>
                <w:szCs w:val="18"/>
              </w:rPr>
              <w:lastRenderedPageBreak/>
              <w:t>научных исследований</w:t>
            </w:r>
          </w:p>
        </w:tc>
        <w:tc>
          <w:tcPr>
            <w:tcW w:w="10366" w:type="dxa"/>
            <w:shd w:val="clear" w:color="auto" w:fill="auto"/>
            <w:tcMar>
              <w:left w:w="57" w:type="dxa"/>
              <w:right w:w="57" w:type="dxa"/>
            </w:tcMar>
          </w:tcPr>
          <w:p w:rsidR="005D3589" w:rsidRPr="00856293" w:rsidRDefault="005D3589" w:rsidP="007D7CB4">
            <w:pPr>
              <w:ind w:firstLine="468"/>
              <w:rPr>
                <w:bCs/>
                <w:iCs/>
                <w:sz w:val="20"/>
                <w:szCs w:val="20"/>
              </w:rPr>
            </w:pPr>
            <w:r w:rsidRPr="00856293">
              <w:rPr>
                <w:bCs/>
                <w:iCs/>
                <w:sz w:val="20"/>
                <w:szCs w:val="20"/>
              </w:rPr>
              <w:lastRenderedPageBreak/>
              <w:t xml:space="preserve">С 2008 года в Красноярске администрацией города проводится общегородская ассамблея «Красноярск. Технологии будущего». </w:t>
            </w:r>
            <w:r w:rsidRPr="00856293">
              <w:rPr>
                <w:sz w:val="20"/>
                <w:szCs w:val="20"/>
              </w:rPr>
              <w:t>Цель проведения ассамблеи - создание в рамках города условий для взаимодействия субъектов инновационного, научно-технического развития Красноярска (организаций науки, образования, бизнеса) на основе реализации кластерной политики.</w:t>
            </w:r>
            <w:r w:rsidRPr="00856293">
              <w:rPr>
                <w:bCs/>
                <w:iCs/>
                <w:sz w:val="20"/>
                <w:szCs w:val="20"/>
              </w:rPr>
              <w:t xml:space="preserve"> </w:t>
            </w:r>
          </w:p>
          <w:p w:rsidR="005D3589" w:rsidRPr="00856293" w:rsidRDefault="005D3589" w:rsidP="007D7CB4">
            <w:pPr>
              <w:ind w:firstLine="468"/>
              <w:rPr>
                <w:sz w:val="20"/>
                <w:szCs w:val="20"/>
              </w:rPr>
            </w:pPr>
            <w:r w:rsidRPr="00856293">
              <w:rPr>
                <w:bCs/>
                <w:iCs/>
                <w:sz w:val="20"/>
                <w:szCs w:val="20"/>
              </w:rPr>
              <w:t xml:space="preserve">В рамках ассамблеи проводится общегородская выставка инновационных проектов и научно-технических </w:t>
            </w:r>
            <w:r w:rsidRPr="00856293">
              <w:rPr>
                <w:bCs/>
                <w:iCs/>
                <w:sz w:val="20"/>
                <w:szCs w:val="20"/>
              </w:rPr>
              <w:lastRenderedPageBreak/>
              <w:t xml:space="preserve">разработок. </w:t>
            </w:r>
            <w:r w:rsidRPr="00856293">
              <w:rPr>
                <w:bCs/>
                <w:sz w:val="20"/>
                <w:szCs w:val="20"/>
              </w:rPr>
              <w:t xml:space="preserve">Цель проведения выставки - </w:t>
            </w:r>
            <w:r w:rsidRPr="00856293">
              <w:rPr>
                <w:sz w:val="20"/>
                <w:szCs w:val="20"/>
              </w:rPr>
              <w:t>объединить на выставочных площадях для совместной деятельности авторов и владельцев инновационных проектов, специалистов предприятий и организаций, желающих внедрить инновации, экспертов, внедренческие компании.</w:t>
            </w:r>
            <w:r w:rsidRPr="00856293">
              <w:rPr>
                <w:bCs/>
                <w:iCs/>
                <w:sz w:val="20"/>
                <w:szCs w:val="20"/>
              </w:rPr>
              <w:t xml:space="preserve"> </w:t>
            </w:r>
            <w:r w:rsidRPr="00856293">
              <w:rPr>
                <w:sz w:val="20"/>
                <w:szCs w:val="20"/>
              </w:rPr>
              <w:t xml:space="preserve">На выставке в 2010 году было представлено более 350 проектов и разработок: </w:t>
            </w:r>
          </w:p>
          <w:p w:rsidR="005D3589" w:rsidRPr="00856293" w:rsidRDefault="005D3589" w:rsidP="007D7CB4">
            <w:pPr>
              <w:ind w:firstLine="468"/>
              <w:rPr>
                <w:sz w:val="20"/>
                <w:szCs w:val="20"/>
              </w:rPr>
            </w:pPr>
            <w:r w:rsidRPr="00856293">
              <w:rPr>
                <w:sz w:val="20"/>
                <w:szCs w:val="20"/>
              </w:rPr>
              <w:t>- в том числе 90 проектов и разработок, авторами которых являются ученые академии наук и вузов, предприниматели, специалисты промышленных предприятий, отдельные изобретатели и рационализаторы;</w:t>
            </w:r>
          </w:p>
          <w:p w:rsidR="005D3589" w:rsidRPr="00856293" w:rsidRDefault="005D3589" w:rsidP="0002080C">
            <w:pPr>
              <w:ind w:firstLine="468"/>
              <w:rPr>
                <w:bCs/>
                <w:iCs/>
                <w:sz w:val="20"/>
                <w:szCs w:val="20"/>
              </w:rPr>
            </w:pPr>
            <w:r w:rsidRPr="00856293">
              <w:rPr>
                <w:sz w:val="20"/>
                <w:szCs w:val="20"/>
              </w:rPr>
              <w:t>- а также почти 275 проектов и разработок, являющихся результат</w:t>
            </w:r>
            <w:r w:rsidR="0002080C">
              <w:rPr>
                <w:sz w:val="20"/>
                <w:szCs w:val="20"/>
              </w:rPr>
              <w:t>ом</w:t>
            </w:r>
            <w:r w:rsidRPr="00856293">
              <w:rPr>
                <w:sz w:val="20"/>
                <w:szCs w:val="20"/>
              </w:rPr>
              <w:t xml:space="preserve"> научно-технического творчества молодежи.</w:t>
            </w:r>
          </w:p>
        </w:tc>
      </w:tr>
    </w:tbl>
    <w:p w:rsidR="007236BB" w:rsidRDefault="007236BB" w:rsidP="008F5B38"/>
    <w:p w:rsidR="007236BB" w:rsidRDefault="007236BB" w:rsidP="008F5B38"/>
    <w:p w:rsidR="007236BB" w:rsidRDefault="007236BB" w:rsidP="008F5B38"/>
    <w:p w:rsidR="007236BB" w:rsidRDefault="007236BB" w:rsidP="008F5B38"/>
    <w:p w:rsidR="007236BB" w:rsidRDefault="007236BB" w:rsidP="008F5B38"/>
    <w:p w:rsidR="007236BB" w:rsidRPr="0089135E" w:rsidRDefault="007236BB" w:rsidP="007236BB">
      <w:pPr>
        <w:pStyle w:val="Web"/>
        <w:widowControl w:val="0"/>
        <w:jc w:val="both"/>
        <w:rPr>
          <w:rFonts w:ascii="Times New Roman"/>
          <w:i/>
          <w:color w:val="FFFFFF"/>
        </w:rPr>
      </w:pPr>
    </w:p>
    <w:p w:rsidR="007236BB" w:rsidRPr="0089135E" w:rsidRDefault="007236BB" w:rsidP="007236BB">
      <w:pPr>
        <w:pStyle w:val="Web"/>
        <w:widowControl w:val="0"/>
        <w:jc w:val="both"/>
        <w:rPr>
          <w:rFonts w:ascii="Times New Roman"/>
          <w:i/>
          <w:color w:val="FFFFFF"/>
        </w:rPr>
        <w:sectPr w:rsidR="007236BB" w:rsidRPr="0089135E" w:rsidSect="005D3589">
          <w:footerReference w:type="even" r:id="rId30"/>
          <w:footerReference w:type="default" r:id="rId31"/>
          <w:footerReference w:type="first" r:id="rId32"/>
          <w:pgSz w:w="16838" w:h="11906" w:orient="landscape"/>
          <w:pgMar w:top="566" w:right="1134" w:bottom="1560" w:left="1077" w:header="709" w:footer="709" w:gutter="0"/>
          <w:cols w:space="708"/>
          <w:titlePg/>
          <w:docGrid w:linePitch="381"/>
        </w:sectPr>
      </w:pPr>
    </w:p>
    <w:p w:rsidR="008F5B38" w:rsidRDefault="008F5B38" w:rsidP="00E34C15">
      <w:pPr>
        <w:pStyle w:val="1"/>
      </w:pPr>
      <w:bookmarkStart w:id="130" w:name="_Toc288740168"/>
      <w:bookmarkStart w:id="131" w:name="_Toc289081166"/>
      <w:r>
        <w:lastRenderedPageBreak/>
        <w:t>Перечень городских целевых программ на 2011 год</w:t>
      </w:r>
      <w:bookmarkEnd w:id="130"/>
      <w:bookmarkEnd w:id="131"/>
    </w:p>
    <w:p w:rsidR="009E7EBC" w:rsidRDefault="009E7EBC" w:rsidP="009E7EBC"/>
    <w:tbl>
      <w:tblPr>
        <w:tblW w:w="10348" w:type="dxa"/>
        <w:tblInd w:w="-459" w:type="dxa"/>
        <w:tblLook w:val="04A0"/>
      </w:tblPr>
      <w:tblGrid>
        <w:gridCol w:w="567"/>
        <w:gridCol w:w="4253"/>
        <w:gridCol w:w="1843"/>
        <w:gridCol w:w="3685"/>
      </w:tblGrid>
      <w:tr w:rsidR="00285E65" w:rsidRPr="00285E65" w:rsidTr="00F278E8">
        <w:trPr>
          <w:trHeight w:val="1422"/>
          <w:tblHeader/>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85E65" w:rsidRPr="00285E65" w:rsidRDefault="00285E65" w:rsidP="00285E65">
            <w:pPr>
              <w:keepNext w:val="0"/>
              <w:ind w:firstLine="0"/>
              <w:jc w:val="center"/>
              <w:rPr>
                <w:color w:val="000000"/>
                <w:sz w:val="24"/>
                <w:szCs w:val="24"/>
              </w:rPr>
            </w:pPr>
            <w:r w:rsidRPr="00285E65">
              <w:rPr>
                <w:color w:val="000000"/>
                <w:sz w:val="24"/>
                <w:szCs w:val="24"/>
              </w:rPr>
              <w:t>№ п/п</w:t>
            </w:r>
          </w:p>
        </w:tc>
        <w:tc>
          <w:tcPr>
            <w:tcW w:w="4253" w:type="dxa"/>
            <w:tcBorders>
              <w:top w:val="single" w:sz="4" w:space="0" w:color="auto"/>
              <w:left w:val="nil"/>
              <w:bottom w:val="single" w:sz="4" w:space="0" w:color="auto"/>
              <w:right w:val="single" w:sz="4" w:space="0" w:color="auto"/>
            </w:tcBorders>
            <w:shd w:val="clear" w:color="000000" w:fill="FFFFFF"/>
            <w:vAlign w:val="center"/>
            <w:hideMark/>
          </w:tcPr>
          <w:p w:rsidR="00285E65" w:rsidRPr="00285E65" w:rsidRDefault="00285E65" w:rsidP="00285E65">
            <w:pPr>
              <w:keepNext w:val="0"/>
              <w:ind w:firstLine="0"/>
              <w:jc w:val="center"/>
              <w:rPr>
                <w:color w:val="000000"/>
                <w:sz w:val="24"/>
                <w:szCs w:val="24"/>
              </w:rPr>
            </w:pPr>
            <w:r w:rsidRPr="00285E65">
              <w:rPr>
                <w:color w:val="000000"/>
                <w:sz w:val="24"/>
                <w:szCs w:val="24"/>
              </w:rPr>
              <w:t>Наименование городской целевой программ</w:t>
            </w:r>
          </w:p>
        </w:tc>
        <w:tc>
          <w:tcPr>
            <w:tcW w:w="1843" w:type="dxa"/>
            <w:tcBorders>
              <w:top w:val="single" w:sz="4" w:space="0" w:color="auto"/>
              <w:left w:val="nil"/>
              <w:bottom w:val="nil"/>
              <w:right w:val="single" w:sz="4" w:space="0" w:color="auto"/>
            </w:tcBorders>
            <w:shd w:val="clear" w:color="000000" w:fill="FFFFFF"/>
            <w:vAlign w:val="center"/>
            <w:hideMark/>
          </w:tcPr>
          <w:p w:rsidR="00285E65" w:rsidRDefault="00285E65" w:rsidP="00285E65">
            <w:pPr>
              <w:keepNext w:val="0"/>
              <w:ind w:firstLine="0"/>
              <w:jc w:val="center"/>
              <w:rPr>
                <w:color w:val="000000"/>
                <w:sz w:val="24"/>
                <w:szCs w:val="24"/>
              </w:rPr>
            </w:pPr>
            <w:r w:rsidRPr="00285E65">
              <w:rPr>
                <w:color w:val="000000"/>
                <w:sz w:val="24"/>
                <w:szCs w:val="24"/>
              </w:rPr>
              <w:t>Объем финансиро-вания</w:t>
            </w:r>
          </w:p>
          <w:p w:rsidR="00285E65" w:rsidRDefault="00285E65" w:rsidP="00285E65">
            <w:pPr>
              <w:keepNext w:val="0"/>
              <w:ind w:firstLine="0"/>
              <w:jc w:val="center"/>
              <w:rPr>
                <w:color w:val="000000"/>
                <w:sz w:val="24"/>
                <w:szCs w:val="24"/>
              </w:rPr>
            </w:pPr>
            <w:r w:rsidRPr="00285E65">
              <w:rPr>
                <w:color w:val="000000"/>
                <w:sz w:val="24"/>
                <w:szCs w:val="24"/>
              </w:rPr>
              <w:t xml:space="preserve">на 2011 год, </w:t>
            </w:r>
          </w:p>
          <w:p w:rsidR="00285E65" w:rsidRPr="00285E65" w:rsidRDefault="00285E65" w:rsidP="00285E65">
            <w:pPr>
              <w:keepNext w:val="0"/>
              <w:ind w:firstLine="0"/>
              <w:jc w:val="center"/>
              <w:rPr>
                <w:color w:val="000000"/>
                <w:sz w:val="24"/>
                <w:szCs w:val="24"/>
              </w:rPr>
            </w:pPr>
            <w:r w:rsidRPr="00285E65">
              <w:rPr>
                <w:color w:val="000000"/>
                <w:sz w:val="24"/>
                <w:szCs w:val="24"/>
              </w:rPr>
              <w:t>тыс. руб.</w:t>
            </w:r>
          </w:p>
        </w:tc>
        <w:tc>
          <w:tcPr>
            <w:tcW w:w="3685" w:type="dxa"/>
            <w:tcBorders>
              <w:top w:val="single" w:sz="4" w:space="0" w:color="auto"/>
              <w:left w:val="nil"/>
              <w:bottom w:val="nil"/>
              <w:right w:val="single" w:sz="4" w:space="0" w:color="auto"/>
            </w:tcBorders>
            <w:shd w:val="clear" w:color="000000" w:fill="FFFFFF"/>
            <w:vAlign w:val="center"/>
            <w:hideMark/>
          </w:tcPr>
          <w:p w:rsidR="00285E65" w:rsidRPr="00285E65" w:rsidRDefault="00285E65" w:rsidP="00285E65">
            <w:pPr>
              <w:keepNext w:val="0"/>
              <w:ind w:firstLine="0"/>
              <w:jc w:val="center"/>
              <w:rPr>
                <w:color w:val="000000"/>
                <w:sz w:val="24"/>
                <w:szCs w:val="24"/>
              </w:rPr>
            </w:pPr>
            <w:r w:rsidRPr="00285E65">
              <w:rPr>
                <w:color w:val="000000"/>
                <w:sz w:val="24"/>
                <w:szCs w:val="24"/>
              </w:rPr>
              <w:t>Нормативный правовой акт об утверждении программы</w:t>
            </w:r>
          </w:p>
        </w:tc>
      </w:tr>
      <w:tr w:rsidR="00285E65" w:rsidRPr="00285E65" w:rsidTr="00F278E8">
        <w:trPr>
          <w:trHeight w:val="63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1</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 xml:space="preserve">"Развитие системы воспитания и дополнительного образования города Красноярска" на 2009-2011 годы </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900</w:t>
            </w:r>
          </w:p>
        </w:tc>
        <w:tc>
          <w:tcPr>
            <w:tcW w:w="3685" w:type="dxa"/>
            <w:tcBorders>
              <w:top w:val="single" w:sz="4" w:space="0" w:color="auto"/>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52-а</w:t>
            </w:r>
          </w:p>
        </w:tc>
      </w:tr>
      <w:tr w:rsidR="00285E65" w:rsidRPr="00285E65" w:rsidTr="00F278E8">
        <w:trPr>
          <w:trHeight w:val="66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2</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"Дети Красноярска" на 2009 - 2011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665 028</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56-а</w:t>
            </w:r>
          </w:p>
        </w:tc>
      </w:tr>
      <w:tr w:rsidR="00285E65" w:rsidRPr="00285E65" w:rsidTr="00F278E8">
        <w:trPr>
          <w:trHeight w:val="675"/>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3</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"Безопасность образовательных учреждений " на 2009-2011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51 500</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54-а</w:t>
            </w:r>
          </w:p>
        </w:tc>
      </w:tr>
      <w:tr w:rsidR="00285E65" w:rsidRPr="00285E65" w:rsidTr="00F278E8">
        <w:trPr>
          <w:trHeight w:val="93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4</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"Отдых, оздоровление и занятость детей и подростков в каникулярное время" на 2009-2011 годы</w:t>
            </w:r>
          </w:p>
        </w:tc>
        <w:tc>
          <w:tcPr>
            <w:tcW w:w="1843"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center"/>
              <w:rPr>
                <w:sz w:val="24"/>
                <w:szCs w:val="24"/>
              </w:rPr>
            </w:pPr>
            <w:r w:rsidRPr="00285E65">
              <w:rPr>
                <w:sz w:val="24"/>
                <w:szCs w:val="24"/>
              </w:rPr>
              <w:t>11 500</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55-а</w:t>
            </w:r>
          </w:p>
        </w:tc>
      </w:tr>
      <w:tr w:rsidR="00285E65" w:rsidRPr="00285E65" w:rsidTr="00F278E8">
        <w:trPr>
          <w:trHeight w:val="96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5</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"Создание единой информационной образовательной среды города Красноярска" на 2009-2011 годы</w:t>
            </w:r>
          </w:p>
        </w:tc>
        <w:tc>
          <w:tcPr>
            <w:tcW w:w="1843"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center"/>
              <w:rPr>
                <w:sz w:val="24"/>
                <w:szCs w:val="24"/>
              </w:rPr>
            </w:pPr>
            <w:r w:rsidRPr="00285E65">
              <w:rPr>
                <w:sz w:val="24"/>
                <w:szCs w:val="24"/>
              </w:rPr>
              <w:t>1 148</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51-а</w:t>
            </w:r>
          </w:p>
        </w:tc>
      </w:tr>
      <w:tr w:rsidR="00285E65" w:rsidRPr="00285E65" w:rsidTr="00F278E8">
        <w:trPr>
          <w:trHeight w:val="1005"/>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6</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"Пожарная безопасность муниципальных образовательных учреждений города Красноярска" на 2009-2011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13 000</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58-а</w:t>
            </w:r>
          </w:p>
        </w:tc>
      </w:tr>
      <w:tr w:rsidR="00285E65" w:rsidRPr="00285E65" w:rsidTr="00F278E8">
        <w:trPr>
          <w:trHeight w:val="66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7</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"Вакцинопрофилактика" на 2009-2011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24 668</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38-а</w:t>
            </w:r>
          </w:p>
        </w:tc>
      </w:tr>
      <w:tr w:rsidR="00285E65" w:rsidRPr="00285E65" w:rsidTr="00F278E8">
        <w:trPr>
          <w:trHeight w:val="63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8</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"Развитие отрасли "Здравоохранение" города Красноярска" на 2009-2011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131 047</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37-а</w:t>
            </w:r>
          </w:p>
        </w:tc>
      </w:tr>
      <w:tr w:rsidR="00285E65" w:rsidRPr="00285E65" w:rsidTr="00F278E8">
        <w:trPr>
          <w:trHeight w:val="945"/>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9</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"Информатизация муниципальной системы здравоохранения города Красноярска" на 2009-2011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1 753</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43-а</w:t>
            </w:r>
          </w:p>
        </w:tc>
      </w:tr>
      <w:tr w:rsidR="00285E65" w:rsidRPr="00285E65" w:rsidTr="00F278E8">
        <w:trPr>
          <w:trHeight w:val="63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10</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"Развитие молодежной политики города Красноярска" на 2009-2011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32 844</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02080C">
              <w:rPr>
                <w:sz w:val="24"/>
                <w:szCs w:val="24"/>
              </w:rPr>
              <w:t>а</w:t>
            </w:r>
            <w:r w:rsidRPr="00285E65">
              <w:rPr>
                <w:sz w:val="24"/>
                <w:szCs w:val="24"/>
              </w:rPr>
              <w:t xml:space="preserve">  от 11.12.2008 № 36-а</w:t>
            </w:r>
          </w:p>
        </w:tc>
      </w:tr>
      <w:tr w:rsidR="00285E65" w:rsidRPr="00285E65" w:rsidTr="00F278E8">
        <w:trPr>
          <w:trHeight w:val="945"/>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11</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"Поддержка институтов развития гражданственности и патриотизма молодежи города Красноярска" на 2009-2011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900</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57-а</w:t>
            </w:r>
          </w:p>
        </w:tc>
      </w:tr>
      <w:tr w:rsidR="00285E65" w:rsidRPr="00285E65" w:rsidTr="00F278E8">
        <w:trPr>
          <w:trHeight w:val="63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12</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"Культура города Красноярска" на 2009-2011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4 305</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02080C">
              <w:rPr>
                <w:sz w:val="24"/>
                <w:szCs w:val="24"/>
              </w:rPr>
              <w:t>а</w:t>
            </w:r>
            <w:r w:rsidRPr="00285E65">
              <w:rPr>
                <w:sz w:val="24"/>
                <w:szCs w:val="24"/>
              </w:rPr>
              <w:t xml:space="preserve">  от 11.12.2008 № 48-а</w:t>
            </w:r>
          </w:p>
        </w:tc>
      </w:tr>
      <w:tr w:rsidR="00285E65" w:rsidRPr="00285E65" w:rsidTr="00F278E8">
        <w:trPr>
          <w:trHeight w:val="675"/>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13</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"Старшее поколение" на 2009-2011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19 218</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w:t>
            </w:r>
            <w:r w:rsidR="006E0850">
              <w:rPr>
                <w:sz w:val="24"/>
                <w:szCs w:val="24"/>
              </w:rPr>
              <w:t>становление администрации город</w:t>
            </w:r>
            <w:r w:rsidR="0002080C">
              <w:rPr>
                <w:sz w:val="24"/>
                <w:szCs w:val="24"/>
              </w:rPr>
              <w:t>а</w:t>
            </w:r>
            <w:r w:rsidRPr="00285E65">
              <w:rPr>
                <w:sz w:val="24"/>
                <w:szCs w:val="24"/>
              </w:rPr>
              <w:t xml:space="preserve"> от 11.12.2008 № 42-а</w:t>
            </w:r>
          </w:p>
        </w:tc>
      </w:tr>
      <w:tr w:rsidR="00285E65" w:rsidRPr="00285E65" w:rsidTr="00F278E8">
        <w:trPr>
          <w:trHeight w:val="63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14</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 xml:space="preserve">"Успешная семья - успешный город" на </w:t>
            </w:r>
            <w:r w:rsidR="00F278E8">
              <w:rPr>
                <w:sz w:val="24"/>
                <w:szCs w:val="24"/>
              </w:rPr>
              <w:t xml:space="preserve"> </w:t>
            </w:r>
            <w:r w:rsidRPr="00285E65">
              <w:rPr>
                <w:sz w:val="24"/>
                <w:szCs w:val="24"/>
              </w:rPr>
              <w:t>2010 - 2012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17 512</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08.10.2010 № 436</w:t>
            </w:r>
          </w:p>
        </w:tc>
      </w:tr>
      <w:tr w:rsidR="00285E65" w:rsidRPr="00285E65" w:rsidTr="00F278E8">
        <w:trPr>
          <w:trHeight w:val="63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15</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"Молодой красноярской семье - доступное жилье" на 2009-2011</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48 150</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02080C">
              <w:rPr>
                <w:sz w:val="24"/>
                <w:szCs w:val="24"/>
              </w:rPr>
              <w:t>а</w:t>
            </w:r>
            <w:r w:rsidRPr="00285E65">
              <w:rPr>
                <w:sz w:val="24"/>
                <w:szCs w:val="24"/>
              </w:rPr>
              <w:t xml:space="preserve">  от 11.12.2008 № 46-а</w:t>
            </w:r>
          </w:p>
        </w:tc>
      </w:tr>
      <w:tr w:rsidR="00285E65" w:rsidRPr="00285E65" w:rsidTr="00F278E8">
        <w:trPr>
          <w:trHeight w:val="63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lastRenderedPageBreak/>
              <w:t>16</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"Социальная поддержка населения города Красноярска" на 2009-2011 годы</w:t>
            </w:r>
          </w:p>
        </w:tc>
        <w:tc>
          <w:tcPr>
            <w:tcW w:w="1843" w:type="dxa"/>
            <w:tcBorders>
              <w:top w:val="single" w:sz="4" w:space="0" w:color="auto"/>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56 496</w:t>
            </w:r>
          </w:p>
        </w:tc>
        <w:tc>
          <w:tcPr>
            <w:tcW w:w="3685" w:type="dxa"/>
            <w:tcBorders>
              <w:top w:val="single" w:sz="4" w:space="0" w:color="auto"/>
              <w:left w:val="single" w:sz="4" w:space="0" w:color="auto"/>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41-а</w:t>
            </w:r>
          </w:p>
        </w:tc>
      </w:tr>
      <w:tr w:rsidR="00285E65" w:rsidRPr="00285E65" w:rsidTr="00F278E8">
        <w:trPr>
          <w:trHeight w:val="189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17</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"Устранение нарушений по предписаниям надзорных органов, совершенствование материально-технической базы и осуществление мер пожарной безопасности в муниципальных учреждениях социальной сферы города Красноярска" на 2009-2011 годы</w:t>
            </w:r>
          </w:p>
        </w:tc>
        <w:tc>
          <w:tcPr>
            <w:tcW w:w="1843" w:type="dxa"/>
            <w:tcBorders>
              <w:top w:val="single" w:sz="4" w:space="0" w:color="auto"/>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220 020</w:t>
            </w:r>
          </w:p>
        </w:tc>
        <w:tc>
          <w:tcPr>
            <w:tcW w:w="3685" w:type="dxa"/>
            <w:tcBorders>
              <w:top w:val="single" w:sz="4" w:space="0" w:color="auto"/>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39-а</w:t>
            </w:r>
          </w:p>
        </w:tc>
      </w:tr>
      <w:tr w:rsidR="00285E65" w:rsidRPr="00285E65" w:rsidTr="00F278E8">
        <w:trPr>
          <w:trHeight w:val="96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18</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"Поддержка и развитие малого и среднего предпринимательства в городе Красноярске" на 2009 - 2011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46 785</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53-а</w:t>
            </w:r>
          </w:p>
        </w:tc>
      </w:tr>
      <w:tr w:rsidR="00285E65" w:rsidRPr="00285E65" w:rsidTr="00F278E8">
        <w:trPr>
          <w:trHeight w:val="63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19</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"Безопасность дорожного движения в городе Красноярске" на 2009-2011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41 595</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  от 28.11.2008 № 34-а</w:t>
            </w:r>
          </w:p>
        </w:tc>
      </w:tr>
      <w:tr w:rsidR="00285E65" w:rsidRPr="00285E65" w:rsidTr="00F278E8">
        <w:trPr>
          <w:trHeight w:val="63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20</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"Профилактика экстремизма на территории города Красноярска" на 2010 - 2012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3 482</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11.06.2010 № 238</w:t>
            </w:r>
          </w:p>
        </w:tc>
      </w:tr>
      <w:tr w:rsidR="00285E65" w:rsidRPr="00285E65" w:rsidTr="00F278E8">
        <w:trPr>
          <w:trHeight w:val="630"/>
        </w:trPr>
        <w:tc>
          <w:tcPr>
            <w:tcW w:w="567" w:type="dxa"/>
            <w:tcBorders>
              <w:top w:val="nil"/>
              <w:left w:val="single" w:sz="4" w:space="0" w:color="auto"/>
              <w:bottom w:val="single" w:sz="4" w:space="0" w:color="auto"/>
              <w:right w:val="single" w:sz="4" w:space="0" w:color="auto"/>
            </w:tcBorders>
            <w:shd w:val="clear" w:color="000000" w:fill="FFFFFF"/>
            <w:noWrap/>
            <w:hideMark/>
          </w:tcPr>
          <w:p w:rsidR="00285E65" w:rsidRPr="00285E65" w:rsidRDefault="00285E65" w:rsidP="00285E65">
            <w:pPr>
              <w:keepNext w:val="0"/>
              <w:ind w:firstLine="0"/>
              <w:jc w:val="left"/>
              <w:rPr>
                <w:sz w:val="24"/>
                <w:szCs w:val="24"/>
              </w:rPr>
            </w:pPr>
            <w:r w:rsidRPr="00285E65">
              <w:rPr>
                <w:sz w:val="24"/>
                <w:szCs w:val="24"/>
              </w:rPr>
              <w:t>21</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E81845">
            <w:pPr>
              <w:keepNext w:val="0"/>
              <w:ind w:firstLine="0"/>
              <w:rPr>
                <w:sz w:val="24"/>
                <w:szCs w:val="24"/>
              </w:rPr>
            </w:pPr>
            <w:r w:rsidRPr="00285E65">
              <w:rPr>
                <w:sz w:val="24"/>
                <w:szCs w:val="24"/>
              </w:rPr>
              <w:t>"Физическая культура и спорт в городе Красноярске" на 2009-2011 годы</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sz w:val="24"/>
                <w:szCs w:val="24"/>
              </w:rPr>
            </w:pPr>
            <w:r w:rsidRPr="00285E65">
              <w:rPr>
                <w:sz w:val="24"/>
                <w:szCs w:val="24"/>
              </w:rPr>
              <w:t>3 970</w:t>
            </w:r>
          </w:p>
        </w:tc>
        <w:tc>
          <w:tcPr>
            <w:tcW w:w="3685"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sz w:val="24"/>
                <w:szCs w:val="24"/>
              </w:rPr>
            </w:pPr>
            <w:r w:rsidRPr="00285E65">
              <w:rPr>
                <w:sz w:val="24"/>
                <w:szCs w:val="24"/>
              </w:rPr>
              <w:t>Постановление администрации город</w:t>
            </w:r>
            <w:r w:rsidR="008047B7">
              <w:rPr>
                <w:sz w:val="24"/>
                <w:szCs w:val="24"/>
              </w:rPr>
              <w:t>а</w:t>
            </w:r>
            <w:r w:rsidRPr="00285E65">
              <w:rPr>
                <w:sz w:val="24"/>
                <w:szCs w:val="24"/>
              </w:rPr>
              <w:t xml:space="preserve">  от 11.12.2008 № 35-а</w:t>
            </w:r>
          </w:p>
        </w:tc>
      </w:tr>
      <w:tr w:rsidR="00285E65" w:rsidRPr="00285E65" w:rsidTr="00010675">
        <w:trPr>
          <w:trHeight w:val="427"/>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rsidR="00285E65" w:rsidRPr="00285E65" w:rsidRDefault="00285E65" w:rsidP="00285E65">
            <w:pPr>
              <w:keepNext w:val="0"/>
              <w:ind w:firstLine="0"/>
              <w:jc w:val="center"/>
              <w:rPr>
                <w:sz w:val="24"/>
                <w:szCs w:val="24"/>
              </w:rPr>
            </w:pPr>
            <w:r w:rsidRPr="00285E65">
              <w:rPr>
                <w:sz w:val="24"/>
                <w:szCs w:val="24"/>
              </w:rPr>
              <w:t> </w:t>
            </w:r>
          </w:p>
        </w:tc>
        <w:tc>
          <w:tcPr>
            <w:tcW w:w="4253" w:type="dxa"/>
            <w:tcBorders>
              <w:top w:val="nil"/>
              <w:left w:val="nil"/>
              <w:bottom w:val="single" w:sz="4" w:space="0" w:color="auto"/>
              <w:right w:val="single" w:sz="4" w:space="0" w:color="auto"/>
            </w:tcBorders>
            <w:shd w:val="clear" w:color="000000" w:fill="FFFFFF"/>
            <w:hideMark/>
          </w:tcPr>
          <w:p w:rsidR="00285E65" w:rsidRPr="00285E65" w:rsidRDefault="00285E65" w:rsidP="00285E65">
            <w:pPr>
              <w:keepNext w:val="0"/>
              <w:ind w:firstLine="0"/>
              <w:jc w:val="left"/>
              <w:rPr>
                <w:b/>
                <w:bCs/>
                <w:sz w:val="24"/>
                <w:szCs w:val="24"/>
              </w:rPr>
            </w:pPr>
            <w:r w:rsidRPr="00285E65">
              <w:rPr>
                <w:b/>
                <w:bCs/>
                <w:sz w:val="24"/>
                <w:szCs w:val="24"/>
              </w:rPr>
              <w:t>Всего по программам:</w:t>
            </w:r>
          </w:p>
        </w:tc>
        <w:tc>
          <w:tcPr>
            <w:tcW w:w="1843" w:type="dxa"/>
            <w:tcBorders>
              <w:top w:val="nil"/>
              <w:left w:val="nil"/>
              <w:bottom w:val="single" w:sz="4" w:space="0" w:color="auto"/>
              <w:right w:val="single" w:sz="4" w:space="0" w:color="auto"/>
            </w:tcBorders>
            <w:shd w:val="clear" w:color="000000" w:fill="FFFFFF"/>
            <w:noWrap/>
            <w:hideMark/>
          </w:tcPr>
          <w:p w:rsidR="00285E65" w:rsidRPr="00285E65" w:rsidRDefault="00285E65" w:rsidP="00285E65">
            <w:pPr>
              <w:keepNext w:val="0"/>
              <w:ind w:firstLine="0"/>
              <w:jc w:val="center"/>
              <w:rPr>
                <w:b/>
                <w:bCs/>
                <w:sz w:val="24"/>
                <w:szCs w:val="24"/>
              </w:rPr>
            </w:pPr>
            <w:r w:rsidRPr="00285E65">
              <w:rPr>
                <w:b/>
                <w:bCs/>
                <w:sz w:val="24"/>
                <w:szCs w:val="24"/>
              </w:rPr>
              <w:t>1 395 820</w:t>
            </w:r>
          </w:p>
        </w:tc>
        <w:tc>
          <w:tcPr>
            <w:tcW w:w="3685" w:type="dxa"/>
            <w:tcBorders>
              <w:top w:val="nil"/>
              <w:left w:val="nil"/>
              <w:bottom w:val="single" w:sz="4" w:space="0" w:color="auto"/>
              <w:right w:val="single" w:sz="4" w:space="0" w:color="auto"/>
            </w:tcBorders>
            <w:shd w:val="clear" w:color="000000" w:fill="FFFFFF"/>
            <w:noWrap/>
            <w:vAlign w:val="bottom"/>
            <w:hideMark/>
          </w:tcPr>
          <w:p w:rsidR="00285E65" w:rsidRPr="00285E65" w:rsidRDefault="00285E65" w:rsidP="00285E65">
            <w:pPr>
              <w:keepNext w:val="0"/>
              <w:ind w:firstLine="0"/>
              <w:jc w:val="left"/>
              <w:rPr>
                <w:rFonts w:ascii="Arial CYR" w:hAnsi="Arial CYR" w:cs="Arial CYR"/>
                <w:sz w:val="24"/>
                <w:szCs w:val="24"/>
              </w:rPr>
            </w:pPr>
            <w:r w:rsidRPr="00285E65">
              <w:rPr>
                <w:rFonts w:ascii="Arial CYR" w:hAnsi="Arial CYR" w:cs="Arial CYR"/>
                <w:sz w:val="24"/>
                <w:szCs w:val="24"/>
              </w:rPr>
              <w:t> </w:t>
            </w:r>
          </w:p>
        </w:tc>
      </w:tr>
    </w:tbl>
    <w:p w:rsidR="00C40D9C" w:rsidRPr="00C40D9C" w:rsidRDefault="00C40D9C" w:rsidP="00C40D9C">
      <w:pPr>
        <w:ind w:firstLine="0"/>
      </w:pPr>
    </w:p>
    <w:sectPr w:rsidR="00C40D9C" w:rsidRPr="00C40D9C" w:rsidSect="006C5EC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49DF" w:rsidRDefault="00F649DF" w:rsidP="00F16016">
      <w:r>
        <w:separator/>
      </w:r>
    </w:p>
  </w:endnote>
  <w:endnote w:type="continuationSeparator" w:id="0">
    <w:p w:rsidR="00F649DF" w:rsidRDefault="00F649DF" w:rsidP="00F160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Times New Roman CYR">
    <w:panose1 w:val="02020603050405020304"/>
    <w:charset w:val="CC"/>
    <w:family w:val="roman"/>
    <w:pitch w:val="variable"/>
    <w:sig w:usb0="20002A87" w:usb1="80000000" w:usb2="00000008" w:usb3="00000000" w:csb0="000001FF" w:csb1="00000000"/>
  </w:font>
  <w:font w:name="JournalRub">
    <w:altName w:val="Arial"/>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00" w:rsidRDefault="00903B00" w:rsidP="00686EC7">
    <w:pPr>
      <w:pStyle w:val="af0"/>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903B00" w:rsidRDefault="00903B00">
    <w:pPr>
      <w:pStyle w:val="af0"/>
      <w:ind w:right="360"/>
    </w:pPr>
  </w:p>
  <w:p w:rsidR="00903B00" w:rsidRDefault="00903B00"/>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00" w:rsidRPr="001B14C3" w:rsidRDefault="00903B00" w:rsidP="00686EC7">
    <w:pPr>
      <w:pStyle w:val="af0"/>
      <w:framePr w:wrap="around" w:vAnchor="text" w:hAnchor="margin" w:xAlign="right" w:y="1"/>
      <w:rPr>
        <w:rStyle w:val="afc"/>
        <w:rFonts w:ascii="Times New Roman" w:hAnsi="Times New Roman"/>
      </w:rPr>
    </w:pPr>
    <w:r w:rsidRPr="001B14C3">
      <w:rPr>
        <w:rStyle w:val="afc"/>
        <w:rFonts w:ascii="Times New Roman" w:hAnsi="Times New Roman"/>
      </w:rPr>
      <w:fldChar w:fldCharType="begin"/>
    </w:r>
    <w:r w:rsidRPr="001B14C3">
      <w:rPr>
        <w:rStyle w:val="afc"/>
        <w:rFonts w:ascii="Times New Roman" w:hAnsi="Times New Roman"/>
      </w:rPr>
      <w:instrText xml:space="preserve">PAGE  </w:instrText>
    </w:r>
    <w:r w:rsidRPr="001B14C3">
      <w:rPr>
        <w:rStyle w:val="afc"/>
        <w:rFonts w:ascii="Times New Roman" w:hAnsi="Times New Roman"/>
      </w:rPr>
      <w:fldChar w:fldCharType="separate"/>
    </w:r>
    <w:r w:rsidR="00236461">
      <w:rPr>
        <w:rStyle w:val="afc"/>
        <w:rFonts w:ascii="Times New Roman" w:hAnsi="Times New Roman"/>
        <w:noProof/>
      </w:rPr>
      <w:t>8</w:t>
    </w:r>
    <w:r w:rsidRPr="001B14C3">
      <w:rPr>
        <w:rStyle w:val="afc"/>
        <w:rFonts w:ascii="Times New Roman" w:hAnsi="Times New Roman"/>
      </w:rPr>
      <w:fldChar w:fldCharType="end"/>
    </w:r>
  </w:p>
  <w:p w:rsidR="00903B00" w:rsidRDefault="00903B00" w:rsidP="00686EC7">
    <w:pPr>
      <w:pStyle w:val="af0"/>
      <w:keepNext w:val="0"/>
      <w:widowControl w:val="0"/>
      <w:ind w:right="35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48657"/>
      <w:docPartObj>
        <w:docPartGallery w:val="Page Numbers (Bottom of Page)"/>
        <w:docPartUnique/>
      </w:docPartObj>
    </w:sdtPr>
    <w:sdtEndPr>
      <w:rPr>
        <w:rFonts w:ascii="Times New Roman" w:hAnsi="Times New Roman"/>
      </w:rPr>
    </w:sdtEndPr>
    <w:sdtContent>
      <w:p w:rsidR="00903B00" w:rsidRPr="00352D62" w:rsidRDefault="00903B00">
        <w:pPr>
          <w:pStyle w:val="af0"/>
          <w:jc w:val="right"/>
          <w:rPr>
            <w:rFonts w:ascii="Times New Roman" w:hAnsi="Times New Roman"/>
          </w:rPr>
        </w:pPr>
        <w:r w:rsidRPr="00352D62">
          <w:rPr>
            <w:rFonts w:ascii="Times New Roman" w:hAnsi="Times New Roman"/>
          </w:rPr>
          <w:fldChar w:fldCharType="begin"/>
        </w:r>
        <w:r w:rsidRPr="00352D62">
          <w:rPr>
            <w:rFonts w:ascii="Times New Roman" w:hAnsi="Times New Roman"/>
          </w:rPr>
          <w:instrText xml:space="preserve"> PAGE   \* MERGEFORMAT </w:instrText>
        </w:r>
        <w:r w:rsidRPr="00352D62">
          <w:rPr>
            <w:rFonts w:ascii="Times New Roman" w:hAnsi="Times New Roman"/>
          </w:rPr>
          <w:fldChar w:fldCharType="separate"/>
        </w:r>
        <w:r>
          <w:rPr>
            <w:rFonts w:ascii="Times New Roman" w:hAnsi="Times New Roman"/>
            <w:noProof/>
          </w:rPr>
          <w:t>1</w:t>
        </w:r>
        <w:r w:rsidRPr="00352D62">
          <w:rPr>
            <w:rFonts w:ascii="Times New Roman" w:hAnsi="Times New Roman"/>
          </w:rPr>
          <w:fldChar w:fldCharType="end"/>
        </w:r>
      </w:p>
    </w:sdtContent>
  </w:sdt>
  <w:p w:rsidR="00903B00" w:rsidRDefault="00903B00">
    <w:pPr>
      <w:pStyle w:val="af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00" w:rsidRDefault="00903B00" w:rsidP="00686EC7">
    <w:pPr>
      <w:pStyle w:val="af0"/>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rsidR="00903B00" w:rsidRDefault="00903B00">
    <w:pPr>
      <w:pStyle w:val="af0"/>
      <w:ind w:right="360"/>
    </w:pPr>
  </w:p>
  <w:p w:rsidR="00903B00" w:rsidRDefault="00903B00"/>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3B00" w:rsidRPr="001B14C3" w:rsidRDefault="00903B00" w:rsidP="00686EC7">
    <w:pPr>
      <w:pStyle w:val="af0"/>
      <w:framePr w:wrap="around" w:vAnchor="text" w:hAnchor="margin" w:xAlign="right" w:y="1"/>
      <w:rPr>
        <w:rStyle w:val="afc"/>
        <w:rFonts w:ascii="Times New Roman" w:hAnsi="Times New Roman"/>
      </w:rPr>
    </w:pPr>
    <w:r w:rsidRPr="001B14C3">
      <w:rPr>
        <w:rStyle w:val="afc"/>
        <w:rFonts w:ascii="Times New Roman" w:hAnsi="Times New Roman"/>
      </w:rPr>
      <w:fldChar w:fldCharType="begin"/>
    </w:r>
    <w:r w:rsidRPr="001B14C3">
      <w:rPr>
        <w:rStyle w:val="afc"/>
        <w:rFonts w:ascii="Times New Roman" w:hAnsi="Times New Roman"/>
      </w:rPr>
      <w:instrText xml:space="preserve">PAGE  </w:instrText>
    </w:r>
    <w:r w:rsidRPr="001B14C3">
      <w:rPr>
        <w:rStyle w:val="afc"/>
        <w:rFonts w:ascii="Times New Roman" w:hAnsi="Times New Roman"/>
      </w:rPr>
      <w:fldChar w:fldCharType="separate"/>
    </w:r>
    <w:r>
      <w:rPr>
        <w:rStyle w:val="afc"/>
        <w:rFonts w:ascii="Times New Roman" w:hAnsi="Times New Roman"/>
        <w:noProof/>
      </w:rPr>
      <w:t>129</w:t>
    </w:r>
    <w:r w:rsidRPr="001B14C3">
      <w:rPr>
        <w:rStyle w:val="afc"/>
        <w:rFonts w:ascii="Times New Roman" w:hAnsi="Times New Roman"/>
      </w:rPr>
      <w:fldChar w:fldCharType="end"/>
    </w:r>
  </w:p>
  <w:p w:rsidR="00903B00" w:rsidRDefault="00903B00" w:rsidP="00686EC7">
    <w:pPr>
      <w:pStyle w:val="af0"/>
      <w:keepNext w:val="0"/>
      <w:widowControl w:val="0"/>
      <w:ind w:right="357"/>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70138"/>
      <w:docPartObj>
        <w:docPartGallery w:val="Page Numbers (Bottom of Page)"/>
        <w:docPartUnique/>
      </w:docPartObj>
    </w:sdtPr>
    <w:sdtEndPr>
      <w:rPr>
        <w:rFonts w:ascii="Times New Roman" w:hAnsi="Times New Roman"/>
      </w:rPr>
    </w:sdtEndPr>
    <w:sdtContent>
      <w:p w:rsidR="00903B00" w:rsidRPr="00352D62" w:rsidRDefault="00903B00">
        <w:pPr>
          <w:pStyle w:val="af0"/>
          <w:jc w:val="right"/>
          <w:rPr>
            <w:rFonts w:ascii="Times New Roman" w:hAnsi="Times New Roman"/>
          </w:rPr>
        </w:pPr>
        <w:r w:rsidRPr="00352D62">
          <w:rPr>
            <w:rFonts w:ascii="Times New Roman" w:hAnsi="Times New Roman"/>
          </w:rPr>
          <w:fldChar w:fldCharType="begin"/>
        </w:r>
        <w:r w:rsidRPr="00352D62">
          <w:rPr>
            <w:rFonts w:ascii="Times New Roman" w:hAnsi="Times New Roman"/>
          </w:rPr>
          <w:instrText xml:space="preserve"> PAGE   \* MERGEFORMAT </w:instrText>
        </w:r>
        <w:r w:rsidRPr="00352D62">
          <w:rPr>
            <w:rFonts w:ascii="Times New Roman" w:hAnsi="Times New Roman"/>
          </w:rPr>
          <w:fldChar w:fldCharType="separate"/>
        </w:r>
        <w:r>
          <w:rPr>
            <w:rFonts w:ascii="Times New Roman" w:hAnsi="Times New Roman"/>
            <w:noProof/>
          </w:rPr>
          <w:t>116</w:t>
        </w:r>
        <w:r w:rsidRPr="00352D62">
          <w:rPr>
            <w:rFonts w:ascii="Times New Roman" w:hAnsi="Times New Roman"/>
          </w:rPr>
          <w:fldChar w:fldCharType="end"/>
        </w:r>
      </w:p>
    </w:sdtContent>
  </w:sdt>
  <w:p w:rsidR="00903B00" w:rsidRDefault="00903B00">
    <w:pPr>
      <w:pStyle w:val="a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49DF" w:rsidRDefault="00F649DF" w:rsidP="00F16016">
      <w:r>
        <w:separator/>
      </w:r>
    </w:p>
  </w:footnote>
  <w:footnote w:type="continuationSeparator" w:id="0">
    <w:p w:rsidR="00F649DF" w:rsidRDefault="00F649DF" w:rsidP="00F160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F5A9A"/>
    <w:multiLevelType w:val="hybridMultilevel"/>
    <w:tmpl w:val="1E086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8C17A9"/>
    <w:multiLevelType w:val="hybridMultilevel"/>
    <w:tmpl w:val="E94A4B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41738A"/>
    <w:multiLevelType w:val="hybridMultilevel"/>
    <w:tmpl w:val="82185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6E2F64"/>
    <w:multiLevelType w:val="hybridMultilevel"/>
    <w:tmpl w:val="3DAA0B64"/>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4">
    <w:nsid w:val="06977DB5"/>
    <w:multiLevelType w:val="hybridMultilevel"/>
    <w:tmpl w:val="B40268C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07B02A68"/>
    <w:multiLevelType w:val="hybridMultilevel"/>
    <w:tmpl w:val="3200BB7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A854C9"/>
    <w:multiLevelType w:val="hybridMultilevel"/>
    <w:tmpl w:val="CF546C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111830"/>
    <w:multiLevelType w:val="hybridMultilevel"/>
    <w:tmpl w:val="6088D3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DB217C8"/>
    <w:multiLevelType w:val="hybridMultilevel"/>
    <w:tmpl w:val="E1981BE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803540B"/>
    <w:multiLevelType w:val="hybridMultilevel"/>
    <w:tmpl w:val="0060A09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1A6A03FA"/>
    <w:multiLevelType w:val="hybridMultilevel"/>
    <w:tmpl w:val="7D965A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88715F"/>
    <w:multiLevelType w:val="hybridMultilevel"/>
    <w:tmpl w:val="1A884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2914CD4"/>
    <w:multiLevelType w:val="hybridMultilevel"/>
    <w:tmpl w:val="5400F4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3A11DE"/>
    <w:multiLevelType w:val="hybridMultilevel"/>
    <w:tmpl w:val="2E54D0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DC058B3"/>
    <w:multiLevelType w:val="hybridMultilevel"/>
    <w:tmpl w:val="0F2A06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E3B561D"/>
    <w:multiLevelType w:val="hybridMultilevel"/>
    <w:tmpl w:val="DC0C568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E650BD6"/>
    <w:multiLevelType w:val="hybridMultilevel"/>
    <w:tmpl w:val="92F8C7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5D85131"/>
    <w:multiLevelType w:val="hybridMultilevel"/>
    <w:tmpl w:val="82D6E6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5DD2D78"/>
    <w:multiLevelType w:val="hybridMultilevel"/>
    <w:tmpl w:val="1AFA57CC"/>
    <w:lvl w:ilvl="0" w:tplc="0419000D">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9">
    <w:nsid w:val="3B43419E"/>
    <w:multiLevelType w:val="hybridMultilevel"/>
    <w:tmpl w:val="1DC2F22E"/>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BB021C7"/>
    <w:multiLevelType w:val="hybridMultilevel"/>
    <w:tmpl w:val="7AAECC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CF12FE5"/>
    <w:multiLevelType w:val="hybridMultilevel"/>
    <w:tmpl w:val="638ECB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CFB38B0"/>
    <w:multiLevelType w:val="hybridMultilevel"/>
    <w:tmpl w:val="14787C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ECF5AC6"/>
    <w:multiLevelType w:val="hybridMultilevel"/>
    <w:tmpl w:val="6AB661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F62D64"/>
    <w:multiLevelType w:val="hybridMultilevel"/>
    <w:tmpl w:val="2AEAD3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FF71CE0"/>
    <w:multiLevelType w:val="hybridMultilevel"/>
    <w:tmpl w:val="02ACEE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2086D25"/>
    <w:multiLevelType w:val="hybridMultilevel"/>
    <w:tmpl w:val="08F064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F75181"/>
    <w:multiLevelType w:val="hybridMultilevel"/>
    <w:tmpl w:val="F8EAF2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681014B"/>
    <w:multiLevelType w:val="hybridMultilevel"/>
    <w:tmpl w:val="9FDC4D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476E7C47"/>
    <w:multiLevelType w:val="hybridMultilevel"/>
    <w:tmpl w:val="E3443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7735592"/>
    <w:multiLevelType w:val="hybridMultilevel"/>
    <w:tmpl w:val="0E7282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87F0351"/>
    <w:multiLevelType w:val="hybridMultilevel"/>
    <w:tmpl w:val="DF9C0B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9C53FFF"/>
    <w:multiLevelType w:val="hybridMultilevel"/>
    <w:tmpl w:val="C57E2702"/>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B7467C8"/>
    <w:multiLevelType w:val="hybridMultilevel"/>
    <w:tmpl w:val="7E0648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E52632F"/>
    <w:multiLevelType w:val="hybridMultilevel"/>
    <w:tmpl w:val="97EA871E"/>
    <w:lvl w:ilvl="0" w:tplc="0419000D">
      <w:start w:val="1"/>
      <w:numFmt w:val="bullet"/>
      <w:lvlText w:val=""/>
      <w:lvlJc w:val="left"/>
      <w:pPr>
        <w:ind w:left="2148" w:hanging="360"/>
      </w:pPr>
      <w:rPr>
        <w:rFonts w:ascii="Symbol" w:hAnsi="Symbol" w:hint="default"/>
      </w:rPr>
    </w:lvl>
    <w:lvl w:ilvl="1" w:tplc="FFFFFFFF" w:tentative="1">
      <w:start w:val="1"/>
      <w:numFmt w:val="bullet"/>
      <w:lvlText w:val="o"/>
      <w:lvlJc w:val="left"/>
      <w:pPr>
        <w:ind w:left="2868" w:hanging="360"/>
      </w:pPr>
      <w:rPr>
        <w:rFonts w:ascii="Courier New" w:hAnsi="Courier New" w:cs="Courier New" w:hint="default"/>
      </w:rPr>
    </w:lvl>
    <w:lvl w:ilvl="2" w:tplc="FFFFFFFF" w:tentative="1">
      <w:start w:val="1"/>
      <w:numFmt w:val="bullet"/>
      <w:lvlText w:val=""/>
      <w:lvlJc w:val="left"/>
      <w:pPr>
        <w:ind w:left="3588" w:hanging="360"/>
      </w:pPr>
      <w:rPr>
        <w:rFonts w:ascii="Wingdings" w:hAnsi="Wingdings" w:hint="default"/>
      </w:rPr>
    </w:lvl>
    <w:lvl w:ilvl="3" w:tplc="FFFFFFFF" w:tentative="1">
      <w:start w:val="1"/>
      <w:numFmt w:val="bullet"/>
      <w:lvlText w:val=""/>
      <w:lvlJc w:val="left"/>
      <w:pPr>
        <w:ind w:left="4308" w:hanging="360"/>
      </w:pPr>
      <w:rPr>
        <w:rFonts w:ascii="Symbol" w:hAnsi="Symbol" w:hint="default"/>
      </w:rPr>
    </w:lvl>
    <w:lvl w:ilvl="4" w:tplc="FFFFFFFF" w:tentative="1">
      <w:start w:val="1"/>
      <w:numFmt w:val="bullet"/>
      <w:lvlText w:val="o"/>
      <w:lvlJc w:val="left"/>
      <w:pPr>
        <w:ind w:left="5028" w:hanging="360"/>
      </w:pPr>
      <w:rPr>
        <w:rFonts w:ascii="Courier New" w:hAnsi="Courier New" w:cs="Courier New" w:hint="default"/>
      </w:rPr>
    </w:lvl>
    <w:lvl w:ilvl="5" w:tplc="FFFFFFFF" w:tentative="1">
      <w:start w:val="1"/>
      <w:numFmt w:val="bullet"/>
      <w:lvlText w:val=""/>
      <w:lvlJc w:val="left"/>
      <w:pPr>
        <w:ind w:left="5748" w:hanging="360"/>
      </w:pPr>
      <w:rPr>
        <w:rFonts w:ascii="Wingdings" w:hAnsi="Wingdings" w:hint="default"/>
      </w:rPr>
    </w:lvl>
    <w:lvl w:ilvl="6" w:tplc="FFFFFFFF" w:tentative="1">
      <w:start w:val="1"/>
      <w:numFmt w:val="bullet"/>
      <w:lvlText w:val=""/>
      <w:lvlJc w:val="left"/>
      <w:pPr>
        <w:ind w:left="6468" w:hanging="360"/>
      </w:pPr>
      <w:rPr>
        <w:rFonts w:ascii="Symbol" w:hAnsi="Symbol" w:hint="default"/>
      </w:rPr>
    </w:lvl>
    <w:lvl w:ilvl="7" w:tplc="FFFFFFFF" w:tentative="1">
      <w:start w:val="1"/>
      <w:numFmt w:val="bullet"/>
      <w:lvlText w:val="o"/>
      <w:lvlJc w:val="left"/>
      <w:pPr>
        <w:ind w:left="7188" w:hanging="360"/>
      </w:pPr>
      <w:rPr>
        <w:rFonts w:ascii="Courier New" w:hAnsi="Courier New" w:cs="Courier New" w:hint="default"/>
      </w:rPr>
    </w:lvl>
    <w:lvl w:ilvl="8" w:tplc="FFFFFFFF" w:tentative="1">
      <w:start w:val="1"/>
      <w:numFmt w:val="bullet"/>
      <w:lvlText w:val=""/>
      <w:lvlJc w:val="left"/>
      <w:pPr>
        <w:ind w:left="7908" w:hanging="360"/>
      </w:pPr>
      <w:rPr>
        <w:rFonts w:ascii="Wingdings" w:hAnsi="Wingdings" w:hint="default"/>
      </w:rPr>
    </w:lvl>
  </w:abstractNum>
  <w:abstractNum w:abstractNumId="35">
    <w:nsid w:val="4F1C2DEB"/>
    <w:multiLevelType w:val="hybridMultilevel"/>
    <w:tmpl w:val="A4480B5E"/>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0884684"/>
    <w:multiLevelType w:val="hybridMultilevel"/>
    <w:tmpl w:val="F320CAB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7">
    <w:nsid w:val="516F610B"/>
    <w:multiLevelType w:val="hybridMultilevel"/>
    <w:tmpl w:val="5A62B93E"/>
    <w:lvl w:ilvl="0" w:tplc="688AFB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22F2507"/>
    <w:multiLevelType w:val="singleLevel"/>
    <w:tmpl w:val="57F85D04"/>
    <w:lvl w:ilvl="0">
      <w:start w:val="1"/>
      <w:numFmt w:val="decimal"/>
      <w:lvlText w:val="%1."/>
      <w:legacy w:legacy="1" w:legacySpace="0" w:legacyIndent="696"/>
      <w:lvlJc w:val="left"/>
      <w:rPr>
        <w:rFonts w:ascii="Times New Roman" w:hAnsi="Times New Roman" w:cs="Times New Roman" w:hint="default"/>
      </w:rPr>
    </w:lvl>
  </w:abstractNum>
  <w:abstractNum w:abstractNumId="39">
    <w:nsid w:val="54BE31BB"/>
    <w:multiLevelType w:val="hybridMultilevel"/>
    <w:tmpl w:val="100870F6"/>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74126E3"/>
    <w:multiLevelType w:val="hybridMultilevel"/>
    <w:tmpl w:val="0616C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7C60C86"/>
    <w:multiLevelType w:val="hybridMultilevel"/>
    <w:tmpl w:val="34BEEA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A692FCF"/>
    <w:multiLevelType w:val="hybridMultilevel"/>
    <w:tmpl w:val="871A93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3">
    <w:nsid w:val="5C7A7A40"/>
    <w:multiLevelType w:val="hybridMultilevel"/>
    <w:tmpl w:val="3B8A6E5E"/>
    <w:lvl w:ilvl="0" w:tplc="E2EE5C96">
      <w:start w:val="1"/>
      <w:numFmt w:val="decimal"/>
      <w:lvlText w:val="%1."/>
      <w:lvlJc w:val="left"/>
      <w:pPr>
        <w:ind w:left="574" w:hanging="360"/>
      </w:pPr>
      <w:rPr>
        <w:rFonts w:eastAsia="Calibri" w:hint="default"/>
      </w:rPr>
    </w:lvl>
    <w:lvl w:ilvl="1" w:tplc="04190019" w:tentative="1">
      <w:start w:val="1"/>
      <w:numFmt w:val="lowerLetter"/>
      <w:lvlText w:val="%2."/>
      <w:lvlJc w:val="left"/>
      <w:pPr>
        <w:ind w:left="1294" w:hanging="360"/>
      </w:pPr>
    </w:lvl>
    <w:lvl w:ilvl="2" w:tplc="0419001B" w:tentative="1">
      <w:start w:val="1"/>
      <w:numFmt w:val="lowerRoman"/>
      <w:lvlText w:val="%3."/>
      <w:lvlJc w:val="right"/>
      <w:pPr>
        <w:ind w:left="2014" w:hanging="180"/>
      </w:pPr>
    </w:lvl>
    <w:lvl w:ilvl="3" w:tplc="0419000F" w:tentative="1">
      <w:start w:val="1"/>
      <w:numFmt w:val="decimal"/>
      <w:lvlText w:val="%4."/>
      <w:lvlJc w:val="left"/>
      <w:pPr>
        <w:ind w:left="2734" w:hanging="360"/>
      </w:pPr>
    </w:lvl>
    <w:lvl w:ilvl="4" w:tplc="04190019" w:tentative="1">
      <w:start w:val="1"/>
      <w:numFmt w:val="lowerLetter"/>
      <w:lvlText w:val="%5."/>
      <w:lvlJc w:val="left"/>
      <w:pPr>
        <w:ind w:left="3454" w:hanging="360"/>
      </w:pPr>
    </w:lvl>
    <w:lvl w:ilvl="5" w:tplc="0419001B" w:tentative="1">
      <w:start w:val="1"/>
      <w:numFmt w:val="lowerRoman"/>
      <w:lvlText w:val="%6."/>
      <w:lvlJc w:val="right"/>
      <w:pPr>
        <w:ind w:left="4174" w:hanging="180"/>
      </w:pPr>
    </w:lvl>
    <w:lvl w:ilvl="6" w:tplc="0419000F" w:tentative="1">
      <w:start w:val="1"/>
      <w:numFmt w:val="decimal"/>
      <w:lvlText w:val="%7."/>
      <w:lvlJc w:val="left"/>
      <w:pPr>
        <w:ind w:left="4894" w:hanging="360"/>
      </w:pPr>
    </w:lvl>
    <w:lvl w:ilvl="7" w:tplc="04190019" w:tentative="1">
      <w:start w:val="1"/>
      <w:numFmt w:val="lowerLetter"/>
      <w:lvlText w:val="%8."/>
      <w:lvlJc w:val="left"/>
      <w:pPr>
        <w:ind w:left="5614" w:hanging="360"/>
      </w:pPr>
    </w:lvl>
    <w:lvl w:ilvl="8" w:tplc="0419001B" w:tentative="1">
      <w:start w:val="1"/>
      <w:numFmt w:val="lowerRoman"/>
      <w:lvlText w:val="%9."/>
      <w:lvlJc w:val="right"/>
      <w:pPr>
        <w:ind w:left="6334" w:hanging="180"/>
      </w:pPr>
    </w:lvl>
  </w:abstractNum>
  <w:abstractNum w:abstractNumId="44">
    <w:nsid w:val="5CB96F03"/>
    <w:multiLevelType w:val="hybridMultilevel"/>
    <w:tmpl w:val="2BA0F9C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5D2760DD"/>
    <w:multiLevelType w:val="hybridMultilevel"/>
    <w:tmpl w:val="B4D25EF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6">
    <w:nsid w:val="60C81741"/>
    <w:multiLevelType w:val="hybridMultilevel"/>
    <w:tmpl w:val="91922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26763CF"/>
    <w:multiLevelType w:val="hybridMultilevel"/>
    <w:tmpl w:val="7E145F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62F92A79"/>
    <w:multiLevelType w:val="hybridMultilevel"/>
    <w:tmpl w:val="1FE4C13E"/>
    <w:lvl w:ilvl="0" w:tplc="0419000F">
      <w:start w:val="1"/>
      <w:numFmt w:val="bullet"/>
      <w:lvlText w:val=""/>
      <w:lvlJc w:val="left"/>
      <w:pPr>
        <w:ind w:left="1637" w:hanging="360"/>
      </w:pPr>
      <w:rPr>
        <w:rFonts w:ascii="Symbol" w:hAnsi="Symbol" w:hint="default"/>
      </w:rPr>
    </w:lvl>
    <w:lvl w:ilvl="1" w:tplc="04190019" w:tentative="1">
      <w:start w:val="1"/>
      <w:numFmt w:val="bullet"/>
      <w:lvlText w:val="o"/>
      <w:lvlJc w:val="left"/>
      <w:pPr>
        <w:ind w:left="2177" w:hanging="360"/>
      </w:pPr>
      <w:rPr>
        <w:rFonts w:ascii="Courier New" w:hAnsi="Courier New" w:cs="Courier New" w:hint="default"/>
      </w:rPr>
    </w:lvl>
    <w:lvl w:ilvl="2" w:tplc="0419001B" w:tentative="1">
      <w:start w:val="1"/>
      <w:numFmt w:val="bullet"/>
      <w:lvlText w:val=""/>
      <w:lvlJc w:val="left"/>
      <w:pPr>
        <w:ind w:left="2897" w:hanging="360"/>
      </w:pPr>
      <w:rPr>
        <w:rFonts w:ascii="Wingdings" w:hAnsi="Wingdings" w:hint="default"/>
      </w:rPr>
    </w:lvl>
    <w:lvl w:ilvl="3" w:tplc="0419000F" w:tentative="1">
      <w:start w:val="1"/>
      <w:numFmt w:val="bullet"/>
      <w:lvlText w:val=""/>
      <w:lvlJc w:val="left"/>
      <w:pPr>
        <w:ind w:left="3617" w:hanging="360"/>
      </w:pPr>
      <w:rPr>
        <w:rFonts w:ascii="Symbol" w:hAnsi="Symbol" w:hint="default"/>
      </w:rPr>
    </w:lvl>
    <w:lvl w:ilvl="4" w:tplc="04190019" w:tentative="1">
      <w:start w:val="1"/>
      <w:numFmt w:val="bullet"/>
      <w:lvlText w:val="o"/>
      <w:lvlJc w:val="left"/>
      <w:pPr>
        <w:ind w:left="4337" w:hanging="360"/>
      </w:pPr>
      <w:rPr>
        <w:rFonts w:ascii="Courier New" w:hAnsi="Courier New" w:cs="Courier New" w:hint="default"/>
      </w:rPr>
    </w:lvl>
    <w:lvl w:ilvl="5" w:tplc="0419001B" w:tentative="1">
      <w:start w:val="1"/>
      <w:numFmt w:val="bullet"/>
      <w:lvlText w:val=""/>
      <w:lvlJc w:val="left"/>
      <w:pPr>
        <w:ind w:left="5057" w:hanging="360"/>
      </w:pPr>
      <w:rPr>
        <w:rFonts w:ascii="Wingdings" w:hAnsi="Wingdings" w:hint="default"/>
      </w:rPr>
    </w:lvl>
    <w:lvl w:ilvl="6" w:tplc="0419000F" w:tentative="1">
      <w:start w:val="1"/>
      <w:numFmt w:val="bullet"/>
      <w:lvlText w:val=""/>
      <w:lvlJc w:val="left"/>
      <w:pPr>
        <w:ind w:left="5777" w:hanging="360"/>
      </w:pPr>
      <w:rPr>
        <w:rFonts w:ascii="Symbol" w:hAnsi="Symbol" w:hint="default"/>
      </w:rPr>
    </w:lvl>
    <w:lvl w:ilvl="7" w:tplc="04190019" w:tentative="1">
      <w:start w:val="1"/>
      <w:numFmt w:val="bullet"/>
      <w:lvlText w:val="o"/>
      <w:lvlJc w:val="left"/>
      <w:pPr>
        <w:ind w:left="6497" w:hanging="360"/>
      </w:pPr>
      <w:rPr>
        <w:rFonts w:ascii="Courier New" w:hAnsi="Courier New" w:cs="Courier New" w:hint="default"/>
      </w:rPr>
    </w:lvl>
    <w:lvl w:ilvl="8" w:tplc="0419001B" w:tentative="1">
      <w:start w:val="1"/>
      <w:numFmt w:val="bullet"/>
      <w:lvlText w:val=""/>
      <w:lvlJc w:val="left"/>
      <w:pPr>
        <w:ind w:left="7217" w:hanging="360"/>
      </w:pPr>
      <w:rPr>
        <w:rFonts w:ascii="Wingdings" w:hAnsi="Wingdings" w:hint="default"/>
      </w:rPr>
    </w:lvl>
  </w:abstractNum>
  <w:abstractNum w:abstractNumId="49">
    <w:nsid w:val="64445ECA"/>
    <w:multiLevelType w:val="hybridMultilevel"/>
    <w:tmpl w:val="838AD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5682621"/>
    <w:multiLevelType w:val="hybridMultilevel"/>
    <w:tmpl w:val="153AC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CAC544C"/>
    <w:multiLevelType w:val="hybridMultilevel"/>
    <w:tmpl w:val="3EBE9296"/>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6EC43126"/>
    <w:multiLevelType w:val="hybridMultilevel"/>
    <w:tmpl w:val="90CA1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FDC291D"/>
    <w:multiLevelType w:val="hybridMultilevel"/>
    <w:tmpl w:val="F42CC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01D6A96"/>
    <w:multiLevelType w:val="hybridMultilevel"/>
    <w:tmpl w:val="A8CAD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790635CE"/>
    <w:multiLevelType w:val="hybridMultilevel"/>
    <w:tmpl w:val="DC4E1D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7E531683"/>
    <w:multiLevelType w:val="hybridMultilevel"/>
    <w:tmpl w:val="C1CC5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54"/>
  </w:num>
  <w:num w:numId="3">
    <w:abstractNumId w:val="37"/>
  </w:num>
  <w:num w:numId="4">
    <w:abstractNumId w:val="24"/>
  </w:num>
  <w:num w:numId="5">
    <w:abstractNumId w:val="34"/>
  </w:num>
  <w:num w:numId="6">
    <w:abstractNumId w:val="13"/>
  </w:num>
  <w:num w:numId="7">
    <w:abstractNumId w:val="39"/>
  </w:num>
  <w:num w:numId="8">
    <w:abstractNumId w:val="15"/>
  </w:num>
  <w:num w:numId="9">
    <w:abstractNumId w:val="20"/>
  </w:num>
  <w:num w:numId="10">
    <w:abstractNumId w:val="8"/>
  </w:num>
  <w:num w:numId="11">
    <w:abstractNumId w:val="18"/>
  </w:num>
  <w:num w:numId="12">
    <w:abstractNumId w:val="4"/>
  </w:num>
  <w:num w:numId="13">
    <w:abstractNumId w:val="11"/>
  </w:num>
  <w:num w:numId="14">
    <w:abstractNumId w:val="17"/>
  </w:num>
  <w:num w:numId="15">
    <w:abstractNumId w:val="49"/>
  </w:num>
  <w:num w:numId="16">
    <w:abstractNumId w:val="14"/>
  </w:num>
  <w:num w:numId="17">
    <w:abstractNumId w:val="33"/>
  </w:num>
  <w:num w:numId="18">
    <w:abstractNumId w:val="2"/>
  </w:num>
  <w:num w:numId="19">
    <w:abstractNumId w:val="44"/>
  </w:num>
  <w:num w:numId="20">
    <w:abstractNumId w:val="6"/>
  </w:num>
  <w:num w:numId="21">
    <w:abstractNumId w:val="45"/>
  </w:num>
  <w:num w:numId="22">
    <w:abstractNumId w:val="3"/>
  </w:num>
  <w:num w:numId="23">
    <w:abstractNumId w:val="56"/>
  </w:num>
  <w:num w:numId="24">
    <w:abstractNumId w:val="5"/>
  </w:num>
  <w:num w:numId="25">
    <w:abstractNumId w:val="32"/>
  </w:num>
  <w:num w:numId="26">
    <w:abstractNumId w:val="55"/>
  </w:num>
  <w:num w:numId="27">
    <w:abstractNumId w:val="9"/>
  </w:num>
  <w:num w:numId="28">
    <w:abstractNumId w:val="26"/>
  </w:num>
  <w:num w:numId="29">
    <w:abstractNumId w:val="42"/>
  </w:num>
  <w:num w:numId="30">
    <w:abstractNumId w:val="51"/>
  </w:num>
  <w:num w:numId="31">
    <w:abstractNumId w:val="36"/>
  </w:num>
  <w:num w:numId="32">
    <w:abstractNumId w:val="35"/>
  </w:num>
  <w:num w:numId="33">
    <w:abstractNumId w:val="22"/>
  </w:num>
  <w:num w:numId="34">
    <w:abstractNumId w:val="43"/>
  </w:num>
  <w:num w:numId="35">
    <w:abstractNumId w:val="28"/>
  </w:num>
  <w:num w:numId="36">
    <w:abstractNumId w:val="25"/>
  </w:num>
  <w:num w:numId="37">
    <w:abstractNumId w:val="38"/>
  </w:num>
  <w:num w:numId="38">
    <w:abstractNumId w:val="46"/>
  </w:num>
  <w:num w:numId="39">
    <w:abstractNumId w:val="1"/>
  </w:num>
  <w:num w:numId="40">
    <w:abstractNumId w:val="29"/>
  </w:num>
  <w:num w:numId="41">
    <w:abstractNumId w:val="53"/>
  </w:num>
  <w:num w:numId="42">
    <w:abstractNumId w:val="31"/>
  </w:num>
  <w:num w:numId="43">
    <w:abstractNumId w:val="40"/>
  </w:num>
  <w:num w:numId="44">
    <w:abstractNumId w:val="47"/>
  </w:num>
  <w:num w:numId="45">
    <w:abstractNumId w:val="10"/>
  </w:num>
  <w:num w:numId="46">
    <w:abstractNumId w:val="52"/>
  </w:num>
  <w:num w:numId="47">
    <w:abstractNumId w:val="27"/>
  </w:num>
  <w:num w:numId="48">
    <w:abstractNumId w:val="0"/>
  </w:num>
  <w:num w:numId="49">
    <w:abstractNumId w:val="16"/>
  </w:num>
  <w:num w:numId="50">
    <w:abstractNumId w:val="23"/>
  </w:num>
  <w:num w:numId="51">
    <w:abstractNumId w:val="50"/>
  </w:num>
  <w:num w:numId="52">
    <w:abstractNumId w:val="7"/>
  </w:num>
  <w:num w:numId="53">
    <w:abstractNumId w:val="30"/>
  </w:num>
  <w:num w:numId="54">
    <w:abstractNumId w:val="12"/>
  </w:num>
  <w:num w:numId="55">
    <w:abstractNumId w:val="41"/>
  </w:num>
  <w:num w:numId="56">
    <w:abstractNumId w:val="21"/>
  </w:num>
  <w:num w:numId="5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9909F1"/>
    <w:rsid w:val="00003EF2"/>
    <w:rsid w:val="00006E2B"/>
    <w:rsid w:val="00010675"/>
    <w:rsid w:val="00016972"/>
    <w:rsid w:val="00020236"/>
    <w:rsid w:val="0002080C"/>
    <w:rsid w:val="000216DD"/>
    <w:rsid w:val="00022306"/>
    <w:rsid w:val="0002298E"/>
    <w:rsid w:val="00024313"/>
    <w:rsid w:val="00024544"/>
    <w:rsid w:val="00025634"/>
    <w:rsid w:val="00027E26"/>
    <w:rsid w:val="0003243E"/>
    <w:rsid w:val="0003568F"/>
    <w:rsid w:val="0004241B"/>
    <w:rsid w:val="000452A7"/>
    <w:rsid w:val="00047A69"/>
    <w:rsid w:val="000501DE"/>
    <w:rsid w:val="00050242"/>
    <w:rsid w:val="00060C4B"/>
    <w:rsid w:val="00064132"/>
    <w:rsid w:val="00065497"/>
    <w:rsid w:val="00065D60"/>
    <w:rsid w:val="00072DA5"/>
    <w:rsid w:val="00077B6A"/>
    <w:rsid w:val="00081478"/>
    <w:rsid w:val="000861AB"/>
    <w:rsid w:val="00086587"/>
    <w:rsid w:val="000971A0"/>
    <w:rsid w:val="000A4DB4"/>
    <w:rsid w:val="000A6906"/>
    <w:rsid w:val="000B2D9B"/>
    <w:rsid w:val="000B343E"/>
    <w:rsid w:val="000B76FD"/>
    <w:rsid w:val="000C062F"/>
    <w:rsid w:val="000C7A35"/>
    <w:rsid w:val="000D6DE9"/>
    <w:rsid w:val="000D7828"/>
    <w:rsid w:val="000E4626"/>
    <w:rsid w:val="000E5017"/>
    <w:rsid w:val="000E51C5"/>
    <w:rsid w:val="000F4AF2"/>
    <w:rsid w:val="00113F43"/>
    <w:rsid w:val="00123067"/>
    <w:rsid w:val="001236A2"/>
    <w:rsid w:val="00125E28"/>
    <w:rsid w:val="00137A39"/>
    <w:rsid w:val="0014730B"/>
    <w:rsid w:val="0015022C"/>
    <w:rsid w:val="001521AF"/>
    <w:rsid w:val="00154C68"/>
    <w:rsid w:val="00162C38"/>
    <w:rsid w:val="00165967"/>
    <w:rsid w:val="00165AD7"/>
    <w:rsid w:val="00166E7D"/>
    <w:rsid w:val="001714E7"/>
    <w:rsid w:val="001723E6"/>
    <w:rsid w:val="001727E1"/>
    <w:rsid w:val="00175843"/>
    <w:rsid w:val="001769FF"/>
    <w:rsid w:val="001815F0"/>
    <w:rsid w:val="00195248"/>
    <w:rsid w:val="00197822"/>
    <w:rsid w:val="00197DEC"/>
    <w:rsid w:val="001B5320"/>
    <w:rsid w:val="001D00D6"/>
    <w:rsid w:val="001D00F6"/>
    <w:rsid w:val="001D015D"/>
    <w:rsid w:val="001D2883"/>
    <w:rsid w:val="001D29C6"/>
    <w:rsid w:val="001D31D1"/>
    <w:rsid w:val="001E234B"/>
    <w:rsid w:val="001F4059"/>
    <w:rsid w:val="001F5490"/>
    <w:rsid w:val="001F709D"/>
    <w:rsid w:val="002030B5"/>
    <w:rsid w:val="00206EDB"/>
    <w:rsid w:val="00215009"/>
    <w:rsid w:val="002202FC"/>
    <w:rsid w:val="00221B04"/>
    <w:rsid w:val="00224636"/>
    <w:rsid w:val="002306B5"/>
    <w:rsid w:val="00236461"/>
    <w:rsid w:val="00237AAB"/>
    <w:rsid w:val="00245284"/>
    <w:rsid w:val="00256598"/>
    <w:rsid w:val="00264C8D"/>
    <w:rsid w:val="0026679B"/>
    <w:rsid w:val="00275766"/>
    <w:rsid w:val="00285226"/>
    <w:rsid w:val="0028573A"/>
    <w:rsid w:val="00285E65"/>
    <w:rsid w:val="002861D6"/>
    <w:rsid w:val="002878A9"/>
    <w:rsid w:val="00292220"/>
    <w:rsid w:val="0029556D"/>
    <w:rsid w:val="00295A36"/>
    <w:rsid w:val="002A0DFF"/>
    <w:rsid w:val="002A1855"/>
    <w:rsid w:val="002A5F54"/>
    <w:rsid w:val="002A6EEA"/>
    <w:rsid w:val="002B3E7A"/>
    <w:rsid w:val="002B5FFA"/>
    <w:rsid w:val="002C0A8C"/>
    <w:rsid w:val="002C42DA"/>
    <w:rsid w:val="002D0C05"/>
    <w:rsid w:val="002D2B2D"/>
    <w:rsid w:val="002D35C1"/>
    <w:rsid w:val="002E0895"/>
    <w:rsid w:val="002E10E5"/>
    <w:rsid w:val="002E21D9"/>
    <w:rsid w:val="002E461D"/>
    <w:rsid w:val="002E5D69"/>
    <w:rsid w:val="002F0437"/>
    <w:rsid w:val="002F5088"/>
    <w:rsid w:val="003073CA"/>
    <w:rsid w:val="003132A5"/>
    <w:rsid w:val="003227DB"/>
    <w:rsid w:val="003336A5"/>
    <w:rsid w:val="003353FD"/>
    <w:rsid w:val="00337892"/>
    <w:rsid w:val="00340AAD"/>
    <w:rsid w:val="003434B0"/>
    <w:rsid w:val="00343F90"/>
    <w:rsid w:val="00344B66"/>
    <w:rsid w:val="00353E32"/>
    <w:rsid w:val="00360707"/>
    <w:rsid w:val="0036123C"/>
    <w:rsid w:val="00367100"/>
    <w:rsid w:val="00367831"/>
    <w:rsid w:val="00370A7B"/>
    <w:rsid w:val="00384BBB"/>
    <w:rsid w:val="00390AE4"/>
    <w:rsid w:val="003914A1"/>
    <w:rsid w:val="003971D0"/>
    <w:rsid w:val="003A60FF"/>
    <w:rsid w:val="003A6B01"/>
    <w:rsid w:val="003B1614"/>
    <w:rsid w:val="003C1C57"/>
    <w:rsid w:val="003C1E05"/>
    <w:rsid w:val="003C33BB"/>
    <w:rsid w:val="003D5F42"/>
    <w:rsid w:val="003D620C"/>
    <w:rsid w:val="003D7F7D"/>
    <w:rsid w:val="003E2FAB"/>
    <w:rsid w:val="003E3238"/>
    <w:rsid w:val="003E3A57"/>
    <w:rsid w:val="003E5AA3"/>
    <w:rsid w:val="003E5ACB"/>
    <w:rsid w:val="003F732B"/>
    <w:rsid w:val="003F7529"/>
    <w:rsid w:val="00400243"/>
    <w:rsid w:val="00400DA0"/>
    <w:rsid w:val="00406349"/>
    <w:rsid w:val="00410C42"/>
    <w:rsid w:val="00411C48"/>
    <w:rsid w:val="0041292E"/>
    <w:rsid w:val="0042141A"/>
    <w:rsid w:val="00422AD9"/>
    <w:rsid w:val="004230F2"/>
    <w:rsid w:val="00424C1B"/>
    <w:rsid w:val="00425386"/>
    <w:rsid w:val="004407AE"/>
    <w:rsid w:val="00442EFD"/>
    <w:rsid w:val="004437D1"/>
    <w:rsid w:val="004474C6"/>
    <w:rsid w:val="004512BD"/>
    <w:rsid w:val="0045531A"/>
    <w:rsid w:val="00461B8C"/>
    <w:rsid w:val="00465B68"/>
    <w:rsid w:val="004664E1"/>
    <w:rsid w:val="004668D0"/>
    <w:rsid w:val="00467CCF"/>
    <w:rsid w:val="0047333E"/>
    <w:rsid w:val="00480C0D"/>
    <w:rsid w:val="00483F5B"/>
    <w:rsid w:val="00484771"/>
    <w:rsid w:val="00485D68"/>
    <w:rsid w:val="00487AF8"/>
    <w:rsid w:val="00492CFB"/>
    <w:rsid w:val="00496BCA"/>
    <w:rsid w:val="00496E8C"/>
    <w:rsid w:val="004A1881"/>
    <w:rsid w:val="004A64CD"/>
    <w:rsid w:val="004A79F6"/>
    <w:rsid w:val="004B292C"/>
    <w:rsid w:val="004C1FCF"/>
    <w:rsid w:val="004D2C70"/>
    <w:rsid w:val="004D7326"/>
    <w:rsid w:val="004D7762"/>
    <w:rsid w:val="004F3A80"/>
    <w:rsid w:val="004F6AD9"/>
    <w:rsid w:val="00507597"/>
    <w:rsid w:val="005116AB"/>
    <w:rsid w:val="00512403"/>
    <w:rsid w:val="00520F57"/>
    <w:rsid w:val="00530603"/>
    <w:rsid w:val="00530D68"/>
    <w:rsid w:val="00531DDD"/>
    <w:rsid w:val="0053508B"/>
    <w:rsid w:val="00537D48"/>
    <w:rsid w:val="005414D6"/>
    <w:rsid w:val="00543072"/>
    <w:rsid w:val="005448E7"/>
    <w:rsid w:val="0055142E"/>
    <w:rsid w:val="0055313A"/>
    <w:rsid w:val="0055468C"/>
    <w:rsid w:val="00554C74"/>
    <w:rsid w:val="00561E50"/>
    <w:rsid w:val="00562734"/>
    <w:rsid w:val="00574152"/>
    <w:rsid w:val="00582704"/>
    <w:rsid w:val="00587339"/>
    <w:rsid w:val="005946B6"/>
    <w:rsid w:val="00595B56"/>
    <w:rsid w:val="005A1995"/>
    <w:rsid w:val="005A7464"/>
    <w:rsid w:val="005B2507"/>
    <w:rsid w:val="005B273D"/>
    <w:rsid w:val="005B3082"/>
    <w:rsid w:val="005B7AA1"/>
    <w:rsid w:val="005C2BF5"/>
    <w:rsid w:val="005D1EE6"/>
    <w:rsid w:val="005D3589"/>
    <w:rsid w:val="005D5158"/>
    <w:rsid w:val="005D5E3C"/>
    <w:rsid w:val="005E680C"/>
    <w:rsid w:val="005F7832"/>
    <w:rsid w:val="0060180A"/>
    <w:rsid w:val="00604A9A"/>
    <w:rsid w:val="006150C5"/>
    <w:rsid w:val="006215D9"/>
    <w:rsid w:val="006240E5"/>
    <w:rsid w:val="00624FC8"/>
    <w:rsid w:val="00625472"/>
    <w:rsid w:val="00632337"/>
    <w:rsid w:val="00633ED0"/>
    <w:rsid w:val="00635511"/>
    <w:rsid w:val="006378DC"/>
    <w:rsid w:val="006400DB"/>
    <w:rsid w:val="00647E20"/>
    <w:rsid w:val="00651819"/>
    <w:rsid w:val="00654068"/>
    <w:rsid w:val="00654635"/>
    <w:rsid w:val="00655B8D"/>
    <w:rsid w:val="006667B6"/>
    <w:rsid w:val="00684747"/>
    <w:rsid w:val="00686EC7"/>
    <w:rsid w:val="0068730E"/>
    <w:rsid w:val="00687DE4"/>
    <w:rsid w:val="00691602"/>
    <w:rsid w:val="006A35C4"/>
    <w:rsid w:val="006C1552"/>
    <w:rsid w:val="006C4EA8"/>
    <w:rsid w:val="006C5EC6"/>
    <w:rsid w:val="006D02CC"/>
    <w:rsid w:val="006D1073"/>
    <w:rsid w:val="006D480C"/>
    <w:rsid w:val="006D5EAC"/>
    <w:rsid w:val="006E0850"/>
    <w:rsid w:val="006E798B"/>
    <w:rsid w:val="006F0F7A"/>
    <w:rsid w:val="006F0FAF"/>
    <w:rsid w:val="006F20DE"/>
    <w:rsid w:val="006F4FC6"/>
    <w:rsid w:val="006F51D8"/>
    <w:rsid w:val="00701A5D"/>
    <w:rsid w:val="00710806"/>
    <w:rsid w:val="00713D8C"/>
    <w:rsid w:val="00715530"/>
    <w:rsid w:val="00716AE2"/>
    <w:rsid w:val="00721B20"/>
    <w:rsid w:val="007236BB"/>
    <w:rsid w:val="00730CCF"/>
    <w:rsid w:val="00731B24"/>
    <w:rsid w:val="007376F7"/>
    <w:rsid w:val="0074061D"/>
    <w:rsid w:val="00751F61"/>
    <w:rsid w:val="00755638"/>
    <w:rsid w:val="00756545"/>
    <w:rsid w:val="00757E5A"/>
    <w:rsid w:val="007621D6"/>
    <w:rsid w:val="0076251C"/>
    <w:rsid w:val="007670ED"/>
    <w:rsid w:val="00771691"/>
    <w:rsid w:val="00771AF6"/>
    <w:rsid w:val="00784BF6"/>
    <w:rsid w:val="00786F99"/>
    <w:rsid w:val="007927B2"/>
    <w:rsid w:val="007A0502"/>
    <w:rsid w:val="007B0069"/>
    <w:rsid w:val="007B0B0F"/>
    <w:rsid w:val="007B152F"/>
    <w:rsid w:val="007B5818"/>
    <w:rsid w:val="007B667D"/>
    <w:rsid w:val="007C6B6F"/>
    <w:rsid w:val="007C6D5C"/>
    <w:rsid w:val="007D322A"/>
    <w:rsid w:val="007D606A"/>
    <w:rsid w:val="007D664E"/>
    <w:rsid w:val="007D79C5"/>
    <w:rsid w:val="007D7CB4"/>
    <w:rsid w:val="007E0718"/>
    <w:rsid w:val="007E126D"/>
    <w:rsid w:val="007E2E01"/>
    <w:rsid w:val="007E2F99"/>
    <w:rsid w:val="007E701C"/>
    <w:rsid w:val="007E7175"/>
    <w:rsid w:val="007F1C30"/>
    <w:rsid w:val="007F64EA"/>
    <w:rsid w:val="007F7BA3"/>
    <w:rsid w:val="008013F2"/>
    <w:rsid w:val="00804631"/>
    <w:rsid w:val="008047B7"/>
    <w:rsid w:val="008048CB"/>
    <w:rsid w:val="00804F26"/>
    <w:rsid w:val="008050B8"/>
    <w:rsid w:val="00810092"/>
    <w:rsid w:val="00810525"/>
    <w:rsid w:val="008118C4"/>
    <w:rsid w:val="00812251"/>
    <w:rsid w:val="0082090C"/>
    <w:rsid w:val="0082152F"/>
    <w:rsid w:val="00824A04"/>
    <w:rsid w:val="00827058"/>
    <w:rsid w:val="008300BF"/>
    <w:rsid w:val="00833D98"/>
    <w:rsid w:val="00835509"/>
    <w:rsid w:val="00842703"/>
    <w:rsid w:val="0084794A"/>
    <w:rsid w:val="00847A0C"/>
    <w:rsid w:val="008524A9"/>
    <w:rsid w:val="00854C19"/>
    <w:rsid w:val="00855F3A"/>
    <w:rsid w:val="00856293"/>
    <w:rsid w:val="0088062E"/>
    <w:rsid w:val="00882395"/>
    <w:rsid w:val="00883C7C"/>
    <w:rsid w:val="00892356"/>
    <w:rsid w:val="00894F38"/>
    <w:rsid w:val="0089593F"/>
    <w:rsid w:val="008A7EDA"/>
    <w:rsid w:val="008B11B5"/>
    <w:rsid w:val="008B47D6"/>
    <w:rsid w:val="008B7A4A"/>
    <w:rsid w:val="008C081A"/>
    <w:rsid w:val="008C5900"/>
    <w:rsid w:val="008C5EC0"/>
    <w:rsid w:val="008D35D9"/>
    <w:rsid w:val="008D574E"/>
    <w:rsid w:val="008D7695"/>
    <w:rsid w:val="008E19CF"/>
    <w:rsid w:val="008E69EB"/>
    <w:rsid w:val="008E7034"/>
    <w:rsid w:val="008F03DC"/>
    <w:rsid w:val="008F11E7"/>
    <w:rsid w:val="008F235C"/>
    <w:rsid w:val="008F466D"/>
    <w:rsid w:val="008F5B38"/>
    <w:rsid w:val="009007A2"/>
    <w:rsid w:val="009007A8"/>
    <w:rsid w:val="00903B00"/>
    <w:rsid w:val="00907AF8"/>
    <w:rsid w:val="00920527"/>
    <w:rsid w:val="009270D1"/>
    <w:rsid w:val="00932775"/>
    <w:rsid w:val="0093370A"/>
    <w:rsid w:val="00942E66"/>
    <w:rsid w:val="00944C6B"/>
    <w:rsid w:val="00946605"/>
    <w:rsid w:val="00951452"/>
    <w:rsid w:val="00953DD6"/>
    <w:rsid w:val="00954176"/>
    <w:rsid w:val="009618B2"/>
    <w:rsid w:val="0096638A"/>
    <w:rsid w:val="0097143D"/>
    <w:rsid w:val="00974015"/>
    <w:rsid w:val="009741F3"/>
    <w:rsid w:val="009745A6"/>
    <w:rsid w:val="00976A4B"/>
    <w:rsid w:val="00984F58"/>
    <w:rsid w:val="009909F1"/>
    <w:rsid w:val="009A7D6C"/>
    <w:rsid w:val="009B49E6"/>
    <w:rsid w:val="009C1C23"/>
    <w:rsid w:val="009C5D03"/>
    <w:rsid w:val="009D219F"/>
    <w:rsid w:val="009E0940"/>
    <w:rsid w:val="009E1D84"/>
    <w:rsid w:val="009E43DE"/>
    <w:rsid w:val="009E7EBC"/>
    <w:rsid w:val="009F4293"/>
    <w:rsid w:val="009F6932"/>
    <w:rsid w:val="00A02874"/>
    <w:rsid w:val="00A1130F"/>
    <w:rsid w:val="00A115A8"/>
    <w:rsid w:val="00A15F94"/>
    <w:rsid w:val="00A22C3C"/>
    <w:rsid w:val="00A27030"/>
    <w:rsid w:val="00A30C0C"/>
    <w:rsid w:val="00A31B25"/>
    <w:rsid w:val="00A35456"/>
    <w:rsid w:val="00A3598C"/>
    <w:rsid w:val="00A42984"/>
    <w:rsid w:val="00A44691"/>
    <w:rsid w:val="00A44823"/>
    <w:rsid w:val="00A4696E"/>
    <w:rsid w:val="00A46D2D"/>
    <w:rsid w:val="00A51D0F"/>
    <w:rsid w:val="00A51D9E"/>
    <w:rsid w:val="00A646F5"/>
    <w:rsid w:val="00A64CE2"/>
    <w:rsid w:val="00A64E7E"/>
    <w:rsid w:val="00A65ED9"/>
    <w:rsid w:val="00A711C4"/>
    <w:rsid w:val="00A7225A"/>
    <w:rsid w:val="00A73D06"/>
    <w:rsid w:val="00A822DA"/>
    <w:rsid w:val="00A865A6"/>
    <w:rsid w:val="00A90215"/>
    <w:rsid w:val="00A90866"/>
    <w:rsid w:val="00A90A09"/>
    <w:rsid w:val="00A93CA2"/>
    <w:rsid w:val="00A97F82"/>
    <w:rsid w:val="00AA0EC8"/>
    <w:rsid w:val="00AA1C0C"/>
    <w:rsid w:val="00AB4C74"/>
    <w:rsid w:val="00AC0116"/>
    <w:rsid w:val="00AC0FA0"/>
    <w:rsid w:val="00AC33CF"/>
    <w:rsid w:val="00AC3F77"/>
    <w:rsid w:val="00AC708E"/>
    <w:rsid w:val="00AD18EC"/>
    <w:rsid w:val="00AD4621"/>
    <w:rsid w:val="00AD52B1"/>
    <w:rsid w:val="00AE34DD"/>
    <w:rsid w:val="00AF1168"/>
    <w:rsid w:val="00AF7E98"/>
    <w:rsid w:val="00B03348"/>
    <w:rsid w:val="00B315EC"/>
    <w:rsid w:val="00B41450"/>
    <w:rsid w:val="00B448B5"/>
    <w:rsid w:val="00B474C0"/>
    <w:rsid w:val="00B50534"/>
    <w:rsid w:val="00B61F16"/>
    <w:rsid w:val="00B64274"/>
    <w:rsid w:val="00B64D59"/>
    <w:rsid w:val="00B701C8"/>
    <w:rsid w:val="00B71A93"/>
    <w:rsid w:val="00B72267"/>
    <w:rsid w:val="00B86442"/>
    <w:rsid w:val="00B8747E"/>
    <w:rsid w:val="00B878A4"/>
    <w:rsid w:val="00B87B1C"/>
    <w:rsid w:val="00B962C6"/>
    <w:rsid w:val="00BA7896"/>
    <w:rsid w:val="00BB409E"/>
    <w:rsid w:val="00BB5108"/>
    <w:rsid w:val="00BC396A"/>
    <w:rsid w:val="00BC5C81"/>
    <w:rsid w:val="00BD2DDC"/>
    <w:rsid w:val="00BF0C3E"/>
    <w:rsid w:val="00BF4A92"/>
    <w:rsid w:val="00BF70D0"/>
    <w:rsid w:val="00C062D8"/>
    <w:rsid w:val="00C168BC"/>
    <w:rsid w:val="00C177A5"/>
    <w:rsid w:val="00C2043F"/>
    <w:rsid w:val="00C211C9"/>
    <w:rsid w:val="00C21A74"/>
    <w:rsid w:val="00C21F7E"/>
    <w:rsid w:val="00C278C2"/>
    <w:rsid w:val="00C3067D"/>
    <w:rsid w:val="00C32F6F"/>
    <w:rsid w:val="00C334A6"/>
    <w:rsid w:val="00C340DB"/>
    <w:rsid w:val="00C346CB"/>
    <w:rsid w:val="00C36575"/>
    <w:rsid w:val="00C40D9C"/>
    <w:rsid w:val="00C424F2"/>
    <w:rsid w:val="00C42E06"/>
    <w:rsid w:val="00C43FE8"/>
    <w:rsid w:val="00C44D33"/>
    <w:rsid w:val="00C453E0"/>
    <w:rsid w:val="00C45561"/>
    <w:rsid w:val="00C4636C"/>
    <w:rsid w:val="00C4711B"/>
    <w:rsid w:val="00C525DD"/>
    <w:rsid w:val="00C52EE9"/>
    <w:rsid w:val="00C53898"/>
    <w:rsid w:val="00C542BE"/>
    <w:rsid w:val="00C55E95"/>
    <w:rsid w:val="00C57ABE"/>
    <w:rsid w:val="00C602AD"/>
    <w:rsid w:val="00C6168C"/>
    <w:rsid w:val="00C61CFC"/>
    <w:rsid w:val="00C642A6"/>
    <w:rsid w:val="00C646E1"/>
    <w:rsid w:val="00C66898"/>
    <w:rsid w:val="00C708DA"/>
    <w:rsid w:val="00C72391"/>
    <w:rsid w:val="00C7500D"/>
    <w:rsid w:val="00C76FAB"/>
    <w:rsid w:val="00C80C5E"/>
    <w:rsid w:val="00C85B6F"/>
    <w:rsid w:val="00C908BB"/>
    <w:rsid w:val="00C927FD"/>
    <w:rsid w:val="00C94287"/>
    <w:rsid w:val="00C95A28"/>
    <w:rsid w:val="00CA0C86"/>
    <w:rsid w:val="00CA4336"/>
    <w:rsid w:val="00CB201F"/>
    <w:rsid w:val="00CB406B"/>
    <w:rsid w:val="00CB491A"/>
    <w:rsid w:val="00CB6315"/>
    <w:rsid w:val="00CC1E89"/>
    <w:rsid w:val="00CC4A76"/>
    <w:rsid w:val="00CC7F39"/>
    <w:rsid w:val="00CD091D"/>
    <w:rsid w:val="00CD2039"/>
    <w:rsid w:val="00CD49D8"/>
    <w:rsid w:val="00CD649F"/>
    <w:rsid w:val="00CE0B7D"/>
    <w:rsid w:val="00CE27DB"/>
    <w:rsid w:val="00CE6A7E"/>
    <w:rsid w:val="00CF0B54"/>
    <w:rsid w:val="00CF1A71"/>
    <w:rsid w:val="00CF2CE6"/>
    <w:rsid w:val="00CF3E68"/>
    <w:rsid w:val="00CF3F46"/>
    <w:rsid w:val="00CF6B47"/>
    <w:rsid w:val="00CF7221"/>
    <w:rsid w:val="00CF7A98"/>
    <w:rsid w:val="00D02198"/>
    <w:rsid w:val="00D06E03"/>
    <w:rsid w:val="00D11C77"/>
    <w:rsid w:val="00D13696"/>
    <w:rsid w:val="00D14639"/>
    <w:rsid w:val="00D1506C"/>
    <w:rsid w:val="00D16C25"/>
    <w:rsid w:val="00D17CC0"/>
    <w:rsid w:val="00D27C2B"/>
    <w:rsid w:val="00D303ED"/>
    <w:rsid w:val="00D35AE7"/>
    <w:rsid w:val="00D36EAD"/>
    <w:rsid w:val="00D41909"/>
    <w:rsid w:val="00D44554"/>
    <w:rsid w:val="00D51F11"/>
    <w:rsid w:val="00D629E2"/>
    <w:rsid w:val="00D630B4"/>
    <w:rsid w:val="00D64127"/>
    <w:rsid w:val="00D67D38"/>
    <w:rsid w:val="00D72432"/>
    <w:rsid w:val="00D7475E"/>
    <w:rsid w:val="00D75C2A"/>
    <w:rsid w:val="00D80810"/>
    <w:rsid w:val="00D81B71"/>
    <w:rsid w:val="00D84A42"/>
    <w:rsid w:val="00D9413F"/>
    <w:rsid w:val="00D94368"/>
    <w:rsid w:val="00DA0270"/>
    <w:rsid w:val="00DA2314"/>
    <w:rsid w:val="00DB5144"/>
    <w:rsid w:val="00DB6EF3"/>
    <w:rsid w:val="00DC0260"/>
    <w:rsid w:val="00DC109A"/>
    <w:rsid w:val="00DC1525"/>
    <w:rsid w:val="00DC7214"/>
    <w:rsid w:val="00DD6B80"/>
    <w:rsid w:val="00DE197B"/>
    <w:rsid w:val="00DE2295"/>
    <w:rsid w:val="00DE2F38"/>
    <w:rsid w:val="00DE469C"/>
    <w:rsid w:val="00DE6548"/>
    <w:rsid w:val="00DF587E"/>
    <w:rsid w:val="00DF6BCA"/>
    <w:rsid w:val="00E012CC"/>
    <w:rsid w:val="00E02EE1"/>
    <w:rsid w:val="00E045E5"/>
    <w:rsid w:val="00E134E9"/>
    <w:rsid w:val="00E14CE2"/>
    <w:rsid w:val="00E15077"/>
    <w:rsid w:val="00E20A3C"/>
    <w:rsid w:val="00E25E7B"/>
    <w:rsid w:val="00E27835"/>
    <w:rsid w:val="00E27E3B"/>
    <w:rsid w:val="00E34C15"/>
    <w:rsid w:val="00E3571D"/>
    <w:rsid w:val="00E445B8"/>
    <w:rsid w:val="00E44F21"/>
    <w:rsid w:val="00E53CCB"/>
    <w:rsid w:val="00E5639D"/>
    <w:rsid w:val="00E56419"/>
    <w:rsid w:val="00E57DBE"/>
    <w:rsid w:val="00E60786"/>
    <w:rsid w:val="00E62845"/>
    <w:rsid w:val="00E664AD"/>
    <w:rsid w:val="00E76A6F"/>
    <w:rsid w:val="00E77B11"/>
    <w:rsid w:val="00E81845"/>
    <w:rsid w:val="00E81BAC"/>
    <w:rsid w:val="00E827F3"/>
    <w:rsid w:val="00E84D59"/>
    <w:rsid w:val="00E93D36"/>
    <w:rsid w:val="00EA10D9"/>
    <w:rsid w:val="00EA1843"/>
    <w:rsid w:val="00EA3E9D"/>
    <w:rsid w:val="00EA41B6"/>
    <w:rsid w:val="00EA5DB3"/>
    <w:rsid w:val="00EA7128"/>
    <w:rsid w:val="00EB265F"/>
    <w:rsid w:val="00EB791D"/>
    <w:rsid w:val="00EC0EE6"/>
    <w:rsid w:val="00ED2FC2"/>
    <w:rsid w:val="00ED68A0"/>
    <w:rsid w:val="00EE2D33"/>
    <w:rsid w:val="00EE45D2"/>
    <w:rsid w:val="00EF0CEC"/>
    <w:rsid w:val="00EF43FD"/>
    <w:rsid w:val="00EF7B54"/>
    <w:rsid w:val="00F019BE"/>
    <w:rsid w:val="00F026A5"/>
    <w:rsid w:val="00F050E3"/>
    <w:rsid w:val="00F15F7B"/>
    <w:rsid w:val="00F16016"/>
    <w:rsid w:val="00F225F1"/>
    <w:rsid w:val="00F278E8"/>
    <w:rsid w:val="00F364B3"/>
    <w:rsid w:val="00F40B2B"/>
    <w:rsid w:val="00F41F5B"/>
    <w:rsid w:val="00F43006"/>
    <w:rsid w:val="00F44876"/>
    <w:rsid w:val="00F44DFD"/>
    <w:rsid w:val="00F51EB0"/>
    <w:rsid w:val="00F53E38"/>
    <w:rsid w:val="00F57215"/>
    <w:rsid w:val="00F61915"/>
    <w:rsid w:val="00F649DF"/>
    <w:rsid w:val="00F6682C"/>
    <w:rsid w:val="00F7298E"/>
    <w:rsid w:val="00F85091"/>
    <w:rsid w:val="00F851D1"/>
    <w:rsid w:val="00F909FE"/>
    <w:rsid w:val="00FA6B8E"/>
    <w:rsid w:val="00FB37E1"/>
    <w:rsid w:val="00FB4E6C"/>
    <w:rsid w:val="00FC07D5"/>
    <w:rsid w:val="00FC2423"/>
    <w:rsid w:val="00FC3E8C"/>
    <w:rsid w:val="00FC65CF"/>
    <w:rsid w:val="00FC6FC7"/>
    <w:rsid w:val="00FC7918"/>
    <w:rsid w:val="00FD29CD"/>
    <w:rsid w:val="00FD4735"/>
    <w:rsid w:val="00FD52FD"/>
    <w:rsid w:val="00FD67DC"/>
    <w:rsid w:val="00FD6ABA"/>
    <w:rsid w:val="00FD7418"/>
    <w:rsid w:val="00FE2BC5"/>
    <w:rsid w:val="00FE3D5A"/>
    <w:rsid w:val="00FE63A3"/>
    <w:rsid w:val="00FF06F8"/>
    <w:rsid w:val="00FF126E"/>
    <w:rsid w:val="00FF1731"/>
    <w:rsid w:val="00FF5154"/>
    <w:rsid w:val="00FF5B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452"/>
    <w:pPr>
      <w:keepNext/>
      <w:spacing w:after="0" w:line="240" w:lineRule="auto"/>
      <w:ind w:firstLine="709"/>
      <w:jc w:val="both"/>
    </w:pPr>
    <w:rPr>
      <w:rFonts w:ascii="Times New Roman" w:eastAsia="Times New Roman" w:hAnsi="Times New Roman" w:cs="Times New Roman"/>
      <w:sz w:val="28"/>
      <w:szCs w:val="28"/>
      <w:lang w:eastAsia="ru-RU"/>
    </w:rPr>
  </w:style>
  <w:style w:type="paragraph" w:styleId="1">
    <w:name w:val="heading 1"/>
    <w:basedOn w:val="10"/>
    <w:next w:val="a"/>
    <w:link w:val="11"/>
    <w:autoRedefine/>
    <w:uiPriority w:val="9"/>
    <w:qFormat/>
    <w:rsid w:val="00E34C15"/>
    <w:pPr>
      <w:keepLines/>
      <w:spacing w:before="0" w:after="0"/>
      <w:ind w:left="0" w:right="0" w:firstLine="0"/>
      <w:jc w:val="center"/>
      <w:outlineLvl w:val="0"/>
    </w:pPr>
    <w:rPr>
      <w:rFonts w:ascii="Times New Roman" w:eastAsiaTheme="majorEastAsia" w:hAnsi="Times New Roman" w:cstheme="majorBidi"/>
      <w:bCs w:val="0"/>
      <w:sz w:val="28"/>
    </w:rPr>
  </w:style>
  <w:style w:type="paragraph" w:styleId="2">
    <w:name w:val="heading 2"/>
    <w:basedOn w:val="a"/>
    <w:next w:val="a"/>
    <w:link w:val="20"/>
    <w:autoRedefine/>
    <w:uiPriority w:val="9"/>
    <w:unhideWhenUsed/>
    <w:qFormat/>
    <w:rsid w:val="00D44554"/>
    <w:pPr>
      <w:keepLines/>
      <w:spacing w:before="200"/>
      <w:jc w:val="left"/>
      <w:outlineLvl w:val="1"/>
    </w:pPr>
    <w:rPr>
      <w:rFonts w:eastAsiaTheme="majorEastAsia" w:cstheme="majorBidi"/>
      <w:b/>
      <w:bCs/>
      <w:sz w:val="32"/>
      <w:szCs w:val="26"/>
    </w:rPr>
  </w:style>
  <w:style w:type="paragraph" w:styleId="3">
    <w:name w:val="heading 3"/>
    <w:basedOn w:val="a"/>
    <w:next w:val="a"/>
    <w:link w:val="30"/>
    <w:autoRedefine/>
    <w:uiPriority w:val="9"/>
    <w:unhideWhenUsed/>
    <w:qFormat/>
    <w:rsid w:val="004D7326"/>
    <w:pPr>
      <w:spacing w:before="200"/>
      <w:ind w:firstLine="567"/>
      <w:outlineLvl w:val="2"/>
    </w:pPr>
    <w:rPr>
      <w:rFonts w:eastAsiaTheme="majorEastAsia" w:cstheme="majorBidi"/>
      <w:b/>
      <w:bCs/>
      <w:i/>
      <w:sz w:val="32"/>
      <w:szCs w:val="32"/>
    </w:rPr>
  </w:style>
  <w:style w:type="paragraph" w:styleId="4">
    <w:name w:val="heading 4"/>
    <w:basedOn w:val="a"/>
    <w:next w:val="a"/>
    <w:link w:val="40"/>
    <w:uiPriority w:val="9"/>
    <w:semiHidden/>
    <w:unhideWhenUsed/>
    <w:qFormat/>
    <w:rsid w:val="00C927FD"/>
    <w:pPr>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C542BE"/>
    <w:pPr>
      <w:keepLines/>
      <w:spacing w:before="200"/>
      <w:outlineLvl w:val="4"/>
    </w:pPr>
    <w:rPr>
      <w:rFonts w:asciiTheme="majorHAnsi" w:eastAsiaTheme="majorEastAsia" w:hAnsiTheme="majorHAnsi" w:cstheme="majorBidi"/>
      <w:color w:val="243F60" w:themeColor="accent1" w:themeShade="7F"/>
    </w:rPr>
  </w:style>
  <w:style w:type="paragraph" w:styleId="9">
    <w:name w:val="heading 9"/>
    <w:basedOn w:val="a"/>
    <w:next w:val="a"/>
    <w:link w:val="90"/>
    <w:uiPriority w:val="9"/>
    <w:semiHidden/>
    <w:unhideWhenUsed/>
    <w:qFormat/>
    <w:rsid w:val="00951452"/>
    <w:pPr>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
    <w:uiPriority w:val="9"/>
    <w:rsid w:val="00E34C15"/>
    <w:rPr>
      <w:rFonts w:ascii="Times New Roman" w:eastAsiaTheme="majorEastAsia" w:hAnsi="Times New Roman" w:cstheme="majorBidi"/>
      <w:b/>
      <w:caps/>
      <w:sz w:val="28"/>
      <w:szCs w:val="20"/>
      <w:lang w:eastAsia="ru-RU"/>
    </w:rPr>
  </w:style>
  <w:style w:type="paragraph" w:styleId="a3">
    <w:name w:val="TOC Heading"/>
    <w:basedOn w:val="1"/>
    <w:next w:val="a"/>
    <w:uiPriority w:val="39"/>
    <w:unhideWhenUsed/>
    <w:qFormat/>
    <w:rsid w:val="009909F1"/>
    <w:pPr>
      <w:spacing w:line="276" w:lineRule="auto"/>
      <w:jc w:val="left"/>
      <w:outlineLvl w:val="9"/>
    </w:pPr>
    <w:rPr>
      <w:lang w:eastAsia="en-US"/>
    </w:rPr>
  </w:style>
  <w:style w:type="paragraph" w:styleId="a4">
    <w:name w:val="Balloon Text"/>
    <w:basedOn w:val="a"/>
    <w:link w:val="a5"/>
    <w:uiPriority w:val="99"/>
    <w:semiHidden/>
    <w:unhideWhenUsed/>
    <w:rsid w:val="009909F1"/>
    <w:rPr>
      <w:rFonts w:ascii="Tahoma" w:hAnsi="Tahoma" w:cs="Tahoma"/>
      <w:sz w:val="16"/>
      <w:szCs w:val="16"/>
    </w:rPr>
  </w:style>
  <w:style w:type="character" w:customStyle="1" w:styleId="a5">
    <w:name w:val="Текст выноски Знак"/>
    <w:basedOn w:val="a0"/>
    <w:link w:val="a4"/>
    <w:uiPriority w:val="99"/>
    <w:semiHidden/>
    <w:rsid w:val="009909F1"/>
    <w:rPr>
      <w:rFonts w:ascii="Tahoma" w:eastAsia="Times New Roman" w:hAnsi="Tahoma" w:cs="Tahoma"/>
      <w:sz w:val="16"/>
      <w:szCs w:val="16"/>
      <w:lang w:eastAsia="ru-RU"/>
    </w:rPr>
  </w:style>
  <w:style w:type="paragraph" w:styleId="a6">
    <w:name w:val="Normal (Web)"/>
    <w:basedOn w:val="a"/>
    <w:uiPriority w:val="99"/>
    <w:rsid w:val="00951452"/>
    <w:pPr>
      <w:keepNext w:val="0"/>
      <w:spacing w:before="100" w:beforeAutospacing="1" w:after="100" w:afterAutospacing="1"/>
      <w:ind w:firstLine="0"/>
      <w:jc w:val="left"/>
    </w:pPr>
    <w:rPr>
      <w:sz w:val="24"/>
      <w:szCs w:val="24"/>
    </w:rPr>
  </w:style>
  <w:style w:type="paragraph" w:styleId="10">
    <w:name w:val="toc 1"/>
    <w:basedOn w:val="a"/>
    <w:next w:val="a"/>
    <w:autoRedefine/>
    <w:uiPriority w:val="39"/>
    <w:unhideWhenUsed/>
    <w:rsid w:val="00FB4E6C"/>
    <w:pPr>
      <w:tabs>
        <w:tab w:val="right" w:leader="dot" w:pos="9356"/>
      </w:tabs>
      <w:spacing w:before="120" w:after="120"/>
      <w:ind w:left="-567" w:right="708" w:firstLine="141"/>
      <w:jc w:val="left"/>
    </w:pPr>
    <w:rPr>
      <w:rFonts w:asciiTheme="minorHAnsi" w:hAnsiTheme="minorHAnsi"/>
      <w:b/>
      <w:bCs/>
      <w:caps/>
      <w:sz w:val="20"/>
      <w:szCs w:val="20"/>
    </w:rPr>
  </w:style>
  <w:style w:type="paragraph" w:styleId="a7">
    <w:name w:val="No Spacing"/>
    <w:link w:val="a8"/>
    <w:uiPriority w:val="1"/>
    <w:qFormat/>
    <w:rsid w:val="00951452"/>
    <w:pPr>
      <w:spacing w:after="0" w:line="240" w:lineRule="auto"/>
      <w:ind w:firstLine="720"/>
      <w:jc w:val="both"/>
    </w:pPr>
    <w:rPr>
      <w:rFonts w:ascii="Calibri" w:eastAsia="Times New Roman" w:hAnsi="Calibri" w:cs="Times New Roman"/>
      <w:lang w:eastAsia="ru-RU"/>
    </w:rPr>
  </w:style>
  <w:style w:type="character" w:customStyle="1" w:styleId="a8">
    <w:name w:val="Без интервала Знак"/>
    <w:basedOn w:val="a0"/>
    <w:link w:val="a7"/>
    <w:uiPriority w:val="1"/>
    <w:locked/>
    <w:rsid w:val="00951452"/>
    <w:rPr>
      <w:rFonts w:ascii="Calibri" w:eastAsia="Times New Roman" w:hAnsi="Calibri" w:cs="Times New Roman"/>
      <w:lang w:eastAsia="ru-RU"/>
    </w:rPr>
  </w:style>
  <w:style w:type="character" w:customStyle="1" w:styleId="20">
    <w:name w:val="Заголовок 2 Знак"/>
    <w:basedOn w:val="a0"/>
    <w:link w:val="2"/>
    <w:uiPriority w:val="9"/>
    <w:rsid w:val="00D44554"/>
    <w:rPr>
      <w:rFonts w:ascii="Times New Roman" w:eastAsiaTheme="majorEastAsia" w:hAnsi="Times New Roman" w:cstheme="majorBidi"/>
      <w:b/>
      <w:bCs/>
      <w:sz w:val="32"/>
      <w:szCs w:val="26"/>
      <w:lang w:eastAsia="ru-RU"/>
    </w:rPr>
  </w:style>
  <w:style w:type="character" w:customStyle="1" w:styleId="30">
    <w:name w:val="Заголовок 3 Знак"/>
    <w:basedOn w:val="a0"/>
    <w:link w:val="3"/>
    <w:uiPriority w:val="9"/>
    <w:rsid w:val="004D7326"/>
    <w:rPr>
      <w:rFonts w:ascii="Times New Roman" w:eastAsiaTheme="majorEastAsia" w:hAnsi="Times New Roman" w:cstheme="majorBidi"/>
      <w:b/>
      <w:bCs/>
      <w:i/>
      <w:sz w:val="32"/>
      <w:szCs w:val="32"/>
      <w:lang w:eastAsia="ru-RU"/>
    </w:rPr>
  </w:style>
  <w:style w:type="character" w:customStyle="1" w:styleId="90">
    <w:name w:val="Заголовок 9 Знак"/>
    <w:basedOn w:val="a0"/>
    <w:link w:val="9"/>
    <w:uiPriority w:val="9"/>
    <w:semiHidden/>
    <w:rsid w:val="00951452"/>
    <w:rPr>
      <w:rFonts w:asciiTheme="majorHAnsi" w:eastAsiaTheme="majorEastAsia" w:hAnsiTheme="majorHAnsi" w:cstheme="majorBidi"/>
      <w:i/>
      <w:iCs/>
      <w:color w:val="404040" w:themeColor="text1" w:themeTint="BF"/>
      <w:sz w:val="20"/>
      <w:szCs w:val="20"/>
      <w:lang w:eastAsia="ru-RU"/>
    </w:rPr>
  </w:style>
  <w:style w:type="paragraph" w:styleId="a9">
    <w:name w:val="Body Text Indent"/>
    <w:basedOn w:val="a"/>
    <w:link w:val="aa"/>
    <w:rsid w:val="00951452"/>
    <w:pPr>
      <w:ind w:left="1440" w:firstLine="0"/>
    </w:pPr>
    <w:rPr>
      <w:rFonts w:ascii="Arial" w:hAnsi="Arial"/>
    </w:rPr>
  </w:style>
  <w:style w:type="character" w:customStyle="1" w:styleId="aa">
    <w:name w:val="Основной текст с отступом Знак"/>
    <w:basedOn w:val="a0"/>
    <w:link w:val="a9"/>
    <w:rsid w:val="00951452"/>
    <w:rPr>
      <w:rFonts w:ascii="Arial" w:eastAsia="Times New Roman" w:hAnsi="Arial" w:cs="Times New Roman"/>
      <w:sz w:val="28"/>
      <w:szCs w:val="28"/>
      <w:lang w:eastAsia="ru-RU"/>
    </w:rPr>
  </w:style>
  <w:style w:type="table" w:styleId="ab">
    <w:name w:val="Table Grid"/>
    <w:basedOn w:val="a1"/>
    <w:uiPriority w:val="59"/>
    <w:rsid w:val="00951452"/>
    <w:pPr>
      <w:keepNext/>
      <w:spacing w:after="0" w:line="240" w:lineRule="auto"/>
      <w:ind w:firstLine="709"/>
      <w:jc w:val="both"/>
    </w:pPr>
    <w:rPr>
      <w:rFonts w:ascii="Times New Roman" w:eastAsia="Times New Roman" w:hAnsi="Times New Roman" w:cs="Times New Roman"/>
      <w:sz w:val="28"/>
      <w:szCs w:val="28"/>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951452"/>
    <w:rPr>
      <w:b/>
    </w:rPr>
  </w:style>
  <w:style w:type="paragraph" w:customStyle="1" w:styleId="22">
    <w:name w:val="Основной текст 22"/>
    <w:basedOn w:val="a"/>
    <w:rsid w:val="00951452"/>
    <w:pPr>
      <w:keepNext w:val="0"/>
      <w:overflowPunct w:val="0"/>
      <w:autoSpaceDE w:val="0"/>
      <w:autoSpaceDN w:val="0"/>
      <w:adjustRightInd w:val="0"/>
      <w:ind w:firstLine="720"/>
    </w:pPr>
    <w:rPr>
      <w:szCs w:val="20"/>
    </w:rPr>
  </w:style>
  <w:style w:type="character" w:customStyle="1" w:styleId="40">
    <w:name w:val="Заголовок 4 Знак"/>
    <w:basedOn w:val="a0"/>
    <w:link w:val="4"/>
    <w:uiPriority w:val="9"/>
    <w:semiHidden/>
    <w:rsid w:val="00C927FD"/>
    <w:rPr>
      <w:rFonts w:asciiTheme="majorHAnsi" w:eastAsiaTheme="majorEastAsia" w:hAnsiTheme="majorHAnsi" w:cstheme="majorBidi"/>
      <w:b/>
      <w:bCs/>
      <w:i/>
      <w:iCs/>
      <w:color w:val="4F81BD" w:themeColor="accent1"/>
      <w:sz w:val="28"/>
      <w:szCs w:val="28"/>
      <w:lang w:eastAsia="ru-RU"/>
    </w:rPr>
  </w:style>
  <w:style w:type="paragraph" w:styleId="31">
    <w:name w:val="Body Text Indent 3"/>
    <w:basedOn w:val="a"/>
    <w:link w:val="32"/>
    <w:uiPriority w:val="99"/>
    <w:semiHidden/>
    <w:unhideWhenUsed/>
    <w:rsid w:val="00C927FD"/>
    <w:pPr>
      <w:spacing w:after="120"/>
      <w:ind w:left="283"/>
    </w:pPr>
    <w:rPr>
      <w:sz w:val="16"/>
      <w:szCs w:val="16"/>
    </w:rPr>
  </w:style>
  <w:style w:type="character" w:customStyle="1" w:styleId="32">
    <w:name w:val="Основной текст с отступом 3 Знак"/>
    <w:basedOn w:val="a0"/>
    <w:link w:val="31"/>
    <w:uiPriority w:val="99"/>
    <w:semiHidden/>
    <w:rsid w:val="00C927FD"/>
    <w:rPr>
      <w:rFonts w:ascii="Times New Roman" w:eastAsia="Times New Roman" w:hAnsi="Times New Roman" w:cs="Times New Roman"/>
      <w:sz w:val="16"/>
      <w:szCs w:val="16"/>
      <w:lang w:eastAsia="ru-RU"/>
    </w:rPr>
  </w:style>
  <w:style w:type="paragraph" w:customStyle="1" w:styleId="ad">
    <w:name w:val="таблица_название"/>
    <w:basedOn w:val="a"/>
    <w:rsid w:val="00C927FD"/>
    <w:pPr>
      <w:spacing w:line="360" w:lineRule="auto"/>
      <w:jc w:val="right"/>
    </w:pPr>
    <w:rPr>
      <w:rFonts w:ascii="Arial" w:hAnsi="Arial"/>
    </w:rPr>
  </w:style>
  <w:style w:type="paragraph" w:customStyle="1" w:styleId="ae">
    <w:name w:val="таблица_текст"/>
    <w:basedOn w:val="a"/>
    <w:rsid w:val="00C927FD"/>
    <w:pPr>
      <w:ind w:left="80"/>
    </w:pPr>
    <w:rPr>
      <w:rFonts w:ascii="Arial" w:hAnsi="Arial"/>
      <w:snapToGrid w:val="0"/>
      <w:sz w:val="18"/>
    </w:rPr>
  </w:style>
  <w:style w:type="paragraph" w:customStyle="1" w:styleId="af">
    <w:name w:val="таблица_числа"/>
    <w:basedOn w:val="ae"/>
    <w:rsid w:val="00C927FD"/>
    <w:pPr>
      <w:tabs>
        <w:tab w:val="right" w:pos="82"/>
      </w:tabs>
      <w:ind w:right="65"/>
      <w:jc w:val="right"/>
    </w:pPr>
  </w:style>
  <w:style w:type="paragraph" w:styleId="af0">
    <w:name w:val="footer"/>
    <w:basedOn w:val="a"/>
    <w:link w:val="af1"/>
    <w:uiPriority w:val="99"/>
    <w:rsid w:val="00C927FD"/>
    <w:pPr>
      <w:tabs>
        <w:tab w:val="center" w:pos="4153"/>
        <w:tab w:val="right" w:pos="8306"/>
      </w:tabs>
    </w:pPr>
    <w:rPr>
      <w:rFonts w:ascii="Arial" w:hAnsi="Arial"/>
    </w:rPr>
  </w:style>
  <w:style w:type="character" w:customStyle="1" w:styleId="af1">
    <w:name w:val="Нижний колонтитул Знак"/>
    <w:basedOn w:val="a0"/>
    <w:link w:val="af0"/>
    <w:uiPriority w:val="99"/>
    <w:rsid w:val="00C927FD"/>
    <w:rPr>
      <w:rFonts w:ascii="Arial" w:eastAsia="Times New Roman" w:hAnsi="Arial" w:cs="Times New Roman"/>
      <w:sz w:val="28"/>
      <w:szCs w:val="28"/>
      <w:lang w:eastAsia="ru-RU"/>
    </w:rPr>
  </w:style>
  <w:style w:type="paragraph" w:styleId="af2">
    <w:name w:val="Body Text"/>
    <w:basedOn w:val="a"/>
    <w:link w:val="af3"/>
    <w:uiPriority w:val="99"/>
    <w:unhideWhenUsed/>
    <w:rsid w:val="00633ED0"/>
    <w:pPr>
      <w:spacing w:after="120"/>
    </w:pPr>
  </w:style>
  <w:style w:type="character" w:customStyle="1" w:styleId="af3">
    <w:name w:val="Основной текст Знак"/>
    <w:basedOn w:val="a0"/>
    <w:link w:val="af2"/>
    <w:uiPriority w:val="99"/>
    <w:rsid w:val="00633ED0"/>
    <w:rPr>
      <w:rFonts w:ascii="Times New Roman" w:eastAsia="Times New Roman" w:hAnsi="Times New Roman" w:cs="Times New Roman"/>
      <w:sz w:val="28"/>
      <w:szCs w:val="28"/>
      <w:lang w:eastAsia="ru-RU"/>
    </w:rPr>
  </w:style>
  <w:style w:type="paragraph" w:customStyle="1" w:styleId="ConsNormal">
    <w:name w:val="ConsNormal"/>
    <w:rsid w:val="00633ED0"/>
    <w:pPr>
      <w:widowControl w:val="0"/>
      <w:spacing w:after="0" w:line="240" w:lineRule="auto"/>
      <w:ind w:firstLine="720"/>
      <w:jc w:val="both"/>
    </w:pPr>
    <w:rPr>
      <w:rFonts w:ascii="Arial" w:eastAsia="Times New Roman" w:hAnsi="Arial" w:cs="Times New Roman"/>
      <w:snapToGrid w:val="0"/>
      <w:sz w:val="28"/>
      <w:szCs w:val="28"/>
      <w:lang w:eastAsia="ru-RU"/>
    </w:rPr>
  </w:style>
  <w:style w:type="paragraph" w:styleId="21">
    <w:name w:val="Body Text 2"/>
    <w:basedOn w:val="a"/>
    <w:link w:val="23"/>
    <w:uiPriority w:val="99"/>
    <w:unhideWhenUsed/>
    <w:rsid w:val="00633ED0"/>
    <w:pPr>
      <w:spacing w:after="120" w:line="480" w:lineRule="auto"/>
    </w:pPr>
  </w:style>
  <w:style w:type="character" w:customStyle="1" w:styleId="23">
    <w:name w:val="Основной текст 2 Знак"/>
    <w:basedOn w:val="a0"/>
    <w:link w:val="21"/>
    <w:uiPriority w:val="99"/>
    <w:rsid w:val="00633ED0"/>
    <w:rPr>
      <w:rFonts w:ascii="Times New Roman" w:eastAsia="Times New Roman" w:hAnsi="Times New Roman" w:cs="Times New Roman"/>
      <w:sz w:val="28"/>
      <w:szCs w:val="28"/>
      <w:lang w:eastAsia="ru-RU"/>
    </w:rPr>
  </w:style>
  <w:style w:type="paragraph" w:styleId="af4">
    <w:name w:val="Title"/>
    <w:basedOn w:val="a"/>
    <w:link w:val="af5"/>
    <w:uiPriority w:val="99"/>
    <w:qFormat/>
    <w:rsid w:val="00C334A6"/>
    <w:pPr>
      <w:keepNext w:val="0"/>
      <w:ind w:firstLine="0"/>
      <w:jc w:val="center"/>
    </w:pPr>
    <w:rPr>
      <w:b/>
    </w:rPr>
  </w:style>
  <w:style w:type="character" w:customStyle="1" w:styleId="af5">
    <w:name w:val="Название Знак"/>
    <w:basedOn w:val="a0"/>
    <w:link w:val="af4"/>
    <w:uiPriority w:val="99"/>
    <w:rsid w:val="00C334A6"/>
    <w:rPr>
      <w:rFonts w:ascii="Times New Roman" w:eastAsia="Times New Roman" w:hAnsi="Times New Roman" w:cs="Times New Roman"/>
      <w:b/>
      <w:sz w:val="28"/>
      <w:szCs w:val="28"/>
      <w:lang w:eastAsia="ru-RU"/>
    </w:rPr>
  </w:style>
  <w:style w:type="paragraph" w:customStyle="1" w:styleId="ConsTitle">
    <w:name w:val="ConsTitle"/>
    <w:rsid w:val="00C334A6"/>
    <w:pPr>
      <w:widowControl w:val="0"/>
      <w:autoSpaceDE w:val="0"/>
      <w:autoSpaceDN w:val="0"/>
      <w:adjustRightInd w:val="0"/>
      <w:spacing w:after="0" w:line="240" w:lineRule="auto"/>
      <w:ind w:right="19772" w:firstLine="720"/>
      <w:jc w:val="both"/>
    </w:pPr>
    <w:rPr>
      <w:rFonts w:ascii="Arial" w:eastAsia="Times New Roman" w:hAnsi="Arial" w:cs="Arial"/>
      <w:b/>
      <w:bCs/>
      <w:sz w:val="16"/>
      <w:szCs w:val="16"/>
      <w:lang w:eastAsia="ru-RU"/>
    </w:rPr>
  </w:style>
  <w:style w:type="paragraph" w:styleId="af6">
    <w:name w:val="List Paragraph"/>
    <w:basedOn w:val="a"/>
    <w:uiPriority w:val="34"/>
    <w:qFormat/>
    <w:rsid w:val="00C334A6"/>
    <w:pPr>
      <w:ind w:left="720"/>
      <w:contextualSpacing/>
    </w:pPr>
  </w:style>
  <w:style w:type="paragraph" w:styleId="24">
    <w:name w:val="toc 2"/>
    <w:basedOn w:val="a"/>
    <w:next w:val="a"/>
    <w:autoRedefine/>
    <w:uiPriority w:val="39"/>
    <w:unhideWhenUsed/>
    <w:rsid w:val="006C1552"/>
    <w:pPr>
      <w:tabs>
        <w:tab w:val="right" w:leader="dot" w:pos="9345"/>
      </w:tabs>
      <w:jc w:val="left"/>
    </w:pPr>
    <w:rPr>
      <w:rFonts w:asciiTheme="minorHAnsi" w:eastAsiaTheme="majorEastAsia" w:hAnsiTheme="minorHAnsi"/>
      <w:b/>
      <w:smallCaps/>
      <w:noProof/>
    </w:rPr>
  </w:style>
  <w:style w:type="paragraph" w:styleId="33">
    <w:name w:val="toc 3"/>
    <w:basedOn w:val="a"/>
    <w:next w:val="a"/>
    <w:autoRedefine/>
    <w:uiPriority w:val="39"/>
    <w:unhideWhenUsed/>
    <w:rsid w:val="006E0850"/>
    <w:pPr>
      <w:tabs>
        <w:tab w:val="right" w:leader="dot" w:pos="9345"/>
      </w:tabs>
    </w:pPr>
    <w:rPr>
      <w:b/>
      <w:i/>
      <w:iCs/>
      <w:szCs w:val="20"/>
    </w:rPr>
  </w:style>
  <w:style w:type="character" w:styleId="af7">
    <w:name w:val="Hyperlink"/>
    <w:basedOn w:val="a0"/>
    <w:uiPriority w:val="99"/>
    <w:unhideWhenUsed/>
    <w:rsid w:val="00123067"/>
    <w:rPr>
      <w:color w:val="0000FF" w:themeColor="hyperlink"/>
      <w:u w:val="single"/>
    </w:rPr>
  </w:style>
  <w:style w:type="paragraph" w:styleId="41">
    <w:name w:val="toc 4"/>
    <w:basedOn w:val="a"/>
    <w:next w:val="a"/>
    <w:autoRedefine/>
    <w:uiPriority w:val="39"/>
    <w:unhideWhenUsed/>
    <w:rsid w:val="00123067"/>
    <w:pPr>
      <w:ind w:left="840"/>
      <w:jc w:val="left"/>
    </w:pPr>
    <w:rPr>
      <w:rFonts w:asciiTheme="minorHAnsi" w:hAnsiTheme="minorHAnsi"/>
      <w:sz w:val="18"/>
      <w:szCs w:val="18"/>
    </w:rPr>
  </w:style>
  <w:style w:type="paragraph" w:styleId="51">
    <w:name w:val="toc 5"/>
    <w:basedOn w:val="a"/>
    <w:next w:val="a"/>
    <w:autoRedefine/>
    <w:uiPriority w:val="39"/>
    <w:unhideWhenUsed/>
    <w:rsid w:val="00123067"/>
    <w:pPr>
      <w:ind w:left="1120"/>
      <w:jc w:val="left"/>
    </w:pPr>
    <w:rPr>
      <w:rFonts w:asciiTheme="minorHAnsi" w:hAnsiTheme="minorHAnsi"/>
      <w:sz w:val="18"/>
      <w:szCs w:val="18"/>
    </w:rPr>
  </w:style>
  <w:style w:type="paragraph" w:styleId="6">
    <w:name w:val="toc 6"/>
    <w:basedOn w:val="a"/>
    <w:next w:val="a"/>
    <w:autoRedefine/>
    <w:uiPriority w:val="39"/>
    <w:unhideWhenUsed/>
    <w:rsid w:val="00123067"/>
    <w:pPr>
      <w:ind w:left="1400"/>
      <w:jc w:val="left"/>
    </w:pPr>
    <w:rPr>
      <w:rFonts w:asciiTheme="minorHAnsi" w:hAnsiTheme="minorHAnsi"/>
      <w:sz w:val="18"/>
      <w:szCs w:val="18"/>
    </w:rPr>
  </w:style>
  <w:style w:type="paragraph" w:styleId="7">
    <w:name w:val="toc 7"/>
    <w:basedOn w:val="a"/>
    <w:next w:val="a"/>
    <w:autoRedefine/>
    <w:uiPriority w:val="39"/>
    <w:unhideWhenUsed/>
    <w:rsid w:val="00123067"/>
    <w:pPr>
      <w:ind w:left="1680"/>
      <w:jc w:val="left"/>
    </w:pPr>
    <w:rPr>
      <w:rFonts w:asciiTheme="minorHAnsi" w:hAnsiTheme="minorHAnsi"/>
      <w:sz w:val="18"/>
      <w:szCs w:val="18"/>
    </w:rPr>
  </w:style>
  <w:style w:type="paragraph" w:styleId="8">
    <w:name w:val="toc 8"/>
    <w:basedOn w:val="a"/>
    <w:next w:val="a"/>
    <w:autoRedefine/>
    <w:uiPriority w:val="39"/>
    <w:unhideWhenUsed/>
    <w:rsid w:val="00123067"/>
    <w:pPr>
      <w:ind w:left="1960"/>
      <w:jc w:val="left"/>
    </w:pPr>
    <w:rPr>
      <w:rFonts w:asciiTheme="minorHAnsi" w:hAnsiTheme="minorHAnsi"/>
      <w:sz w:val="18"/>
      <w:szCs w:val="18"/>
    </w:rPr>
  </w:style>
  <w:style w:type="paragraph" w:styleId="91">
    <w:name w:val="toc 9"/>
    <w:basedOn w:val="a"/>
    <w:next w:val="a"/>
    <w:autoRedefine/>
    <w:uiPriority w:val="39"/>
    <w:unhideWhenUsed/>
    <w:rsid w:val="00123067"/>
    <w:pPr>
      <w:ind w:left="2240"/>
      <w:jc w:val="left"/>
    </w:pPr>
    <w:rPr>
      <w:rFonts w:asciiTheme="minorHAnsi" w:hAnsiTheme="minorHAnsi"/>
      <w:sz w:val="18"/>
      <w:szCs w:val="18"/>
    </w:rPr>
  </w:style>
  <w:style w:type="paragraph" w:customStyle="1" w:styleId="rvps698610">
    <w:name w:val="rvps698610"/>
    <w:basedOn w:val="a"/>
    <w:uiPriority w:val="99"/>
    <w:rsid w:val="00123067"/>
    <w:pPr>
      <w:keepNext w:val="0"/>
      <w:spacing w:after="150"/>
      <w:ind w:right="300" w:firstLine="0"/>
      <w:jc w:val="left"/>
    </w:pPr>
    <w:rPr>
      <w:sz w:val="24"/>
      <w:szCs w:val="24"/>
    </w:rPr>
  </w:style>
  <w:style w:type="paragraph" w:customStyle="1" w:styleId="92">
    <w:name w:val="Стиль9"/>
    <w:basedOn w:val="a"/>
    <w:uiPriority w:val="99"/>
    <w:rsid w:val="00123067"/>
    <w:pPr>
      <w:keepNext w:val="0"/>
      <w:spacing w:line="360" w:lineRule="auto"/>
      <w:ind w:firstLine="0"/>
    </w:pPr>
  </w:style>
  <w:style w:type="paragraph" w:customStyle="1" w:styleId="ConsPlusNormal">
    <w:name w:val="ConsPlusNormal"/>
    <w:uiPriority w:val="99"/>
    <w:rsid w:val="0012306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Plain Text"/>
    <w:basedOn w:val="a"/>
    <w:link w:val="af9"/>
    <w:rsid w:val="001769FF"/>
    <w:pPr>
      <w:keepNext w:val="0"/>
      <w:ind w:firstLine="0"/>
      <w:jc w:val="left"/>
    </w:pPr>
    <w:rPr>
      <w:rFonts w:ascii="Courier New" w:hAnsi="Courier New"/>
    </w:rPr>
  </w:style>
  <w:style w:type="character" w:customStyle="1" w:styleId="af9">
    <w:name w:val="Текст Знак"/>
    <w:basedOn w:val="a0"/>
    <w:link w:val="af8"/>
    <w:rsid w:val="001769FF"/>
    <w:rPr>
      <w:rFonts w:ascii="Courier New" w:eastAsia="Times New Roman" w:hAnsi="Courier New" w:cs="Times New Roman"/>
      <w:sz w:val="28"/>
      <w:szCs w:val="28"/>
      <w:lang w:eastAsia="ru-RU"/>
    </w:rPr>
  </w:style>
  <w:style w:type="paragraph" w:styleId="25">
    <w:name w:val="Body Text Indent 2"/>
    <w:basedOn w:val="a"/>
    <w:link w:val="26"/>
    <w:rsid w:val="001769FF"/>
    <w:pPr>
      <w:spacing w:after="120" w:line="480" w:lineRule="auto"/>
      <w:ind w:left="283"/>
    </w:pPr>
    <w:rPr>
      <w:rFonts w:ascii="Arial" w:hAnsi="Arial"/>
    </w:rPr>
  </w:style>
  <w:style w:type="character" w:customStyle="1" w:styleId="26">
    <w:name w:val="Основной текст с отступом 2 Знак"/>
    <w:basedOn w:val="a0"/>
    <w:link w:val="25"/>
    <w:rsid w:val="001769FF"/>
    <w:rPr>
      <w:rFonts w:ascii="Arial" w:eastAsia="Times New Roman" w:hAnsi="Arial" w:cs="Times New Roman"/>
      <w:sz w:val="28"/>
      <w:szCs w:val="28"/>
      <w:lang w:eastAsia="ru-RU"/>
    </w:rPr>
  </w:style>
  <w:style w:type="paragraph" w:customStyle="1" w:styleId="12">
    <w:name w:val="Абзац списка1"/>
    <w:basedOn w:val="a"/>
    <w:rsid w:val="001769FF"/>
    <w:pPr>
      <w:keepNext w:val="0"/>
      <w:spacing w:after="200" w:line="276" w:lineRule="auto"/>
      <w:ind w:left="720" w:firstLine="0"/>
      <w:jc w:val="left"/>
    </w:pPr>
    <w:rPr>
      <w:rFonts w:ascii="Calibri" w:hAnsi="Calibri"/>
      <w:sz w:val="22"/>
      <w:szCs w:val="22"/>
      <w:lang w:eastAsia="en-US"/>
    </w:rPr>
  </w:style>
  <w:style w:type="paragraph" w:customStyle="1" w:styleId="220">
    <w:name w:val="Основной текст с отступом 22"/>
    <w:basedOn w:val="a"/>
    <w:rsid w:val="00367831"/>
    <w:pPr>
      <w:keepNext w:val="0"/>
      <w:ind w:firstLine="720"/>
    </w:pPr>
    <w:rPr>
      <w:szCs w:val="20"/>
    </w:rPr>
  </w:style>
  <w:style w:type="paragraph" w:styleId="34">
    <w:name w:val="Body Text 3"/>
    <w:basedOn w:val="a"/>
    <w:link w:val="35"/>
    <w:rsid w:val="00FF126E"/>
    <w:pPr>
      <w:spacing w:after="120"/>
    </w:pPr>
    <w:rPr>
      <w:rFonts w:ascii="Arial" w:hAnsi="Arial"/>
      <w:sz w:val="16"/>
      <w:szCs w:val="16"/>
    </w:rPr>
  </w:style>
  <w:style w:type="character" w:customStyle="1" w:styleId="35">
    <w:name w:val="Основной текст 3 Знак"/>
    <w:basedOn w:val="a0"/>
    <w:link w:val="34"/>
    <w:rsid w:val="00FF126E"/>
    <w:rPr>
      <w:rFonts w:ascii="Arial" w:eastAsia="Times New Roman" w:hAnsi="Arial" w:cs="Times New Roman"/>
      <w:sz w:val="16"/>
      <w:szCs w:val="16"/>
      <w:lang w:eastAsia="ru-RU"/>
    </w:rPr>
  </w:style>
  <w:style w:type="paragraph" w:customStyle="1" w:styleId="ConsPlusTitle">
    <w:name w:val="ConsPlusTitle"/>
    <w:uiPriority w:val="99"/>
    <w:rsid w:val="0028573A"/>
    <w:pPr>
      <w:autoSpaceDE w:val="0"/>
      <w:autoSpaceDN w:val="0"/>
      <w:adjustRightInd w:val="0"/>
      <w:spacing w:after="0" w:line="240" w:lineRule="auto"/>
      <w:ind w:firstLine="720"/>
      <w:jc w:val="both"/>
    </w:pPr>
    <w:rPr>
      <w:rFonts w:ascii="Times New Roman" w:eastAsia="Times New Roman" w:hAnsi="Times New Roman" w:cs="Times New Roman"/>
      <w:b/>
      <w:bCs/>
      <w:sz w:val="28"/>
      <w:szCs w:val="28"/>
      <w:lang w:eastAsia="ru-RU"/>
    </w:rPr>
  </w:style>
  <w:style w:type="paragraph" w:customStyle="1" w:styleId="210">
    <w:name w:val="Основной текст 21"/>
    <w:basedOn w:val="a"/>
    <w:rsid w:val="00647E20"/>
    <w:pPr>
      <w:keepNext w:val="0"/>
      <w:widowControl w:val="0"/>
      <w:ind w:firstLine="0"/>
      <w:jc w:val="center"/>
    </w:pPr>
  </w:style>
  <w:style w:type="character" w:customStyle="1" w:styleId="50">
    <w:name w:val="Заголовок 5 Знак"/>
    <w:basedOn w:val="a0"/>
    <w:link w:val="5"/>
    <w:uiPriority w:val="9"/>
    <w:semiHidden/>
    <w:rsid w:val="00C542BE"/>
    <w:rPr>
      <w:rFonts w:asciiTheme="majorHAnsi" w:eastAsiaTheme="majorEastAsia" w:hAnsiTheme="majorHAnsi" w:cstheme="majorBidi"/>
      <w:color w:val="243F60" w:themeColor="accent1" w:themeShade="7F"/>
      <w:sz w:val="28"/>
      <w:szCs w:val="28"/>
      <w:lang w:eastAsia="ru-RU"/>
    </w:rPr>
  </w:style>
  <w:style w:type="paragraph" w:styleId="afa">
    <w:name w:val="header"/>
    <w:basedOn w:val="a"/>
    <w:link w:val="afb"/>
    <w:rsid w:val="00F44DFD"/>
    <w:pPr>
      <w:keepNext w:val="0"/>
      <w:tabs>
        <w:tab w:val="center" w:pos="4677"/>
        <w:tab w:val="right" w:pos="9355"/>
      </w:tabs>
      <w:ind w:firstLine="0"/>
      <w:jc w:val="left"/>
    </w:pPr>
    <w:rPr>
      <w:sz w:val="24"/>
      <w:szCs w:val="24"/>
    </w:rPr>
  </w:style>
  <w:style w:type="character" w:customStyle="1" w:styleId="afb">
    <w:name w:val="Верхний колонтитул Знак"/>
    <w:basedOn w:val="a0"/>
    <w:link w:val="afa"/>
    <w:rsid w:val="00F44DFD"/>
    <w:rPr>
      <w:rFonts w:ascii="Times New Roman" w:eastAsia="Times New Roman" w:hAnsi="Times New Roman" w:cs="Times New Roman"/>
      <w:sz w:val="24"/>
      <w:szCs w:val="24"/>
      <w:lang w:eastAsia="ru-RU"/>
    </w:rPr>
  </w:style>
  <w:style w:type="paragraph" w:customStyle="1" w:styleId="ConsCell">
    <w:name w:val="ConsCell"/>
    <w:rsid w:val="00F44DFD"/>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c">
    <w:name w:val="page number"/>
    <w:basedOn w:val="a0"/>
    <w:rsid w:val="00C4711B"/>
  </w:style>
  <w:style w:type="paragraph" w:customStyle="1" w:styleId="Web">
    <w:name w:val="Обычный (Web)"/>
    <w:basedOn w:val="a"/>
    <w:rsid w:val="00C4711B"/>
    <w:pPr>
      <w:keepNext w:val="0"/>
      <w:overflowPunct w:val="0"/>
      <w:autoSpaceDE w:val="0"/>
      <w:autoSpaceDN w:val="0"/>
      <w:adjustRightInd w:val="0"/>
      <w:ind w:firstLine="0"/>
      <w:jc w:val="left"/>
      <w:textAlignment w:val="baseline"/>
    </w:pPr>
    <w:rPr>
      <w:rFonts w:ascii="Arial Unicode MS" w:eastAsia="Arial Unicode MS"/>
    </w:rPr>
  </w:style>
</w:styles>
</file>

<file path=word/webSettings.xml><?xml version="1.0" encoding="utf-8"?>
<w:webSettings xmlns:r="http://schemas.openxmlformats.org/officeDocument/2006/relationships" xmlns:w="http://schemas.openxmlformats.org/wordprocessingml/2006/main">
  <w:divs>
    <w:div w:id="28069887">
      <w:bodyDiv w:val="1"/>
      <w:marLeft w:val="0"/>
      <w:marRight w:val="0"/>
      <w:marTop w:val="0"/>
      <w:marBottom w:val="0"/>
      <w:divBdr>
        <w:top w:val="none" w:sz="0" w:space="0" w:color="auto"/>
        <w:left w:val="none" w:sz="0" w:space="0" w:color="auto"/>
        <w:bottom w:val="none" w:sz="0" w:space="0" w:color="auto"/>
        <w:right w:val="none" w:sz="0" w:space="0" w:color="auto"/>
      </w:divBdr>
    </w:div>
    <w:div w:id="196427623">
      <w:bodyDiv w:val="1"/>
      <w:marLeft w:val="0"/>
      <w:marRight w:val="0"/>
      <w:marTop w:val="0"/>
      <w:marBottom w:val="0"/>
      <w:divBdr>
        <w:top w:val="none" w:sz="0" w:space="0" w:color="auto"/>
        <w:left w:val="none" w:sz="0" w:space="0" w:color="auto"/>
        <w:bottom w:val="none" w:sz="0" w:space="0" w:color="auto"/>
        <w:right w:val="none" w:sz="0" w:space="0" w:color="auto"/>
      </w:divBdr>
    </w:div>
    <w:div w:id="281158631">
      <w:bodyDiv w:val="1"/>
      <w:marLeft w:val="0"/>
      <w:marRight w:val="0"/>
      <w:marTop w:val="0"/>
      <w:marBottom w:val="0"/>
      <w:divBdr>
        <w:top w:val="none" w:sz="0" w:space="0" w:color="auto"/>
        <w:left w:val="none" w:sz="0" w:space="0" w:color="auto"/>
        <w:bottom w:val="none" w:sz="0" w:space="0" w:color="auto"/>
        <w:right w:val="none" w:sz="0" w:space="0" w:color="auto"/>
      </w:divBdr>
    </w:div>
    <w:div w:id="507137820">
      <w:bodyDiv w:val="1"/>
      <w:marLeft w:val="0"/>
      <w:marRight w:val="0"/>
      <w:marTop w:val="0"/>
      <w:marBottom w:val="0"/>
      <w:divBdr>
        <w:top w:val="none" w:sz="0" w:space="0" w:color="auto"/>
        <w:left w:val="none" w:sz="0" w:space="0" w:color="auto"/>
        <w:bottom w:val="none" w:sz="0" w:space="0" w:color="auto"/>
        <w:right w:val="none" w:sz="0" w:space="0" w:color="auto"/>
      </w:divBdr>
    </w:div>
    <w:div w:id="943004023">
      <w:bodyDiv w:val="1"/>
      <w:marLeft w:val="0"/>
      <w:marRight w:val="0"/>
      <w:marTop w:val="0"/>
      <w:marBottom w:val="0"/>
      <w:divBdr>
        <w:top w:val="none" w:sz="0" w:space="0" w:color="auto"/>
        <w:left w:val="none" w:sz="0" w:space="0" w:color="auto"/>
        <w:bottom w:val="none" w:sz="0" w:space="0" w:color="auto"/>
        <w:right w:val="none" w:sz="0" w:space="0" w:color="auto"/>
      </w:divBdr>
    </w:div>
    <w:div w:id="1183588718">
      <w:bodyDiv w:val="1"/>
      <w:marLeft w:val="0"/>
      <w:marRight w:val="0"/>
      <w:marTop w:val="0"/>
      <w:marBottom w:val="0"/>
      <w:divBdr>
        <w:top w:val="none" w:sz="0" w:space="0" w:color="auto"/>
        <w:left w:val="none" w:sz="0" w:space="0" w:color="auto"/>
        <w:bottom w:val="none" w:sz="0" w:space="0" w:color="auto"/>
        <w:right w:val="none" w:sz="0" w:space="0" w:color="auto"/>
      </w:divBdr>
    </w:div>
    <w:div w:id="1391151860">
      <w:bodyDiv w:val="1"/>
      <w:marLeft w:val="0"/>
      <w:marRight w:val="0"/>
      <w:marTop w:val="0"/>
      <w:marBottom w:val="0"/>
      <w:divBdr>
        <w:top w:val="none" w:sz="0" w:space="0" w:color="auto"/>
        <w:left w:val="none" w:sz="0" w:space="0" w:color="auto"/>
        <w:bottom w:val="none" w:sz="0" w:space="0" w:color="auto"/>
        <w:right w:val="none" w:sz="0" w:space="0" w:color="auto"/>
      </w:divBdr>
    </w:div>
    <w:div w:id="1488132066">
      <w:bodyDiv w:val="1"/>
      <w:marLeft w:val="0"/>
      <w:marRight w:val="0"/>
      <w:marTop w:val="0"/>
      <w:marBottom w:val="0"/>
      <w:divBdr>
        <w:top w:val="none" w:sz="0" w:space="0" w:color="auto"/>
        <w:left w:val="none" w:sz="0" w:space="0" w:color="auto"/>
        <w:bottom w:val="none" w:sz="0" w:space="0" w:color="auto"/>
        <w:right w:val="none" w:sz="0" w:space="0" w:color="auto"/>
      </w:divBdr>
    </w:div>
    <w:div w:id="1916040485">
      <w:bodyDiv w:val="1"/>
      <w:marLeft w:val="0"/>
      <w:marRight w:val="0"/>
      <w:marTop w:val="0"/>
      <w:marBottom w:val="0"/>
      <w:divBdr>
        <w:top w:val="none" w:sz="0" w:space="0" w:color="auto"/>
        <w:left w:val="none" w:sz="0" w:space="0" w:color="auto"/>
        <w:bottom w:val="none" w:sz="0" w:space="0" w:color="auto"/>
        <w:right w:val="none" w:sz="0" w:space="0" w:color="auto"/>
      </w:divBdr>
    </w:div>
    <w:div w:id="2024235110">
      <w:bodyDiv w:val="1"/>
      <w:marLeft w:val="0"/>
      <w:marRight w:val="0"/>
      <w:marTop w:val="0"/>
      <w:marBottom w:val="0"/>
      <w:divBdr>
        <w:top w:val="none" w:sz="0" w:space="0" w:color="auto"/>
        <w:left w:val="none" w:sz="0" w:space="0" w:color="auto"/>
        <w:bottom w:val="none" w:sz="0" w:space="0" w:color="auto"/>
        <w:right w:val="none" w:sz="0" w:space="0" w:color="auto"/>
      </w:divBdr>
    </w:div>
    <w:div w:id="212580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footer" Target="footer1.xml"/><Relationship Id="rId21" Type="http://schemas.openxmlformats.org/officeDocument/2006/relationships/hyperlink" Target="http://adm-shp2013.admkrsk.ru:900/content.asp"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8.xml"/><Relationship Id="rId25" Type="http://schemas.openxmlformats.org/officeDocument/2006/relationships/chart" Target="charts/chart15.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hyperlink" Target="http://www.smbkra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chart" Target="charts/chart14.xml"/><Relationship Id="rId32" Type="http://schemas.openxmlformats.org/officeDocument/2006/relationships/footer" Target="footer6.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kmforum.ru" TargetMode="External"/><Relationship Id="rId23" Type="http://schemas.openxmlformats.org/officeDocument/2006/relationships/chart" Target="charts/chart13.xml"/><Relationship Id="rId28" Type="http://schemas.openxmlformats.org/officeDocument/2006/relationships/footer" Target="footer3.xml"/><Relationship Id="rId36" Type="http://schemas.openxmlformats.org/officeDocument/2006/relationships/customXml" Target="../customXml/item3.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footer" Target="footer5.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2.xm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customXml" Target="../customXml/item2.xml"/><Relationship Id="rId8" Type="http://schemas.openxmlformats.org/officeDocument/2006/relationships/hyperlink" Target="http://www.kmforum.ru" TargetMode="Externa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klimenkoGV\&#1056;&#1072;&#1073;&#1086;&#1095;&#1080;&#1081;%20&#1089;&#1090;&#1086;&#1083;\&#1055;&#1086;&#1087;&#1086;&#1074;&#1072;%20&#1046;&#1072;&#1085;&#1085;&#1072;\&#1050;&#1085;&#1080;&#1075;&#1072;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morozovaSU\&#1052;&#1086;&#1080;%20&#1076;&#1086;&#1082;&#1091;&#1084;&#1077;&#1085;&#1090;&#1099;\EKONOM\&#1048;&#1090;&#1086;&#1075;&#1080;\2010\&#1050;&#1085;&#1080;&#1075;&#1072;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Documents%20and%20Settings\SuldinRV\&#1056;&#1072;&#1073;&#1086;&#1095;&#1080;&#1081;%20&#1089;&#1090;&#1086;&#1083;\&#1051;&#1080;&#1089;&#1090;%20Microsoft%20Office%20Exce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Documents%20and%20Settings\klimenkoGV\&#1056;&#1072;&#1073;&#1086;&#1095;&#1080;&#1081;%20&#1089;&#1090;&#1086;&#1083;\&#1055;&#1086;&#1087;&#1086;&#1074;&#1072;%20&#1046;&#1072;&#1085;&#1085;&#1072;\&#1050;&#1085;&#1080;&#1075;&#1072;1.xls"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Documents%20and%20Settings\klimenkoGV\&#1056;&#1072;&#1073;&#1086;&#1095;&#1080;&#1081;%20&#1089;&#1090;&#1086;&#1083;\&#1055;&#1086;&#1087;&#1086;&#1074;&#1072;%20&#1046;&#1072;&#1085;&#1085;&#1072;\&#1050;&#1085;&#1080;&#1075;&#1072;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klimenkoGV\&#1056;&#1072;&#1073;&#1086;&#1095;&#1080;&#1081;%20&#1089;&#1090;&#1086;&#1083;\&#1055;&#1086;&#1087;&#1086;&#1074;&#1072;%20&#1046;&#1072;&#1085;&#1085;&#1072;\&#1050;&#1085;&#1080;&#1075;&#1072;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klimenkoGV\&#1056;&#1072;&#1073;&#1086;&#1095;&#1080;&#1081;%20&#1089;&#1090;&#1086;&#1083;\&#1055;&#1086;&#1087;&#1086;&#1074;&#1072;%20&#1046;&#1072;&#1085;&#1085;&#1072;\&#1050;&#1085;&#1080;&#1075;&#107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klimenkoGV\&#1056;&#1072;&#1073;&#1086;&#1095;&#1080;&#1081;%20&#1089;&#1090;&#1086;&#1083;\&#1055;&#1086;&#1087;&#1086;&#1074;&#1072;%20&#1046;&#1072;&#1085;&#1085;&#1072;\&#1050;&#1085;&#1080;&#1075;&#1072;1.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Documents%20and%20Settings\Portnova\&#1052;&#1086;&#1080;%20&#1076;&#1086;&#1082;&#1091;&#1084;&#1077;&#1085;&#1090;&#1099;\WORK\&#1048;&#1058;&#1054;&#1043;&#1048;\&#1086;&#1090;&#1095;&#1077;&#1090;%202010\&#1092;&#1072;&#1081;&#1083;%20&#1087;&#1086;&#1089;&#1090;&#1088;&#1086;&#1077;&#1085;&#1080;&#1103;%20&#1075;&#1088;&#1072;&#1092;&#1080;&#1082;&#1086;&#1074;.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klimenkoGV\&#1056;&#1072;&#1073;&#1086;&#1095;&#1080;&#1081;%20&#1089;&#1090;&#1086;&#1083;\&#1055;&#1086;&#1087;&#1086;&#1074;&#1072;%20&#1046;&#1072;&#1085;&#1085;&#1072;\&#1050;&#1085;&#1080;&#1075;&#1072;1.xls"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Documents%20and%20Settings\Portnova\&#1052;&#1086;&#1080;%20&#1076;&#1086;&#1082;&#1091;&#1084;&#1077;&#1085;&#1090;&#1099;\WORK\&#1048;&#1058;&#1054;&#1043;&#1048;\&#1086;&#1090;&#1095;&#1077;&#1090;%202010\&#1092;&#1072;&#1081;&#1083;%20&#1087;&#1086;&#1089;&#1090;&#1088;&#1086;&#1077;&#1085;&#1080;&#1103;%20&#1075;&#1088;&#1072;&#1092;&#1080;&#1082;&#1086;&#1074;.xls" TargetMode="External"/></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adm-files\Users\&#1044;&#1077;&#1087;&#1072;&#1088;&#1090;&#1072;&#1084;&#1077;&#1085;&#1090;%20&#1101;&#1082;&#1086;&#1085;&#1086;&#1084;&#1080;&#1082;&#1080;\&#1054;&#1090;&#1076;&#1077;&#1083;%20&#1087;&#1083;&#1072;&#1085;&#1080;&#1088;&#1086;&#1074;&#1072;&#1085;&#1080;&#1103;\&#1041;&#1086;&#1088;&#1075;&#1086;&#1103;&#1082;&#1086;&#1074;\&#1050;&#1088;&#1080;&#1079;&#1080;&#1089;%20-%20&#1086;&#1087;&#1077;&#1088;&#1072;&#1090;&#1080;&#1074;&#1082;&#1080;\&#1043;&#1088;&#1072;&#1092;&#1080;&#1082;&#1080;%20&#1089;%20&#1103;&#1085;&#1074;&#1072;&#1088;&#110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klimenkoGV\&#1056;&#1072;&#1073;&#1086;&#1095;&#1080;&#1081;%20&#1089;&#1090;&#1086;&#1083;\&#1055;&#1086;&#1087;&#1086;&#1074;&#1072;%20&#1046;&#1072;&#1085;&#1085;&#1072;\&#1044;&#1080;&#1072;&#1075;&#1088;&#1072;&#1084;&#1084;&#1099;.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Documents%20and%20Settings\morozovaSU\&#1052;&#1086;&#1080;%20&#1076;&#1086;&#1082;&#1091;&#1084;&#1077;&#1085;&#1090;&#1099;\EKONOM\&#1048;&#1090;&#1086;&#1075;&#1080;\2010\&#1050;&#1085;&#1080;&#1075;&#107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lgn="ctr">
              <a:defRPr sz="1200"/>
            </a:pPr>
            <a:r>
              <a:rPr lang="ru-RU" sz="1200"/>
              <a:t>Основные показатели на одного</a:t>
            </a:r>
            <a:r>
              <a:rPr lang="ru-RU" sz="1200" baseline="0"/>
              <a:t> </a:t>
            </a:r>
            <a:r>
              <a:rPr lang="ru-RU" sz="1200"/>
              <a:t>жителя по</a:t>
            </a:r>
            <a:r>
              <a:rPr lang="ru-RU" sz="1200" baseline="0"/>
              <a:t> </a:t>
            </a:r>
          </a:p>
          <a:p>
            <a:pPr algn="ctr">
              <a:defRPr sz="1200"/>
            </a:pPr>
            <a:r>
              <a:rPr lang="ru-RU" sz="1200"/>
              <a:t>Российской Федерации </a:t>
            </a:r>
            <a:r>
              <a:rPr lang="ru-RU" sz="1200" b="1" i="0" u="none" strike="noStrike" baseline="0"/>
              <a:t>и г.Красноярску за 2010 г.  </a:t>
            </a:r>
            <a:endParaRPr lang="ru-RU" sz="1200"/>
          </a:p>
        </c:rich>
      </c:tx>
    </c:title>
    <c:plotArea>
      <c:layout>
        <c:manualLayout>
          <c:layoutTarget val="inner"/>
          <c:xMode val="edge"/>
          <c:yMode val="edge"/>
          <c:x val="0.11772695772696064"/>
          <c:y val="0.22804597701149767"/>
          <c:w val="0.85178101178101173"/>
          <c:h val="0.48716879355598547"/>
        </c:manualLayout>
      </c:layout>
      <c:barChart>
        <c:barDir val="col"/>
        <c:grouping val="clustered"/>
        <c:ser>
          <c:idx val="0"/>
          <c:order val="0"/>
          <c:tx>
            <c:strRef>
              <c:f>Лист1!$B$142</c:f>
              <c:strCache>
                <c:ptCount val="1"/>
                <c:pt idx="0">
                  <c:v>Российская Федерация</c:v>
                </c:pt>
              </c:strCache>
            </c:strRef>
          </c:tx>
          <c:spPr>
            <a:solidFill>
              <a:srgbClr val="FF9900"/>
            </a:solidFill>
            <a:ln>
              <a:solidFill>
                <a:sysClr val="windowText" lastClr="000000"/>
              </a:solidFill>
            </a:ln>
          </c:spPr>
          <c:dLbls>
            <c:txPr>
              <a:bodyPr/>
              <a:lstStyle/>
              <a:p>
                <a:pPr>
                  <a:defRPr b="1"/>
                </a:pPr>
                <a:endParaRPr lang="ru-RU"/>
              </a:p>
            </c:txPr>
            <c:dLblPos val="outEnd"/>
            <c:showVal val="1"/>
          </c:dLbls>
          <c:cat>
            <c:strRef>
              <c:f>Лист1!$A$143:$A$146</c:f>
              <c:strCache>
                <c:ptCount val="4"/>
                <c:pt idx="0">
                  <c:v>Среднемесячная заработная плата </c:v>
                </c:pt>
                <c:pt idx="1">
                  <c:v>Объем отгруженных товаров </c:v>
                </c:pt>
                <c:pt idx="2">
                  <c:v>Оборот розничной торговли  </c:v>
                </c:pt>
                <c:pt idx="3">
                  <c:v>Объем платных услуг </c:v>
                </c:pt>
              </c:strCache>
            </c:strRef>
          </c:cat>
          <c:val>
            <c:numRef>
              <c:f>Лист1!$B$143:$B$146</c:f>
              <c:numCache>
                <c:formatCode>General</c:formatCode>
                <c:ptCount val="4"/>
                <c:pt idx="0" formatCode="#,##0.0">
                  <c:v>21.1</c:v>
                </c:pt>
                <c:pt idx="1">
                  <c:v>190.9</c:v>
                </c:pt>
                <c:pt idx="2">
                  <c:v>115.8</c:v>
                </c:pt>
                <c:pt idx="3">
                  <c:v>34.200000000000003</c:v>
                </c:pt>
              </c:numCache>
            </c:numRef>
          </c:val>
        </c:ser>
        <c:ser>
          <c:idx val="1"/>
          <c:order val="1"/>
          <c:tx>
            <c:strRef>
              <c:f>Лист1!$C$142</c:f>
              <c:strCache>
                <c:ptCount val="1"/>
                <c:pt idx="0">
                  <c:v>Красноярск</c:v>
                </c:pt>
              </c:strCache>
            </c:strRef>
          </c:tx>
          <c:spPr>
            <a:solidFill>
              <a:srgbClr val="00B050"/>
            </a:solidFill>
            <a:ln>
              <a:solidFill>
                <a:sysClr val="windowText" lastClr="000000"/>
              </a:solidFill>
            </a:ln>
          </c:spPr>
          <c:dLbls>
            <c:dLbl>
              <c:idx val="1"/>
              <c:tx>
                <c:rich>
                  <a:bodyPr/>
                  <a:lstStyle/>
                  <a:p>
                    <a:r>
                      <a:rPr lang="en-US"/>
                      <a:t>141,</a:t>
                    </a:r>
                    <a:r>
                      <a:rPr lang="ru-RU"/>
                      <a:t>4</a:t>
                    </a:r>
                    <a:endParaRPr lang="en-US"/>
                  </a:p>
                </c:rich>
              </c:tx>
              <c:dLblPos val="outEnd"/>
              <c:showVal val="1"/>
            </c:dLbl>
            <c:dLbl>
              <c:idx val="2"/>
              <c:tx>
                <c:rich>
                  <a:bodyPr/>
                  <a:lstStyle/>
                  <a:p>
                    <a:r>
                      <a:rPr lang="en-US"/>
                      <a:t>18</a:t>
                    </a:r>
                    <a:r>
                      <a:rPr lang="ru-RU"/>
                      <a:t>2</a:t>
                    </a:r>
                    <a:r>
                      <a:rPr lang="en-US"/>
                      <a:t>,</a:t>
                    </a:r>
                    <a:r>
                      <a:rPr lang="ru-RU"/>
                      <a:t>7</a:t>
                    </a:r>
                    <a:endParaRPr lang="en-US"/>
                  </a:p>
                </c:rich>
              </c:tx>
              <c:dLblPos val="outEnd"/>
              <c:showVal val="1"/>
            </c:dLbl>
            <c:dLbl>
              <c:idx val="3"/>
              <c:tx>
                <c:rich>
                  <a:bodyPr/>
                  <a:lstStyle/>
                  <a:p>
                    <a:r>
                      <a:rPr lang="en-US"/>
                      <a:t>53,</a:t>
                    </a:r>
                    <a:r>
                      <a:rPr lang="ru-RU"/>
                      <a:t>7</a:t>
                    </a:r>
                    <a:endParaRPr lang="en-US"/>
                  </a:p>
                </c:rich>
              </c:tx>
              <c:dLblPos val="outEnd"/>
              <c:showVal val="1"/>
            </c:dLbl>
            <c:txPr>
              <a:bodyPr/>
              <a:lstStyle/>
              <a:p>
                <a:pPr>
                  <a:defRPr b="1"/>
                </a:pPr>
                <a:endParaRPr lang="ru-RU"/>
              </a:p>
            </c:txPr>
            <c:dLblPos val="outEnd"/>
            <c:showVal val="1"/>
          </c:dLbls>
          <c:cat>
            <c:strRef>
              <c:f>Лист1!$A$143:$A$146</c:f>
              <c:strCache>
                <c:ptCount val="4"/>
                <c:pt idx="0">
                  <c:v>Среднемесячная заработная плата </c:v>
                </c:pt>
                <c:pt idx="1">
                  <c:v>Объем отгруженных товаров </c:v>
                </c:pt>
                <c:pt idx="2">
                  <c:v>Оборот розничной торговли  </c:v>
                </c:pt>
                <c:pt idx="3">
                  <c:v>Объем платных услуг </c:v>
                </c:pt>
              </c:strCache>
            </c:strRef>
          </c:cat>
          <c:val>
            <c:numRef>
              <c:f>Лист1!$C$143:$C$146</c:f>
              <c:numCache>
                <c:formatCode>General</c:formatCode>
                <c:ptCount val="4"/>
                <c:pt idx="0" formatCode="#,##0.0">
                  <c:v>25.2</c:v>
                </c:pt>
                <c:pt idx="1">
                  <c:v>141.5</c:v>
                </c:pt>
                <c:pt idx="2">
                  <c:v>182.9</c:v>
                </c:pt>
                <c:pt idx="3">
                  <c:v>53.8</c:v>
                </c:pt>
              </c:numCache>
            </c:numRef>
          </c:val>
        </c:ser>
        <c:dLbls>
          <c:showVal val="1"/>
        </c:dLbls>
        <c:gapWidth val="26"/>
        <c:axId val="139890688"/>
        <c:axId val="139892224"/>
      </c:barChart>
      <c:catAx>
        <c:axId val="139890688"/>
        <c:scaling>
          <c:orientation val="minMax"/>
        </c:scaling>
        <c:axPos val="b"/>
        <c:numFmt formatCode="General" sourceLinked="1"/>
        <c:tickLblPos val="nextTo"/>
        <c:txPr>
          <a:bodyPr/>
          <a:lstStyle/>
          <a:p>
            <a:pPr>
              <a:defRPr sz="800"/>
            </a:pPr>
            <a:endParaRPr lang="ru-RU"/>
          </a:p>
        </c:txPr>
        <c:crossAx val="139892224"/>
        <c:crosses val="autoZero"/>
        <c:auto val="1"/>
        <c:lblAlgn val="ctr"/>
        <c:lblOffset val="100"/>
      </c:catAx>
      <c:valAx>
        <c:axId val="139892224"/>
        <c:scaling>
          <c:orientation val="minMax"/>
        </c:scaling>
        <c:axPos val="l"/>
        <c:majorGridlines>
          <c:spPr>
            <a:ln>
              <a:solidFill>
                <a:srgbClr val="FFFFCC"/>
              </a:solidFill>
            </a:ln>
          </c:spPr>
        </c:majorGridlines>
        <c:numFmt formatCode="#,##0.0" sourceLinked="1"/>
        <c:tickLblPos val="nextTo"/>
        <c:crossAx val="139890688"/>
        <c:crosses val="autoZero"/>
        <c:crossBetween val="between"/>
        <c:majorUnit val="30"/>
      </c:valAx>
      <c:spPr>
        <a:solidFill>
          <a:srgbClr val="FFFFCC"/>
        </a:solidFill>
      </c:spPr>
    </c:plotArea>
    <c:legend>
      <c:legendPos val="b"/>
      <c:layout>
        <c:manualLayout>
          <c:xMode val="edge"/>
          <c:yMode val="edge"/>
          <c:x val="0.10799322746527529"/>
          <c:y val="0.88850510786522208"/>
          <c:w val="0.77290230807480065"/>
          <c:h val="8.3717081833172544E-2"/>
        </c:manualLayout>
      </c:layout>
    </c:legend>
    <c:plotVisOnly val="1"/>
    <c:dispBlanksAs val="gap"/>
  </c:chart>
  <c:spPr>
    <a:solidFill>
      <a:srgbClr val="FFFFCC"/>
    </a:solidFill>
  </c:spPr>
  <c:txPr>
    <a:bodyPr/>
    <a:lstStyle/>
    <a:p>
      <a:pPr>
        <a:defRPr>
          <a:latin typeface="Times New Roman" pitchFamily="18" charset="0"/>
          <a:cs typeface="Times New Roman" pitchFamily="18" charset="0"/>
        </a:defRPr>
      </a:pPr>
      <a:endParaRPr lang="ru-RU"/>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Динамика инвестиций в основной капитал</a:t>
            </a:r>
          </a:p>
        </c:rich>
      </c:tx>
      <c:layout>
        <c:manualLayout>
          <c:xMode val="edge"/>
          <c:yMode val="edge"/>
          <c:x val="0.12622922134733194"/>
          <c:y val="9.2592592592595311E-3"/>
        </c:manualLayout>
      </c:layout>
    </c:title>
    <c:plotArea>
      <c:layout>
        <c:manualLayout>
          <c:layoutTarget val="inner"/>
          <c:xMode val="edge"/>
          <c:yMode val="edge"/>
          <c:x val="9.1944444444444468E-2"/>
          <c:y val="0.20277777777777778"/>
          <c:w val="0.87749999999999995"/>
          <c:h val="0.65152777777777771"/>
        </c:manualLayout>
      </c:layout>
      <c:barChart>
        <c:barDir val="col"/>
        <c:grouping val="clustered"/>
        <c:ser>
          <c:idx val="0"/>
          <c:order val="0"/>
          <c:tx>
            <c:strRef>
              <c:f>Лист1!$A$299</c:f>
              <c:strCache>
                <c:ptCount val="1"/>
                <c:pt idx="0">
                  <c:v>инвест</c:v>
                </c:pt>
              </c:strCache>
            </c:strRef>
          </c:tx>
          <c:spPr>
            <a:solidFill>
              <a:srgbClr val="00B0F0"/>
            </a:solidFill>
            <a:ln>
              <a:solidFill>
                <a:schemeClr val="tx1"/>
              </a:solidFill>
            </a:ln>
          </c:spPr>
          <c:dLbls>
            <c:txPr>
              <a:bodyPr/>
              <a:lstStyle/>
              <a:p>
                <a:pPr>
                  <a:defRPr b="1"/>
                </a:pPr>
                <a:endParaRPr lang="ru-RU"/>
              </a:p>
            </c:txPr>
            <c:dLblPos val="outEnd"/>
            <c:showVal val="1"/>
          </c:dLbls>
          <c:cat>
            <c:numRef>
              <c:f>Лист1!$B$298:$G$298</c:f>
              <c:numCache>
                <c:formatCode>0</c:formatCode>
                <c:ptCount val="6"/>
                <c:pt idx="0" formatCode="General">
                  <c:v>2005</c:v>
                </c:pt>
                <c:pt idx="1">
                  <c:v>2006</c:v>
                </c:pt>
                <c:pt idx="2" formatCode="General">
                  <c:v>2007</c:v>
                </c:pt>
                <c:pt idx="3" formatCode="General">
                  <c:v>2008</c:v>
                </c:pt>
                <c:pt idx="4" formatCode="General">
                  <c:v>2009</c:v>
                </c:pt>
                <c:pt idx="5" formatCode="General">
                  <c:v>2010</c:v>
                </c:pt>
              </c:numCache>
            </c:numRef>
          </c:cat>
          <c:val>
            <c:numRef>
              <c:f>Лист1!$B$299:$G$299</c:f>
              <c:numCache>
                <c:formatCode>0</c:formatCode>
                <c:ptCount val="6"/>
                <c:pt idx="0" formatCode="General">
                  <c:v>25.4</c:v>
                </c:pt>
                <c:pt idx="1">
                  <c:v>28.2</c:v>
                </c:pt>
                <c:pt idx="2" formatCode="General">
                  <c:v>38.5</c:v>
                </c:pt>
                <c:pt idx="3" formatCode="General">
                  <c:v>53.4</c:v>
                </c:pt>
                <c:pt idx="4" formatCode="General">
                  <c:v>47.8</c:v>
                </c:pt>
                <c:pt idx="5" formatCode="General">
                  <c:v>60.9</c:v>
                </c:pt>
              </c:numCache>
            </c:numRef>
          </c:val>
        </c:ser>
        <c:dLbls>
          <c:showVal val="1"/>
        </c:dLbls>
        <c:axId val="95241728"/>
        <c:axId val="95243264"/>
      </c:barChart>
      <c:catAx>
        <c:axId val="95241728"/>
        <c:scaling>
          <c:orientation val="minMax"/>
        </c:scaling>
        <c:axPos val="b"/>
        <c:numFmt formatCode="General" sourceLinked="1"/>
        <c:tickLblPos val="nextTo"/>
        <c:crossAx val="95243264"/>
        <c:crosses val="autoZero"/>
        <c:auto val="1"/>
        <c:lblAlgn val="ctr"/>
        <c:lblOffset val="100"/>
      </c:catAx>
      <c:valAx>
        <c:axId val="95243264"/>
        <c:scaling>
          <c:orientation val="minMax"/>
        </c:scaling>
        <c:axPos val="l"/>
        <c:title>
          <c:tx>
            <c:rich>
              <a:bodyPr rot="0" vert="horz"/>
              <a:lstStyle/>
              <a:p>
                <a:pPr>
                  <a:defRPr b="0"/>
                </a:pPr>
                <a:r>
                  <a:rPr lang="ru-RU" b="0"/>
                  <a:t>млрд.руб.</a:t>
                </a:r>
              </a:p>
            </c:rich>
          </c:tx>
          <c:layout>
            <c:manualLayout>
              <c:xMode val="edge"/>
              <c:yMode val="edge"/>
              <c:x val="1.1111111111111125E-2"/>
              <c:y val="9.6828521434820666E-2"/>
            </c:manualLayout>
          </c:layout>
        </c:title>
        <c:numFmt formatCode="General" sourceLinked="1"/>
        <c:tickLblPos val="nextTo"/>
        <c:crossAx val="95241728"/>
        <c:crosses val="autoZero"/>
        <c:crossBetween val="between"/>
        <c:majorUnit val="15"/>
      </c:valAx>
      <c:spPr>
        <a:solidFill>
          <a:srgbClr val="FFFFCC"/>
        </a:solidFill>
      </c:spPr>
    </c:plotArea>
    <c:plotVisOnly val="1"/>
    <c:dispBlanksAs val="gap"/>
  </c:chart>
  <c:spPr>
    <a:solidFill>
      <a:srgbClr val="FFFFCC"/>
    </a:solidFill>
  </c:spPr>
  <c:txPr>
    <a:bodyPr/>
    <a:lstStyle/>
    <a:p>
      <a:pPr>
        <a:defRPr>
          <a:latin typeface="Times New Roman" pitchFamily="18" charset="0"/>
          <a:cs typeface="Times New Roman" pitchFamily="18" charset="0"/>
        </a:defRPr>
      </a:pPr>
      <a:endParaRPr lang="ru-RU"/>
    </a:p>
  </c:tx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latin typeface="Times New Roman" pitchFamily="18" charset="0"/>
                <a:cs typeface="Times New Roman" pitchFamily="18" charset="0"/>
              </a:defRPr>
            </a:pPr>
            <a:r>
              <a:rPr lang="ru-RU" sz="1200">
                <a:latin typeface="Times New Roman" pitchFamily="18" charset="0"/>
                <a:cs typeface="Times New Roman" pitchFamily="18" charset="0"/>
              </a:rPr>
              <a:t>Структура  распредления малых предприятий и индивидуальных предпринимателей по видам экономической деятельности  на 01.10.2010, %</a:t>
            </a:r>
          </a:p>
        </c:rich>
      </c:tx>
      <c:layout>
        <c:manualLayout>
          <c:xMode val="edge"/>
          <c:yMode val="edge"/>
          <c:x val="0.19425162075560737"/>
          <c:y val="2.5617266591676412E-2"/>
        </c:manualLayout>
      </c:layout>
      <c:overlay val="1"/>
    </c:title>
    <c:view3D>
      <c:rotX val="30"/>
      <c:perspective val="30"/>
    </c:view3D>
    <c:plotArea>
      <c:layout>
        <c:manualLayout>
          <c:layoutTarget val="inner"/>
          <c:xMode val="edge"/>
          <c:yMode val="edge"/>
          <c:x val="8.9215657858718184E-2"/>
          <c:y val="0.21437908496732458"/>
          <c:w val="0.52500249362805695"/>
          <c:h val="0.78107037223060005"/>
        </c:manualLayout>
      </c:layout>
      <c:pie3DChart>
        <c:varyColors val="1"/>
        <c:ser>
          <c:idx val="0"/>
          <c:order val="0"/>
          <c:explosion val="25"/>
          <c:dLbls>
            <c:dLblPos val="outEnd"/>
            <c:showVal val="1"/>
            <c:showLeaderLines val="1"/>
          </c:dLbls>
          <c:cat>
            <c:strRef>
              <c:f>Лист1!$B$17:$B$22</c:f>
              <c:strCache>
                <c:ptCount val="6"/>
                <c:pt idx="0">
                  <c:v>оптовая и розничная торговля</c:v>
                </c:pt>
                <c:pt idx="1">
                  <c:v>обрабатывающие производства</c:v>
                </c:pt>
                <c:pt idx="2">
                  <c:v>операции с недвижимым имуществом</c:v>
                </c:pt>
                <c:pt idx="3">
                  <c:v>строительство</c:v>
                </c:pt>
                <c:pt idx="4">
                  <c:v>транспорт и связь</c:v>
                </c:pt>
                <c:pt idx="5">
                  <c:v>прочие</c:v>
                </c:pt>
              </c:strCache>
            </c:strRef>
          </c:cat>
          <c:val>
            <c:numRef>
              <c:f>Лист1!$C$17:$C$22</c:f>
              <c:numCache>
                <c:formatCode>0.0%</c:formatCode>
                <c:ptCount val="6"/>
                <c:pt idx="0">
                  <c:v>0.45489331864169075</c:v>
                </c:pt>
                <c:pt idx="1">
                  <c:v>6.8276069317840304E-2</c:v>
                </c:pt>
                <c:pt idx="2">
                  <c:v>0.18427326454973544</c:v>
                </c:pt>
                <c:pt idx="3">
                  <c:v>5.7818291094862778E-2</c:v>
                </c:pt>
                <c:pt idx="4">
                  <c:v>8.4623860562960465E-2</c:v>
                </c:pt>
                <c:pt idx="5">
                  <c:v>0.15011519583292049</c:v>
                </c:pt>
              </c:numCache>
            </c:numRef>
          </c:val>
        </c:ser>
        <c:dLbls>
          <c:showVal val="1"/>
        </c:dLbls>
      </c:pie3DChart>
    </c:plotArea>
    <c:legend>
      <c:legendPos val="r"/>
      <c:layout>
        <c:manualLayout>
          <c:xMode val="edge"/>
          <c:yMode val="edge"/>
          <c:x val="0.65651592670879344"/>
          <c:y val="0.30574634045977983"/>
          <c:w val="0.33051380312492779"/>
          <c:h val="0.60198470089969791"/>
        </c:manualLayout>
      </c:layout>
      <c:txPr>
        <a:bodyPr/>
        <a:lstStyle/>
        <a:p>
          <a:pPr>
            <a:defRPr>
              <a:latin typeface="Times New Roman" pitchFamily="18" charset="0"/>
              <a:cs typeface="Times New Roman" pitchFamily="18" charset="0"/>
            </a:defRPr>
          </a:pPr>
          <a:endParaRPr lang="ru-RU"/>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00"/>
            </a:pPr>
            <a:r>
              <a:rPr lang="ru-RU" sz="1100"/>
              <a:t>Динамика внешнеторгового оборота</a:t>
            </a:r>
          </a:p>
        </c:rich>
      </c:tx>
    </c:title>
    <c:plotArea>
      <c:layout>
        <c:manualLayout>
          <c:layoutTarget val="inner"/>
          <c:xMode val="edge"/>
          <c:yMode val="edge"/>
          <c:x val="0.10412729658792652"/>
          <c:y val="0.23195610965296368"/>
          <c:w val="0.87087270341208523"/>
          <c:h val="0.50617454068241452"/>
        </c:manualLayout>
      </c:layout>
      <c:barChart>
        <c:barDir val="col"/>
        <c:grouping val="clustered"/>
        <c:ser>
          <c:idx val="0"/>
          <c:order val="0"/>
          <c:tx>
            <c:v>экспорт</c:v>
          </c:tx>
          <c:spPr>
            <a:ln>
              <a:solidFill>
                <a:schemeClr val="tx1"/>
              </a:solidFill>
            </a:ln>
          </c:spPr>
          <c:dLbls>
            <c:txPr>
              <a:bodyPr/>
              <a:lstStyle/>
              <a:p>
                <a:pPr>
                  <a:defRPr b="1"/>
                </a:pPr>
                <a:endParaRPr lang="ru-RU"/>
              </a:p>
            </c:txPr>
            <c:dLblPos val="outEnd"/>
            <c:showVal val="1"/>
          </c:dLbls>
          <c:cat>
            <c:numRef>
              <c:f>Лист1!$C$124:$E$124</c:f>
              <c:numCache>
                <c:formatCode>General</c:formatCode>
                <c:ptCount val="3"/>
                <c:pt idx="0">
                  <c:v>2008</c:v>
                </c:pt>
                <c:pt idx="1">
                  <c:v>2009</c:v>
                </c:pt>
                <c:pt idx="2">
                  <c:v>2010</c:v>
                </c:pt>
              </c:numCache>
            </c:numRef>
          </c:cat>
          <c:val>
            <c:numRef>
              <c:f>Лист1!$C$125:$E$125</c:f>
              <c:numCache>
                <c:formatCode>General</c:formatCode>
                <c:ptCount val="3"/>
                <c:pt idx="0">
                  <c:v>622.9</c:v>
                </c:pt>
                <c:pt idx="1">
                  <c:v>424.4</c:v>
                </c:pt>
                <c:pt idx="2">
                  <c:v>464.8</c:v>
                </c:pt>
              </c:numCache>
            </c:numRef>
          </c:val>
        </c:ser>
        <c:ser>
          <c:idx val="1"/>
          <c:order val="1"/>
          <c:tx>
            <c:v>импорт</c:v>
          </c:tx>
          <c:spPr>
            <a:ln>
              <a:solidFill>
                <a:sysClr val="windowText" lastClr="000000"/>
              </a:solidFill>
            </a:ln>
          </c:spPr>
          <c:dLbls>
            <c:txPr>
              <a:bodyPr/>
              <a:lstStyle/>
              <a:p>
                <a:pPr>
                  <a:defRPr b="1"/>
                </a:pPr>
                <a:endParaRPr lang="ru-RU"/>
              </a:p>
            </c:txPr>
            <c:dLblPos val="outEnd"/>
            <c:showVal val="1"/>
          </c:dLbls>
          <c:cat>
            <c:numRef>
              <c:f>Лист1!$C$124:$E$124</c:f>
              <c:numCache>
                <c:formatCode>General</c:formatCode>
                <c:ptCount val="3"/>
                <c:pt idx="0">
                  <c:v>2008</c:v>
                </c:pt>
                <c:pt idx="1">
                  <c:v>2009</c:v>
                </c:pt>
                <c:pt idx="2">
                  <c:v>2010</c:v>
                </c:pt>
              </c:numCache>
            </c:numRef>
          </c:cat>
          <c:val>
            <c:numRef>
              <c:f>Лист1!$C$126:$E$126</c:f>
              <c:numCache>
                <c:formatCode>General</c:formatCode>
                <c:ptCount val="3"/>
                <c:pt idx="0">
                  <c:v>187.9</c:v>
                </c:pt>
                <c:pt idx="1">
                  <c:v>99.7</c:v>
                </c:pt>
                <c:pt idx="2">
                  <c:v>147.30000000000001</c:v>
                </c:pt>
              </c:numCache>
            </c:numRef>
          </c:val>
        </c:ser>
        <c:ser>
          <c:idx val="2"/>
          <c:order val="2"/>
          <c:tx>
            <c:v>сальдо</c:v>
          </c:tx>
          <c:cat>
            <c:numRef>
              <c:f>Лист1!$C$124:$E$124</c:f>
              <c:numCache>
                <c:formatCode>General</c:formatCode>
                <c:ptCount val="3"/>
                <c:pt idx="0">
                  <c:v>2008</c:v>
                </c:pt>
                <c:pt idx="1">
                  <c:v>2009</c:v>
                </c:pt>
                <c:pt idx="2">
                  <c:v>2010</c:v>
                </c:pt>
              </c:numCache>
            </c:numRef>
          </c:cat>
          <c:val>
            <c:numRef>
              <c:f>Лист1!$C$127:$E$127</c:f>
              <c:numCache>
                <c:formatCode>General</c:formatCode>
                <c:ptCount val="3"/>
                <c:pt idx="0" formatCode="0.0">
                  <c:v>435</c:v>
                </c:pt>
                <c:pt idx="1">
                  <c:v>324.7</c:v>
                </c:pt>
                <c:pt idx="2">
                  <c:v>317.5</c:v>
                </c:pt>
              </c:numCache>
            </c:numRef>
          </c:val>
        </c:ser>
        <c:dLbls>
          <c:showVal val="1"/>
        </c:dLbls>
        <c:axId val="95064064"/>
        <c:axId val="95065600"/>
      </c:barChart>
      <c:catAx>
        <c:axId val="95064064"/>
        <c:scaling>
          <c:orientation val="minMax"/>
        </c:scaling>
        <c:axPos val="b"/>
        <c:numFmt formatCode="General" sourceLinked="1"/>
        <c:tickLblPos val="nextTo"/>
        <c:txPr>
          <a:bodyPr/>
          <a:lstStyle/>
          <a:p>
            <a:pPr>
              <a:defRPr sz="1100"/>
            </a:pPr>
            <a:endParaRPr lang="ru-RU"/>
          </a:p>
        </c:txPr>
        <c:crossAx val="95065600"/>
        <c:crosses val="autoZero"/>
        <c:auto val="1"/>
        <c:lblAlgn val="ctr"/>
        <c:lblOffset val="100"/>
      </c:catAx>
      <c:valAx>
        <c:axId val="95065600"/>
        <c:scaling>
          <c:orientation val="minMax"/>
        </c:scaling>
        <c:axPos val="l"/>
        <c:majorGridlines>
          <c:spPr>
            <a:ln>
              <a:solidFill>
                <a:srgbClr val="FFFFCC"/>
              </a:solidFill>
            </a:ln>
          </c:spPr>
        </c:majorGridlines>
        <c:title>
          <c:tx>
            <c:rich>
              <a:bodyPr rot="0" vert="horz"/>
              <a:lstStyle/>
              <a:p>
                <a:pPr>
                  <a:defRPr sz="900" b="0"/>
                </a:pPr>
                <a:r>
                  <a:rPr lang="ru-RU" sz="900" b="0"/>
                  <a:t>млн. долл. США</a:t>
                </a:r>
              </a:p>
            </c:rich>
          </c:tx>
          <c:layout>
            <c:manualLayout>
              <c:xMode val="edge"/>
              <c:yMode val="edge"/>
              <c:x val="1.1111111111111125E-2"/>
              <c:y val="0.14360819480898221"/>
            </c:manualLayout>
          </c:layout>
        </c:title>
        <c:numFmt formatCode="General" sourceLinked="1"/>
        <c:tickLblPos val="nextTo"/>
        <c:crossAx val="95064064"/>
        <c:crosses val="autoZero"/>
        <c:crossBetween val="between"/>
      </c:valAx>
      <c:spPr>
        <a:solidFill>
          <a:srgbClr val="FFFFCC"/>
        </a:solidFill>
      </c:spPr>
    </c:plotArea>
    <c:legend>
      <c:legendPos val="b"/>
      <c:layout>
        <c:manualLayout>
          <c:xMode val="edge"/>
          <c:yMode val="edge"/>
          <c:x val="0.29455293088363982"/>
          <c:y val="0.89368438320209953"/>
          <c:w val="0.45327512931176495"/>
          <c:h val="8.0796913808592746E-2"/>
        </c:manualLayout>
      </c:layout>
      <c:txPr>
        <a:bodyPr/>
        <a:lstStyle/>
        <a:p>
          <a:pPr>
            <a:defRPr sz="1100"/>
          </a:pPr>
          <a:endParaRPr lang="ru-RU"/>
        </a:p>
      </c:txPr>
    </c:legend>
    <c:plotVisOnly val="1"/>
    <c:dispBlanksAs val="gap"/>
  </c:chart>
  <c:spPr>
    <a:solidFill>
      <a:srgbClr val="FFFFCC"/>
    </a:solidFill>
  </c:spPr>
  <c:txPr>
    <a:bodyPr/>
    <a:lstStyle/>
    <a:p>
      <a:pPr>
        <a:defRPr>
          <a:latin typeface="Times New Roman" pitchFamily="18" charset="0"/>
          <a:cs typeface="Times New Roman" pitchFamily="18" charset="0"/>
        </a:defRPr>
      </a:pPr>
      <a:endParaRPr lang="ru-RU"/>
    </a:p>
  </c:tx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Динамика ввода</a:t>
            </a:r>
            <a:r>
              <a:rPr lang="ru-RU" sz="1200" baseline="0">
                <a:latin typeface="Times New Roman" pitchFamily="18" charset="0"/>
                <a:cs typeface="Times New Roman" pitchFamily="18" charset="0"/>
              </a:rPr>
              <a:t> жилья</a:t>
            </a:r>
            <a:endParaRPr lang="ru-RU" sz="1200">
              <a:latin typeface="Times New Roman" pitchFamily="18" charset="0"/>
              <a:cs typeface="Times New Roman" pitchFamily="18" charset="0"/>
            </a:endParaRPr>
          </a:p>
        </c:rich>
      </c:tx>
    </c:title>
    <c:plotArea>
      <c:layout>
        <c:manualLayout>
          <c:layoutTarget val="inner"/>
          <c:xMode val="edge"/>
          <c:yMode val="edge"/>
          <c:x val="0.11265507436570428"/>
          <c:y val="0.22570610965296331"/>
          <c:w val="0.79592585301839713"/>
          <c:h val="0.5124245406824145"/>
        </c:manualLayout>
      </c:layout>
      <c:barChart>
        <c:barDir val="col"/>
        <c:grouping val="clustered"/>
        <c:ser>
          <c:idx val="0"/>
          <c:order val="0"/>
          <c:tx>
            <c:strRef>
              <c:f>Лист1!$A$231</c:f>
              <c:strCache>
                <c:ptCount val="1"/>
                <c:pt idx="0">
                  <c:v>ввод жилья</c:v>
                </c:pt>
              </c:strCache>
            </c:strRef>
          </c:tx>
          <c:spPr>
            <a:solidFill>
              <a:srgbClr val="92D050"/>
            </a:solidFill>
            <a:ln>
              <a:solidFill>
                <a:schemeClr val="accent1"/>
              </a:solidFill>
            </a:ln>
          </c:spPr>
          <c:dLbls>
            <c:dLbl>
              <c:idx val="0"/>
              <c:layout>
                <c:manualLayout>
                  <c:x val="2.7777777777779106E-3"/>
                  <c:y val="0"/>
                </c:manualLayout>
              </c:layout>
              <c:dLblPos val="outEnd"/>
              <c:showVal val="1"/>
            </c:dLbl>
            <c:dLbl>
              <c:idx val="1"/>
              <c:layout>
                <c:manualLayout>
                  <c:x val="0"/>
                  <c:y val="-4.6296296296297014E-3"/>
                </c:manualLayout>
              </c:layout>
              <c:dLblPos val="outEnd"/>
              <c:showVal val="1"/>
            </c:dLbl>
            <c:dLbl>
              <c:idx val="2"/>
              <c:layout>
                <c:manualLayout>
                  <c:x val="0"/>
                  <c:y val="-4.6296296296297014E-3"/>
                </c:manualLayout>
              </c:layout>
              <c:dLblPos val="outEnd"/>
              <c:showVal val="1"/>
            </c:dLbl>
            <c:dLbl>
              <c:idx val="3"/>
              <c:layout>
                <c:manualLayout>
                  <c:x val="0"/>
                  <c:y val="-4.6296296296297014E-3"/>
                </c:manualLayout>
              </c:layout>
              <c:dLblPos val="outEnd"/>
              <c:showVal val="1"/>
            </c:dLbl>
            <c:txPr>
              <a:bodyPr/>
              <a:lstStyle/>
              <a:p>
                <a:pPr>
                  <a:defRPr sz="1050" b="1">
                    <a:latin typeface="Times New Roman" pitchFamily="18" charset="0"/>
                    <a:cs typeface="Times New Roman" pitchFamily="18" charset="0"/>
                  </a:defRPr>
                </a:pPr>
                <a:endParaRPr lang="ru-RU"/>
              </a:p>
            </c:txPr>
            <c:showVal val="1"/>
          </c:dLbls>
          <c:cat>
            <c:numRef>
              <c:f>Лист1!$C$230:$G$230</c:f>
              <c:numCache>
                <c:formatCode>General</c:formatCode>
                <c:ptCount val="5"/>
                <c:pt idx="0">
                  <c:v>2006</c:v>
                </c:pt>
                <c:pt idx="1">
                  <c:v>2007</c:v>
                </c:pt>
                <c:pt idx="2">
                  <c:v>2008</c:v>
                </c:pt>
                <c:pt idx="3">
                  <c:v>2009</c:v>
                </c:pt>
                <c:pt idx="4">
                  <c:v>2010</c:v>
                </c:pt>
              </c:numCache>
            </c:numRef>
          </c:cat>
          <c:val>
            <c:numRef>
              <c:f>Лист1!$C$231:$G$231</c:f>
              <c:numCache>
                <c:formatCode>General</c:formatCode>
                <c:ptCount val="5"/>
                <c:pt idx="0">
                  <c:v>658</c:v>
                </c:pt>
                <c:pt idx="1">
                  <c:v>763</c:v>
                </c:pt>
                <c:pt idx="2">
                  <c:v>692</c:v>
                </c:pt>
                <c:pt idx="3">
                  <c:v>469.1</c:v>
                </c:pt>
                <c:pt idx="4">
                  <c:v>615.20000000000005</c:v>
                </c:pt>
              </c:numCache>
            </c:numRef>
          </c:val>
        </c:ser>
        <c:axId val="95183232"/>
        <c:axId val="95184768"/>
      </c:barChart>
      <c:lineChart>
        <c:grouping val="standard"/>
        <c:ser>
          <c:idx val="1"/>
          <c:order val="1"/>
          <c:tx>
            <c:strRef>
              <c:f>Лист1!$A$232</c:f>
              <c:strCache>
                <c:ptCount val="1"/>
                <c:pt idx="0">
                  <c:v>ввод жилья на 1 жителя</c:v>
                </c:pt>
              </c:strCache>
            </c:strRef>
          </c:tx>
          <c:spPr>
            <a:ln>
              <a:solidFill>
                <a:schemeClr val="tx2">
                  <a:lumMod val="75000"/>
                </a:schemeClr>
              </a:solidFill>
            </a:ln>
          </c:spPr>
          <c:marker>
            <c:spPr>
              <a:solidFill>
                <a:schemeClr val="tx2">
                  <a:lumMod val="75000"/>
                </a:schemeClr>
              </a:solidFill>
              <a:ln>
                <a:solidFill>
                  <a:schemeClr val="tx2">
                    <a:lumMod val="75000"/>
                  </a:schemeClr>
                </a:solidFill>
              </a:ln>
            </c:spPr>
          </c:marker>
          <c:dLbls>
            <c:txPr>
              <a:bodyPr/>
              <a:lstStyle/>
              <a:p>
                <a:pPr>
                  <a:defRPr sz="1050" b="1">
                    <a:latin typeface="Times New Roman" pitchFamily="18" charset="0"/>
                    <a:cs typeface="Times New Roman" pitchFamily="18" charset="0"/>
                  </a:defRPr>
                </a:pPr>
                <a:endParaRPr lang="ru-RU"/>
              </a:p>
            </c:txPr>
            <c:dLblPos val="b"/>
            <c:showVal val="1"/>
          </c:dLbls>
          <c:cat>
            <c:numRef>
              <c:f>Лист1!$C$230:$G$230</c:f>
              <c:numCache>
                <c:formatCode>General</c:formatCode>
                <c:ptCount val="5"/>
                <c:pt idx="0">
                  <c:v>2006</c:v>
                </c:pt>
                <c:pt idx="1">
                  <c:v>2007</c:v>
                </c:pt>
                <c:pt idx="2">
                  <c:v>2008</c:v>
                </c:pt>
                <c:pt idx="3">
                  <c:v>2009</c:v>
                </c:pt>
                <c:pt idx="4">
                  <c:v>2010</c:v>
                </c:pt>
              </c:numCache>
            </c:numRef>
          </c:cat>
          <c:val>
            <c:numRef>
              <c:f>Лист1!$C$232:$G$232</c:f>
              <c:numCache>
                <c:formatCode>General</c:formatCode>
                <c:ptCount val="5"/>
                <c:pt idx="0">
                  <c:v>0.71000000000000063</c:v>
                </c:pt>
                <c:pt idx="1">
                  <c:v>0.82000000000000062</c:v>
                </c:pt>
                <c:pt idx="2">
                  <c:v>0.73000000000000065</c:v>
                </c:pt>
                <c:pt idx="3">
                  <c:v>0.49000000000000032</c:v>
                </c:pt>
                <c:pt idx="4">
                  <c:v>0.63000000000001033</c:v>
                </c:pt>
              </c:numCache>
            </c:numRef>
          </c:val>
        </c:ser>
        <c:marker val="1"/>
        <c:axId val="95195136"/>
        <c:axId val="95196672"/>
      </c:lineChart>
      <c:catAx>
        <c:axId val="95183232"/>
        <c:scaling>
          <c:orientation val="minMax"/>
        </c:scaling>
        <c:axPos val="b"/>
        <c:numFmt formatCode="General" sourceLinked="1"/>
        <c:tickLblPos val="nextTo"/>
        <c:crossAx val="95184768"/>
        <c:crosses val="autoZero"/>
        <c:auto val="1"/>
        <c:lblAlgn val="ctr"/>
        <c:lblOffset val="100"/>
      </c:catAx>
      <c:valAx>
        <c:axId val="95184768"/>
        <c:scaling>
          <c:orientation val="minMax"/>
          <c:max val="800"/>
          <c:min val="0"/>
        </c:scaling>
        <c:axPos val="l"/>
        <c:title>
          <c:tx>
            <c:rich>
              <a:bodyPr rot="0" vert="horz"/>
              <a:lstStyle/>
              <a:p>
                <a:pPr>
                  <a:defRPr b="0"/>
                </a:pPr>
                <a:r>
                  <a:rPr lang="ru-RU" b="0"/>
                  <a:t>тыс.кв.м</a:t>
                </a:r>
              </a:p>
            </c:rich>
          </c:tx>
          <c:layout>
            <c:manualLayout>
              <c:xMode val="edge"/>
              <c:yMode val="edge"/>
              <c:x val="1.9444475915331282E-2"/>
              <c:y val="0.11338811620510048"/>
            </c:manualLayout>
          </c:layout>
        </c:title>
        <c:numFmt formatCode="General" sourceLinked="1"/>
        <c:tickLblPos val="nextTo"/>
        <c:crossAx val="95183232"/>
        <c:crosses val="autoZero"/>
        <c:crossBetween val="between"/>
        <c:majorUnit val="100"/>
      </c:valAx>
      <c:catAx>
        <c:axId val="95195136"/>
        <c:scaling>
          <c:orientation val="minMax"/>
        </c:scaling>
        <c:delete val="1"/>
        <c:axPos val="b"/>
        <c:numFmt formatCode="General" sourceLinked="1"/>
        <c:tickLblPos val="none"/>
        <c:crossAx val="95196672"/>
        <c:crosses val="autoZero"/>
        <c:auto val="1"/>
        <c:lblAlgn val="ctr"/>
        <c:lblOffset val="100"/>
      </c:catAx>
      <c:valAx>
        <c:axId val="95196672"/>
        <c:scaling>
          <c:orientation val="minMax"/>
          <c:max val="1"/>
          <c:min val="0"/>
        </c:scaling>
        <c:axPos val="r"/>
        <c:title>
          <c:tx>
            <c:rich>
              <a:bodyPr rot="0" vert="horz"/>
              <a:lstStyle/>
              <a:p>
                <a:pPr>
                  <a:defRPr b="0"/>
                </a:pPr>
                <a:r>
                  <a:rPr lang="ru-RU" b="0"/>
                  <a:t>кв.м</a:t>
                </a:r>
              </a:p>
            </c:rich>
          </c:tx>
          <c:layout>
            <c:manualLayout>
              <c:xMode val="edge"/>
              <c:yMode val="edge"/>
              <c:x val="0.90328795231531323"/>
              <c:y val="0.11706560044480575"/>
            </c:manualLayout>
          </c:layout>
        </c:title>
        <c:numFmt formatCode="#,##0.0" sourceLinked="0"/>
        <c:tickLblPos val="nextTo"/>
        <c:crossAx val="95195136"/>
        <c:crosses val="max"/>
        <c:crossBetween val="between"/>
        <c:majorUnit val="0.2"/>
      </c:valAx>
      <c:spPr>
        <a:solidFill>
          <a:srgbClr val="FFFFCC"/>
        </a:solidFill>
      </c:spPr>
    </c:plotArea>
    <c:legend>
      <c:legendPos val="b"/>
      <c:txPr>
        <a:bodyPr/>
        <a:lstStyle/>
        <a:p>
          <a:pPr>
            <a:defRPr>
              <a:latin typeface="Times New Roman" pitchFamily="18" charset="0"/>
              <a:cs typeface="Times New Roman" pitchFamily="18" charset="0"/>
            </a:defRPr>
          </a:pPr>
          <a:endParaRPr lang="ru-RU"/>
        </a:p>
      </c:txPr>
    </c:legend>
    <c:plotVisOnly val="1"/>
    <c:dispBlanksAs val="gap"/>
  </c:chart>
  <c:spPr>
    <a:solidFill>
      <a:srgbClr val="FFFFCC"/>
    </a:solidFill>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Количество перевезенных пассажиров</a:t>
            </a:r>
          </a:p>
        </c:rich>
      </c:tx>
    </c:title>
    <c:plotArea>
      <c:layout>
        <c:manualLayout>
          <c:layoutTarget val="inner"/>
          <c:xMode val="edge"/>
          <c:yMode val="edge"/>
          <c:x val="0.11265507436570428"/>
          <c:y val="0.22570610965296328"/>
          <c:w val="0.85690984048103991"/>
          <c:h val="0.5124245406824145"/>
        </c:manualLayout>
      </c:layout>
      <c:barChart>
        <c:barDir val="col"/>
        <c:grouping val="clustered"/>
        <c:ser>
          <c:idx val="0"/>
          <c:order val="0"/>
          <c:tx>
            <c:strRef>
              <c:f>Лист1!$A$173</c:f>
              <c:strCache>
                <c:ptCount val="1"/>
                <c:pt idx="0">
                  <c:v>количество перевезенных пассажиров</c:v>
                </c:pt>
              </c:strCache>
            </c:strRef>
          </c:tx>
          <c:spPr>
            <a:solidFill>
              <a:schemeClr val="accent2">
                <a:lumMod val="60000"/>
                <a:lumOff val="40000"/>
              </a:schemeClr>
            </a:solidFill>
            <a:ln>
              <a:solidFill>
                <a:schemeClr val="accent1"/>
              </a:solidFill>
            </a:ln>
          </c:spPr>
          <c:dLbls>
            <c:dLbl>
              <c:idx val="0"/>
              <c:layout>
                <c:manualLayout>
                  <c:x val="2.7777777777779089E-3"/>
                  <c:y val="0"/>
                </c:manualLayout>
              </c:layout>
              <c:dLblPos val="outEnd"/>
              <c:showVal val="1"/>
            </c:dLbl>
            <c:dLbl>
              <c:idx val="1"/>
              <c:layout>
                <c:manualLayout>
                  <c:x val="0"/>
                  <c:y val="-4.6296296296297014E-3"/>
                </c:manualLayout>
              </c:layout>
              <c:dLblPos val="outEnd"/>
              <c:showVal val="1"/>
            </c:dLbl>
            <c:dLbl>
              <c:idx val="2"/>
              <c:layout>
                <c:manualLayout>
                  <c:x val="0"/>
                  <c:y val="-4.6296296296297014E-3"/>
                </c:manualLayout>
              </c:layout>
              <c:dLblPos val="outEnd"/>
              <c:showVal val="1"/>
            </c:dLbl>
            <c:dLbl>
              <c:idx val="3"/>
              <c:layout>
                <c:manualLayout>
                  <c:x val="0"/>
                  <c:y val="-4.6296296296297014E-3"/>
                </c:manualLayout>
              </c:layout>
              <c:dLblPos val="outEnd"/>
              <c:showVal val="1"/>
            </c:dLbl>
            <c:txPr>
              <a:bodyPr/>
              <a:lstStyle/>
              <a:p>
                <a:pPr>
                  <a:defRPr sz="1050" b="1">
                    <a:latin typeface="Times New Roman" pitchFamily="18" charset="0"/>
                    <a:cs typeface="Times New Roman" pitchFamily="18" charset="0"/>
                  </a:defRPr>
                </a:pPr>
                <a:endParaRPr lang="ru-RU"/>
              </a:p>
            </c:txPr>
            <c:showVal val="1"/>
          </c:dLbls>
          <c:cat>
            <c:numRef>
              <c:f>Лист1!$C$172:$G$172</c:f>
              <c:numCache>
                <c:formatCode>General</c:formatCode>
                <c:ptCount val="5"/>
                <c:pt idx="0">
                  <c:v>2006</c:v>
                </c:pt>
                <c:pt idx="1">
                  <c:v>2007</c:v>
                </c:pt>
                <c:pt idx="2">
                  <c:v>2008</c:v>
                </c:pt>
                <c:pt idx="3">
                  <c:v>2009</c:v>
                </c:pt>
                <c:pt idx="4">
                  <c:v>2010</c:v>
                </c:pt>
              </c:numCache>
            </c:numRef>
          </c:cat>
          <c:val>
            <c:numRef>
              <c:f>Лист1!$C$173:$G$173</c:f>
              <c:numCache>
                <c:formatCode>General</c:formatCode>
                <c:ptCount val="5"/>
                <c:pt idx="0">
                  <c:v>216.5</c:v>
                </c:pt>
                <c:pt idx="1">
                  <c:v>249.3</c:v>
                </c:pt>
                <c:pt idx="2">
                  <c:v>277.10000000000002</c:v>
                </c:pt>
                <c:pt idx="3" formatCode="0.0">
                  <c:v>234.1</c:v>
                </c:pt>
                <c:pt idx="4">
                  <c:v>290.89999999999969</c:v>
                </c:pt>
              </c:numCache>
            </c:numRef>
          </c:val>
        </c:ser>
        <c:axId val="95437184"/>
        <c:axId val="95438720"/>
      </c:barChart>
      <c:lineChart>
        <c:grouping val="standard"/>
        <c:ser>
          <c:idx val="1"/>
          <c:order val="1"/>
          <c:tx>
            <c:strRef>
              <c:f>Лист1!$A$174</c:f>
              <c:strCache>
                <c:ptCount val="1"/>
                <c:pt idx="0">
                  <c:v>в т.ч. имеющих право льготного проезда</c:v>
                </c:pt>
              </c:strCache>
            </c:strRef>
          </c:tx>
          <c:spPr>
            <a:ln>
              <a:solidFill>
                <a:schemeClr val="accent2">
                  <a:lumMod val="75000"/>
                </a:schemeClr>
              </a:solidFill>
            </a:ln>
          </c:spPr>
          <c:marker>
            <c:spPr>
              <a:solidFill>
                <a:schemeClr val="accent2">
                  <a:lumMod val="75000"/>
                </a:schemeClr>
              </a:solidFill>
              <a:ln>
                <a:solidFill>
                  <a:schemeClr val="accent2">
                    <a:lumMod val="75000"/>
                  </a:schemeClr>
                </a:solidFill>
              </a:ln>
            </c:spPr>
          </c:marker>
          <c:dLbls>
            <c:dLbl>
              <c:idx val="0"/>
              <c:layout>
                <c:manualLayout>
                  <c:x val="-5.5561642807065943E-2"/>
                  <c:y val="-6.3949436227013781E-2"/>
                </c:manualLayout>
              </c:layout>
              <c:dLblPos val="r"/>
              <c:showVal val="1"/>
            </c:dLbl>
            <c:dLbl>
              <c:idx val="1"/>
              <c:layout>
                <c:manualLayout>
                  <c:x val="-5.5561424539084033E-2"/>
                  <c:y val="-6.8578997718743123E-2"/>
                </c:manualLayout>
              </c:layout>
              <c:dLblPos val="r"/>
              <c:showVal val="1"/>
            </c:dLbl>
            <c:dLbl>
              <c:idx val="2"/>
              <c:layout>
                <c:manualLayout>
                  <c:x val="-5.0011524549473114E-2"/>
                  <c:y val="-5.1964252132034816E-2"/>
                </c:manualLayout>
              </c:layout>
              <c:dLblPos val="r"/>
              <c:showVal val="1"/>
            </c:dLbl>
            <c:dLbl>
              <c:idx val="3"/>
              <c:layout>
                <c:manualLayout>
                  <c:x val="-5.8333427916128E-2"/>
                  <c:y val="-5.9795749830338356E-2"/>
                </c:manualLayout>
              </c:layout>
              <c:dLblPos val="r"/>
              <c:showVal val="1"/>
            </c:dLbl>
            <c:txPr>
              <a:bodyPr/>
              <a:lstStyle/>
              <a:p>
                <a:pPr>
                  <a:defRPr sz="1050" b="1">
                    <a:latin typeface="Times New Roman" pitchFamily="18" charset="0"/>
                    <a:cs typeface="Times New Roman" pitchFamily="18" charset="0"/>
                  </a:defRPr>
                </a:pPr>
                <a:endParaRPr lang="ru-RU"/>
              </a:p>
            </c:txPr>
            <c:showVal val="1"/>
          </c:dLbls>
          <c:cat>
            <c:numRef>
              <c:f>Лист1!$C$172:$G$172</c:f>
              <c:numCache>
                <c:formatCode>General</c:formatCode>
                <c:ptCount val="5"/>
                <c:pt idx="0">
                  <c:v>2006</c:v>
                </c:pt>
                <c:pt idx="1">
                  <c:v>2007</c:v>
                </c:pt>
                <c:pt idx="2">
                  <c:v>2008</c:v>
                </c:pt>
                <c:pt idx="3">
                  <c:v>2009</c:v>
                </c:pt>
                <c:pt idx="4">
                  <c:v>2010</c:v>
                </c:pt>
              </c:numCache>
            </c:numRef>
          </c:cat>
          <c:val>
            <c:numRef>
              <c:f>Лист1!$C$174:$G$174</c:f>
              <c:numCache>
                <c:formatCode>General</c:formatCode>
                <c:ptCount val="5"/>
                <c:pt idx="0">
                  <c:v>21.9</c:v>
                </c:pt>
                <c:pt idx="1">
                  <c:v>20.2</c:v>
                </c:pt>
                <c:pt idx="2">
                  <c:v>23.8</c:v>
                </c:pt>
                <c:pt idx="3">
                  <c:v>51.6</c:v>
                </c:pt>
                <c:pt idx="4">
                  <c:v>42.5</c:v>
                </c:pt>
              </c:numCache>
            </c:numRef>
          </c:val>
        </c:ser>
        <c:marker val="1"/>
        <c:axId val="95453184"/>
        <c:axId val="95454720"/>
      </c:lineChart>
      <c:catAx>
        <c:axId val="95437184"/>
        <c:scaling>
          <c:orientation val="minMax"/>
        </c:scaling>
        <c:axPos val="b"/>
        <c:numFmt formatCode="General" sourceLinked="1"/>
        <c:tickLblPos val="nextTo"/>
        <c:crossAx val="95438720"/>
        <c:crosses val="autoZero"/>
        <c:auto val="1"/>
        <c:lblAlgn val="ctr"/>
        <c:lblOffset val="100"/>
      </c:catAx>
      <c:valAx>
        <c:axId val="95438720"/>
        <c:scaling>
          <c:orientation val="minMax"/>
          <c:max val="300"/>
          <c:min val="0"/>
        </c:scaling>
        <c:axPos val="l"/>
        <c:title>
          <c:tx>
            <c:rich>
              <a:bodyPr rot="0" vert="horz"/>
              <a:lstStyle/>
              <a:p>
                <a:pPr>
                  <a:defRPr/>
                </a:pPr>
                <a:r>
                  <a:rPr lang="ru-RU"/>
                  <a:t>млн.чел.</a:t>
                </a:r>
              </a:p>
            </c:rich>
          </c:tx>
          <c:layout>
            <c:manualLayout>
              <c:xMode val="edge"/>
              <c:yMode val="edge"/>
              <c:x val="1.9444398971958033E-2"/>
              <c:y val="0.11338811620510048"/>
            </c:manualLayout>
          </c:layout>
        </c:title>
        <c:numFmt formatCode="0" sourceLinked="0"/>
        <c:tickLblPos val="nextTo"/>
        <c:crossAx val="95437184"/>
        <c:crosses val="autoZero"/>
        <c:crossBetween val="between"/>
        <c:majorUnit val="50"/>
      </c:valAx>
      <c:catAx>
        <c:axId val="95453184"/>
        <c:scaling>
          <c:orientation val="minMax"/>
        </c:scaling>
        <c:delete val="1"/>
        <c:axPos val="b"/>
        <c:numFmt formatCode="General" sourceLinked="1"/>
        <c:tickLblPos val="none"/>
        <c:crossAx val="95454720"/>
        <c:crosses val="autoZero"/>
        <c:auto val="1"/>
        <c:lblAlgn val="ctr"/>
        <c:lblOffset val="100"/>
      </c:catAx>
      <c:valAx>
        <c:axId val="95454720"/>
        <c:scaling>
          <c:orientation val="minMax"/>
          <c:max val="200"/>
          <c:min val="0"/>
        </c:scaling>
        <c:delete val="1"/>
        <c:axPos val="r"/>
        <c:numFmt formatCode="General" sourceLinked="1"/>
        <c:tickLblPos val="none"/>
        <c:crossAx val="95453184"/>
        <c:crosses val="max"/>
        <c:crossBetween val="between"/>
        <c:majorUnit val="50"/>
      </c:valAx>
      <c:spPr>
        <a:solidFill>
          <a:srgbClr val="FFFFCC"/>
        </a:solidFill>
      </c:spPr>
    </c:plotArea>
    <c:legend>
      <c:legendPos val="b"/>
      <c:txPr>
        <a:bodyPr/>
        <a:lstStyle/>
        <a:p>
          <a:pPr>
            <a:defRPr>
              <a:latin typeface="Times New Roman" pitchFamily="18" charset="0"/>
              <a:cs typeface="Times New Roman" pitchFamily="18" charset="0"/>
            </a:defRPr>
          </a:pPr>
          <a:endParaRPr lang="ru-RU"/>
        </a:p>
      </c:txPr>
    </c:legend>
    <c:plotVisOnly val="1"/>
    <c:dispBlanksAs val="gap"/>
  </c:chart>
  <c:spPr>
    <a:solidFill>
      <a:srgbClr val="FFFFCC"/>
    </a:solidFill>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Динамика задействованных квартирных номеров</a:t>
            </a:r>
          </a:p>
        </c:rich>
      </c:tx>
      <c:layout>
        <c:manualLayout>
          <c:xMode val="edge"/>
          <c:yMode val="edge"/>
          <c:x val="0.17044243981855994"/>
          <c:y val="3.9960975272827742E-2"/>
        </c:manualLayout>
      </c:layout>
    </c:title>
    <c:plotArea>
      <c:layout>
        <c:manualLayout>
          <c:layoutTarget val="inner"/>
          <c:xMode val="edge"/>
          <c:yMode val="edge"/>
          <c:x val="9.1944444444444468E-2"/>
          <c:y val="0.20277777777777778"/>
          <c:w val="0.87749999999999995"/>
          <c:h val="0.65152777777777771"/>
        </c:manualLayout>
      </c:layout>
      <c:barChart>
        <c:barDir val="col"/>
        <c:grouping val="clustered"/>
        <c:ser>
          <c:idx val="0"/>
          <c:order val="0"/>
          <c:tx>
            <c:strRef>
              <c:f>Лист1!$A$197</c:f>
              <c:strCache>
                <c:ptCount val="1"/>
                <c:pt idx="0">
                  <c:v>задейств</c:v>
                </c:pt>
              </c:strCache>
            </c:strRef>
          </c:tx>
          <c:spPr>
            <a:solidFill>
              <a:srgbClr val="00B0F0"/>
            </a:solidFill>
            <a:ln>
              <a:solidFill>
                <a:schemeClr val="tx1"/>
              </a:solidFill>
            </a:ln>
          </c:spPr>
          <c:dLbls>
            <c:txPr>
              <a:bodyPr/>
              <a:lstStyle/>
              <a:p>
                <a:pPr>
                  <a:defRPr b="1"/>
                </a:pPr>
                <a:endParaRPr lang="ru-RU"/>
              </a:p>
            </c:txPr>
            <c:dLblPos val="outEnd"/>
            <c:showVal val="1"/>
          </c:dLbls>
          <c:cat>
            <c:numRef>
              <c:f>Лист1!$C$196:$G$196</c:f>
              <c:numCache>
                <c:formatCode>General</c:formatCode>
                <c:ptCount val="5"/>
                <c:pt idx="0">
                  <c:v>2006</c:v>
                </c:pt>
                <c:pt idx="1">
                  <c:v>2007</c:v>
                </c:pt>
                <c:pt idx="2">
                  <c:v>2008</c:v>
                </c:pt>
                <c:pt idx="3">
                  <c:v>2009</c:v>
                </c:pt>
                <c:pt idx="4">
                  <c:v>2010</c:v>
                </c:pt>
              </c:numCache>
            </c:numRef>
          </c:cat>
          <c:val>
            <c:numRef>
              <c:f>Лист1!$C$197:$G$197</c:f>
              <c:numCache>
                <c:formatCode>General</c:formatCode>
                <c:ptCount val="5"/>
                <c:pt idx="0" formatCode="0.0">
                  <c:v>266</c:v>
                </c:pt>
                <c:pt idx="1">
                  <c:v>278.7</c:v>
                </c:pt>
                <c:pt idx="2">
                  <c:v>280.8</c:v>
                </c:pt>
                <c:pt idx="3">
                  <c:v>284.39999999999969</c:v>
                </c:pt>
                <c:pt idx="4">
                  <c:v>273.60000000000002</c:v>
                </c:pt>
              </c:numCache>
            </c:numRef>
          </c:val>
        </c:ser>
        <c:dLbls>
          <c:showVal val="1"/>
        </c:dLbls>
        <c:axId val="95467008"/>
        <c:axId val="95468544"/>
      </c:barChart>
      <c:catAx>
        <c:axId val="95467008"/>
        <c:scaling>
          <c:orientation val="minMax"/>
        </c:scaling>
        <c:axPos val="b"/>
        <c:numFmt formatCode="General" sourceLinked="1"/>
        <c:tickLblPos val="nextTo"/>
        <c:crossAx val="95468544"/>
        <c:crosses val="autoZero"/>
        <c:auto val="1"/>
        <c:lblAlgn val="ctr"/>
        <c:lblOffset val="100"/>
      </c:catAx>
      <c:valAx>
        <c:axId val="95468544"/>
        <c:scaling>
          <c:orientation val="minMax"/>
        </c:scaling>
        <c:axPos val="l"/>
        <c:title>
          <c:tx>
            <c:rich>
              <a:bodyPr rot="0" vert="horz"/>
              <a:lstStyle/>
              <a:p>
                <a:pPr>
                  <a:defRPr b="0"/>
                </a:pPr>
                <a:r>
                  <a:rPr lang="ru-RU" b="0"/>
                  <a:t>тыс. ед.</a:t>
                </a:r>
              </a:p>
            </c:rich>
          </c:tx>
          <c:layout>
            <c:manualLayout>
              <c:xMode val="edge"/>
              <c:yMode val="edge"/>
              <c:x val="1.1111111111111125E-2"/>
              <c:y val="9.6828521434820666E-2"/>
            </c:manualLayout>
          </c:layout>
        </c:title>
        <c:numFmt formatCode="0.0" sourceLinked="1"/>
        <c:tickLblPos val="nextTo"/>
        <c:crossAx val="95467008"/>
        <c:crosses val="autoZero"/>
        <c:crossBetween val="between"/>
        <c:majorUnit val="15"/>
      </c:valAx>
      <c:spPr>
        <a:solidFill>
          <a:srgbClr val="FFFFCC"/>
        </a:solidFill>
      </c:spPr>
    </c:plotArea>
    <c:plotVisOnly val="1"/>
    <c:dispBlanksAs val="gap"/>
  </c:chart>
  <c:spPr>
    <a:solidFill>
      <a:srgbClr val="FFFFCC"/>
    </a:solidFill>
  </c:spPr>
  <c:txPr>
    <a:bodyPr/>
    <a:lstStyle/>
    <a:p>
      <a:pPr>
        <a:defRPr>
          <a:latin typeface="Times New Roman" pitchFamily="18" charset="0"/>
          <a:cs typeface="Times New Roman" pitchFamily="18" charset="0"/>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900"/>
            </a:pPr>
            <a:r>
              <a:rPr lang="ru-RU" sz="1200" b="1" i="0" u="none" strike="noStrike" baseline="0"/>
              <a:t>Основные показатели  в расчете на одного жителя по городам Сибирского региона за 2010 г.</a:t>
            </a:r>
          </a:p>
          <a:p>
            <a:pPr>
              <a:defRPr sz="900"/>
            </a:pPr>
            <a:endParaRPr lang="ru-RU" sz="900"/>
          </a:p>
        </c:rich>
      </c:tx>
    </c:title>
    <c:plotArea>
      <c:layout>
        <c:manualLayout>
          <c:layoutTarget val="inner"/>
          <c:xMode val="edge"/>
          <c:yMode val="edge"/>
          <c:x val="9.6750000000000225E-2"/>
          <c:y val="0.24682815689705759"/>
          <c:w val="0.87269444444446365"/>
          <c:h val="0.47734470691163688"/>
        </c:manualLayout>
      </c:layout>
      <c:barChart>
        <c:barDir val="col"/>
        <c:grouping val="clustered"/>
        <c:ser>
          <c:idx val="0"/>
          <c:order val="0"/>
          <c:tx>
            <c:strRef>
              <c:f>Лист1!$B$256</c:f>
              <c:strCache>
                <c:ptCount val="1"/>
                <c:pt idx="0">
                  <c:v>Красноярск</c:v>
                </c:pt>
              </c:strCache>
            </c:strRef>
          </c:tx>
          <c:spPr>
            <a:solidFill>
              <a:srgbClr val="FF0000"/>
            </a:solidFill>
            <a:ln>
              <a:noFill/>
            </a:ln>
          </c:spPr>
          <c:cat>
            <c:strRef>
              <c:f>Лист1!$A$257:$A$261</c:f>
              <c:strCache>
                <c:ptCount val="5"/>
                <c:pt idx="0">
                  <c:v>Среднемесячная заработная плата </c:v>
                </c:pt>
                <c:pt idx="1">
                  <c:v>Объем отгруженных товаров </c:v>
                </c:pt>
                <c:pt idx="2">
                  <c:v>Оборот розничной торговли </c:v>
                </c:pt>
                <c:pt idx="3">
                  <c:v>Объем платных услуг </c:v>
                </c:pt>
                <c:pt idx="4">
                  <c:v>Объем инвестиций в основной капитал </c:v>
                </c:pt>
              </c:strCache>
            </c:strRef>
          </c:cat>
          <c:val>
            <c:numRef>
              <c:f>Лист1!$B$257:$B$261</c:f>
              <c:numCache>
                <c:formatCode>General</c:formatCode>
                <c:ptCount val="5"/>
                <c:pt idx="0">
                  <c:v>25.2</c:v>
                </c:pt>
                <c:pt idx="1">
                  <c:v>141.5</c:v>
                </c:pt>
                <c:pt idx="2">
                  <c:v>182.9</c:v>
                </c:pt>
                <c:pt idx="3">
                  <c:v>53.8</c:v>
                </c:pt>
                <c:pt idx="4">
                  <c:v>62.7</c:v>
                </c:pt>
              </c:numCache>
            </c:numRef>
          </c:val>
        </c:ser>
        <c:ser>
          <c:idx val="1"/>
          <c:order val="1"/>
          <c:tx>
            <c:strRef>
              <c:f>Лист1!$C$256</c:f>
              <c:strCache>
                <c:ptCount val="1"/>
                <c:pt idx="0">
                  <c:v>Кемерово</c:v>
                </c:pt>
              </c:strCache>
            </c:strRef>
          </c:tx>
          <c:spPr>
            <a:solidFill>
              <a:srgbClr val="FFC000"/>
            </a:solidFill>
          </c:spPr>
          <c:cat>
            <c:strRef>
              <c:f>Лист1!$A$257:$A$261</c:f>
              <c:strCache>
                <c:ptCount val="5"/>
                <c:pt idx="0">
                  <c:v>Среднемесячная заработная плата </c:v>
                </c:pt>
                <c:pt idx="1">
                  <c:v>Объем отгруженных товаров </c:v>
                </c:pt>
                <c:pt idx="2">
                  <c:v>Оборот розничной торговли </c:v>
                </c:pt>
                <c:pt idx="3">
                  <c:v>Объем платных услуг </c:v>
                </c:pt>
                <c:pt idx="4">
                  <c:v>Объем инвестиций в основной капитал </c:v>
                </c:pt>
              </c:strCache>
            </c:strRef>
          </c:cat>
          <c:val>
            <c:numRef>
              <c:f>Лист1!$C$257:$C$261</c:f>
              <c:numCache>
                <c:formatCode>General</c:formatCode>
                <c:ptCount val="5"/>
                <c:pt idx="0">
                  <c:v>21.5</c:v>
                </c:pt>
                <c:pt idx="1">
                  <c:v>183.3</c:v>
                </c:pt>
                <c:pt idx="2">
                  <c:v>155.6</c:v>
                </c:pt>
                <c:pt idx="3">
                  <c:v>41.8</c:v>
                </c:pt>
                <c:pt idx="4">
                  <c:v>43.7</c:v>
                </c:pt>
              </c:numCache>
            </c:numRef>
          </c:val>
        </c:ser>
        <c:ser>
          <c:idx val="2"/>
          <c:order val="2"/>
          <c:tx>
            <c:strRef>
              <c:f>Лист1!$D$256</c:f>
              <c:strCache>
                <c:ptCount val="1"/>
                <c:pt idx="0">
                  <c:v>Новосибирск</c:v>
                </c:pt>
              </c:strCache>
            </c:strRef>
          </c:tx>
          <c:spPr>
            <a:solidFill>
              <a:srgbClr val="CCCCFF"/>
            </a:solidFill>
          </c:spPr>
          <c:cat>
            <c:strRef>
              <c:f>Лист1!$A$257:$A$261</c:f>
              <c:strCache>
                <c:ptCount val="5"/>
                <c:pt idx="0">
                  <c:v>Среднемесячная заработная плата </c:v>
                </c:pt>
                <c:pt idx="1">
                  <c:v>Объем отгруженных товаров </c:v>
                </c:pt>
                <c:pt idx="2">
                  <c:v>Оборот розничной торговли </c:v>
                </c:pt>
                <c:pt idx="3">
                  <c:v>Объем платных услуг </c:v>
                </c:pt>
                <c:pt idx="4">
                  <c:v>Объем инвестиций в основной капитал </c:v>
                </c:pt>
              </c:strCache>
            </c:strRef>
          </c:cat>
          <c:val>
            <c:numRef>
              <c:f>Лист1!$D$257:$D$261</c:f>
              <c:numCache>
                <c:formatCode>General</c:formatCode>
                <c:ptCount val="5"/>
                <c:pt idx="0" formatCode="0.0">
                  <c:v>23.1</c:v>
                </c:pt>
                <c:pt idx="1">
                  <c:v>111.4</c:v>
                </c:pt>
                <c:pt idx="2">
                  <c:v>162.4</c:v>
                </c:pt>
                <c:pt idx="3">
                  <c:v>39.5</c:v>
                </c:pt>
                <c:pt idx="4">
                  <c:v>44.1</c:v>
                </c:pt>
              </c:numCache>
            </c:numRef>
          </c:val>
        </c:ser>
        <c:ser>
          <c:idx val="3"/>
          <c:order val="3"/>
          <c:tx>
            <c:strRef>
              <c:f>Лист1!$E$256</c:f>
              <c:strCache>
                <c:ptCount val="1"/>
                <c:pt idx="0">
                  <c:v>Омск</c:v>
                </c:pt>
              </c:strCache>
            </c:strRef>
          </c:tx>
          <c:spPr>
            <a:solidFill>
              <a:srgbClr val="66FFFF"/>
            </a:solidFill>
          </c:spPr>
          <c:cat>
            <c:strRef>
              <c:f>Лист1!$A$257:$A$261</c:f>
              <c:strCache>
                <c:ptCount val="5"/>
                <c:pt idx="0">
                  <c:v>Среднемесячная заработная плата </c:v>
                </c:pt>
                <c:pt idx="1">
                  <c:v>Объем отгруженных товаров </c:v>
                </c:pt>
                <c:pt idx="2">
                  <c:v>Оборот розничной торговли </c:v>
                </c:pt>
                <c:pt idx="3">
                  <c:v>Объем платных услуг </c:v>
                </c:pt>
                <c:pt idx="4">
                  <c:v>Объем инвестиций в основной капитал </c:v>
                </c:pt>
              </c:strCache>
            </c:strRef>
          </c:cat>
          <c:val>
            <c:numRef>
              <c:f>Лист1!$E$257:$E$261</c:f>
              <c:numCache>
                <c:formatCode>General</c:formatCode>
                <c:ptCount val="5"/>
                <c:pt idx="0" formatCode="0.0">
                  <c:v>19.2</c:v>
                </c:pt>
                <c:pt idx="1">
                  <c:v>319.3</c:v>
                </c:pt>
                <c:pt idx="2">
                  <c:v>150.80000000000001</c:v>
                </c:pt>
                <c:pt idx="3">
                  <c:v>42.5</c:v>
                </c:pt>
                <c:pt idx="4">
                  <c:v>48.8</c:v>
                </c:pt>
              </c:numCache>
            </c:numRef>
          </c:val>
        </c:ser>
        <c:ser>
          <c:idx val="4"/>
          <c:order val="4"/>
          <c:tx>
            <c:strRef>
              <c:f>Лист1!$F$256</c:f>
              <c:strCache>
                <c:ptCount val="1"/>
                <c:pt idx="0">
                  <c:v>Томск</c:v>
                </c:pt>
              </c:strCache>
            </c:strRef>
          </c:tx>
          <c:spPr>
            <a:solidFill>
              <a:srgbClr val="66FF33"/>
            </a:solidFill>
          </c:spPr>
          <c:cat>
            <c:strRef>
              <c:f>Лист1!$A$257:$A$261</c:f>
              <c:strCache>
                <c:ptCount val="5"/>
                <c:pt idx="0">
                  <c:v>Среднемесячная заработная плата </c:v>
                </c:pt>
                <c:pt idx="1">
                  <c:v>Объем отгруженных товаров </c:v>
                </c:pt>
                <c:pt idx="2">
                  <c:v>Оборот розничной торговли </c:v>
                </c:pt>
                <c:pt idx="3">
                  <c:v>Объем платных услуг </c:v>
                </c:pt>
                <c:pt idx="4">
                  <c:v>Объем инвестиций в основной капитал </c:v>
                </c:pt>
              </c:strCache>
            </c:strRef>
          </c:cat>
          <c:val>
            <c:numRef>
              <c:f>Лист1!$F$257:$F$261</c:f>
              <c:numCache>
                <c:formatCode>General</c:formatCode>
                <c:ptCount val="5"/>
                <c:pt idx="0" formatCode="0.0">
                  <c:v>23.9</c:v>
                </c:pt>
                <c:pt idx="1">
                  <c:v>116.7</c:v>
                </c:pt>
                <c:pt idx="2">
                  <c:v>106.6</c:v>
                </c:pt>
                <c:pt idx="3">
                  <c:v>24.4</c:v>
                </c:pt>
                <c:pt idx="4" formatCode="0.0">
                  <c:v>55</c:v>
                </c:pt>
              </c:numCache>
            </c:numRef>
          </c:val>
        </c:ser>
        <c:axId val="94450048"/>
        <c:axId val="94451584"/>
      </c:barChart>
      <c:catAx>
        <c:axId val="94450048"/>
        <c:scaling>
          <c:orientation val="minMax"/>
        </c:scaling>
        <c:axPos val="b"/>
        <c:numFmt formatCode="General" sourceLinked="1"/>
        <c:tickLblPos val="nextTo"/>
        <c:txPr>
          <a:bodyPr/>
          <a:lstStyle/>
          <a:p>
            <a:pPr>
              <a:defRPr sz="800"/>
            </a:pPr>
            <a:endParaRPr lang="ru-RU"/>
          </a:p>
        </c:txPr>
        <c:crossAx val="94451584"/>
        <c:crosses val="autoZero"/>
        <c:auto val="1"/>
        <c:lblAlgn val="ctr"/>
        <c:lblOffset val="100"/>
      </c:catAx>
      <c:valAx>
        <c:axId val="94451584"/>
        <c:scaling>
          <c:orientation val="minMax"/>
        </c:scaling>
        <c:axPos val="l"/>
        <c:title>
          <c:tx>
            <c:rich>
              <a:bodyPr rot="0" vert="horz"/>
              <a:lstStyle/>
              <a:p>
                <a:pPr>
                  <a:defRPr/>
                </a:pPr>
                <a:r>
                  <a:rPr lang="ru-RU" b="0"/>
                  <a:t>тыс.руб.</a:t>
                </a:r>
              </a:p>
            </c:rich>
          </c:tx>
          <c:layout>
            <c:manualLayout>
              <c:xMode val="edge"/>
              <c:yMode val="edge"/>
              <c:x val="1.3888888888889216E-2"/>
              <c:y val="0.15202901720618256"/>
            </c:manualLayout>
          </c:layout>
        </c:title>
        <c:numFmt formatCode="General" sourceLinked="1"/>
        <c:tickLblPos val="nextTo"/>
        <c:crossAx val="94450048"/>
        <c:crosses val="autoZero"/>
        <c:crossBetween val="between"/>
        <c:majorUnit val="30"/>
      </c:valAx>
      <c:spPr>
        <a:solidFill>
          <a:srgbClr val="FFFFCC"/>
        </a:solidFill>
      </c:spPr>
    </c:plotArea>
    <c:legend>
      <c:legendPos val="b"/>
    </c:legend>
    <c:plotVisOnly val="1"/>
    <c:dispBlanksAs val="gap"/>
  </c:chart>
  <c:spPr>
    <a:solidFill>
      <a:srgbClr val="FFFFCC"/>
    </a:solidFill>
  </c:spPr>
  <c:txPr>
    <a:bodyPr/>
    <a:lstStyle/>
    <a:p>
      <a:pPr>
        <a:defRPr>
          <a:latin typeface="Times New Roman" pitchFamily="18" charset="0"/>
          <a:cs typeface="Times New Roman" pitchFamily="18" charset="0"/>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t>Естественный прирост  (убыль) населения, чел </a:t>
            </a:r>
          </a:p>
        </c:rich>
      </c:tx>
      <c:layout>
        <c:manualLayout>
          <c:xMode val="edge"/>
          <c:yMode val="edge"/>
          <c:x val="0.19010900223292984"/>
          <c:y val="3.6042168282684042E-2"/>
        </c:manualLayout>
      </c:layout>
    </c:title>
    <c:plotArea>
      <c:layout/>
      <c:lineChart>
        <c:grouping val="standard"/>
        <c:ser>
          <c:idx val="0"/>
          <c:order val="0"/>
          <c:tx>
            <c:strRef>
              <c:f>Лист1!$A$5</c:f>
              <c:strCache>
                <c:ptCount val="1"/>
                <c:pt idx="0">
                  <c:v>ест прирост (убыль)</c:v>
                </c:pt>
              </c:strCache>
            </c:strRef>
          </c:tx>
          <c:spPr>
            <a:ln>
              <a:solidFill>
                <a:srgbClr val="2918A8"/>
              </a:solidFill>
            </a:ln>
          </c:spPr>
          <c:marker>
            <c:spPr>
              <a:solidFill>
                <a:srgbClr val="2918A8"/>
              </a:solidFill>
            </c:spPr>
          </c:marker>
          <c:dPt>
            <c:idx val="3"/>
            <c:marker>
              <c:symbol val="diamond"/>
              <c:size val="9"/>
              <c:spPr>
                <a:solidFill>
                  <a:srgbClr val="C00000"/>
                </a:solidFill>
                <a:ln>
                  <a:solidFill>
                    <a:srgbClr val="C00000"/>
                  </a:solidFill>
                </a:ln>
              </c:spPr>
            </c:marker>
            <c:spPr>
              <a:ln>
                <a:solidFill>
                  <a:srgbClr val="C00000"/>
                </a:solidFill>
              </a:ln>
            </c:spPr>
          </c:dPt>
          <c:dLbls>
            <c:dLbl>
              <c:idx val="0"/>
              <c:layout>
                <c:manualLayout>
                  <c:x val="-7.2559726675956546E-2"/>
                  <c:y val="5.0390121689334433E-2"/>
                </c:manualLayout>
              </c:layout>
              <c:dLblPos val="r"/>
              <c:showVal val="1"/>
            </c:dLbl>
            <c:dLbl>
              <c:idx val="1"/>
              <c:layout>
                <c:manualLayout>
                  <c:x val="-2.8038379530916802E-2"/>
                  <c:y val="5.1231860480249747E-2"/>
                </c:manualLayout>
              </c:layout>
              <c:dLblPos val="r"/>
              <c:showVal val="1"/>
            </c:dLbl>
            <c:dLbl>
              <c:idx val="2"/>
              <c:layout>
                <c:manualLayout>
                  <c:x val="-0.10833333333333336"/>
                  <c:y val="-2.3148148148148147E-2"/>
                </c:manualLayout>
              </c:layout>
              <c:dLblPos val="r"/>
              <c:showVal val="1"/>
            </c:dLbl>
            <c:dLbl>
              <c:idx val="3"/>
              <c:layout>
                <c:manualLayout>
                  <c:x val="-9.9227078891259535E-2"/>
                  <c:y val="-2.8925619834710679E-2"/>
                </c:manualLayout>
              </c:layout>
              <c:showVal val="1"/>
            </c:dLbl>
            <c:dLbl>
              <c:idx val="4"/>
              <c:layout>
                <c:manualLayout>
                  <c:x val="-4.3736673773987322E-2"/>
                  <c:y val="-4.5454545454545463E-2"/>
                </c:manualLayout>
              </c:layout>
              <c:showVal val="1"/>
            </c:dLbl>
            <c:txPr>
              <a:bodyPr/>
              <a:lstStyle/>
              <a:p>
                <a:pPr>
                  <a:defRPr sz="1050" b="1"/>
                </a:pPr>
                <a:endParaRPr lang="ru-RU"/>
              </a:p>
            </c:txPr>
            <c:showVal val="1"/>
          </c:dLbls>
          <c:cat>
            <c:numRef>
              <c:f>Лист1!$C$4:$G$4</c:f>
              <c:numCache>
                <c:formatCode>General</c:formatCode>
                <c:ptCount val="5"/>
                <c:pt idx="0">
                  <c:v>2006</c:v>
                </c:pt>
                <c:pt idx="1">
                  <c:v>2007</c:v>
                </c:pt>
                <c:pt idx="2">
                  <c:v>2008</c:v>
                </c:pt>
                <c:pt idx="3">
                  <c:v>2009</c:v>
                </c:pt>
                <c:pt idx="4">
                  <c:v>2010</c:v>
                </c:pt>
              </c:numCache>
            </c:numRef>
          </c:cat>
          <c:val>
            <c:numRef>
              <c:f>Лист1!$C$5:$G$5</c:f>
              <c:numCache>
                <c:formatCode>General</c:formatCode>
                <c:ptCount val="5"/>
                <c:pt idx="0">
                  <c:v>-849</c:v>
                </c:pt>
                <c:pt idx="1">
                  <c:v>-351</c:v>
                </c:pt>
                <c:pt idx="2">
                  <c:v>1239</c:v>
                </c:pt>
                <c:pt idx="3">
                  <c:v>2509</c:v>
                </c:pt>
                <c:pt idx="4">
                  <c:v>2563</c:v>
                </c:pt>
              </c:numCache>
            </c:numRef>
          </c:val>
        </c:ser>
        <c:dLbls>
          <c:showVal val="1"/>
        </c:dLbls>
        <c:marker val="1"/>
        <c:axId val="94460928"/>
        <c:axId val="94470912"/>
      </c:lineChart>
      <c:catAx>
        <c:axId val="94460928"/>
        <c:scaling>
          <c:orientation val="minMax"/>
        </c:scaling>
        <c:axPos val="b"/>
        <c:numFmt formatCode="General" sourceLinked="1"/>
        <c:majorTickMark val="none"/>
        <c:tickLblPos val="nextTo"/>
        <c:crossAx val="94470912"/>
        <c:crossesAt val="-2500"/>
        <c:auto val="1"/>
        <c:lblAlgn val="ctr"/>
        <c:lblOffset val="100"/>
      </c:catAx>
      <c:valAx>
        <c:axId val="94470912"/>
        <c:scaling>
          <c:orientation val="minMax"/>
        </c:scaling>
        <c:axPos val="l"/>
        <c:majorGridlines/>
        <c:numFmt formatCode="General" sourceLinked="1"/>
        <c:majorTickMark val="none"/>
        <c:tickLblPos val="nextTo"/>
        <c:crossAx val="94460928"/>
        <c:crosses val="autoZero"/>
        <c:crossBetween val="between"/>
      </c:valAx>
      <c:spPr>
        <a:solidFill>
          <a:srgbClr val="FFFFCC"/>
        </a:solidFill>
      </c:spPr>
    </c:plotArea>
    <c:plotVisOnly val="1"/>
    <c:dispBlanksAs val="gap"/>
  </c:chart>
  <c:spPr>
    <a:solidFill>
      <a:srgbClr val="FFFFCC"/>
    </a:solidFill>
  </c:spPr>
  <c:txPr>
    <a:bodyPr/>
    <a:lstStyle/>
    <a:p>
      <a:pPr>
        <a:defRPr>
          <a:latin typeface="Times New Roman" pitchFamily="18" charset="0"/>
          <a:cs typeface="Times New Roman" pitchFamily="18" charset="0"/>
        </a:defRPr>
      </a:pPr>
      <a:endParaRPr lang="ru-RU"/>
    </a:p>
  </c:txPr>
  <c:externalData r:id="rId1"/>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pPr>
            <a:r>
              <a:rPr lang="ru-RU" sz="1200">
                <a:latin typeface="Times New Roman" pitchFamily="18" charset="0"/>
                <a:cs typeface="Times New Roman" pitchFamily="18" charset="0"/>
              </a:rPr>
              <a:t>Динамика безработицы</a:t>
            </a:r>
          </a:p>
        </c:rich>
      </c:tx>
    </c:title>
    <c:plotArea>
      <c:layout>
        <c:manualLayout>
          <c:layoutTarget val="inner"/>
          <c:xMode val="edge"/>
          <c:yMode val="edge"/>
          <c:x val="0.11265507436570428"/>
          <c:y val="0.22570610965296331"/>
          <c:w val="0.79592585301839713"/>
          <c:h val="0.5124245406824145"/>
        </c:manualLayout>
      </c:layout>
      <c:barChart>
        <c:barDir val="col"/>
        <c:grouping val="clustered"/>
        <c:ser>
          <c:idx val="0"/>
          <c:order val="0"/>
          <c:tx>
            <c:strRef>
              <c:f>Лист1!$A$28</c:f>
              <c:strCache>
                <c:ptCount val="1"/>
                <c:pt idx="0">
                  <c:v>Численность безработных</c:v>
                </c:pt>
              </c:strCache>
            </c:strRef>
          </c:tx>
          <c:spPr>
            <a:solidFill>
              <a:srgbClr val="FFFF00"/>
            </a:solidFill>
            <a:ln>
              <a:solidFill>
                <a:schemeClr val="accent1"/>
              </a:solidFill>
            </a:ln>
          </c:spPr>
          <c:dLbls>
            <c:txPr>
              <a:bodyPr/>
              <a:lstStyle/>
              <a:p>
                <a:pPr>
                  <a:defRPr sz="1050" b="1">
                    <a:latin typeface="Times New Roman" pitchFamily="18" charset="0"/>
                    <a:cs typeface="Times New Roman" pitchFamily="18" charset="0"/>
                  </a:defRPr>
                </a:pPr>
                <a:endParaRPr lang="ru-RU"/>
              </a:p>
            </c:txPr>
            <c:dLblPos val="inBase"/>
            <c:showVal val="1"/>
          </c:dLbls>
          <c:cat>
            <c:numRef>
              <c:f>Лист1!$B$27:$G$27</c:f>
              <c:numCache>
                <c:formatCode>General</c:formatCode>
                <c:ptCount val="6"/>
                <c:pt idx="0">
                  <c:v>2005</c:v>
                </c:pt>
                <c:pt idx="1">
                  <c:v>2006</c:v>
                </c:pt>
                <c:pt idx="2">
                  <c:v>2007</c:v>
                </c:pt>
                <c:pt idx="3">
                  <c:v>2008</c:v>
                </c:pt>
                <c:pt idx="4">
                  <c:v>2009</c:v>
                </c:pt>
                <c:pt idx="5">
                  <c:v>2010</c:v>
                </c:pt>
              </c:numCache>
            </c:numRef>
          </c:cat>
          <c:val>
            <c:numRef>
              <c:f>Лист1!$B$28:$G$28</c:f>
              <c:numCache>
                <c:formatCode>General</c:formatCode>
                <c:ptCount val="6"/>
                <c:pt idx="0">
                  <c:v>3817</c:v>
                </c:pt>
                <c:pt idx="1">
                  <c:v>3717</c:v>
                </c:pt>
                <c:pt idx="2">
                  <c:v>2886</c:v>
                </c:pt>
                <c:pt idx="3">
                  <c:v>3940</c:v>
                </c:pt>
                <c:pt idx="4">
                  <c:v>6598</c:v>
                </c:pt>
                <c:pt idx="5">
                  <c:v>5498</c:v>
                </c:pt>
              </c:numCache>
            </c:numRef>
          </c:val>
        </c:ser>
        <c:axId val="94775936"/>
        <c:axId val="94777728"/>
      </c:barChart>
      <c:lineChart>
        <c:grouping val="standard"/>
        <c:ser>
          <c:idx val="1"/>
          <c:order val="1"/>
          <c:tx>
            <c:strRef>
              <c:f>Лист1!$A$29</c:f>
              <c:strCache>
                <c:ptCount val="1"/>
                <c:pt idx="0">
                  <c:v>Уровень безработицы</c:v>
                </c:pt>
              </c:strCache>
            </c:strRef>
          </c:tx>
          <c:dLbls>
            <c:txPr>
              <a:bodyPr/>
              <a:lstStyle/>
              <a:p>
                <a:pPr>
                  <a:defRPr sz="1050" b="1">
                    <a:latin typeface="Times New Roman" pitchFamily="18" charset="0"/>
                    <a:cs typeface="Times New Roman" pitchFamily="18" charset="0"/>
                  </a:defRPr>
                </a:pPr>
                <a:endParaRPr lang="ru-RU"/>
              </a:p>
            </c:txPr>
            <c:dLblPos val="t"/>
            <c:showVal val="1"/>
          </c:dLbls>
          <c:cat>
            <c:numRef>
              <c:f>Лист1!$B$27:$G$27</c:f>
              <c:numCache>
                <c:formatCode>General</c:formatCode>
                <c:ptCount val="6"/>
                <c:pt idx="0">
                  <c:v>2005</c:v>
                </c:pt>
                <c:pt idx="1">
                  <c:v>2006</c:v>
                </c:pt>
                <c:pt idx="2">
                  <c:v>2007</c:v>
                </c:pt>
                <c:pt idx="3">
                  <c:v>2008</c:v>
                </c:pt>
                <c:pt idx="4">
                  <c:v>2009</c:v>
                </c:pt>
                <c:pt idx="5">
                  <c:v>2010</c:v>
                </c:pt>
              </c:numCache>
            </c:numRef>
          </c:cat>
          <c:val>
            <c:numRef>
              <c:f>Лист1!$B$29:$G$29</c:f>
              <c:numCache>
                <c:formatCode>General</c:formatCode>
                <c:ptCount val="6"/>
                <c:pt idx="0">
                  <c:v>0.65000000000001201</c:v>
                </c:pt>
                <c:pt idx="1">
                  <c:v>0.63000000000001122</c:v>
                </c:pt>
                <c:pt idx="2">
                  <c:v>0.48000000000000032</c:v>
                </c:pt>
                <c:pt idx="3">
                  <c:v>0.65000000000001201</c:v>
                </c:pt>
                <c:pt idx="4">
                  <c:v>1.08</c:v>
                </c:pt>
                <c:pt idx="5">
                  <c:v>0.89</c:v>
                </c:pt>
              </c:numCache>
            </c:numRef>
          </c:val>
        </c:ser>
        <c:marker val="1"/>
        <c:axId val="94779648"/>
        <c:axId val="94785536"/>
      </c:lineChart>
      <c:catAx>
        <c:axId val="94775936"/>
        <c:scaling>
          <c:orientation val="minMax"/>
        </c:scaling>
        <c:axPos val="b"/>
        <c:numFmt formatCode="General" sourceLinked="1"/>
        <c:tickLblPos val="nextTo"/>
        <c:crossAx val="94777728"/>
        <c:crosses val="autoZero"/>
        <c:auto val="1"/>
        <c:lblAlgn val="ctr"/>
        <c:lblOffset val="100"/>
      </c:catAx>
      <c:valAx>
        <c:axId val="94777728"/>
        <c:scaling>
          <c:orientation val="minMax"/>
        </c:scaling>
        <c:axPos val="l"/>
        <c:title>
          <c:tx>
            <c:rich>
              <a:bodyPr rot="0" vert="horz"/>
              <a:lstStyle/>
              <a:p>
                <a:pPr>
                  <a:defRPr>
                    <a:latin typeface="Times New Roman" pitchFamily="18" charset="0"/>
                    <a:cs typeface="Times New Roman" pitchFamily="18" charset="0"/>
                  </a:defRPr>
                </a:pPr>
                <a:r>
                  <a:rPr lang="ru-RU">
                    <a:latin typeface="Times New Roman" pitchFamily="18" charset="0"/>
                    <a:cs typeface="Times New Roman" pitchFamily="18" charset="0"/>
                  </a:rPr>
                  <a:t>человек</a:t>
                </a:r>
              </a:p>
            </c:rich>
          </c:tx>
          <c:layout>
            <c:manualLayout>
              <c:xMode val="edge"/>
              <c:yMode val="edge"/>
              <c:x val="1.9444444444444445E-2"/>
              <c:y val="0.11338801399825015"/>
            </c:manualLayout>
          </c:layout>
        </c:title>
        <c:numFmt formatCode="General" sourceLinked="1"/>
        <c:tickLblPos val="nextTo"/>
        <c:crossAx val="94775936"/>
        <c:crosses val="autoZero"/>
        <c:crossBetween val="between"/>
        <c:majorUnit val="1500"/>
      </c:valAx>
      <c:catAx>
        <c:axId val="94779648"/>
        <c:scaling>
          <c:orientation val="minMax"/>
        </c:scaling>
        <c:delete val="1"/>
        <c:axPos val="b"/>
        <c:numFmt formatCode="General" sourceLinked="1"/>
        <c:tickLblPos val="none"/>
        <c:crossAx val="94785536"/>
        <c:crosses val="autoZero"/>
        <c:auto val="1"/>
        <c:lblAlgn val="ctr"/>
        <c:lblOffset val="100"/>
      </c:catAx>
      <c:valAx>
        <c:axId val="94785536"/>
        <c:scaling>
          <c:orientation val="minMax"/>
        </c:scaling>
        <c:axPos val="r"/>
        <c:title>
          <c:tx>
            <c:rich>
              <a:bodyPr rot="0" vert="horz"/>
              <a:lstStyle/>
              <a:p>
                <a:pPr>
                  <a:defRPr/>
                </a:pPr>
                <a:r>
                  <a:rPr lang="ru-RU"/>
                  <a:t>%</a:t>
                </a:r>
              </a:p>
            </c:rich>
          </c:tx>
          <c:layout>
            <c:manualLayout>
              <c:xMode val="edge"/>
              <c:yMode val="edge"/>
              <c:x val="0.92823600174978127"/>
              <c:y val="0.10875838436862059"/>
            </c:manualLayout>
          </c:layout>
        </c:title>
        <c:numFmt formatCode="General" sourceLinked="1"/>
        <c:tickLblPos val="nextTo"/>
        <c:crossAx val="94779648"/>
        <c:crosses val="max"/>
        <c:crossBetween val="between"/>
      </c:valAx>
      <c:spPr>
        <a:solidFill>
          <a:srgbClr val="FFFFCC"/>
        </a:solidFill>
      </c:spPr>
    </c:plotArea>
    <c:legend>
      <c:legendPos val="b"/>
      <c:txPr>
        <a:bodyPr/>
        <a:lstStyle/>
        <a:p>
          <a:pPr>
            <a:defRPr>
              <a:latin typeface="Times New Roman" pitchFamily="18" charset="0"/>
              <a:cs typeface="Times New Roman" pitchFamily="18" charset="0"/>
            </a:defRPr>
          </a:pPr>
          <a:endParaRPr lang="ru-RU"/>
        </a:p>
      </c:txPr>
    </c:legend>
    <c:plotVisOnly val="1"/>
    <c:dispBlanksAs val="gap"/>
  </c:chart>
  <c:spPr>
    <a:solidFill>
      <a:srgbClr val="FFFFCC"/>
    </a:solidFill>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Динамика заработной платы</a:t>
            </a:r>
          </a:p>
        </c:rich>
      </c:tx>
    </c:title>
    <c:plotArea>
      <c:layout>
        <c:manualLayout>
          <c:layoutTarget val="inner"/>
          <c:xMode val="edge"/>
          <c:yMode val="edge"/>
          <c:x val="0.11265507436570428"/>
          <c:y val="0.22570610965296284"/>
          <c:w val="0.79592585301839369"/>
          <c:h val="0.5124245406824145"/>
        </c:manualLayout>
      </c:layout>
      <c:barChart>
        <c:barDir val="col"/>
        <c:grouping val="clustered"/>
        <c:ser>
          <c:idx val="0"/>
          <c:order val="0"/>
          <c:tx>
            <c:strRef>
              <c:f>Лист1!$A$52</c:f>
              <c:strCache>
                <c:ptCount val="1"/>
                <c:pt idx="0">
                  <c:v>Среднемесячная заработная плата</c:v>
                </c:pt>
              </c:strCache>
            </c:strRef>
          </c:tx>
          <c:spPr>
            <a:solidFill>
              <a:srgbClr val="FFFF00"/>
            </a:solidFill>
            <a:ln>
              <a:solidFill>
                <a:schemeClr val="accent1"/>
              </a:solidFill>
            </a:ln>
          </c:spPr>
          <c:dLbls>
            <c:dLbl>
              <c:idx val="0"/>
              <c:layout>
                <c:manualLayout>
                  <c:x val="2.7777777777778906E-3"/>
                  <c:y val="0"/>
                </c:manualLayout>
              </c:layout>
              <c:dLblPos val="outEnd"/>
              <c:showVal val="1"/>
            </c:dLbl>
            <c:dLbl>
              <c:idx val="1"/>
              <c:layout>
                <c:manualLayout>
                  <c:x val="0"/>
                  <c:y val="-4.6296296296297014E-3"/>
                </c:manualLayout>
              </c:layout>
              <c:dLblPos val="outEnd"/>
              <c:showVal val="1"/>
            </c:dLbl>
            <c:dLbl>
              <c:idx val="2"/>
              <c:layout>
                <c:manualLayout>
                  <c:x val="0"/>
                  <c:y val="-4.6296296296297014E-3"/>
                </c:manualLayout>
              </c:layout>
              <c:dLblPos val="outEnd"/>
              <c:showVal val="1"/>
            </c:dLbl>
            <c:dLbl>
              <c:idx val="3"/>
              <c:layout>
                <c:manualLayout>
                  <c:x val="0"/>
                  <c:y val="-4.6296296296297014E-3"/>
                </c:manualLayout>
              </c:layout>
              <c:dLblPos val="outEnd"/>
              <c:showVal val="1"/>
            </c:dLbl>
            <c:txPr>
              <a:bodyPr/>
              <a:lstStyle/>
              <a:p>
                <a:pPr>
                  <a:defRPr sz="1050" b="1">
                    <a:latin typeface="Times New Roman" pitchFamily="18" charset="0"/>
                    <a:cs typeface="Times New Roman" pitchFamily="18" charset="0"/>
                  </a:defRPr>
                </a:pPr>
                <a:endParaRPr lang="ru-RU"/>
              </a:p>
            </c:txPr>
            <c:showVal val="1"/>
          </c:dLbls>
          <c:cat>
            <c:numRef>
              <c:f>Лист1!$C$51:$G$51</c:f>
              <c:numCache>
                <c:formatCode>General</c:formatCode>
                <c:ptCount val="5"/>
                <c:pt idx="0">
                  <c:v>2006</c:v>
                </c:pt>
                <c:pt idx="1">
                  <c:v>2007</c:v>
                </c:pt>
                <c:pt idx="2">
                  <c:v>2008</c:v>
                </c:pt>
                <c:pt idx="3">
                  <c:v>2009</c:v>
                </c:pt>
                <c:pt idx="4">
                  <c:v>2010</c:v>
                </c:pt>
              </c:numCache>
            </c:numRef>
          </c:cat>
          <c:val>
            <c:numRef>
              <c:f>Лист1!$C$52:$G$52</c:f>
              <c:numCache>
                <c:formatCode>General</c:formatCode>
                <c:ptCount val="5"/>
                <c:pt idx="0" formatCode="0.0">
                  <c:v>13374</c:v>
                </c:pt>
                <c:pt idx="1">
                  <c:v>16732.900000000001</c:v>
                </c:pt>
                <c:pt idx="2">
                  <c:v>21272.7</c:v>
                </c:pt>
                <c:pt idx="3">
                  <c:v>23032.1</c:v>
                </c:pt>
                <c:pt idx="4">
                  <c:v>25163.599999999897</c:v>
                </c:pt>
              </c:numCache>
            </c:numRef>
          </c:val>
        </c:ser>
        <c:axId val="94820992"/>
        <c:axId val="94826880"/>
      </c:barChart>
      <c:lineChart>
        <c:grouping val="standard"/>
        <c:ser>
          <c:idx val="1"/>
          <c:order val="1"/>
          <c:tx>
            <c:strRef>
              <c:f>Лист1!$A$53</c:f>
              <c:strCache>
                <c:ptCount val="1"/>
                <c:pt idx="0">
                  <c:v>Реальная заработная плата</c:v>
                </c:pt>
              </c:strCache>
            </c:strRef>
          </c:tx>
          <c:dLbls>
            <c:dLbl>
              <c:idx val="0"/>
              <c:layout>
                <c:manualLayout>
                  <c:x val="-5.8333552055992992E-2"/>
                  <c:y val="6.4814814814816588E-2"/>
                </c:manualLayout>
              </c:layout>
              <c:dLblPos val="r"/>
              <c:showVal val="1"/>
            </c:dLbl>
            <c:dLbl>
              <c:idx val="1"/>
              <c:layout>
                <c:manualLayout>
                  <c:x val="-5.8333333333334521E-2"/>
                  <c:y val="6.0185185185185147E-2"/>
                </c:manualLayout>
              </c:layout>
              <c:dLblPos val="r"/>
              <c:showVal val="1"/>
            </c:dLbl>
            <c:dLbl>
              <c:idx val="2"/>
              <c:layout>
                <c:manualLayout>
                  <c:x val="-5.5555555555555455E-2"/>
                  <c:y val="6.0185185185185147E-2"/>
                </c:manualLayout>
              </c:layout>
              <c:dLblPos val="r"/>
              <c:showVal val="1"/>
            </c:dLbl>
            <c:dLbl>
              <c:idx val="3"/>
              <c:layout>
                <c:manualLayout>
                  <c:x val="-5.8333333333334521E-2"/>
                  <c:y val="6.4814814814816588E-2"/>
                </c:manualLayout>
              </c:layout>
              <c:dLblPos val="r"/>
              <c:showVal val="1"/>
            </c:dLbl>
            <c:dLbl>
              <c:idx val="4"/>
              <c:layout>
                <c:manualLayout>
                  <c:x val="-4.9896049896050523E-2"/>
                  <c:y val="5.3511705685618728E-2"/>
                </c:manualLayout>
              </c:layout>
              <c:showVal val="1"/>
            </c:dLbl>
            <c:txPr>
              <a:bodyPr/>
              <a:lstStyle/>
              <a:p>
                <a:pPr>
                  <a:defRPr sz="1050" b="1">
                    <a:latin typeface="Times New Roman" pitchFamily="18" charset="0"/>
                    <a:cs typeface="Times New Roman" pitchFamily="18" charset="0"/>
                  </a:defRPr>
                </a:pPr>
                <a:endParaRPr lang="ru-RU"/>
              </a:p>
            </c:txPr>
            <c:showVal val="1"/>
          </c:dLbls>
          <c:cat>
            <c:numRef>
              <c:f>Лист1!$C$51:$G$51</c:f>
              <c:numCache>
                <c:formatCode>General</c:formatCode>
                <c:ptCount val="5"/>
                <c:pt idx="0">
                  <c:v>2006</c:v>
                </c:pt>
                <c:pt idx="1">
                  <c:v>2007</c:v>
                </c:pt>
                <c:pt idx="2">
                  <c:v>2008</c:v>
                </c:pt>
                <c:pt idx="3">
                  <c:v>2009</c:v>
                </c:pt>
                <c:pt idx="4">
                  <c:v>2010</c:v>
                </c:pt>
              </c:numCache>
            </c:numRef>
          </c:cat>
          <c:val>
            <c:numRef>
              <c:f>Лист1!$C$53:$G$53</c:f>
              <c:numCache>
                <c:formatCode>General</c:formatCode>
                <c:ptCount val="5"/>
                <c:pt idx="0">
                  <c:v>110.1</c:v>
                </c:pt>
                <c:pt idx="1">
                  <c:v>114.7</c:v>
                </c:pt>
                <c:pt idx="2">
                  <c:v>110.7</c:v>
                </c:pt>
                <c:pt idx="3" formatCode="0.0">
                  <c:v>98</c:v>
                </c:pt>
                <c:pt idx="4" formatCode="0.0">
                  <c:v>109.3</c:v>
                </c:pt>
              </c:numCache>
            </c:numRef>
          </c:val>
        </c:ser>
        <c:marker val="1"/>
        <c:axId val="94828800"/>
        <c:axId val="136302592"/>
      </c:lineChart>
      <c:catAx>
        <c:axId val="94820992"/>
        <c:scaling>
          <c:orientation val="minMax"/>
        </c:scaling>
        <c:axPos val="b"/>
        <c:numFmt formatCode="General" sourceLinked="1"/>
        <c:tickLblPos val="nextTo"/>
        <c:crossAx val="94826880"/>
        <c:crosses val="autoZero"/>
        <c:auto val="1"/>
        <c:lblAlgn val="ctr"/>
        <c:lblOffset val="100"/>
      </c:catAx>
      <c:valAx>
        <c:axId val="94826880"/>
        <c:scaling>
          <c:orientation val="minMax"/>
          <c:max val="25500"/>
          <c:min val="0"/>
        </c:scaling>
        <c:axPos val="l"/>
        <c:title>
          <c:tx>
            <c:rich>
              <a:bodyPr rot="0" vert="horz"/>
              <a:lstStyle/>
              <a:p>
                <a:pPr>
                  <a:defRPr>
                    <a:latin typeface="Times New Roman" pitchFamily="18" charset="0"/>
                    <a:cs typeface="Times New Roman" pitchFamily="18" charset="0"/>
                  </a:defRPr>
                </a:pPr>
                <a:r>
                  <a:rPr lang="ru-RU">
                    <a:latin typeface="Times New Roman" pitchFamily="18" charset="0"/>
                    <a:cs typeface="Times New Roman" pitchFamily="18" charset="0"/>
                  </a:rPr>
                  <a:t>рублей</a:t>
                </a:r>
              </a:p>
            </c:rich>
          </c:tx>
          <c:layout>
            <c:manualLayout>
              <c:xMode val="edge"/>
              <c:yMode val="edge"/>
              <c:x val="1.9444528568544634E-2"/>
              <c:y val="0.11338801399825015"/>
            </c:manualLayout>
          </c:layout>
        </c:title>
        <c:numFmt formatCode="0.0" sourceLinked="1"/>
        <c:tickLblPos val="nextTo"/>
        <c:crossAx val="94820992"/>
        <c:crosses val="autoZero"/>
        <c:crossBetween val="between"/>
        <c:majorUnit val="5000"/>
      </c:valAx>
      <c:catAx>
        <c:axId val="94828800"/>
        <c:scaling>
          <c:orientation val="minMax"/>
        </c:scaling>
        <c:delete val="1"/>
        <c:axPos val="b"/>
        <c:numFmt formatCode="General" sourceLinked="1"/>
        <c:tickLblPos val="none"/>
        <c:crossAx val="136302592"/>
        <c:crosses val="autoZero"/>
        <c:auto val="1"/>
        <c:lblAlgn val="ctr"/>
        <c:lblOffset val="100"/>
      </c:catAx>
      <c:valAx>
        <c:axId val="136302592"/>
        <c:scaling>
          <c:orientation val="minMax"/>
          <c:max val="130"/>
          <c:min val="90"/>
        </c:scaling>
        <c:axPos val="r"/>
        <c:title>
          <c:tx>
            <c:rich>
              <a:bodyPr rot="0" vert="horz"/>
              <a:lstStyle/>
              <a:p>
                <a:pPr>
                  <a:defRPr/>
                </a:pPr>
                <a:r>
                  <a:rPr lang="ru-RU"/>
                  <a:t>%</a:t>
                </a:r>
              </a:p>
            </c:rich>
          </c:tx>
          <c:layout>
            <c:manualLayout>
              <c:xMode val="edge"/>
              <c:yMode val="edge"/>
              <c:x val="0.9282359176256928"/>
              <c:y val="0.10875838436862059"/>
            </c:manualLayout>
          </c:layout>
        </c:title>
        <c:numFmt formatCode="General" sourceLinked="1"/>
        <c:tickLblPos val="nextTo"/>
        <c:crossAx val="94828800"/>
        <c:crosses val="max"/>
        <c:crossBetween val="between"/>
        <c:majorUnit val="10"/>
      </c:valAx>
      <c:spPr>
        <a:solidFill>
          <a:srgbClr val="FFFFCC"/>
        </a:solidFill>
      </c:spPr>
    </c:plotArea>
    <c:legend>
      <c:legendPos val="b"/>
      <c:txPr>
        <a:bodyPr/>
        <a:lstStyle/>
        <a:p>
          <a:pPr>
            <a:defRPr>
              <a:latin typeface="Times New Roman" pitchFamily="18" charset="0"/>
              <a:cs typeface="Times New Roman" pitchFamily="18" charset="0"/>
            </a:defRPr>
          </a:pPr>
          <a:endParaRPr lang="ru-RU"/>
        </a:p>
      </c:txPr>
    </c:legend>
    <c:plotVisOnly val="1"/>
    <c:dispBlanksAs val="gap"/>
  </c:chart>
  <c:spPr>
    <a:solidFill>
      <a:srgbClr val="FFFFCC"/>
    </a:solidFill>
  </c:sp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200" b="1" i="0" u="none" strike="noStrike" baseline="0">
                <a:solidFill>
                  <a:srgbClr val="000000"/>
                </a:solidFill>
                <a:latin typeface="Times New Roman" pitchFamily="18" charset="0"/>
                <a:ea typeface="Times New Roman"/>
                <a:cs typeface="Times New Roman" pitchFamily="18" charset="0"/>
              </a:defRPr>
            </a:pPr>
            <a:r>
              <a:rPr lang="ru-RU" sz="1200">
                <a:latin typeface="Times New Roman" pitchFamily="18" charset="0"/>
                <a:cs typeface="Times New Roman" pitchFamily="18" charset="0"/>
              </a:rPr>
              <a:t>Динамика задолженности по заработной плате  в 2010 г.</a:t>
            </a:r>
          </a:p>
        </c:rich>
      </c:tx>
      <c:layout>
        <c:manualLayout>
          <c:xMode val="edge"/>
          <c:yMode val="edge"/>
          <c:x val="0.13188503595179074"/>
          <c:y val="2.5189792452415288E-2"/>
        </c:manualLayout>
      </c:layout>
      <c:spPr>
        <a:noFill/>
        <a:ln w="25400">
          <a:noFill/>
        </a:ln>
      </c:spPr>
    </c:title>
    <c:plotArea>
      <c:layout>
        <c:manualLayout>
          <c:layoutTarget val="inner"/>
          <c:xMode val="edge"/>
          <c:yMode val="edge"/>
          <c:x val="6.8302310834999533E-2"/>
          <c:y val="0.19012133483314586"/>
          <c:w val="0.86088227503672132"/>
          <c:h val="0.58020427446569178"/>
        </c:manualLayout>
      </c:layout>
      <c:barChart>
        <c:barDir val="col"/>
        <c:grouping val="clustered"/>
        <c:ser>
          <c:idx val="1"/>
          <c:order val="0"/>
          <c:tx>
            <c:strRef>
              <c:f>Лист1!$A$40</c:f>
              <c:strCache>
                <c:ptCount val="1"/>
                <c:pt idx="0">
                  <c:v>задолженность по з/пл</c:v>
                </c:pt>
              </c:strCache>
            </c:strRef>
          </c:tx>
          <c:spPr>
            <a:solidFill>
              <a:srgbClr val="00FFFF"/>
            </a:solidFill>
            <a:ln w="12700">
              <a:solidFill>
                <a:srgbClr val="000000"/>
              </a:solidFill>
              <a:prstDash val="solid"/>
            </a:ln>
          </c:spPr>
          <c:dLbls>
            <c:dLbl>
              <c:idx val="0"/>
              <c:layout>
                <c:manualLayout>
                  <c:x val="5.3650343598590205E-3"/>
                  <c:y val="1.2395124787463062E-2"/>
                </c:manualLayout>
              </c:layout>
              <c:dLblPos val="outEnd"/>
              <c:showVal val="1"/>
            </c:dLbl>
            <c:dLbl>
              <c:idx val="1"/>
              <c:layout>
                <c:manualLayout>
                  <c:x val="5.365034359859004E-3"/>
                  <c:y val="1.4187189263984009E-2"/>
                </c:manualLayout>
              </c:layout>
              <c:dLblPos val="outEnd"/>
              <c:showVal val="1"/>
            </c:dLbl>
            <c:dLbl>
              <c:idx val="2"/>
              <c:layout>
                <c:manualLayout>
                  <c:x val="-3.9249352774686852E-3"/>
                  <c:y val="4.77840269966301E-3"/>
                </c:manualLayout>
              </c:layout>
              <c:dLblPos val="outEnd"/>
              <c:showVal val="1"/>
            </c:dLbl>
            <c:dLbl>
              <c:idx val="3"/>
              <c:layout>
                <c:manualLayout>
                  <c:x val="5.3650343598590205E-3"/>
                  <c:y val="1.1050903764393851E-2"/>
                </c:manualLayout>
              </c:layout>
              <c:dLblPos val="outEnd"/>
              <c:showVal val="1"/>
            </c:dLbl>
            <c:dLbl>
              <c:idx val="6"/>
              <c:layout>
                <c:manualLayout>
                  <c:x val="0"/>
                  <c:y val="8.2815734989648056E-3"/>
                </c:manualLayout>
              </c:layout>
              <c:showVal val="1"/>
            </c:dLbl>
            <c:dLbl>
              <c:idx val="7"/>
              <c:layout>
                <c:manualLayout>
                  <c:x val="-1.5929629269738859E-7"/>
                  <c:y val="1.2422034202246461E-2"/>
                </c:manualLayout>
              </c:layout>
              <c:showVal val="1"/>
            </c:dLbl>
            <c:dLbl>
              <c:idx val="8"/>
              <c:layout>
                <c:manualLayout>
                  <c:x val="0"/>
                  <c:y val="8.2815734989648056E-3"/>
                </c:manualLayout>
              </c:layout>
              <c:showVal val="1"/>
            </c:dLbl>
            <c:dLbl>
              <c:idx val="9"/>
              <c:layout>
                <c:manualLayout>
                  <c:x val="0"/>
                  <c:y val="1.2422360248447487E-2"/>
                </c:manualLayout>
              </c:layout>
              <c:showVal val="1"/>
            </c:dLbl>
            <c:dLbl>
              <c:idx val="10"/>
              <c:layout>
                <c:manualLayout>
                  <c:x val="0"/>
                  <c:y val="-7.8674948240165549E-2"/>
                </c:manualLayout>
              </c:layout>
              <c:showVal val="1"/>
            </c:dLbl>
            <c:dLbl>
              <c:idx val="11"/>
              <c:layout>
                <c:manualLayout>
                  <c:x val="0"/>
                  <c:y val="-2.4844720496894412E-2"/>
                </c:manualLayout>
              </c:layout>
              <c:showVal val="1"/>
            </c:dLbl>
            <c:numFmt formatCode="0.0" sourceLinked="0"/>
            <c:spPr>
              <a:noFill/>
              <a:ln w="25400">
                <a:noFill/>
              </a:ln>
            </c:spPr>
            <c:txPr>
              <a:bodyPr/>
              <a:lstStyle/>
              <a:p>
                <a:pPr>
                  <a:defRPr sz="1100" b="1" i="0" u="none" strike="noStrike" baseline="0">
                    <a:solidFill>
                      <a:srgbClr val="000000"/>
                    </a:solidFill>
                    <a:latin typeface="Times New Roman" pitchFamily="18" charset="0"/>
                    <a:ea typeface="Arial"/>
                    <a:cs typeface="Times New Roman" pitchFamily="18" charset="0"/>
                  </a:defRPr>
                </a:pPr>
                <a:endParaRPr lang="ru-RU"/>
              </a:p>
            </c:txPr>
            <c:showVal val="1"/>
          </c:dLbls>
          <c:cat>
            <c:strRef>
              <c:f>Лист1!$B$39:$N$39</c:f>
              <c:strCache>
                <c:ptCount val="13"/>
                <c:pt idx="0">
                  <c:v>1 янв.</c:v>
                </c:pt>
                <c:pt idx="1">
                  <c:v>1 фев.</c:v>
                </c:pt>
                <c:pt idx="2">
                  <c:v>1 мар.</c:v>
                </c:pt>
                <c:pt idx="3">
                  <c:v>1 апр.</c:v>
                </c:pt>
                <c:pt idx="4">
                  <c:v>1 мая</c:v>
                </c:pt>
                <c:pt idx="5">
                  <c:v>1 июн.</c:v>
                </c:pt>
                <c:pt idx="6">
                  <c:v>1 июл.</c:v>
                </c:pt>
                <c:pt idx="7">
                  <c:v>1 авг.</c:v>
                </c:pt>
                <c:pt idx="8">
                  <c:v>1 сен.</c:v>
                </c:pt>
                <c:pt idx="9">
                  <c:v>1 окт.</c:v>
                </c:pt>
                <c:pt idx="10">
                  <c:v>1 нояб.</c:v>
                </c:pt>
                <c:pt idx="11">
                  <c:v>1 дек.</c:v>
                </c:pt>
                <c:pt idx="12">
                  <c:v>1 янв.</c:v>
                </c:pt>
              </c:strCache>
            </c:strRef>
          </c:cat>
          <c:val>
            <c:numRef>
              <c:f>Лист1!$B$40:$N$40</c:f>
              <c:numCache>
                <c:formatCode>0.0</c:formatCode>
                <c:ptCount val="13"/>
                <c:pt idx="0">
                  <c:v>22.1</c:v>
                </c:pt>
                <c:pt idx="1">
                  <c:v>60.1</c:v>
                </c:pt>
                <c:pt idx="2">
                  <c:v>47.8</c:v>
                </c:pt>
                <c:pt idx="3">
                  <c:v>29.5</c:v>
                </c:pt>
                <c:pt idx="4">
                  <c:v>18.3</c:v>
                </c:pt>
                <c:pt idx="5">
                  <c:v>26.1</c:v>
                </c:pt>
                <c:pt idx="6">
                  <c:v>8.5</c:v>
                </c:pt>
                <c:pt idx="7">
                  <c:v>9.4</c:v>
                </c:pt>
                <c:pt idx="8">
                  <c:v>9.5</c:v>
                </c:pt>
                <c:pt idx="9">
                  <c:v>23.1</c:v>
                </c:pt>
                <c:pt idx="10">
                  <c:v>25.5</c:v>
                </c:pt>
                <c:pt idx="11">
                  <c:v>8.4</c:v>
                </c:pt>
                <c:pt idx="12">
                  <c:v>11.96</c:v>
                </c:pt>
              </c:numCache>
            </c:numRef>
          </c:val>
        </c:ser>
        <c:dLbls>
          <c:showVal val="1"/>
        </c:dLbls>
        <c:gapWidth val="24"/>
        <c:axId val="94939776"/>
        <c:axId val="95093120"/>
      </c:barChart>
      <c:lineChart>
        <c:grouping val="standard"/>
        <c:ser>
          <c:idx val="0"/>
          <c:order val="1"/>
          <c:tx>
            <c:strRef>
              <c:f>Лист1!$A$41</c:f>
              <c:strCache>
                <c:ptCount val="1"/>
                <c:pt idx="0">
                  <c:v>численность работников перед которыми имеется задолженность</c:v>
                </c:pt>
              </c:strCache>
            </c:strRef>
          </c:tx>
          <c:spPr>
            <a:ln w="25400">
              <a:solidFill>
                <a:srgbClr val="000080"/>
              </a:solidFill>
              <a:prstDash val="solid"/>
            </a:ln>
          </c:spPr>
          <c:marker>
            <c:symbol val="triangle"/>
            <c:size val="9"/>
            <c:spPr>
              <a:solidFill>
                <a:srgbClr val="000080"/>
              </a:solidFill>
              <a:ln>
                <a:solidFill>
                  <a:srgbClr val="000080"/>
                </a:solidFill>
                <a:prstDash val="solid"/>
              </a:ln>
            </c:spPr>
          </c:marker>
          <c:dLbls>
            <c:dLbl>
              <c:idx val="0"/>
              <c:layout>
                <c:manualLayout>
                  <c:x val="-4.4216577766488893E-2"/>
                  <c:y val="5.3705886764154255E-2"/>
                </c:manualLayout>
              </c:layout>
              <c:dLblPos val="r"/>
              <c:showVal val="1"/>
            </c:dLbl>
            <c:dLbl>
              <c:idx val="1"/>
              <c:layout>
                <c:manualLayout>
                  <c:x val="-4.0731106264963866E-2"/>
                  <c:y val="-4.8433511028512934E-2"/>
                </c:manualLayout>
              </c:layout>
              <c:dLblPos val="r"/>
              <c:showVal val="1"/>
            </c:dLbl>
            <c:dLbl>
              <c:idx val="2"/>
              <c:layout>
                <c:manualLayout>
                  <c:x val="-4.1748690982714803E-2"/>
                  <c:y val="-4.8153763388272076E-2"/>
                </c:manualLayout>
              </c:layout>
              <c:dLblPos val="r"/>
              <c:showVal val="1"/>
            </c:dLbl>
            <c:dLbl>
              <c:idx val="3"/>
              <c:layout>
                <c:manualLayout>
                  <c:x val="-4.4404797367150882E-2"/>
                  <c:y val="7.8639409204284319E-2"/>
                </c:manualLayout>
              </c:layout>
              <c:dLblPos val="r"/>
              <c:showVal val="1"/>
            </c:dLbl>
            <c:dLbl>
              <c:idx val="4"/>
              <c:layout>
                <c:manualLayout>
                  <c:x val="-3.0568639976041787E-2"/>
                  <c:y val="-5.2430837449667034E-2"/>
                </c:manualLayout>
              </c:layout>
              <c:dLblPos val="r"/>
              <c:showVal val="1"/>
            </c:dLbl>
            <c:dLbl>
              <c:idx val="5"/>
              <c:layout>
                <c:manualLayout>
                  <c:x val="-3.4282133450171642E-2"/>
                  <c:y val="-4.2328047005819144E-2"/>
                </c:manualLayout>
              </c:layout>
              <c:dLblPos val="r"/>
              <c:showVal val="1"/>
            </c:dLbl>
            <c:dLbl>
              <c:idx val="6"/>
              <c:layout>
                <c:manualLayout>
                  <c:x val="-3.4300905935145204E-2"/>
                  <c:y val="-2.3591751031121107E-2"/>
                </c:manualLayout>
              </c:layout>
              <c:dLblPos val="r"/>
              <c:showVal val="1"/>
            </c:dLbl>
            <c:dLbl>
              <c:idx val="7"/>
              <c:layout>
                <c:manualLayout>
                  <c:x val="-3.6149585590694554E-2"/>
                  <c:y val="2.898876770838428E-2"/>
                </c:manualLayout>
              </c:layout>
              <c:dLblPos val="r"/>
              <c:showVal val="1"/>
            </c:dLbl>
            <c:dLbl>
              <c:idx val="8"/>
              <c:layout>
                <c:manualLayout>
                  <c:x val="-3.9846852544200756E-2"/>
                  <c:y val="3.7233497986665802E-2"/>
                </c:manualLayout>
              </c:layout>
              <c:dLblPos val="r"/>
              <c:showVal val="1"/>
            </c:dLbl>
            <c:dLbl>
              <c:idx val="9"/>
              <c:layout>
                <c:manualLayout>
                  <c:x val="-4.3147949617768605E-2"/>
                  <c:y val="4.7069333724588804E-2"/>
                </c:manualLayout>
              </c:layout>
              <c:dLblPos val="r"/>
              <c:showVal val="1"/>
            </c:dLbl>
            <c:dLbl>
              <c:idx val="10"/>
              <c:layout>
                <c:manualLayout>
                  <c:x val="-4.3390876464132054E-2"/>
                  <c:y val="0.16961249409041587"/>
                </c:manualLayout>
              </c:layout>
              <c:dLblPos val="r"/>
              <c:showVal val="1"/>
            </c:dLbl>
            <c:dLbl>
              <c:idx val="11"/>
              <c:layout>
                <c:manualLayout>
                  <c:x val="-3.6972828831354609E-2"/>
                  <c:y val="4.1248104856458155E-2"/>
                </c:manualLayout>
              </c:layout>
              <c:dLblPos val="r"/>
              <c:showVal val="1"/>
            </c:dLbl>
            <c:dLbl>
              <c:idx val="12"/>
              <c:layout>
                <c:manualLayout>
                  <c:x val="-3.6798399390850979E-2"/>
                  <c:y val="4.9927780766534632E-2"/>
                </c:manualLayout>
              </c:layout>
              <c:tx>
                <c:rich>
                  <a:bodyPr/>
                  <a:lstStyle/>
                  <a:p>
                    <a:r>
                      <a:rPr lang="ru-RU" sz="1000" baseline="0"/>
                      <a:t>852</a:t>
                    </a:r>
                    <a:endParaRPr lang="en-US" sz="1000" baseline="0"/>
                  </a:p>
                </c:rich>
              </c:tx>
              <c:dLblPos val="r"/>
              <c:showVal val="1"/>
            </c:dLbl>
            <c:dLbl>
              <c:idx val="13"/>
              <c:layout>
                <c:manualLayout>
                  <c:x val="-3.5124212052422853E-2"/>
                  <c:y val="-3.3684203081264692E-2"/>
                </c:manualLayout>
              </c:layout>
              <c:dLblPos val="r"/>
              <c:showVal val="1"/>
            </c:dLbl>
            <c:dLbl>
              <c:idx val="14"/>
              <c:layout>
                <c:manualLayout>
                  <c:x val="-3.2377741449996292E-2"/>
                  <c:y val="-4.8552754435107322E-2"/>
                </c:manualLayout>
              </c:layout>
              <c:dLblPos val="r"/>
              <c:showVal val="1"/>
            </c:dLbl>
            <c:dLbl>
              <c:idx val="15"/>
              <c:layout>
                <c:manualLayout>
                  <c:x val="-3.5261709212787894E-2"/>
                  <c:y val="-5.9757236227829899E-2"/>
                </c:manualLayout>
              </c:layout>
              <c:dLblPos val="r"/>
              <c:showVal val="1"/>
            </c:dLbl>
            <c:spPr>
              <a:noFill/>
              <a:ln w="25400">
                <a:noFill/>
              </a:ln>
            </c:spPr>
            <c:txPr>
              <a:bodyPr/>
              <a:lstStyle/>
              <a:p>
                <a:pPr>
                  <a:defRPr sz="1000" b="1" i="0" u="none" strike="noStrike" baseline="0">
                    <a:solidFill>
                      <a:srgbClr val="000000"/>
                    </a:solidFill>
                    <a:latin typeface="Times New Roman" pitchFamily="18" charset="0"/>
                    <a:ea typeface="Arial"/>
                    <a:cs typeface="Times New Roman" pitchFamily="18" charset="0"/>
                  </a:defRPr>
                </a:pPr>
                <a:endParaRPr lang="ru-RU"/>
              </a:p>
            </c:txPr>
            <c:showVal val="1"/>
          </c:dLbls>
          <c:cat>
            <c:strRef>
              <c:f>Лист1!$B$39:$N$39</c:f>
              <c:strCache>
                <c:ptCount val="13"/>
                <c:pt idx="0">
                  <c:v>1 янв.</c:v>
                </c:pt>
                <c:pt idx="1">
                  <c:v>1 фев.</c:v>
                </c:pt>
                <c:pt idx="2">
                  <c:v>1 мар.</c:v>
                </c:pt>
                <c:pt idx="3">
                  <c:v>1 апр.</c:v>
                </c:pt>
                <c:pt idx="4">
                  <c:v>1 мая</c:v>
                </c:pt>
                <c:pt idx="5">
                  <c:v>1 июн.</c:v>
                </c:pt>
                <c:pt idx="6">
                  <c:v>1 июл.</c:v>
                </c:pt>
                <c:pt idx="7">
                  <c:v>1 авг.</c:v>
                </c:pt>
                <c:pt idx="8">
                  <c:v>1 сен.</c:v>
                </c:pt>
                <c:pt idx="9">
                  <c:v>1 окт.</c:v>
                </c:pt>
                <c:pt idx="10">
                  <c:v>1 нояб.</c:v>
                </c:pt>
                <c:pt idx="11">
                  <c:v>1 дек.</c:v>
                </c:pt>
                <c:pt idx="12">
                  <c:v>1 янв.</c:v>
                </c:pt>
              </c:strCache>
            </c:strRef>
          </c:cat>
          <c:val>
            <c:numRef>
              <c:f>Лист1!$B$41:$N$41</c:f>
              <c:numCache>
                <c:formatCode>0</c:formatCode>
                <c:ptCount val="13"/>
                <c:pt idx="0">
                  <c:v>1044</c:v>
                </c:pt>
                <c:pt idx="1">
                  <c:v>2303</c:v>
                </c:pt>
                <c:pt idx="2">
                  <c:v>2109</c:v>
                </c:pt>
                <c:pt idx="3">
                  <c:v>1776</c:v>
                </c:pt>
                <c:pt idx="4">
                  <c:v>512</c:v>
                </c:pt>
                <c:pt idx="5">
                  <c:v>863</c:v>
                </c:pt>
                <c:pt idx="6">
                  <c:v>215</c:v>
                </c:pt>
                <c:pt idx="7">
                  <c:v>371</c:v>
                </c:pt>
                <c:pt idx="8">
                  <c:v>525</c:v>
                </c:pt>
                <c:pt idx="9">
                  <c:v>1047</c:v>
                </c:pt>
                <c:pt idx="10">
                  <c:v>2371</c:v>
                </c:pt>
                <c:pt idx="11">
                  <c:v>614</c:v>
                </c:pt>
                <c:pt idx="12">
                  <c:v>706</c:v>
                </c:pt>
              </c:numCache>
            </c:numRef>
          </c:val>
        </c:ser>
        <c:dLbls>
          <c:showVal val="1"/>
        </c:dLbls>
        <c:marker val="1"/>
        <c:axId val="95094656"/>
        <c:axId val="95096192"/>
      </c:lineChart>
      <c:catAx>
        <c:axId val="94939776"/>
        <c:scaling>
          <c:orientation val="minMax"/>
        </c:scaling>
        <c:axPos val="b"/>
        <c:numFmt formatCode="dd/mmm" sourceLinked="1"/>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itchFamily="18" charset="0"/>
                <a:ea typeface="Arial"/>
                <a:cs typeface="Times New Roman" pitchFamily="18" charset="0"/>
              </a:defRPr>
            </a:pPr>
            <a:endParaRPr lang="ru-RU"/>
          </a:p>
        </c:txPr>
        <c:crossAx val="95093120"/>
        <c:crosses val="autoZero"/>
        <c:lblAlgn val="ctr"/>
        <c:lblOffset val="100"/>
        <c:tickLblSkip val="1"/>
        <c:tickMarkSkip val="1"/>
      </c:catAx>
      <c:valAx>
        <c:axId val="95093120"/>
        <c:scaling>
          <c:orientation val="minMax"/>
          <c:max val="70"/>
        </c:scaling>
        <c:axPos val="l"/>
        <c:numFmt formatCode="0" sourceLinked="0"/>
        <c:majorTickMark val="cross"/>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itchFamily="18" charset="0"/>
                <a:ea typeface="Arial"/>
                <a:cs typeface="Times New Roman" pitchFamily="18" charset="0"/>
              </a:defRPr>
            </a:pPr>
            <a:endParaRPr lang="ru-RU"/>
          </a:p>
        </c:txPr>
        <c:crossAx val="94939776"/>
        <c:crosses val="autoZero"/>
        <c:crossBetween val="between"/>
        <c:majorUnit val="10"/>
      </c:valAx>
      <c:catAx>
        <c:axId val="95094656"/>
        <c:scaling>
          <c:orientation val="minMax"/>
        </c:scaling>
        <c:delete val="1"/>
        <c:axPos val="b"/>
        <c:numFmt formatCode="dd/mmm" sourceLinked="1"/>
        <c:tickLblPos val="none"/>
        <c:crossAx val="95096192"/>
        <c:crosses val="autoZero"/>
        <c:lblAlgn val="ctr"/>
        <c:lblOffset val="100"/>
      </c:catAx>
      <c:valAx>
        <c:axId val="95096192"/>
        <c:scaling>
          <c:orientation val="minMax"/>
          <c:max val="5000"/>
          <c:min val="0"/>
        </c:scaling>
        <c:axPos val="r"/>
        <c:numFmt formatCode="0" sourceLinked="0"/>
        <c:majorTickMark val="cross"/>
        <c:tickLblPos val="nextTo"/>
        <c:spPr>
          <a:ln w="3175">
            <a:solidFill>
              <a:srgbClr val="000000"/>
            </a:solidFill>
            <a:prstDash val="solid"/>
          </a:ln>
        </c:spPr>
        <c:txPr>
          <a:bodyPr rot="0" vert="horz"/>
          <a:lstStyle/>
          <a:p>
            <a:pPr>
              <a:defRPr sz="1000" b="0" i="0" u="none" strike="noStrike" baseline="0">
                <a:solidFill>
                  <a:schemeClr val="tx1"/>
                </a:solidFill>
                <a:latin typeface="Times New Roman" pitchFamily="18" charset="0"/>
                <a:ea typeface="Arial"/>
                <a:cs typeface="Times New Roman" pitchFamily="18" charset="0"/>
              </a:defRPr>
            </a:pPr>
            <a:endParaRPr lang="ru-RU"/>
          </a:p>
        </c:txPr>
        <c:crossAx val="95094656"/>
        <c:crosses val="max"/>
        <c:crossBetween val="between"/>
        <c:majorUnit val="1000"/>
      </c:valAx>
      <c:spPr>
        <a:solidFill>
          <a:srgbClr val="FFFFCC"/>
        </a:solidFill>
        <a:ln w="12700">
          <a:solidFill>
            <a:srgbClr val="FFFFFF"/>
          </a:solidFill>
          <a:prstDash val="solid"/>
        </a:ln>
      </c:spPr>
    </c:plotArea>
    <c:legend>
      <c:legendPos val="b"/>
      <c:layout>
        <c:manualLayout>
          <c:xMode val="edge"/>
          <c:yMode val="edge"/>
          <c:x val="1.4607470040349843E-4"/>
          <c:y val="0.91130931642394264"/>
          <c:w val="0.99783087378978275"/>
          <c:h val="6.4293467741312532E-2"/>
        </c:manualLayout>
      </c:layout>
      <c:spPr>
        <a:solidFill>
          <a:srgbClr val="FFFFCC"/>
        </a:solidFill>
        <a:ln w="25400">
          <a:noFill/>
        </a:ln>
      </c:spPr>
      <c:txPr>
        <a:bodyPr/>
        <a:lstStyle/>
        <a:p>
          <a:pPr>
            <a:defRPr sz="1000" b="0" i="0" u="none" strike="noStrike" baseline="0">
              <a:solidFill>
                <a:srgbClr val="000000"/>
              </a:solidFill>
              <a:latin typeface="Times New Roman" pitchFamily="18" charset="0"/>
              <a:ea typeface="Arial"/>
              <a:cs typeface="Times New Roman" pitchFamily="18" charset="0"/>
            </a:defRPr>
          </a:pPr>
          <a:endParaRPr lang="ru-RU"/>
        </a:p>
      </c:txPr>
    </c:legend>
    <c:plotVisOnly val="1"/>
    <c:dispBlanksAs val="gap"/>
  </c:chart>
  <c:spPr>
    <a:solidFill>
      <a:srgbClr val="FFFFCC"/>
    </a:solidFill>
    <a:ln w="3175" cmpd="sng">
      <a:solidFill>
        <a:schemeClr val="tx1"/>
      </a:solidFill>
      <a:prstDash val="solid"/>
    </a:ln>
  </c:spPr>
  <c:txPr>
    <a:bodyPr/>
    <a:lstStyle/>
    <a:p>
      <a:pPr>
        <a:defRPr sz="1000" b="0" i="0" u="none" strike="noStrike" baseline="0">
          <a:solidFill>
            <a:srgbClr val="000000"/>
          </a:solidFill>
          <a:latin typeface="Arial"/>
          <a:ea typeface="Arial"/>
          <a:cs typeface="Arial"/>
        </a:defRPr>
      </a:pPr>
      <a:endParaRPr lang="ru-RU"/>
    </a:p>
  </c:txPr>
  <c:externalData r:id="rId1"/>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Динамика доходов и расходов бюджета города</a:t>
            </a:r>
          </a:p>
        </c:rich>
      </c:tx>
    </c:title>
    <c:plotArea>
      <c:layout/>
      <c:barChart>
        <c:barDir val="col"/>
        <c:grouping val="clustered"/>
        <c:ser>
          <c:idx val="0"/>
          <c:order val="0"/>
          <c:tx>
            <c:v>доходы</c:v>
          </c:tx>
          <c:dLbls>
            <c:showVal val="1"/>
          </c:dLbls>
          <c:cat>
            <c:numRef>
              <c:f>Лист1!$A$5:$E$5</c:f>
              <c:numCache>
                <c:formatCode>General</c:formatCode>
                <c:ptCount val="5"/>
                <c:pt idx="0">
                  <c:v>2006</c:v>
                </c:pt>
                <c:pt idx="1">
                  <c:v>2007</c:v>
                </c:pt>
                <c:pt idx="2">
                  <c:v>2008</c:v>
                </c:pt>
                <c:pt idx="3">
                  <c:v>2009</c:v>
                </c:pt>
                <c:pt idx="4">
                  <c:v>2010</c:v>
                </c:pt>
              </c:numCache>
            </c:numRef>
          </c:cat>
          <c:val>
            <c:numRef>
              <c:f>Лист1!$A$1:$E$1</c:f>
              <c:numCache>
                <c:formatCode>General</c:formatCode>
                <c:ptCount val="5"/>
                <c:pt idx="0">
                  <c:v>14.5</c:v>
                </c:pt>
                <c:pt idx="1">
                  <c:v>19.8</c:v>
                </c:pt>
                <c:pt idx="2">
                  <c:v>21.2</c:v>
                </c:pt>
                <c:pt idx="3">
                  <c:v>20.7</c:v>
                </c:pt>
                <c:pt idx="4">
                  <c:v>22</c:v>
                </c:pt>
              </c:numCache>
            </c:numRef>
          </c:val>
        </c:ser>
        <c:ser>
          <c:idx val="1"/>
          <c:order val="1"/>
          <c:tx>
            <c:v>расходы</c:v>
          </c:tx>
          <c:dLbls>
            <c:dLblPos val="outEnd"/>
            <c:showVal val="1"/>
          </c:dLbls>
          <c:cat>
            <c:numRef>
              <c:f>Лист1!$A$5:$E$5</c:f>
              <c:numCache>
                <c:formatCode>General</c:formatCode>
                <c:ptCount val="5"/>
                <c:pt idx="0">
                  <c:v>2006</c:v>
                </c:pt>
                <c:pt idx="1">
                  <c:v>2007</c:v>
                </c:pt>
                <c:pt idx="2">
                  <c:v>2008</c:v>
                </c:pt>
                <c:pt idx="3">
                  <c:v>2009</c:v>
                </c:pt>
                <c:pt idx="4">
                  <c:v>2010</c:v>
                </c:pt>
              </c:numCache>
            </c:numRef>
          </c:cat>
          <c:val>
            <c:numRef>
              <c:f>Лист1!$A$2:$E$2</c:f>
              <c:numCache>
                <c:formatCode>General</c:formatCode>
                <c:ptCount val="5"/>
                <c:pt idx="0">
                  <c:v>14.7</c:v>
                </c:pt>
                <c:pt idx="1">
                  <c:v>18.7</c:v>
                </c:pt>
                <c:pt idx="2">
                  <c:v>22.9</c:v>
                </c:pt>
                <c:pt idx="3">
                  <c:v>22.4</c:v>
                </c:pt>
                <c:pt idx="4">
                  <c:v>22.3</c:v>
                </c:pt>
              </c:numCache>
            </c:numRef>
          </c:val>
        </c:ser>
        <c:gapWidth val="52"/>
        <c:axId val="95154944"/>
        <c:axId val="95156480"/>
      </c:barChart>
      <c:catAx>
        <c:axId val="95154944"/>
        <c:scaling>
          <c:orientation val="minMax"/>
        </c:scaling>
        <c:axPos val="b"/>
        <c:numFmt formatCode="General" sourceLinked="1"/>
        <c:majorTickMark val="none"/>
        <c:tickLblPos val="nextTo"/>
        <c:crossAx val="95156480"/>
        <c:crosses val="autoZero"/>
        <c:auto val="1"/>
        <c:lblAlgn val="ctr"/>
        <c:lblOffset val="100"/>
      </c:catAx>
      <c:valAx>
        <c:axId val="95156480"/>
        <c:scaling>
          <c:orientation val="minMax"/>
        </c:scaling>
        <c:axPos val="l"/>
        <c:majorGridlines/>
        <c:numFmt formatCode="General" sourceLinked="0"/>
        <c:majorTickMark val="none"/>
        <c:tickLblPos val="nextTo"/>
        <c:crossAx val="95154944"/>
        <c:crosses val="autoZero"/>
        <c:crossBetween val="between"/>
      </c:valAx>
    </c:plotArea>
    <c:legend>
      <c:legendPos val="r"/>
      <c:txPr>
        <a:bodyPr/>
        <a:lstStyle/>
        <a:p>
          <a:pPr>
            <a:defRPr sz="1100">
              <a:latin typeface="Times New Roman" pitchFamily="18" charset="0"/>
              <a:cs typeface="Times New Roman" pitchFamily="18" charset="0"/>
            </a:defRPr>
          </a:pPr>
          <a:endParaRPr lang="ru-RU"/>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ru-RU"/>
  <c:style val="4"/>
  <c:chart>
    <c:title>
      <c:tx>
        <c:rich>
          <a:bodyPr/>
          <a:lstStyle/>
          <a:p>
            <a:pPr>
              <a:defRPr sz="1100">
                <a:latin typeface="Times New Roman" pitchFamily="18" charset="0"/>
                <a:cs typeface="Times New Roman" pitchFamily="18" charset="0"/>
              </a:defRPr>
            </a:pPr>
            <a:r>
              <a:rPr lang="ru-RU" sz="1100">
                <a:latin typeface="Times New Roman" pitchFamily="18" charset="0"/>
                <a:cs typeface="Times New Roman" pitchFamily="18" charset="0"/>
              </a:rPr>
              <a:t>Доходы от управления муниципальным имуществом и землями, расположенными на территории города</a:t>
            </a:r>
          </a:p>
        </c:rich>
      </c:tx>
    </c:title>
    <c:plotArea>
      <c:layout/>
      <c:barChart>
        <c:barDir val="col"/>
        <c:grouping val="clustered"/>
        <c:ser>
          <c:idx val="0"/>
          <c:order val="0"/>
          <c:tx>
            <c:v>Доходы от управления муниципальным имуществом и землями, расположенными на территории города</c:v>
          </c:tx>
          <c:dLbls>
            <c:showVal val="1"/>
          </c:dLbls>
          <c:cat>
            <c:numRef>
              <c:f>Лист2!$A$4:$E$4</c:f>
              <c:numCache>
                <c:formatCode>General</c:formatCode>
                <c:ptCount val="5"/>
                <c:pt idx="0">
                  <c:v>2006</c:v>
                </c:pt>
                <c:pt idx="1">
                  <c:v>2007</c:v>
                </c:pt>
                <c:pt idx="2">
                  <c:v>2008</c:v>
                </c:pt>
                <c:pt idx="3">
                  <c:v>2009</c:v>
                </c:pt>
                <c:pt idx="4">
                  <c:v>2010</c:v>
                </c:pt>
              </c:numCache>
            </c:numRef>
          </c:cat>
          <c:val>
            <c:numRef>
              <c:f>Лист2!$A$1:$E$1</c:f>
              <c:numCache>
                <c:formatCode>General</c:formatCode>
                <c:ptCount val="5"/>
                <c:pt idx="0">
                  <c:v>1554.9</c:v>
                </c:pt>
                <c:pt idx="1">
                  <c:v>2133.1</c:v>
                </c:pt>
                <c:pt idx="2">
                  <c:v>1646</c:v>
                </c:pt>
                <c:pt idx="3">
                  <c:v>1777.3</c:v>
                </c:pt>
                <c:pt idx="4">
                  <c:v>2020.7</c:v>
                </c:pt>
              </c:numCache>
            </c:numRef>
          </c:val>
        </c:ser>
        <c:axId val="94979200"/>
        <c:axId val="94980736"/>
      </c:barChart>
      <c:catAx>
        <c:axId val="94979200"/>
        <c:scaling>
          <c:orientation val="minMax"/>
        </c:scaling>
        <c:axPos val="b"/>
        <c:numFmt formatCode="General" sourceLinked="1"/>
        <c:tickLblPos val="nextTo"/>
        <c:crossAx val="94980736"/>
        <c:crosses val="autoZero"/>
        <c:auto val="1"/>
        <c:lblAlgn val="ctr"/>
        <c:lblOffset val="100"/>
      </c:catAx>
      <c:valAx>
        <c:axId val="94980736"/>
        <c:scaling>
          <c:orientation val="minMax"/>
        </c:scaling>
        <c:axPos val="l"/>
        <c:majorGridlines/>
        <c:numFmt formatCode="General" sourceLinked="1"/>
        <c:tickLblPos val="nextTo"/>
        <c:crossAx val="94979200"/>
        <c:crosses val="autoZero"/>
        <c:crossBetween val="between"/>
      </c:valAx>
    </c:plotArea>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050"/>
            </a:pPr>
            <a:r>
              <a:rPr lang="ru-RU" sz="1000"/>
              <a:t>:</a:t>
            </a:r>
          </a:p>
          <a:p>
            <a:pPr>
              <a:defRPr sz="1050"/>
            </a:pPr>
            <a:endParaRPr lang="ru-RU" sz="1050"/>
          </a:p>
        </c:rich>
      </c:tx>
      <c:layout>
        <c:manualLayout>
          <c:xMode val="edge"/>
          <c:yMode val="edge"/>
          <c:x val="0.13338902759106341"/>
          <c:y val="1.5325670498084401E-2"/>
        </c:manualLayout>
      </c:layout>
    </c:title>
    <c:view3D>
      <c:rotX val="30"/>
      <c:perspective val="30"/>
    </c:view3D>
    <c:plotArea>
      <c:layout>
        <c:manualLayout>
          <c:layoutTarget val="inner"/>
          <c:xMode val="edge"/>
          <c:yMode val="edge"/>
          <c:x val="0.18443646390733545"/>
          <c:y val="0.35543820114962138"/>
          <c:w val="0.63087852396158473"/>
          <c:h val="0.52013650663870181"/>
        </c:manualLayout>
      </c:layout>
      <c:pie3DChart>
        <c:varyColors val="1"/>
        <c:ser>
          <c:idx val="0"/>
          <c:order val="0"/>
          <c:explosion val="25"/>
          <c:dLbls>
            <c:dLbl>
              <c:idx val="0"/>
              <c:layout>
                <c:manualLayout>
                  <c:x val="-0.21646155536720263"/>
                  <c:y val="-0.17045561197420364"/>
                </c:manualLayout>
              </c:layout>
              <c:dLblPos val="bestFit"/>
              <c:showVal val="1"/>
              <c:showCatName val="1"/>
            </c:dLbl>
            <c:dLbl>
              <c:idx val="1"/>
              <c:layout>
                <c:manualLayout>
                  <c:x val="-0.12348495996843629"/>
                  <c:y val="-0.2258135107232675"/>
                </c:manualLayout>
              </c:layout>
              <c:dLblPos val="bestFit"/>
              <c:showVal val="1"/>
              <c:showCatName val="1"/>
            </c:dLbl>
            <c:dLbl>
              <c:idx val="2"/>
              <c:layout>
                <c:manualLayout>
                  <c:x val="9.8321045505341265E-2"/>
                  <c:y val="-0.28114938257652849"/>
                </c:manualLayout>
              </c:layout>
              <c:dLblPos val="bestFit"/>
              <c:showVal val="1"/>
              <c:showCatName val="1"/>
            </c:dLbl>
            <c:dLbl>
              <c:idx val="3"/>
              <c:layout>
                <c:manualLayout>
                  <c:x val="0.10857602141700214"/>
                  <c:y val="-0.19835842164841627"/>
                </c:manualLayout>
              </c:layout>
              <c:dLblPos val="bestFit"/>
              <c:showVal val="1"/>
              <c:showCatName val="1"/>
            </c:dLbl>
            <c:dLbl>
              <c:idx val="4"/>
              <c:layout>
                <c:manualLayout>
                  <c:x val="0.11642778606391448"/>
                  <c:y val="-9.7706521301923643E-2"/>
                </c:manualLayout>
              </c:layout>
              <c:dLblPos val="bestFit"/>
              <c:showVal val="1"/>
              <c:showCatName val="1"/>
            </c:dLbl>
            <c:dLbl>
              <c:idx val="5"/>
              <c:layout>
                <c:manualLayout>
                  <c:x val="6.0908127574065947E-2"/>
                  <c:y val="-2.4763737600294211E-2"/>
                </c:manualLayout>
              </c:layout>
              <c:dLblPos val="bestFit"/>
              <c:showVal val="1"/>
              <c:showCatName val="1"/>
            </c:dLbl>
            <c:dLbl>
              <c:idx val="6"/>
              <c:layout>
                <c:manualLayout>
                  <c:x val="5.7691368488966659E-2"/>
                  <c:y val="4.1805611686896324E-2"/>
                </c:manualLayout>
              </c:layout>
              <c:dLblPos val="bestFit"/>
              <c:showVal val="1"/>
              <c:showCatName val="1"/>
            </c:dLbl>
            <c:dLbl>
              <c:idx val="7"/>
              <c:layout>
                <c:manualLayout>
                  <c:x val="3.9331759788760412E-2"/>
                  <c:y val="0.13364603544606724"/>
                </c:manualLayout>
              </c:layout>
              <c:tx>
                <c:rich>
                  <a:bodyPr/>
                  <a:lstStyle/>
                  <a:p>
                    <a:r>
                      <a:rPr lang="ru-RU" sz="800"/>
                      <a:t>пр-во неметаллических минеральных продуктов; 8,3%</a:t>
                    </a:r>
                  </a:p>
                </c:rich>
              </c:tx>
              <c:dLblPos val="bestFit"/>
            </c:dLbl>
            <c:dLbl>
              <c:idx val="8"/>
              <c:layout>
                <c:manualLayout>
                  <c:x val="-0.16763567323652587"/>
                  <c:y val="2.6031241799770653E-2"/>
                </c:manualLayout>
              </c:layout>
              <c:dLblPos val="bestFit"/>
              <c:showVal val="1"/>
              <c:showCatName val="1"/>
            </c:dLbl>
            <c:dLbl>
              <c:idx val="9"/>
              <c:layout>
                <c:manualLayout>
                  <c:x val="-4.3011039445502323E-2"/>
                  <c:y val="2.8526027171612504E-2"/>
                </c:manualLayout>
              </c:layout>
              <c:dLblPos val="bestFit"/>
              <c:showVal val="1"/>
              <c:showCatName val="1"/>
            </c:dLbl>
            <c:dLbl>
              <c:idx val="10"/>
              <c:layout>
                <c:manualLayout>
                  <c:x val="-0.12927618663275384"/>
                  <c:y val="-2.1724265403025456E-2"/>
                </c:manualLayout>
              </c:layout>
              <c:dLblPos val="bestFit"/>
              <c:showVal val="1"/>
              <c:showCatName val="1"/>
            </c:dLbl>
            <c:dLbl>
              <c:idx val="11"/>
              <c:layout>
                <c:manualLayout>
                  <c:x val="-0.16427561149428685"/>
                  <c:y val="-0.1388039204043755"/>
                </c:manualLayout>
              </c:layout>
              <c:dLblPos val="bestFit"/>
              <c:showVal val="1"/>
              <c:showCatName val="1"/>
            </c:dLbl>
            <c:dLbl>
              <c:idx val="12"/>
              <c:layout>
                <c:manualLayout>
                  <c:x val="-4.1739790649598034E-2"/>
                  <c:y val="-7.9692590726868934E-2"/>
                </c:manualLayout>
              </c:layout>
              <c:tx>
                <c:rich>
                  <a:bodyPr/>
                  <a:lstStyle/>
                  <a:p>
                    <a:r>
                      <a:rPr lang="ru-RU" sz="800"/>
                      <a:t>   прочие </a:t>
                    </a:r>
                  </a:p>
                  <a:p>
                    <a:r>
                      <a:rPr lang="ru-RU" sz="800"/>
                      <a:t>пр-ва; 2,0%</a:t>
                    </a:r>
                  </a:p>
                </c:rich>
              </c:tx>
              <c:dLblPos val="bestFit"/>
            </c:dLbl>
            <c:txPr>
              <a:bodyPr/>
              <a:lstStyle/>
              <a:p>
                <a:pPr>
                  <a:defRPr sz="800"/>
                </a:pPr>
                <a:endParaRPr lang="ru-RU"/>
              </a:p>
            </c:txPr>
            <c:showVal val="1"/>
            <c:showCatName val="1"/>
            <c:showLeaderLines val="1"/>
          </c:dLbls>
          <c:cat>
            <c:strRef>
              <c:f>Лист1!$A$284:$A$296</c:f>
              <c:strCache>
                <c:ptCount val="13"/>
                <c:pt idx="0">
                  <c:v>   пр-во пищевых продуктов</c:v>
                </c:pt>
                <c:pt idx="1">
                  <c:v>   текстильное и швейное пр-во</c:v>
                </c:pt>
                <c:pt idx="2">
                  <c:v>   пр-во обуви</c:v>
                </c:pt>
                <c:pt idx="3">
                  <c:v>   обработка древесины </c:v>
                </c:pt>
                <c:pt idx="4">
                  <c:v>   целлюлозно-бумажное пр-во</c:v>
                </c:pt>
                <c:pt idx="5">
                  <c:v>   химическое пр-во </c:v>
                </c:pt>
                <c:pt idx="6">
                  <c:v>   пр-во резиновых изделий</c:v>
                </c:pt>
                <c:pt idx="7">
                  <c:v>   пр-во неметаллических минеральных продуктов</c:v>
                </c:pt>
                <c:pt idx="8">
                  <c:v>   металлургическое пр-во</c:v>
                </c:pt>
                <c:pt idx="9">
                  <c:v>   пр-во машин и оборудования</c:v>
                </c:pt>
                <c:pt idx="10">
                  <c:v>   пр-во электронного и  оптического оборудования</c:v>
                </c:pt>
                <c:pt idx="11">
                  <c:v>   пр-во транспорта и оборудования</c:v>
                </c:pt>
                <c:pt idx="12">
                  <c:v>   прочие пр-ва</c:v>
                </c:pt>
              </c:strCache>
            </c:strRef>
          </c:cat>
          <c:val>
            <c:numRef>
              <c:f>Лист1!$B$284:$B$296</c:f>
              <c:numCache>
                <c:formatCode>0.0%</c:formatCode>
                <c:ptCount val="13"/>
                <c:pt idx="0">
                  <c:v>0.11899999999999998</c:v>
                </c:pt>
                <c:pt idx="1">
                  <c:v>3.0000000000000092E-3</c:v>
                </c:pt>
                <c:pt idx="2">
                  <c:v>1.669601318437904E-3</c:v>
                </c:pt>
                <c:pt idx="3">
                  <c:v>1.2047823217903942E-2</c:v>
                </c:pt>
                <c:pt idx="4">
                  <c:v>2.2437651084827016E-2</c:v>
                </c:pt>
                <c:pt idx="5">
                  <c:v>2.1999999999999999E-2</c:v>
                </c:pt>
                <c:pt idx="6">
                  <c:v>2.1999999999999999E-2</c:v>
                </c:pt>
                <c:pt idx="7">
                  <c:v>5.3000000000000012E-2</c:v>
                </c:pt>
                <c:pt idx="8">
                  <c:v>0.504</c:v>
                </c:pt>
                <c:pt idx="9">
                  <c:v>0.12200000000000009</c:v>
                </c:pt>
                <c:pt idx="10">
                  <c:v>3.3000000000000002E-2</c:v>
                </c:pt>
                <c:pt idx="11">
                  <c:v>3.0000000000000002E-2</c:v>
                </c:pt>
                <c:pt idx="12">
                  <c:v>5.6000000000000001E-2</c:v>
                </c:pt>
              </c:numCache>
            </c:numRef>
          </c:val>
        </c:ser>
        <c:dLbls>
          <c:showVal val="1"/>
        </c:dLbls>
      </c:pie3DChart>
      <c:spPr>
        <a:noFill/>
        <a:ln w="25400">
          <a:noFill/>
        </a:ln>
      </c:spPr>
    </c:plotArea>
    <c:plotVisOnly val="1"/>
    <c:dispBlanksAs val="zero"/>
  </c:chart>
  <c:spPr>
    <a:solidFill>
      <a:srgbClr val="FFFFCC"/>
    </a:solidFill>
  </c:spPr>
  <c:txPr>
    <a:bodyPr/>
    <a:lstStyle/>
    <a:p>
      <a:pPr>
        <a:defRPr>
          <a:latin typeface="Times New Roman" pitchFamily="18" charset="0"/>
          <a:cs typeface="Times New Roman" pitchFamily="18" charset="0"/>
        </a:defRPr>
      </a:pPr>
      <a:endParaRPr lang="ru-RU"/>
    </a:p>
  </c:txPr>
  <c:externalData r:id="rId1"/>
</c:chartSpace>
</file>

<file path=word/drawings/drawing1.xml><?xml version="1.0" encoding="utf-8"?>
<c:userShapes xmlns:c="http://schemas.openxmlformats.org/drawingml/2006/chart">
  <cdr:relSizeAnchor xmlns:cdr="http://schemas.openxmlformats.org/drawingml/2006/chartDrawing">
    <cdr:from>
      <cdr:x>0.03333</cdr:x>
      <cdr:y>0.56612</cdr:y>
    </cdr:from>
    <cdr:to>
      <cdr:x>0.13878</cdr:x>
      <cdr:y>0.65538</cdr:y>
    </cdr:to>
    <cdr:sp macro="" textlink="">
      <cdr:nvSpPr>
        <cdr:cNvPr id="2" name="TextBox 1"/>
        <cdr:cNvSpPr txBox="1"/>
      </cdr:nvSpPr>
      <cdr:spPr>
        <a:xfrm xmlns:a="http://schemas.openxmlformats.org/drawingml/2006/main">
          <a:off x="158819" y="1739900"/>
          <a:ext cx="502473" cy="274345"/>
        </a:xfrm>
        <a:prstGeom xmlns:a="http://schemas.openxmlformats.org/drawingml/2006/main" prst="rect">
          <a:avLst/>
        </a:prstGeom>
        <a:solidFill xmlns:a="http://schemas.openxmlformats.org/drawingml/2006/main">
          <a:srgbClr val="FFFFCC"/>
        </a:solidFill>
      </cdr:spPr>
      <cdr:txBody>
        <a:bodyPr xmlns:a="http://schemas.openxmlformats.org/drawingml/2006/main" wrap="square" rtlCol="0"/>
        <a:lstStyle xmlns:a="http://schemas.openxmlformats.org/drawingml/2006/main"/>
        <a:p xmlns:a="http://schemas.openxmlformats.org/drawingml/2006/main">
          <a:r>
            <a:rPr lang="ru-RU" sz="1200" b="1">
              <a:solidFill>
                <a:srgbClr val="FF0000"/>
              </a:solidFill>
            </a:rPr>
            <a:t>   </a:t>
          </a:r>
          <a:r>
            <a:rPr lang="ru-RU" sz="1400" b="1">
              <a:solidFill>
                <a:srgbClr val="FF0000"/>
              </a:solidFill>
            </a:rPr>
            <a:t>0</a:t>
          </a:r>
        </a:p>
      </cdr:txBody>
    </cdr:sp>
  </cdr:relSizeAnchor>
</c:userShapes>
</file>

<file path=word/drawings/drawing2.xml><?xml version="1.0" encoding="utf-8"?>
<c:userShapes xmlns:c="http://schemas.openxmlformats.org/drawingml/2006/chart">
  <cdr:relSizeAnchor xmlns:cdr="http://schemas.openxmlformats.org/drawingml/2006/chartDrawing">
    <cdr:from>
      <cdr:x>0.0596</cdr:x>
      <cdr:y>0.60938</cdr:y>
    </cdr:from>
    <cdr:to>
      <cdr:x>0.94633</cdr:x>
      <cdr:y>0.61538</cdr:y>
    </cdr:to>
    <cdr:sp macro="" textlink="">
      <cdr:nvSpPr>
        <cdr:cNvPr id="2" name="Прямая соединительная линия 1"/>
        <cdr:cNvSpPr/>
      </cdr:nvSpPr>
      <cdr:spPr>
        <a:xfrm xmlns:a="http://schemas.openxmlformats.org/drawingml/2006/main" rot="10800000" flipV="1">
          <a:off x="273050" y="1735499"/>
          <a:ext cx="4062584" cy="17102"/>
        </a:xfrm>
        <a:prstGeom xmlns:a="http://schemas.openxmlformats.org/drawingml/2006/main" prst="line">
          <a:avLst/>
        </a:prstGeom>
        <a:noFill xmlns:a="http://schemas.openxmlformats.org/drawingml/2006/main"/>
        <a:ln xmlns:a="http://schemas.openxmlformats.org/drawingml/2006/main" w="9525" cap="flat" cmpd="sng" algn="ctr">
          <a:solidFill>
            <a:srgbClr val="FF0000"/>
          </a:solidFill>
          <a:prstDash val="dash"/>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ru-RU"/>
        </a:p>
      </cdr:txBody>
    </cdr:sp>
  </cdr:relSizeAnchor>
</c:userShapes>
</file>

<file path=word/drawings/drawing3.xml><?xml version="1.0" encoding="utf-8"?>
<c:userShapes xmlns:c="http://schemas.openxmlformats.org/drawingml/2006/chart">
  <cdr:relSizeAnchor xmlns:cdr="http://schemas.openxmlformats.org/drawingml/2006/chartDrawing">
    <cdr:from>
      <cdr:x>0.01942</cdr:x>
      <cdr:y>0.0836</cdr:y>
    </cdr:from>
    <cdr:to>
      <cdr:x>0.18529</cdr:x>
      <cdr:y>0.16135</cdr:y>
    </cdr:to>
    <cdr:sp macro="" textlink="">
      <cdr:nvSpPr>
        <cdr:cNvPr id="2" name="TextBox 1"/>
        <cdr:cNvSpPr txBox="1"/>
      </cdr:nvSpPr>
      <cdr:spPr>
        <a:xfrm xmlns:a="http://schemas.openxmlformats.org/drawingml/2006/main">
          <a:off x="83687" y="284287"/>
          <a:ext cx="714797" cy="26438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0">
              <a:latin typeface="Times New Roman" pitchFamily="18" charset="0"/>
              <a:cs typeface="Times New Roman" pitchFamily="18" charset="0"/>
            </a:rPr>
            <a:t>млн.руб.</a:t>
          </a:r>
        </a:p>
      </cdr:txBody>
    </cdr:sp>
  </cdr:relSizeAnchor>
  <cdr:relSizeAnchor xmlns:cdr="http://schemas.openxmlformats.org/drawingml/2006/chartDrawing">
    <cdr:from>
      <cdr:x>0.83974</cdr:x>
      <cdr:y>0.16865</cdr:y>
    </cdr:from>
    <cdr:to>
      <cdr:x>0.9359</cdr:x>
      <cdr:y>0.1869</cdr:y>
    </cdr:to>
    <cdr:sp macro="" textlink="">
      <cdr:nvSpPr>
        <cdr:cNvPr id="3" name="TextBox 2"/>
        <cdr:cNvSpPr txBox="1"/>
      </cdr:nvSpPr>
      <cdr:spPr>
        <a:xfrm xmlns:a="http://schemas.openxmlformats.org/drawingml/2006/main">
          <a:off x="4991100" y="571500"/>
          <a:ext cx="571500" cy="2190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endParaRPr lang="ru-RU" sz="1100"/>
        </a:p>
      </cdr:txBody>
    </cdr:sp>
  </cdr:relSizeAnchor>
  <cdr:relSizeAnchor xmlns:cdr="http://schemas.openxmlformats.org/drawingml/2006/chartDrawing">
    <cdr:from>
      <cdr:x>0.89433</cdr:x>
      <cdr:y>0.07001</cdr:y>
    </cdr:from>
    <cdr:to>
      <cdr:x>1</cdr:x>
      <cdr:y>0.15655</cdr:y>
    </cdr:to>
    <cdr:sp macro="" textlink="">
      <cdr:nvSpPr>
        <cdr:cNvPr id="4" name="TextBox 3"/>
        <cdr:cNvSpPr txBox="1"/>
      </cdr:nvSpPr>
      <cdr:spPr>
        <a:xfrm xmlns:a="http://schemas.openxmlformats.org/drawingml/2006/main">
          <a:off x="4088877" y="208723"/>
          <a:ext cx="483123" cy="25800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ru-RU" sz="1100" b="0">
              <a:latin typeface="Times New Roman" pitchFamily="18" charset="0"/>
              <a:cs typeface="Times New Roman" pitchFamily="18" charset="0"/>
            </a:rPr>
            <a:t>чел.</a:t>
          </a: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ma:contentTypeID="0x010100E429F7223BAE89468E1C6405CB4BF892" ma:contentTypeVersion="1" ma:contentTypeDescription="Создание документа." ma:contentTypeScope="" ma:versionID="1fd9672180824041fe89580848972a08">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D82DF1-2ACF-45AF-8C4C-7A7C6D9F1BDA}"/>
</file>

<file path=customXml/itemProps2.xml><?xml version="1.0" encoding="utf-8"?>
<ds:datastoreItem xmlns:ds="http://schemas.openxmlformats.org/officeDocument/2006/customXml" ds:itemID="{96C6D880-20AC-461D-89E7-2993CDB15E10}"/>
</file>

<file path=customXml/itemProps3.xml><?xml version="1.0" encoding="utf-8"?>
<ds:datastoreItem xmlns:ds="http://schemas.openxmlformats.org/officeDocument/2006/customXml" ds:itemID="{7B9FBBA1-EFB4-4854-9A55-69DA2DF91BE2}"/>
</file>

<file path=customXml/itemProps4.xml><?xml version="1.0" encoding="utf-8"?>
<ds:datastoreItem xmlns:ds="http://schemas.openxmlformats.org/officeDocument/2006/customXml" ds:itemID="{E4F62323-A901-4728-A27E-D85FF873B8ED}"/>
</file>

<file path=docProps/app.xml><?xml version="1.0" encoding="utf-8"?>
<Properties xmlns="http://schemas.openxmlformats.org/officeDocument/2006/extended-properties" xmlns:vt="http://schemas.openxmlformats.org/officeDocument/2006/docPropsVTypes">
  <Template>Normal</Template>
  <TotalTime>1</TotalTime>
  <Pages>129</Pages>
  <Words>48038</Words>
  <Characters>273821</Characters>
  <Application>Microsoft Office Word</Application>
  <DocSecurity>0</DocSecurity>
  <Lines>2281</Lines>
  <Paragraphs>642</Paragraphs>
  <ScaleCrop>false</ScaleCrop>
  <HeadingPairs>
    <vt:vector size="2" baseType="variant">
      <vt:variant>
        <vt:lpstr>Название</vt:lpstr>
      </vt:variant>
      <vt:variant>
        <vt:i4>1</vt:i4>
      </vt:variant>
    </vt:vector>
  </HeadingPairs>
  <TitlesOfParts>
    <vt:vector size="1" baseType="lpstr">
      <vt:lpstr/>
    </vt:vector>
  </TitlesOfParts>
  <Company>ADMKRSK</Company>
  <LinksUpToDate>false</LinksUpToDate>
  <CharactersWithSpaces>321217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KlimenkoGV</dc:creator>
  <cp:keywords/>
  <dc:description/>
  <cp:lastModifiedBy>koren</cp:lastModifiedBy>
  <cp:revision>2</cp:revision>
  <cp:lastPrinted>2011-03-24T10:20:00Z</cp:lastPrinted>
  <dcterms:created xsi:type="dcterms:W3CDTF">2011-05-04T03:12:00Z</dcterms:created>
  <dcterms:modified xsi:type="dcterms:W3CDTF">2011-05-04T03:12:00Z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0x010100E429F7223BAE89468E1C6405CB4BF892</vt:lpwstr>
  </property>
</Properties>
</file>