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DF" w:rsidRPr="00C610A1" w:rsidRDefault="00B05EDF" w:rsidP="00B05EDF">
      <w:pPr>
        <w:spacing w:after="0" w:line="240" w:lineRule="auto"/>
        <w:jc w:val="center"/>
        <w:rPr>
          <w:rFonts w:ascii="Times New Roman" w:hAnsi="Times New Roman"/>
          <w:sz w:val="20"/>
          <w:highlight w:val="yellow"/>
        </w:rPr>
      </w:pPr>
      <w:r w:rsidRPr="00C610A1">
        <w:rPr>
          <w:rFonts w:ascii="Times New Roman" w:hAnsi="Times New Roman"/>
          <w:noProof/>
          <w:sz w:val="24"/>
          <w:highlight w:val="yellow"/>
        </w:rPr>
        <w:drawing>
          <wp:inline distT="0" distB="0" distL="0" distR="0" wp14:anchorId="5BB29985" wp14:editId="6DB8641F">
            <wp:extent cx="514350" cy="685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B05EDF" w:rsidRPr="00C610A1" w:rsidRDefault="00B05EDF" w:rsidP="00B05EDF">
      <w:pPr>
        <w:spacing w:after="0" w:line="240" w:lineRule="auto"/>
        <w:jc w:val="center"/>
        <w:rPr>
          <w:rFonts w:ascii="Times New Roman" w:hAnsi="Times New Roman"/>
          <w:sz w:val="20"/>
          <w:highlight w:val="yellow"/>
        </w:rPr>
      </w:pPr>
    </w:p>
    <w:p w:rsidR="00B05EDF" w:rsidRPr="00237012" w:rsidRDefault="00B05EDF" w:rsidP="00B05EDF">
      <w:pPr>
        <w:spacing w:after="0" w:line="240" w:lineRule="auto"/>
        <w:jc w:val="center"/>
        <w:rPr>
          <w:rFonts w:ascii="Times New Roman" w:hAnsi="Times New Roman"/>
          <w:b/>
          <w:sz w:val="36"/>
        </w:rPr>
      </w:pPr>
      <w:r w:rsidRPr="00237012">
        <w:rPr>
          <w:rFonts w:ascii="Times New Roman" w:hAnsi="Times New Roman"/>
          <w:b/>
          <w:sz w:val="36"/>
        </w:rPr>
        <w:t>АДМИНИСТРАЦИЯ ГОРОДА КРАСНОЯРСКА</w:t>
      </w:r>
    </w:p>
    <w:p w:rsidR="00B05EDF" w:rsidRPr="00237012" w:rsidRDefault="00B05EDF" w:rsidP="00B05EDF">
      <w:pPr>
        <w:spacing w:after="0" w:line="240" w:lineRule="auto"/>
        <w:jc w:val="center"/>
        <w:rPr>
          <w:rFonts w:ascii="Times New Roman" w:hAnsi="Times New Roman"/>
          <w:sz w:val="20"/>
        </w:rPr>
      </w:pPr>
    </w:p>
    <w:p w:rsidR="00B05EDF" w:rsidRPr="00237012" w:rsidRDefault="00B05EDF" w:rsidP="00B05EDF">
      <w:pPr>
        <w:spacing w:after="0" w:line="240" w:lineRule="auto"/>
        <w:jc w:val="center"/>
        <w:rPr>
          <w:rFonts w:ascii="Times New Roman" w:hAnsi="Times New Roman"/>
          <w:sz w:val="44"/>
        </w:rPr>
      </w:pPr>
      <w:r w:rsidRPr="00237012">
        <w:rPr>
          <w:rFonts w:ascii="Times New Roman" w:hAnsi="Times New Roman"/>
          <w:sz w:val="44"/>
        </w:rPr>
        <w:t>ПОСТАНОВЛЕНИЕ</w:t>
      </w:r>
    </w:p>
    <w:p w:rsidR="00B05EDF" w:rsidRPr="00237012" w:rsidRDefault="00B05EDF" w:rsidP="00B05EDF">
      <w:pPr>
        <w:spacing w:after="0" w:line="240" w:lineRule="auto"/>
        <w:rPr>
          <w:rFonts w:ascii="Times New Roman" w:hAnsi="Times New Roman"/>
          <w:sz w:val="44"/>
        </w:rPr>
      </w:pPr>
    </w:p>
    <w:tbl>
      <w:tblPr>
        <w:tblW w:w="0" w:type="auto"/>
        <w:tblLayout w:type="fixed"/>
        <w:tblLook w:val="0000" w:firstRow="0" w:lastRow="0" w:firstColumn="0" w:lastColumn="0" w:noHBand="0" w:noVBand="0"/>
      </w:tblPr>
      <w:tblGrid>
        <w:gridCol w:w="4785"/>
        <w:gridCol w:w="4785"/>
      </w:tblGrid>
      <w:tr w:rsidR="00B05EDF" w:rsidRPr="00237012" w:rsidTr="009F35D9">
        <w:tc>
          <w:tcPr>
            <w:tcW w:w="4785" w:type="dxa"/>
            <w:shd w:val="clear" w:color="auto" w:fill="auto"/>
          </w:tcPr>
          <w:p w:rsidR="00B05EDF" w:rsidRPr="00237012" w:rsidRDefault="00B05EDF" w:rsidP="009F35D9">
            <w:pPr>
              <w:spacing w:after="0" w:line="240" w:lineRule="auto"/>
              <w:rPr>
                <w:rFonts w:ascii="Times New Roman" w:hAnsi="Times New Roman"/>
                <w:sz w:val="30"/>
              </w:rPr>
            </w:pPr>
          </w:p>
        </w:tc>
        <w:tc>
          <w:tcPr>
            <w:tcW w:w="4785" w:type="dxa"/>
            <w:shd w:val="clear" w:color="auto" w:fill="auto"/>
          </w:tcPr>
          <w:p w:rsidR="00B05EDF" w:rsidRPr="00237012" w:rsidRDefault="00B05EDF" w:rsidP="009F35D9">
            <w:pPr>
              <w:spacing w:after="0" w:line="240" w:lineRule="auto"/>
              <w:ind w:right="284"/>
              <w:jc w:val="right"/>
              <w:rPr>
                <w:rFonts w:ascii="Times New Roman" w:hAnsi="Times New Roman"/>
                <w:sz w:val="30"/>
              </w:rPr>
            </w:pPr>
          </w:p>
        </w:tc>
      </w:tr>
    </w:tbl>
    <w:p w:rsidR="00B05EDF" w:rsidRPr="00237012" w:rsidRDefault="00B05EDF" w:rsidP="00B05EDF">
      <w:pPr>
        <w:spacing w:after="0" w:line="240" w:lineRule="auto"/>
        <w:rPr>
          <w:rFonts w:ascii="Times New Roman" w:eastAsia="Calibri" w:hAnsi="Times New Roman"/>
          <w:sz w:val="44"/>
          <w:lang w:eastAsia="en-US"/>
        </w:rPr>
      </w:pPr>
    </w:p>
    <w:tbl>
      <w:tblPr>
        <w:tblW w:w="0" w:type="auto"/>
        <w:tblLayout w:type="fixed"/>
        <w:tblLook w:val="0000" w:firstRow="0" w:lastRow="0" w:firstColumn="0" w:lastColumn="0" w:noHBand="0" w:noVBand="0"/>
      </w:tblPr>
      <w:tblGrid>
        <w:gridCol w:w="4785"/>
      </w:tblGrid>
      <w:tr w:rsidR="003F6C70" w:rsidRPr="00237012" w:rsidTr="009F35D9">
        <w:tc>
          <w:tcPr>
            <w:tcW w:w="4785" w:type="dxa"/>
            <w:shd w:val="clear" w:color="auto" w:fill="auto"/>
          </w:tcPr>
          <w:p w:rsidR="00B05EDF" w:rsidRPr="00237012" w:rsidRDefault="00B05EDF" w:rsidP="00B05EDF">
            <w:pPr>
              <w:spacing w:after="0" w:line="240" w:lineRule="auto"/>
              <w:ind w:right="284"/>
              <w:rPr>
                <w:rFonts w:ascii="Times New Roman" w:eastAsia="Calibri" w:hAnsi="Times New Roman"/>
                <w:sz w:val="30"/>
                <w:lang w:eastAsia="en-US"/>
              </w:rPr>
            </w:pPr>
          </w:p>
        </w:tc>
      </w:tr>
    </w:tbl>
    <w:p w:rsidR="00B05EDF" w:rsidRPr="00237012" w:rsidRDefault="00B05EDF" w:rsidP="00B05EDF">
      <w:pPr>
        <w:pStyle w:val="ConsPlusNormal"/>
        <w:ind w:firstLine="540"/>
        <w:jc w:val="center"/>
        <w:rPr>
          <w:rFonts w:ascii="Times New Roman" w:hAnsi="Times New Roman"/>
          <w:sz w:val="30"/>
          <w:szCs w:val="30"/>
        </w:rPr>
      </w:pPr>
      <w:r w:rsidRPr="00237012">
        <w:rPr>
          <w:rFonts w:ascii="Times New Roman" w:eastAsia="Calibri" w:hAnsi="Times New Roman"/>
          <w:sz w:val="30"/>
          <w:lang w:eastAsia="en-US"/>
        </w:rPr>
        <w:t xml:space="preserve">Об утверждении муниципальной программы </w:t>
      </w:r>
      <w:r w:rsidRPr="00237012">
        <w:rPr>
          <w:rFonts w:ascii="Times New Roman" w:hAnsi="Times New Roman" w:cs="Times New Roman"/>
          <w:sz w:val="30"/>
          <w:szCs w:val="30"/>
        </w:rPr>
        <w:t>«Развитие жилищно-коммунального хозяйства и дорожного комплекса города Красноярска»  на 20</w:t>
      </w:r>
      <w:r w:rsidR="00C418F1" w:rsidRPr="00237012">
        <w:rPr>
          <w:rFonts w:ascii="Times New Roman" w:hAnsi="Times New Roman" w:cs="Times New Roman"/>
          <w:sz w:val="30"/>
          <w:szCs w:val="30"/>
        </w:rPr>
        <w:t>20</w:t>
      </w:r>
      <w:r w:rsidRPr="00237012">
        <w:rPr>
          <w:rFonts w:ascii="Times New Roman" w:hAnsi="Times New Roman" w:cs="Times New Roman"/>
          <w:sz w:val="30"/>
          <w:szCs w:val="30"/>
        </w:rPr>
        <w:t xml:space="preserve"> год и плановый период 202</w:t>
      </w:r>
      <w:r w:rsidR="00C418F1" w:rsidRPr="00237012">
        <w:rPr>
          <w:rFonts w:ascii="Times New Roman" w:hAnsi="Times New Roman" w:cs="Times New Roman"/>
          <w:sz w:val="30"/>
          <w:szCs w:val="30"/>
        </w:rPr>
        <w:t>1</w:t>
      </w:r>
      <w:r w:rsidRPr="00237012">
        <w:rPr>
          <w:rFonts w:ascii="Times New Roman" w:hAnsi="Times New Roman" w:cs="Times New Roman"/>
          <w:sz w:val="30"/>
          <w:szCs w:val="30"/>
        </w:rPr>
        <w:t xml:space="preserve"> - 202</w:t>
      </w:r>
      <w:r w:rsidR="00C418F1"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годов</w:t>
      </w:r>
    </w:p>
    <w:p w:rsidR="00B05EDF" w:rsidRPr="00237012" w:rsidRDefault="00B05EDF">
      <w:pPr>
        <w:pStyle w:val="ConsPlusNormal"/>
        <w:ind w:firstLine="540"/>
        <w:jc w:val="both"/>
        <w:rPr>
          <w:rFonts w:ascii="Times New Roman" w:hAnsi="Times New Roman" w:cs="Times New Roman"/>
          <w:sz w:val="30"/>
          <w:szCs w:val="30"/>
        </w:rPr>
      </w:pPr>
    </w:p>
    <w:p w:rsidR="00B05EDF" w:rsidRPr="0004163D" w:rsidRDefault="00B05EDF" w:rsidP="00B05EDF">
      <w:pPr>
        <w:pStyle w:val="ConsPlusNormal"/>
        <w:jc w:val="both"/>
        <w:rPr>
          <w:rFonts w:ascii="Times New Roman" w:hAnsi="Times New Roman" w:cs="Times New Roman"/>
          <w:sz w:val="30"/>
          <w:szCs w:val="30"/>
          <w:u w:val="single"/>
        </w:rPr>
      </w:pPr>
    </w:p>
    <w:p w:rsidR="00524756" w:rsidRPr="00237012" w:rsidRDefault="00524756">
      <w:pPr>
        <w:pStyle w:val="ConsPlusNormal"/>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В соответствии с </w:t>
      </w:r>
      <w:r w:rsidR="006344DA" w:rsidRPr="00237012">
        <w:rPr>
          <w:rFonts w:ascii="Times New Roman" w:hAnsi="Times New Roman" w:cs="Times New Roman"/>
          <w:sz w:val="30"/>
          <w:szCs w:val="30"/>
        </w:rPr>
        <w:t xml:space="preserve">Постановлением </w:t>
      </w:r>
      <w:r w:rsidRPr="00237012">
        <w:rPr>
          <w:rFonts w:ascii="Times New Roman" w:hAnsi="Times New Roman" w:cs="Times New Roman"/>
          <w:sz w:val="30"/>
          <w:szCs w:val="30"/>
        </w:rPr>
        <w:t xml:space="preserve">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r w:rsidR="006344DA" w:rsidRPr="00237012">
        <w:rPr>
          <w:rFonts w:ascii="Times New Roman" w:hAnsi="Times New Roman" w:cs="Times New Roman"/>
          <w:sz w:val="30"/>
          <w:szCs w:val="30"/>
        </w:rPr>
        <w:t xml:space="preserve">Распоряжением </w:t>
      </w:r>
      <w:r w:rsidR="00712AAC" w:rsidRPr="00237012">
        <w:rPr>
          <w:rFonts w:ascii="Times New Roman" w:hAnsi="Times New Roman" w:cs="Times New Roman"/>
          <w:sz w:val="30"/>
          <w:szCs w:val="30"/>
        </w:rPr>
        <w:t xml:space="preserve">администрации города от </w:t>
      </w:r>
      <w:r w:rsidR="004047B1" w:rsidRPr="00237012">
        <w:rPr>
          <w:rFonts w:ascii="Times New Roman" w:hAnsi="Times New Roman" w:cs="Times New Roman"/>
          <w:sz w:val="30"/>
          <w:szCs w:val="30"/>
        </w:rPr>
        <w:t>30</w:t>
      </w:r>
      <w:r w:rsidR="00712AAC" w:rsidRPr="00237012">
        <w:rPr>
          <w:rFonts w:ascii="Times New Roman" w:hAnsi="Times New Roman" w:cs="Times New Roman"/>
          <w:sz w:val="30"/>
          <w:szCs w:val="30"/>
        </w:rPr>
        <w:t>.07.201</w:t>
      </w:r>
      <w:r w:rsidR="004047B1" w:rsidRPr="00237012">
        <w:rPr>
          <w:rFonts w:ascii="Times New Roman" w:hAnsi="Times New Roman" w:cs="Times New Roman"/>
          <w:sz w:val="30"/>
          <w:szCs w:val="30"/>
        </w:rPr>
        <w:t>9</w:t>
      </w:r>
      <w:r w:rsidR="00712AAC" w:rsidRPr="00237012">
        <w:rPr>
          <w:rFonts w:ascii="Times New Roman" w:hAnsi="Times New Roman" w:cs="Times New Roman"/>
          <w:sz w:val="30"/>
          <w:szCs w:val="30"/>
        </w:rPr>
        <w:t xml:space="preserve"> N </w:t>
      </w:r>
      <w:r w:rsidR="004047B1" w:rsidRPr="00237012">
        <w:rPr>
          <w:rFonts w:ascii="Times New Roman" w:hAnsi="Times New Roman" w:cs="Times New Roman"/>
          <w:sz w:val="30"/>
          <w:szCs w:val="30"/>
        </w:rPr>
        <w:t>250</w:t>
      </w:r>
      <w:r w:rsidRPr="00237012">
        <w:rPr>
          <w:rFonts w:ascii="Times New Roman" w:hAnsi="Times New Roman" w:cs="Times New Roman"/>
          <w:sz w:val="30"/>
          <w:szCs w:val="30"/>
        </w:rPr>
        <w:t>-р "Об утверждении перечня муниципальных про</w:t>
      </w:r>
      <w:r w:rsidR="00712AAC" w:rsidRPr="00237012">
        <w:rPr>
          <w:rFonts w:ascii="Times New Roman" w:hAnsi="Times New Roman" w:cs="Times New Roman"/>
          <w:sz w:val="30"/>
          <w:szCs w:val="30"/>
        </w:rPr>
        <w:t>грамм города Красноярска на 20</w:t>
      </w:r>
      <w:r w:rsidR="004047B1" w:rsidRPr="00237012">
        <w:rPr>
          <w:rFonts w:ascii="Times New Roman" w:hAnsi="Times New Roman" w:cs="Times New Roman"/>
          <w:sz w:val="30"/>
          <w:szCs w:val="30"/>
        </w:rPr>
        <w:t>20</w:t>
      </w:r>
      <w:r w:rsidR="00712AAC" w:rsidRPr="00237012">
        <w:rPr>
          <w:rFonts w:ascii="Times New Roman" w:hAnsi="Times New Roman" w:cs="Times New Roman"/>
          <w:sz w:val="30"/>
          <w:szCs w:val="30"/>
        </w:rPr>
        <w:t xml:space="preserve"> год и плановый период 202</w:t>
      </w:r>
      <w:r w:rsidR="004047B1" w:rsidRPr="00237012">
        <w:rPr>
          <w:rFonts w:ascii="Times New Roman" w:hAnsi="Times New Roman" w:cs="Times New Roman"/>
          <w:sz w:val="30"/>
          <w:szCs w:val="30"/>
        </w:rPr>
        <w:t>1</w:t>
      </w:r>
      <w:r w:rsidR="00712AAC" w:rsidRPr="00237012">
        <w:rPr>
          <w:rFonts w:ascii="Times New Roman" w:hAnsi="Times New Roman" w:cs="Times New Roman"/>
          <w:sz w:val="30"/>
          <w:szCs w:val="30"/>
        </w:rPr>
        <w:t xml:space="preserve"> - 202</w:t>
      </w:r>
      <w:r w:rsidR="004047B1"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годов", руководствуясь </w:t>
      </w:r>
      <w:r w:rsidR="006344DA" w:rsidRPr="00237012">
        <w:rPr>
          <w:rFonts w:ascii="Times New Roman" w:hAnsi="Times New Roman" w:cs="Times New Roman"/>
          <w:sz w:val="30"/>
          <w:szCs w:val="30"/>
        </w:rPr>
        <w:t xml:space="preserve">ст. ст. 41, 58, 59 </w:t>
      </w:r>
      <w:r w:rsidRPr="00237012">
        <w:rPr>
          <w:rFonts w:ascii="Times New Roman" w:hAnsi="Times New Roman" w:cs="Times New Roman"/>
          <w:sz w:val="30"/>
          <w:szCs w:val="30"/>
        </w:rPr>
        <w:t>Устава города Красноярска, постановляю:</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1. Утвердить муниципаль</w:t>
      </w:r>
      <w:r w:rsidR="00152348" w:rsidRPr="00237012">
        <w:rPr>
          <w:rFonts w:ascii="Times New Roman" w:hAnsi="Times New Roman" w:cs="Times New Roman"/>
          <w:sz w:val="30"/>
          <w:szCs w:val="30"/>
        </w:rPr>
        <w:t>ную программу «</w:t>
      </w:r>
      <w:r w:rsidRPr="00237012">
        <w:rPr>
          <w:rFonts w:ascii="Times New Roman" w:hAnsi="Times New Roman" w:cs="Times New Roman"/>
          <w:sz w:val="30"/>
          <w:szCs w:val="30"/>
        </w:rPr>
        <w:t>Развитие жилищно-коммунального хозяйства и дорожного компл</w:t>
      </w:r>
      <w:r w:rsidR="00152348" w:rsidRPr="00237012">
        <w:rPr>
          <w:rFonts w:ascii="Times New Roman" w:hAnsi="Times New Roman" w:cs="Times New Roman"/>
          <w:sz w:val="30"/>
          <w:szCs w:val="30"/>
        </w:rPr>
        <w:t>екса города Красноярска»</w:t>
      </w:r>
      <w:r w:rsidR="006344DA" w:rsidRPr="00237012">
        <w:rPr>
          <w:rFonts w:ascii="Times New Roman" w:hAnsi="Times New Roman" w:cs="Times New Roman"/>
          <w:sz w:val="30"/>
          <w:szCs w:val="30"/>
        </w:rPr>
        <w:t xml:space="preserve"> на 20</w:t>
      </w:r>
      <w:r w:rsidR="004047B1" w:rsidRPr="00237012">
        <w:rPr>
          <w:rFonts w:ascii="Times New Roman" w:hAnsi="Times New Roman" w:cs="Times New Roman"/>
          <w:sz w:val="30"/>
          <w:szCs w:val="30"/>
        </w:rPr>
        <w:t>20</w:t>
      </w:r>
      <w:r w:rsidR="006344DA" w:rsidRPr="00237012">
        <w:rPr>
          <w:rFonts w:ascii="Times New Roman" w:hAnsi="Times New Roman" w:cs="Times New Roman"/>
          <w:sz w:val="30"/>
          <w:szCs w:val="30"/>
        </w:rPr>
        <w:t xml:space="preserve"> год и плановый период 202</w:t>
      </w:r>
      <w:r w:rsidR="004047B1" w:rsidRPr="00237012">
        <w:rPr>
          <w:rFonts w:ascii="Times New Roman" w:hAnsi="Times New Roman" w:cs="Times New Roman"/>
          <w:sz w:val="30"/>
          <w:szCs w:val="30"/>
        </w:rPr>
        <w:t>1</w:t>
      </w:r>
      <w:r w:rsidR="006344DA" w:rsidRPr="00237012">
        <w:rPr>
          <w:rFonts w:ascii="Times New Roman" w:hAnsi="Times New Roman" w:cs="Times New Roman"/>
          <w:sz w:val="30"/>
          <w:szCs w:val="30"/>
        </w:rPr>
        <w:t xml:space="preserve"> - 202</w:t>
      </w:r>
      <w:r w:rsidR="004047B1"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годов</w:t>
      </w:r>
      <w:r w:rsidR="00152348" w:rsidRPr="00237012">
        <w:rPr>
          <w:rFonts w:ascii="Times New Roman" w:hAnsi="Times New Roman" w:cs="Times New Roman"/>
          <w:sz w:val="30"/>
          <w:szCs w:val="30"/>
        </w:rPr>
        <w:t>»</w:t>
      </w:r>
      <w:r w:rsidRPr="00237012">
        <w:rPr>
          <w:rFonts w:ascii="Times New Roman" w:hAnsi="Times New Roman" w:cs="Times New Roman"/>
          <w:sz w:val="30"/>
          <w:szCs w:val="30"/>
        </w:rPr>
        <w:t xml:space="preserve"> согласно приложению.</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2. Настоящее Постановление опубликовать в газете "Городские новости" и разместить на официальном сайте администрации города.</w:t>
      </w:r>
    </w:p>
    <w:p w:rsidR="00B05EDF" w:rsidRPr="00237012" w:rsidRDefault="00B05EDF">
      <w:pPr>
        <w:pStyle w:val="ConsPlusNormal"/>
        <w:spacing w:before="220"/>
        <w:ind w:firstLine="540"/>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524756" w:rsidRPr="00237012" w:rsidRDefault="00524756" w:rsidP="00B05EDF">
      <w:pPr>
        <w:pStyle w:val="ConsPlusNormal"/>
        <w:rPr>
          <w:rFonts w:ascii="Times New Roman" w:hAnsi="Times New Roman" w:cs="Times New Roman"/>
          <w:sz w:val="30"/>
          <w:szCs w:val="30"/>
        </w:rPr>
      </w:pPr>
      <w:r w:rsidRPr="00237012">
        <w:rPr>
          <w:rFonts w:ascii="Times New Roman" w:hAnsi="Times New Roman" w:cs="Times New Roman"/>
          <w:sz w:val="30"/>
          <w:szCs w:val="30"/>
        </w:rPr>
        <w:t>Глава города</w:t>
      </w:r>
      <w:r w:rsidR="00B05EDF" w:rsidRPr="00237012">
        <w:rPr>
          <w:rFonts w:ascii="Times New Roman" w:hAnsi="Times New Roman" w:cs="Times New Roman"/>
          <w:sz w:val="30"/>
          <w:szCs w:val="30"/>
        </w:rPr>
        <w:t xml:space="preserve">                                                                                    С.В. Еремин</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6344DA" w:rsidRPr="00237012" w:rsidRDefault="006344DA">
      <w:pPr>
        <w:pStyle w:val="ConsPlusNormal"/>
        <w:jc w:val="both"/>
        <w:rPr>
          <w:rFonts w:ascii="Times New Roman" w:hAnsi="Times New Roman" w:cs="Times New Roman"/>
          <w:sz w:val="30"/>
          <w:szCs w:val="30"/>
        </w:rPr>
      </w:pPr>
    </w:p>
    <w:p w:rsidR="00B05EDF" w:rsidRPr="00237012" w:rsidRDefault="00B05EDF">
      <w:pPr>
        <w:pStyle w:val="ConsPlusNormal"/>
        <w:jc w:val="both"/>
        <w:rPr>
          <w:rFonts w:ascii="Times New Roman" w:hAnsi="Times New Roman" w:cs="Times New Roman"/>
          <w:sz w:val="30"/>
          <w:szCs w:val="30"/>
        </w:rPr>
      </w:pPr>
    </w:p>
    <w:p w:rsidR="00B05EDF" w:rsidRPr="00237012" w:rsidRDefault="00B05EDF">
      <w:pPr>
        <w:pStyle w:val="ConsPlusNormal"/>
        <w:jc w:val="both"/>
        <w:rPr>
          <w:rFonts w:ascii="Times New Roman" w:hAnsi="Times New Roman" w:cs="Times New Roman"/>
          <w:sz w:val="30"/>
          <w:szCs w:val="30"/>
        </w:rPr>
      </w:pPr>
    </w:p>
    <w:p w:rsidR="00B05EDF" w:rsidRPr="00237012" w:rsidRDefault="00B05EDF">
      <w:pPr>
        <w:pStyle w:val="ConsPlusNormal"/>
        <w:jc w:val="both"/>
        <w:rPr>
          <w:rFonts w:ascii="Times New Roman" w:hAnsi="Times New Roman" w:cs="Times New Roman"/>
          <w:sz w:val="30"/>
          <w:szCs w:val="30"/>
        </w:rPr>
      </w:pPr>
    </w:p>
    <w:p w:rsidR="00B05EDF" w:rsidRPr="00237012" w:rsidRDefault="00B05EDF">
      <w:pPr>
        <w:pStyle w:val="ConsPlusNormal"/>
        <w:jc w:val="both"/>
        <w:rPr>
          <w:rFonts w:ascii="Times New Roman" w:hAnsi="Times New Roman" w:cs="Times New Roman"/>
          <w:sz w:val="30"/>
          <w:szCs w:val="30"/>
        </w:rPr>
      </w:pPr>
    </w:p>
    <w:p w:rsidR="00524756" w:rsidRPr="00237012" w:rsidRDefault="00524756">
      <w:pPr>
        <w:pStyle w:val="ConsPlusNormal"/>
        <w:jc w:val="right"/>
        <w:outlineLvl w:val="0"/>
        <w:rPr>
          <w:rFonts w:ascii="Times New Roman" w:hAnsi="Times New Roman" w:cs="Times New Roman"/>
          <w:sz w:val="30"/>
          <w:szCs w:val="30"/>
        </w:rPr>
      </w:pPr>
      <w:r w:rsidRPr="00237012">
        <w:rPr>
          <w:rFonts w:ascii="Times New Roman" w:hAnsi="Times New Roman" w:cs="Times New Roman"/>
          <w:sz w:val="30"/>
          <w:szCs w:val="30"/>
        </w:rPr>
        <w:t>Приложение</w:t>
      </w:r>
    </w:p>
    <w:p w:rsidR="00524756" w:rsidRPr="00237012" w:rsidRDefault="00524756">
      <w:pPr>
        <w:pStyle w:val="ConsPlusNormal"/>
        <w:jc w:val="right"/>
        <w:rPr>
          <w:rFonts w:ascii="Times New Roman" w:hAnsi="Times New Roman" w:cs="Times New Roman"/>
          <w:sz w:val="30"/>
          <w:szCs w:val="30"/>
        </w:rPr>
      </w:pPr>
      <w:r w:rsidRPr="00237012">
        <w:rPr>
          <w:rFonts w:ascii="Times New Roman" w:hAnsi="Times New Roman" w:cs="Times New Roman"/>
          <w:sz w:val="30"/>
          <w:szCs w:val="30"/>
        </w:rPr>
        <w:t>к Постановлению</w:t>
      </w:r>
    </w:p>
    <w:p w:rsidR="00524756" w:rsidRPr="00237012" w:rsidRDefault="00524756">
      <w:pPr>
        <w:pStyle w:val="ConsPlusNormal"/>
        <w:jc w:val="right"/>
        <w:rPr>
          <w:rFonts w:ascii="Times New Roman" w:hAnsi="Times New Roman" w:cs="Times New Roman"/>
          <w:sz w:val="30"/>
          <w:szCs w:val="30"/>
        </w:rPr>
      </w:pPr>
      <w:r w:rsidRPr="00237012">
        <w:rPr>
          <w:rFonts w:ascii="Times New Roman" w:hAnsi="Times New Roman" w:cs="Times New Roman"/>
          <w:sz w:val="30"/>
          <w:szCs w:val="30"/>
        </w:rPr>
        <w:t>администрации города</w:t>
      </w:r>
    </w:p>
    <w:p w:rsidR="00524756" w:rsidRPr="00237012" w:rsidRDefault="00524756">
      <w:pPr>
        <w:pStyle w:val="ConsPlusNormal"/>
        <w:jc w:val="right"/>
        <w:rPr>
          <w:rFonts w:ascii="Times New Roman" w:hAnsi="Times New Roman" w:cs="Times New Roman"/>
          <w:sz w:val="30"/>
          <w:szCs w:val="30"/>
        </w:rPr>
      </w:pPr>
      <w:r w:rsidRPr="00237012">
        <w:rPr>
          <w:rFonts w:ascii="Times New Roman" w:hAnsi="Times New Roman" w:cs="Times New Roman"/>
          <w:sz w:val="30"/>
          <w:szCs w:val="30"/>
        </w:rPr>
        <w:t xml:space="preserve">от </w:t>
      </w:r>
      <w:r w:rsidR="006344DA" w:rsidRPr="00237012">
        <w:rPr>
          <w:rFonts w:ascii="Times New Roman" w:hAnsi="Times New Roman" w:cs="Times New Roman"/>
          <w:sz w:val="30"/>
          <w:szCs w:val="30"/>
        </w:rPr>
        <w:t>__________ N ___</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Title"/>
        <w:jc w:val="center"/>
        <w:rPr>
          <w:rFonts w:ascii="Times New Roman" w:hAnsi="Times New Roman" w:cs="Times New Roman"/>
          <w:sz w:val="30"/>
          <w:szCs w:val="30"/>
        </w:rPr>
      </w:pPr>
      <w:bookmarkStart w:id="0" w:name="P30"/>
      <w:bookmarkEnd w:id="0"/>
      <w:r w:rsidRPr="00237012">
        <w:rPr>
          <w:rFonts w:ascii="Times New Roman" w:hAnsi="Times New Roman" w:cs="Times New Roman"/>
          <w:sz w:val="30"/>
          <w:szCs w:val="30"/>
        </w:rPr>
        <w:t>МУНИЦИПАЛЬНАЯ ПРОГРАММА</w:t>
      </w:r>
    </w:p>
    <w:p w:rsidR="00524756" w:rsidRPr="00237012" w:rsidRDefault="00524756">
      <w:pPr>
        <w:pStyle w:val="ConsPlusTitle"/>
        <w:jc w:val="center"/>
        <w:rPr>
          <w:rFonts w:ascii="Times New Roman" w:hAnsi="Times New Roman" w:cs="Times New Roman"/>
          <w:sz w:val="30"/>
          <w:szCs w:val="30"/>
        </w:rPr>
      </w:pPr>
      <w:r w:rsidRPr="00237012">
        <w:rPr>
          <w:rFonts w:ascii="Times New Roman" w:hAnsi="Times New Roman" w:cs="Times New Roman"/>
          <w:sz w:val="30"/>
          <w:szCs w:val="30"/>
        </w:rPr>
        <w:t>"РАЗВИТИЕ ЖИЛИЩНО-КОММУНАЛЬНОГО ХОЗЯЙСТВА И ДОРОЖНОГО</w:t>
      </w:r>
    </w:p>
    <w:p w:rsidR="00524756" w:rsidRPr="00237012" w:rsidRDefault="00524756">
      <w:pPr>
        <w:pStyle w:val="ConsPlusTitle"/>
        <w:jc w:val="center"/>
        <w:rPr>
          <w:rFonts w:ascii="Times New Roman" w:hAnsi="Times New Roman" w:cs="Times New Roman"/>
          <w:sz w:val="30"/>
          <w:szCs w:val="30"/>
        </w:rPr>
      </w:pPr>
      <w:r w:rsidRPr="00237012">
        <w:rPr>
          <w:rFonts w:ascii="Times New Roman" w:hAnsi="Times New Roman" w:cs="Times New Roman"/>
          <w:sz w:val="30"/>
          <w:szCs w:val="30"/>
        </w:rPr>
        <w:t>КОМПЛ</w:t>
      </w:r>
      <w:r w:rsidR="006344DA" w:rsidRPr="00237012">
        <w:rPr>
          <w:rFonts w:ascii="Times New Roman" w:hAnsi="Times New Roman" w:cs="Times New Roman"/>
          <w:sz w:val="30"/>
          <w:szCs w:val="30"/>
        </w:rPr>
        <w:t>ЕКСА ГОРОДА КРАСНОЯРСКА" НА 20</w:t>
      </w:r>
      <w:r w:rsidR="004047B1" w:rsidRPr="00237012">
        <w:rPr>
          <w:rFonts w:ascii="Times New Roman" w:hAnsi="Times New Roman" w:cs="Times New Roman"/>
          <w:sz w:val="30"/>
          <w:szCs w:val="30"/>
        </w:rPr>
        <w:t>20</w:t>
      </w:r>
      <w:r w:rsidRPr="00237012">
        <w:rPr>
          <w:rFonts w:ascii="Times New Roman" w:hAnsi="Times New Roman" w:cs="Times New Roman"/>
          <w:sz w:val="30"/>
          <w:szCs w:val="30"/>
        </w:rPr>
        <w:t xml:space="preserve"> ГОД И ПЛАНОВЫЙ</w:t>
      </w:r>
    </w:p>
    <w:p w:rsidR="00524756" w:rsidRPr="00237012" w:rsidRDefault="006344DA">
      <w:pPr>
        <w:pStyle w:val="ConsPlusTitle"/>
        <w:jc w:val="center"/>
        <w:rPr>
          <w:rFonts w:ascii="Times New Roman" w:hAnsi="Times New Roman" w:cs="Times New Roman"/>
          <w:sz w:val="30"/>
          <w:szCs w:val="30"/>
        </w:rPr>
      </w:pPr>
      <w:r w:rsidRPr="00237012">
        <w:rPr>
          <w:rFonts w:ascii="Times New Roman" w:hAnsi="Times New Roman" w:cs="Times New Roman"/>
          <w:sz w:val="30"/>
          <w:szCs w:val="30"/>
        </w:rPr>
        <w:t>ПЕРИОД 202</w:t>
      </w:r>
      <w:r w:rsidR="004047B1" w:rsidRPr="00237012">
        <w:rPr>
          <w:rFonts w:ascii="Times New Roman" w:hAnsi="Times New Roman" w:cs="Times New Roman"/>
          <w:sz w:val="30"/>
          <w:szCs w:val="30"/>
        </w:rPr>
        <w:t>1</w:t>
      </w:r>
      <w:r w:rsidRPr="00237012">
        <w:rPr>
          <w:rFonts w:ascii="Times New Roman" w:hAnsi="Times New Roman" w:cs="Times New Roman"/>
          <w:sz w:val="30"/>
          <w:szCs w:val="30"/>
        </w:rPr>
        <w:t xml:space="preserve"> - 202</w:t>
      </w:r>
      <w:r w:rsidR="004047B1" w:rsidRPr="00237012">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ГОДОВ</w:t>
      </w:r>
    </w:p>
    <w:p w:rsidR="006344DA" w:rsidRPr="00237012" w:rsidRDefault="006344DA">
      <w:pPr>
        <w:pStyle w:val="ConsPlusTitle"/>
        <w:jc w:val="center"/>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ПАСПОРТ</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МУНИЦИПАЛЬНОЙ ПРОГРАММЫ</w:t>
      </w:r>
    </w:p>
    <w:p w:rsidR="00524756" w:rsidRPr="00237012" w:rsidRDefault="00524756">
      <w:pPr>
        <w:pStyle w:val="ConsPlusNormal"/>
        <w:jc w:val="both"/>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210"/>
      </w:tblGrid>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муниципальной программы</w:t>
            </w:r>
          </w:p>
        </w:tc>
        <w:tc>
          <w:tcPr>
            <w:tcW w:w="6210" w:type="dxa"/>
          </w:tcPr>
          <w:p w:rsidR="00524756" w:rsidRPr="00237012" w:rsidRDefault="00524756" w:rsidP="004047B1">
            <w:pPr>
              <w:pStyle w:val="ConsPlusNormal"/>
              <w:rPr>
                <w:rFonts w:ascii="Times New Roman" w:hAnsi="Times New Roman" w:cs="Times New Roman"/>
                <w:sz w:val="30"/>
                <w:szCs w:val="30"/>
              </w:rPr>
            </w:pPr>
            <w:r w:rsidRPr="00237012">
              <w:rPr>
                <w:rFonts w:ascii="Times New Roman" w:hAnsi="Times New Roman" w:cs="Times New Roman"/>
                <w:sz w:val="30"/>
                <w:szCs w:val="30"/>
              </w:rPr>
              <w:t>"Развитие жилищно-коммунального хозяйства и дорожного компл</w:t>
            </w:r>
            <w:r w:rsidR="006344DA" w:rsidRPr="00237012">
              <w:rPr>
                <w:rFonts w:ascii="Times New Roman" w:hAnsi="Times New Roman" w:cs="Times New Roman"/>
                <w:sz w:val="30"/>
                <w:szCs w:val="30"/>
              </w:rPr>
              <w:t>екса города Красноярска" на 20</w:t>
            </w:r>
            <w:r w:rsidR="004047B1" w:rsidRPr="00237012">
              <w:rPr>
                <w:rFonts w:ascii="Times New Roman" w:hAnsi="Times New Roman" w:cs="Times New Roman"/>
                <w:sz w:val="30"/>
                <w:szCs w:val="30"/>
              </w:rPr>
              <w:t>20</w:t>
            </w:r>
            <w:r w:rsidRPr="00237012">
              <w:rPr>
                <w:rFonts w:ascii="Times New Roman" w:hAnsi="Times New Roman" w:cs="Times New Roman"/>
                <w:sz w:val="30"/>
                <w:szCs w:val="30"/>
              </w:rPr>
              <w:t xml:space="preserve"> год и плановый </w:t>
            </w:r>
            <w:r w:rsidR="006344DA" w:rsidRPr="00237012">
              <w:rPr>
                <w:rFonts w:ascii="Times New Roman" w:hAnsi="Times New Roman" w:cs="Times New Roman"/>
                <w:sz w:val="30"/>
                <w:szCs w:val="30"/>
              </w:rPr>
              <w:t>период 202</w:t>
            </w:r>
            <w:r w:rsidR="004047B1" w:rsidRPr="00237012">
              <w:rPr>
                <w:rFonts w:ascii="Times New Roman" w:hAnsi="Times New Roman" w:cs="Times New Roman"/>
                <w:sz w:val="30"/>
                <w:szCs w:val="30"/>
              </w:rPr>
              <w:t>1</w:t>
            </w:r>
            <w:r w:rsidR="006344DA" w:rsidRPr="00237012">
              <w:rPr>
                <w:rFonts w:ascii="Times New Roman" w:hAnsi="Times New Roman" w:cs="Times New Roman"/>
                <w:sz w:val="30"/>
                <w:szCs w:val="30"/>
              </w:rPr>
              <w:t xml:space="preserve"> </w:t>
            </w:r>
            <w:r w:rsidR="004047B1" w:rsidRPr="00237012">
              <w:rPr>
                <w:rFonts w:ascii="Times New Roman" w:hAnsi="Times New Roman" w:cs="Times New Roman"/>
                <w:sz w:val="30"/>
                <w:szCs w:val="30"/>
              </w:rPr>
              <w:t>–</w:t>
            </w:r>
            <w:r w:rsidR="006344DA" w:rsidRPr="00237012">
              <w:rPr>
                <w:rFonts w:ascii="Times New Roman" w:hAnsi="Times New Roman" w:cs="Times New Roman"/>
                <w:sz w:val="30"/>
                <w:szCs w:val="30"/>
              </w:rPr>
              <w:t xml:space="preserve"> 202</w:t>
            </w:r>
            <w:r w:rsidR="004047B1" w:rsidRPr="00237012">
              <w:rPr>
                <w:rFonts w:ascii="Times New Roman" w:hAnsi="Times New Roman" w:cs="Times New Roman"/>
                <w:sz w:val="30"/>
                <w:szCs w:val="30"/>
              </w:rPr>
              <w:t xml:space="preserve">2 </w:t>
            </w:r>
            <w:r w:rsidRPr="00237012">
              <w:rPr>
                <w:rFonts w:ascii="Times New Roman" w:hAnsi="Times New Roman" w:cs="Times New Roman"/>
                <w:sz w:val="30"/>
                <w:szCs w:val="30"/>
              </w:rPr>
              <w:t>годов (далее - муниципальная программа)</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Ответственный исполнитель муниципальной 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департамент городского хозяйства администрации города (далее - департамент городского хозяйства)</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Соисполнители муниципальной 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1) территориальные подразделения администрации города (далее - администрации районов в городе);</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2) главное управление образования администрации города (далее - главное управление образования);</w:t>
            </w:r>
          </w:p>
          <w:p w:rsidR="00524756" w:rsidRPr="00237012" w:rsidRDefault="00524756" w:rsidP="00B55C65">
            <w:pPr>
              <w:pStyle w:val="ConsPlusNormal"/>
              <w:rPr>
                <w:rFonts w:ascii="Times New Roman" w:hAnsi="Times New Roman" w:cs="Times New Roman"/>
                <w:sz w:val="30"/>
                <w:szCs w:val="30"/>
              </w:rPr>
            </w:pPr>
            <w:r w:rsidRPr="00237012">
              <w:rPr>
                <w:rFonts w:ascii="Times New Roman" w:hAnsi="Times New Roman" w:cs="Times New Roman"/>
                <w:sz w:val="30"/>
                <w:szCs w:val="30"/>
              </w:rPr>
              <w:t>3)</w:t>
            </w:r>
            <w:r w:rsidR="00440C0E">
              <w:rPr>
                <w:rFonts w:ascii="Times New Roman" w:hAnsi="Times New Roman" w:cs="Times New Roman"/>
                <w:sz w:val="30"/>
                <w:szCs w:val="30"/>
              </w:rPr>
              <w:t xml:space="preserve"> администраци</w:t>
            </w:r>
            <w:r w:rsidR="003E1268">
              <w:rPr>
                <w:rFonts w:ascii="Times New Roman" w:hAnsi="Times New Roman" w:cs="Times New Roman"/>
                <w:sz w:val="30"/>
                <w:szCs w:val="30"/>
              </w:rPr>
              <w:t>я</w:t>
            </w:r>
            <w:r w:rsidR="00440C0E">
              <w:rPr>
                <w:rFonts w:ascii="Times New Roman" w:hAnsi="Times New Roman" w:cs="Times New Roman"/>
                <w:sz w:val="30"/>
                <w:szCs w:val="30"/>
              </w:rPr>
              <w:t xml:space="preserve"> города:</w:t>
            </w:r>
            <w:r w:rsidRPr="00237012">
              <w:rPr>
                <w:rFonts w:ascii="Times New Roman" w:hAnsi="Times New Roman" w:cs="Times New Roman"/>
                <w:sz w:val="30"/>
                <w:szCs w:val="30"/>
              </w:rPr>
              <w:t xml:space="preserve"> главное управление по гражданской обороне, чрезвычайным ситуациям и пожарной безопасности (далее </w:t>
            </w:r>
            <w:r w:rsidR="00B74C6D">
              <w:rPr>
                <w:rFonts w:ascii="Times New Roman" w:hAnsi="Times New Roman" w:cs="Times New Roman"/>
                <w:sz w:val="30"/>
                <w:szCs w:val="30"/>
              </w:rPr>
              <w:t>–</w:t>
            </w:r>
            <w:r w:rsidRPr="00237012">
              <w:rPr>
                <w:rFonts w:ascii="Times New Roman" w:hAnsi="Times New Roman" w:cs="Times New Roman"/>
                <w:sz w:val="30"/>
                <w:szCs w:val="30"/>
              </w:rPr>
              <w:t xml:space="preserve"> </w:t>
            </w:r>
            <w:r w:rsidR="00F71AE5">
              <w:rPr>
                <w:rFonts w:ascii="Times New Roman" w:hAnsi="Times New Roman" w:cs="Times New Roman"/>
                <w:sz w:val="30"/>
                <w:szCs w:val="30"/>
              </w:rPr>
              <w:t>администраци</w:t>
            </w:r>
            <w:r w:rsidR="00B74C6D">
              <w:rPr>
                <w:rFonts w:ascii="Times New Roman" w:hAnsi="Times New Roman" w:cs="Times New Roman"/>
                <w:sz w:val="30"/>
                <w:szCs w:val="30"/>
              </w:rPr>
              <w:t>я</w:t>
            </w:r>
            <w:r w:rsidR="00F71AE5">
              <w:rPr>
                <w:rFonts w:ascii="Times New Roman" w:hAnsi="Times New Roman" w:cs="Times New Roman"/>
                <w:sz w:val="30"/>
                <w:szCs w:val="30"/>
              </w:rPr>
              <w:t xml:space="preserve"> города:</w:t>
            </w:r>
            <w:r w:rsidR="00376A7A" w:rsidRPr="000A1F0F">
              <w:rPr>
                <w:rFonts w:ascii="Times New Roman" w:hAnsi="Times New Roman" w:cs="Times New Roman"/>
                <w:sz w:val="30"/>
                <w:szCs w:val="30"/>
              </w:rPr>
              <w:t xml:space="preserve"> </w:t>
            </w:r>
            <w:r w:rsidRPr="00237012">
              <w:rPr>
                <w:rFonts w:ascii="Times New Roman" w:hAnsi="Times New Roman" w:cs="Times New Roman"/>
                <w:sz w:val="30"/>
                <w:szCs w:val="30"/>
              </w:rPr>
              <w:t>главное управление по ГО, ЧС и ПБ)</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Структура муниципальной программы, перечень подпрограмм и отдельных мероприятий 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подпрограммы:</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1. Обеспечение управления жилищным фондом и его капитальный ремонт.</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2. Обеспечение работы объектов коммунальной инфраструктуры.</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3. Содержание и ремонт автомобильных дорог общего пользования местного значения в городе.</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4. Содержание и ремонт объектов внешнего благоустройства, объектов главного управления по ГО, ЧС и ПБ.</w:t>
            </w:r>
          </w:p>
          <w:p w:rsidR="00524756" w:rsidRPr="0028339E"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5. Обеспечение реализации муниципальной программы.</w:t>
            </w:r>
          </w:p>
          <w:p w:rsidR="0070187E" w:rsidRPr="00237012" w:rsidRDefault="0070187E">
            <w:pPr>
              <w:pStyle w:val="ConsPlusNormal"/>
              <w:rPr>
                <w:rFonts w:ascii="Times New Roman" w:hAnsi="Times New Roman" w:cs="Times New Roman"/>
                <w:sz w:val="30"/>
                <w:szCs w:val="30"/>
              </w:rPr>
            </w:pPr>
            <w:r w:rsidRPr="0028339E">
              <w:rPr>
                <w:rFonts w:ascii="Times New Roman" w:hAnsi="Times New Roman" w:cs="Times New Roman"/>
                <w:sz w:val="30"/>
                <w:szCs w:val="30"/>
              </w:rPr>
              <w:t>6</w:t>
            </w:r>
            <w:r w:rsidRPr="00237012">
              <w:rPr>
                <w:rFonts w:ascii="Times New Roman" w:hAnsi="Times New Roman" w:cs="Times New Roman"/>
                <w:sz w:val="30"/>
                <w:szCs w:val="30"/>
              </w:rPr>
              <w:t>.</w:t>
            </w:r>
            <w:r w:rsidRPr="00237012">
              <w:t xml:space="preserve"> </w:t>
            </w:r>
            <w:r w:rsidRPr="00237012">
              <w:rPr>
                <w:rFonts w:ascii="Times New Roman" w:hAnsi="Times New Roman" w:cs="Times New Roman"/>
                <w:sz w:val="30"/>
                <w:szCs w:val="30"/>
              </w:rPr>
              <w:t>Повышение безопасности дорожного движения</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Цели муниципальной 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содержание жилищно-коммунального хозяйства, дорожного комплекса и объектов внешнего благоустройства города в надлежащем состоянии, обеспечение населения качественными жилищно-коммунальными услугами</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Задачи муниципальной 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1) обеспечение безопасных и комфортных условий проживания граждан в жилых домах, формирование рынка услуг по управлению многоквартирными домами и обеспечение доступности предоставляемых коммунальных услуг;</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2) создание условий для стабильной работы объектов коммунальной инфраструктуры и их бесперебойного функционирования;</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3) содержание и ремонт автомобильных дорог общего пользования местного значения;</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4) повышение уровня внешнего благоустройства территории города, выполнение природоохранных мероприятий, содержание местной системы оповещения при возникновении происшествий и чрезвычайных ситуаций;</w:t>
            </w:r>
          </w:p>
          <w:p w:rsidR="00524756"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5) обеспечение эффективного управления реал</w:t>
            </w:r>
            <w:r w:rsidR="005C4D02" w:rsidRPr="00237012">
              <w:rPr>
                <w:rFonts w:ascii="Times New Roman" w:hAnsi="Times New Roman" w:cs="Times New Roman"/>
                <w:sz w:val="30"/>
                <w:szCs w:val="30"/>
              </w:rPr>
              <w:t>изацией муниципальной программы</w:t>
            </w:r>
          </w:p>
          <w:p w:rsidR="00772DDC" w:rsidRPr="00237012" w:rsidRDefault="00772DDC" w:rsidP="00772DDC">
            <w:pPr>
              <w:pStyle w:val="ConsPlusNormal"/>
              <w:rPr>
                <w:rFonts w:ascii="Times New Roman" w:hAnsi="Times New Roman" w:cs="Times New Roman"/>
                <w:sz w:val="30"/>
                <w:szCs w:val="30"/>
              </w:rPr>
            </w:pPr>
            <w:r>
              <w:rPr>
                <w:rFonts w:ascii="Times New Roman" w:hAnsi="Times New Roman" w:cs="Times New Roman"/>
                <w:sz w:val="30"/>
                <w:szCs w:val="30"/>
              </w:rPr>
              <w:t>6)</w:t>
            </w:r>
            <w:r>
              <w:t xml:space="preserve"> </w:t>
            </w:r>
            <w:r w:rsidRPr="00772DDC">
              <w:rPr>
                <w:rFonts w:ascii="Times New Roman" w:hAnsi="Times New Roman" w:cs="Times New Roman"/>
                <w:sz w:val="30"/>
                <w:szCs w:val="30"/>
              </w:rPr>
              <w:t>обеспечение</w:t>
            </w:r>
            <w:r>
              <w:t xml:space="preserve"> </w:t>
            </w:r>
            <w:r w:rsidRPr="00772DDC">
              <w:rPr>
                <w:rFonts w:ascii="Times New Roman" w:hAnsi="Times New Roman" w:cs="Times New Roman"/>
                <w:sz w:val="30"/>
                <w:szCs w:val="30"/>
              </w:rPr>
              <w:t xml:space="preserve"> безопасности дорожного движения</w:t>
            </w:r>
          </w:p>
        </w:tc>
      </w:tr>
      <w:tr w:rsidR="003F6C70" w:rsidRPr="00237012" w:rsidTr="006344D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муниципальной программы</w:t>
            </w:r>
          </w:p>
        </w:tc>
        <w:tc>
          <w:tcPr>
            <w:tcW w:w="6210" w:type="dxa"/>
          </w:tcPr>
          <w:p w:rsidR="00524756" w:rsidRPr="00237012" w:rsidRDefault="003A2F3B" w:rsidP="004047B1">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4047B1" w:rsidRPr="00237012">
              <w:rPr>
                <w:rFonts w:ascii="Times New Roman" w:hAnsi="Times New Roman" w:cs="Times New Roman"/>
                <w:sz w:val="30"/>
                <w:szCs w:val="30"/>
              </w:rPr>
              <w:t>20</w:t>
            </w:r>
            <w:r w:rsidRPr="00237012">
              <w:rPr>
                <w:rFonts w:ascii="Times New Roman" w:hAnsi="Times New Roman" w:cs="Times New Roman"/>
                <w:sz w:val="30"/>
                <w:szCs w:val="30"/>
              </w:rPr>
              <w:t xml:space="preserve"> - 202</w:t>
            </w:r>
            <w:r w:rsidR="004047B1" w:rsidRPr="00237012">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годы</w:t>
            </w:r>
          </w:p>
        </w:tc>
      </w:tr>
      <w:tr w:rsidR="003F6C70" w:rsidRPr="00237012" w:rsidTr="003A2F3B">
        <w:tc>
          <w:tcPr>
            <w:tcW w:w="3288" w:type="dxa"/>
            <w:tcBorders>
              <w:bottom w:val="single" w:sz="4" w:space="0" w:color="auto"/>
            </w:tcBorders>
          </w:tcPr>
          <w:p w:rsidR="003A2F3B" w:rsidRPr="00164643" w:rsidRDefault="003A2F3B"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Целевые индикаторы</w:t>
            </w:r>
          </w:p>
        </w:tc>
        <w:tc>
          <w:tcPr>
            <w:tcW w:w="6210" w:type="dxa"/>
            <w:tcBorders>
              <w:bottom w:val="single" w:sz="4" w:space="0" w:color="auto"/>
            </w:tcBorders>
          </w:tcPr>
          <w:p w:rsidR="003A2F3B" w:rsidRPr="00164643" w:rsidRDefault="003A2F3B"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1) отношение предъявленной населению платы за жилищно-коммунальные услуги (далее - ЖКУ) к фактически</w:t>
            </w:r>
            <w:r w:rsidR="00EF285D" w:rsidRPr="00164643">
              <w:rPr>
                <w:rFonts w:ascii="Times New Roman" w:hAnsi="Times New Roman" w:cs="Times New Roman"/>
                <w:sz w:val="30"/>
                <w:szCs w:val="30"/>
              </w:rPr>
              <w:t>м затратам на их оказание в 20</w:t>
            </w:r>
            <w:r w:rsidR="00C610A1" w:rsidRPr="00164643">
              <w:rPr>
                <w:rFonts w:ascii="Times New Roman" w:hAnsi="Times New Roman" w:cs="Times New Roman"/>
                <w:sz w:val="30"/>
                <w:szCs w:val="30"/>
              </w:rPr>
              <w:t>20</w:t>
            </w:r>
            <w:r w:rsidR="00583C51" w:rsidRPr="00164643">
              <w:rPr>
                <w:rFonts w:ascii="Times New Roman" w:hAnsi="Times New Roman" w:cs="Times New Roman"/>
                <w:sz w:val="30"/>
                <w:szCs w:val="30"/>
              </w:rPr>
              <w:t xml:space="preserve"> году - 99</w:t>
            </w:r>
            <w:r w:rsidR="00F3670C" w:rsidRPr="00164643">
              <w:rPr>
                <w:rFonts w:ascii="Times New Roman" w:hAnsi="Times New Roman" w:cs="Times New Roman"/>
                <w:sz w:val="30"/>
                <w:szCs w:val="30"/>
              </w:rPr>
              <w:t>,4</w:t>
            </w:r>
            <w:r w:rsidR="0025569E" w:rsidRPr="00164643">
              <w:rPr>
                <w:rFonts w:ascii="Times New Roman" w:hAnsi="Times New Roman" w:cs="Times New Roman"/>
                <w:sz w:val="30"/>
                <w:szCs w:val="30"/>
              </w:rPr>
              <w:t>0</w:t>
            </w:r>
            <w:r w:rsidRPr="00164643">
              <w:rPr>
                <w:rFonts w:ascii="Times New Roman" w:hAnsi="Times New Roman" w:cs="Times New Roman"/>
                <w:sz w:val="30"/>
                <w:szCs w:val="30"/>
              </w:rPr>
              <w:t>%,</w:t>
            </w:r>
          </w:p>
          <w:p w:rsidR="003A2F3B" w:rsidRPr="00164643" w:rsidRDefault="00EF285D"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в 202</w:t>
            </w:r>
            <w:r w:rsidR="00C610A1" w:rsidRPr="00164643">
              <w:rPr>
                <w:rFonts w:ascii="Times New Roman" w:hAnsi="Times New Roman" w:cs="Times New Roman"/>
                <w:sz w:val="30"/>
                <w:szCs w:val="30"/>
              </w:rPr>
              <w:t>1</w:t>
            </w:r>
            <w:r w:rsidR="00F3670C" w:rsidRPr="00164643">
              <w:rPr>
                <w:rFonts w:ascii="Times New Roman" w:hAnsi="Times New Roman" w:cs="Times New Roman"/>
                <w:sz w:val="30"/>
                <w:szCs w:val="30"/>
              </w:rPr>
              <w:t xml:space="preserve"> году – 99,4</w:t>
            </w:r>
            <w:r w:rsidR="0025569E" w:rsidRPr="00164643">
              <w:rPr>
                <w:rFonts w:ascii="Times New Roman" w:hAnsi="Times New Roman" w:cs="Times New Roman"/>
                <w:sz w:val="30"/>
                <w:szCs w:val="30"/>
              </w:rPr>
              <w:t>0</w:t>
            </w:r>
            <w:r w:rsidR="003A2F3B" w:rsidRPr="00164643">
              <w:rPr>
                <w:rFonts w:ascii="Times New Roman" w:hAnsi="Times New Roman" w:cs="Times New Roman"/>
                <w:sz w:val="30"/>
                <w:szCs w:val="30"/>
              </w:rPr>
              <w:t>%,</w:t>
            </w:r>
          </w:p>
          <w:p w:rsidR="003A2F3B" w:rsidRPr="00164643" w:rsidRDefault="00EF285D"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в 202</w:t>
            </w:r>
            <w:r w:rsidR="00C610A1" w:rsidRPr="00164643">
              <w:rPr>
                <w:rFonts w:ascii="Times New Roman" w:hAnsi="Times New Roman" w:cs="Times New Roman"/>
                <w:sz w:val="30"/>
                <w:szCs w:val="30"/>
              </w:rPr>
              <w:t>2</w:t>
            </w:r>
            <w:r w:rsidR="00F3670C" w:rsidRPr="00164643">
              <w:rPr>
                <w:rFonts w:ascii="Times New Roman" w:hAnsi="Times New Roman" w:cs="Times New Roman"/>
                <w:sz w:val="30"/>
                <w:szCs w:val="30"/>
              </w:rPr>
              <w:t xml:space="preserve"> году – 99,4</w:t>
            </w:r>
            <w:r w:rsidR="0025569E" w:rsidRPr="00164643">
              <w:rPr>
                <w:rFonts w:ascii="Times New Roman" w:hAnsi="Times New Roman" w:cs="Times New Roman"/>
                <w:sz w:val="30"/>
                <w:szCs w:val="30"/>
              </w:rPr>
              <w:t>0</w:t>
            </w:r>
            <w:r w:rsidR="003A2F3B" w:rsidRPr="00164643">
              <w:rPr>
                <w:rFonts w:ascii="Times New Roman" w:hAnsi="Times New Roman" w:cs="Times New Roman"/>
                <w:sz w:val="30"/>
                <w:szCs w:val="30"/>
              </w:rPr>
              <w:t>%;</w:t>
            </w:r>
          </w:p>
          <w:p w:rsidR="003A2F3B" w:rsidRPr="00164643" w:rsidRDefault="003A2F3B"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 xml:space="preserve">2) доля бесхозяйных объектов инженерной инфраструктуры, переданных на содержание в </w:t>
            </w:r>
            <w:proofErr w:type="spellStart"/>
            <w:r w:rsidRPr="00164643">
              <w:rPr>
                <w:rFonts w:ascii="Times New Roman" w:hAnsi="Times New Roman" w:cs="Times New Roman"/>
                <w:sz w:val="30"/>
                <w:szCs w:val="30"/>
              </w:rPr>
              <w:t>ресурсоснабжающие</w:t>
            </w:r>
            <w:proofErr w:type="spellEnd"/>
            <w:r w:rsidRPr="00164643">
              <w:rPr>
                <w:rFonts w:ascii="Times New Roman" w:hAnsi="Times New Roman" w:cs="Times New Roman"/>
                <w:sz w:val="30"/>
                <w:szCs w:val="30"/>
              </w:rPr>
              <w:t xml:space="preserve"> организации (за исключением объектов газового хозяйства). Ежегодно планируется передавать на содержание в </w:t>
            </w:r>
            <w:proofErr w:type="spellStart"/>
            <w:r w:rsidRPr="00164643">
              <w:rPr>
                <w:rFonts w:ascii="Times New Roman" w:hAnsi="Times New Roman" w:cs="Times New Roman"/>
                <w:sz w:val="30"/>
                <w:szCs w:val="30"/>
              </w:rPr>
              <w:t>ресурсоснабжающие</w:t>
            </w:r>
            <w:proofErr w:type="spellEnd"/>
            <w:r w:rsidRPr="00164643">
              <w:rPr>
                <w:rFonts w:ascii="Times New Roman" w:hAnsi="Times New Roman" w:cs="Times New Roman"/>
                <w:sz w:val="30"/>
                <w:szCs w:val="30"/>
              </w:rPr>
              <w:t xml:space="preserve"> организации все выявля</w:t>
            </w:r>
            <w:r w:rsidR="00EF285D" w:rsidRPr="00164643">
              <w:rPr>
                <w:rFonts w:ascii="Times New Roman" w:hAnsi="Times New Roman" w:cs="Times New Roman"/>
                <w:sz w:val="30"/>
                <w:szCs w:val="30"/>
              </w:rPr>
              <w:t>емые бесхозяйные объекты. В 20</w:t>
            </w:r>
            <w:r w:rsidR="00F223B9" w:rsidRPr="00164643">
              <w:rPr>
                <w:rFonts w:ascii="Times New Roman" w:hAnsi="Times New Roman" w:cs="Times New Roman"/>
                <w:sz w:val="30"/>
                <w:szCs w:val="30"/>
              </w:rPr>
              <w:t>20</w:t>
            </w:r>
            <w:r w:rsidRPr="00164643">
              <w:rPr>
                <w:rFonts w:ascii="Times New Roman" w:hAnsi="Times New Roman" w:cs="Times New Roman"/>
                <w:sz w:val="30"/>
                <w:szCs w:val="30"/>
              </w:rPr>
              <w:t xml:space="preserve"> году </w:t>
            </w:r>
            <w:r w:rsidR="00EF285D" w:rsidRPr="00164643">
              <w:rPr>
                <w:rFonts w:ascii="Times New Roman" w:hAnsi="Times New Roman" w:cs="Times New Roman"/>
                <w:sz w:val="30"/>
                <w:szCs w:val="30"/>
              </w:rPr>
              <w:t>показатель составит 100%, в 202</w:t>
            </w:r>
            <w:r w:rsidR="00F223B9" w:rsidRPr="00164643">
              <w:rPr>
                <w:rFonts w:ascii="Times New Roman" w:hAnsi="Times New Roman" w:cs="Times New Roman"/>
                <w:sz w:val="30"/>
                <w:szCs w:val="30"/>
              </w:rPr>
              <w:t>1</w:t>
            </w:r>
            <w:r w:rsidR="00EF285D" w:rsidRPr="00164643">
              <w:rPr>
                <w:rFonts w:ascii="Times New Roman" w:hAnsi="Times New Roman" w:cs="Times New Roman"/>
                <w:sz w:val="30"/>
                <w:szCs w:val="30"/>
              </w:rPr>
              <w:t xml:space="preserve"> году - 100%, в 202</w:t>
            </w:r>
            <w:r w:rsidR="00F223B9" w:rsidRPr="00164643">
              <w:rPr>
                <w:rFonts w:ascii="Times New Roman" w:hAnsi="Times New Roman" w:cs="Times New Roman"/>
                <w:sz w:val="30"/>
                <w:szCs w:val="30"/>
              </w:rPr>
              <w:t>2</w:t>
            </w:r>
            <w:r w:rsidRPr="00164643">
              <w:rPr>
                <w:rFonts w:ascii="Times New Roman" w:hAnsi="Times New Roman" w:cs="Times New Roman"/>
                <w:sz w:val="30"/>
                <w:szCs w:val="30"/>
              </w:rPr>
              <w:t xml:space="preserve"> году - 100%;</w:t>
            </w:r>
          </w:p>
          <w:p w:rsidR="00F8640D" w:rsidRPr="00164643" w:rsidRDefault="00F8640D" w:rsidP="00F8640D">
            <w:pPr>
              <w:pStyle w:val="ConsPlusNormal"/>
              <w:rPr>
                <w:rFonts w:ascii="Times New Roman" w:hAnsi="Times New Roman" w:cs="Times New Roman"/>
                <w:sz w:val="30"/>
                <w:szCs w:val="30"/>
              </w:rPr>
            </w:pPr>
            <w:r w:rsidRPr="00164643">
              <w:rPr>
                <w:rFonts w:ascii="Times New Roman" w:hAnsi="Times New Roman" w:cs="Times New Roman"/>
                <w:sz w:val="30"/>
                <w:szCs w:val="30"/>
              </w:rPr>
              <w:t>3)Доля протяженности автомобильных дорог общего пользования местного значения, соответствующая нормативным требованиям к их транспортно-эксплуатационному  состоянию составит: в 2020 году – 45,45%,</w:t>
            </w:r>
          </w:p>
          <w:p w:rsidR="00F8640D" w:rsidRPr="00164643" w:rsidRDefault="00F8640D" w:rsidP="00F8640D">
            <w:pPr>
              <w:pStyle w:val="ConsPlusNormal"/>
              <w:rPr>
                <w:rFonts w:ascii="Times New Roman" w:hAnsi="Times New Roman" w:cs="Times New Roman"/>
                <w:sz w:val="30"/>
                <w:szCs w:val="30"/>
              </w:rPr>
            </w:pPr>
            <w:r w:rsidRPr="00164643">
              <w:rPr>
                <w:rFonts w:ascii="Times New Roman" w:hAnsi="Times New Roman" w:cs="Times New Roman"/>
                <w:sz w:val="30"/>
                <w:szCs w:val="30"/>
              </w:rPr>
              <w:t>в 2021 году – 45,73%,</w:t>
            </w:r>
          </w:p>
          <w:p w:rsidR="00F8640D" w:rsidRPr="00164643" w:rsidRDefault="00F8640D" w:rsidP="00F8640D">
            <w:pPr>
              <w:pStyle w:val="ConsPlusNormal"/>
              <w:rPr>
                <w:rFonts w:ascii="Times New Roman" w:hAnsi="Times New Roman" w:cs="Times New Roman"/>
                <w:sz w:val="30"/>
                <w:szCs w:val="30"/>
              </w:rPr>
            </w:pPr>
            <w:r w:rsidRPr="00164643">
              <w:rPr>
                <w:rFonts w:ascii="Times New Roman" w:hAnsi="Times New Roman" w:cs="Times New Roman"/>
                <w:sz w:val="30"/>
                <w:szCs w:val="30"/>
              </w:rPr>
              <w:t>в 2022 году – 45,73%;</w:t>
            </w:r>
          </w:p>
          <w:p w:rsidR="003A2F3B" w:rsidRPr="00164643" w:rsidRDefault="003A2F3B"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4)</w:t>
            </w:r>
            <w:r w:rsidR="00A7634C" w:rsidRPr="00164643">
              <w:rPr>
                <w:rFonts w:ascii="Times New Roman" w:hAnsi="Times New Roman" w:cs="Times New Roman"/>
                <w:sz w:val="30"/>
                <w:szCs w:val="30"/>
              </w:rPr>
              <w:t xml:space="preserve"> доля содержащихся </w:t>
            </w:r>
            <w:r w:rsidR="009B285B" w:rsidRPr="00164643">
              <w:rPr>
                <w:rFonts w:ascii="Times New Roman" w:hAnsi="Times New Roman" w:cs="Times New Roman"/>
                <w:sz w:val="30"/>
                <w:szCs w:val="30"/>
              </w:rPr>
              <w:t xml:space="preserve">газонов и цветников </w:t>
            </w:r>
            <w:r w:rsidR="00A7634C" w:rsidRPr="00164643">
              <w:rPr>
                <w:rFonts w:ascii="Times New Roman" w:hAnsi="Times New Roman" w:cs="Times New Roman"/>
                <w:sz w:val="30"/>
                <w:szCs w:val="30"/>
              </w:rPr>
              <w:t>к общей площади зеленых насаждений в пределах городской черты</w:t>
            </w:r>
            <w:r w:rsidRPr="00164643">
              <w:rPr>
                <w:rFonts w:ascii="Times New Roman" w:hAnsi="Times New Roman" w:cs="Times New Roman"/>
                <w:sz w:val="30"/>
                <w:szCs w:val="30"/>
              </w:rPr>
              <w:t>.</w:t>
            </w:r>
          </w:p>
          <w:p w:rsidR="003A2F3B" w:rsidRPr="00164643" w:rsidRDefault="00EF285D"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в 20</w:t>
            </w:r>
            <w:r w:rsidR="008B3F5C" w:rsidRPr="00164643">
              <w:rPr>
                <w:rFonts w:ascii="Times New Roman" w:hAnsi="Times New Roman" w:cs="Times New Roman"/>
                <w:sz w:val="30"/>
                <w:szCs w:val="30"/>
              </w:rPr>
              <w:t>20</w:t>
            </w:r>
            <w:r w:rsidRPr="00164643">
              <w:rPr>
                <w:rFonts w:ascii="Times New Roman" w:hAnsi="Times New Roman" w:cs="Times New Roman"/>
                <w:sz w:val="30"/>
                <w:szCs w:val="30"/>
              </w:rPr>
              <w:t xml:space="preserve"> году</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11,00</w:t>
            </w:r>
            <w:r w:rsidR="00A7634C" w:rsidRPr="00164643">
              <w:rPr>
                <w:rFonts w:ascii="Times New Roman" w:hAnsi="Times New Roman" w:cs="Times New Roman"/>
                <w:sz w:val="30"/>
                <w:szCs w:val="30"/>
              </w:rPr>
              <w:t>%</w:t>
            </w:r>
            <w:r w:rsidR="003A2F3B" w:rsidRPr="00164643">
              <w:rPr>
                <w:rFonts w:ascii="Times New Roman" w:hAnsi="Times New Roman" w:cs="Times New Roman"/>
                <w:sz w:val="30"/>
                <w:szCs w:val="30"/>
              </w:rPr>
              <w:t>,</w:t>
            </w:r>
          </w:p>
          <w:p w:rsidR="003A2F3B" w:rsidRPr="00164643" w:rsidRDefault="00EF285D" w:rsidP="006B75D1">
            <w:pPr>
              <w:pStyle w:val="ConsPlusNormal"/>
              <w:rPr>
                <w:rFonts w:ascii="Times New Roman" w:hAnsi="Times New Roman" w:cs="Times New Roman"/>
                <w:sz w:val="30"/>
                <w:szCs w:val="30"/>
              </w:rPr>
            </w:pPr>
            <w:r w:rsidRPr="00164643">
              <w:rPr>
                <w:rFonts w:ascii="Times New Roman" w:hAnsi="Times New Roman" w:cs="Times New Roman"/>
                <w:sz w:val="30"/>
                <w:szCs w:val="30"/>
              </w:rPr>
              <w:t>в 202</w:t>
            </w:r>
            <w:r w:rsidR="008B3F5C" w:rsidRPr="00164643">
              <w:rPr>
                <w:rFonts w:ascii="Times New Roman" w:hAnsi="Times New Roman" w:cs="Times New Roman"/>
                <w:sz w:val="30"/>
                <w:szCs w:val="30"/>
              </w:rPr>
              <w:t>1</w:t>
            </w:r>
            <w:r w:rsidRPr="00164643">
              <w:rPr>
                <w:rFonts w:ascii="Times New Roman" w:hAnsi="Times New Roman" w:cs="Times New Roman"/>
                <w:sz w:val="30"/>
                <w:szCs w:val="30"/>
              </w:rPr>
              <w:t xml:space="preserve"> году</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11,02</w:t>
            </w:r>
            <w:r w:rsidR="00A7634C" w:rsidRPr="00164643">
              <w:rPr>
                <w:rFonts w:ascii="Times New Roman" w:hAnsi="Times New Roman" w:cs="Times New Roman"/>
                <w:sz w:val="30"/>
                <w:szCs w:val="30"/>
              </w:rPr>
              <w:t>%</w:t>
            </w:r>
            <w:r w:rsidR="003A2F3B" w:rsidRPr="00164643">
              <w:rPr>
                <w:rFonts w:ascii="Times New Roman" w:hAnsi="Times New Roman" w:cs="Times New Roman"/>
                <w:sz w:val="30"/>
                <w:szCs w:val="30"/>
              </w:rPr>
              <w:t>,</w:t>
            </w:r>
          </w:p>
          <w:p w:rsidR="003A2F3B" w:rsidRPr="00164643" w:rsidRDefault="00EF285D" w:rsidP="009B285B">
            <w:pPr>
              <w:pStyle w:val="ConsPlusNormal"/>
              <w:rPr>
                <w:rFonts w:ascii="Times New Roman" w:hAnsi="Times New Roman" w:cs="Times New Roman"/>
                <w:sz w:val="30"/>
                <w:szCs w:val="30"/>
              </w:rPr>
            </w:pPr>
            <w:r w:rsidRPr="00164643">
              <w:rPr>
                <w:rFonts w:ascii="Times New Roman" w:hAnsi="Times New Roman" w:cs="Times New Roman"/>
                <w:sz w:val="30"/>
                <w:szCs w:val="30"/>
              </w:rPr>
              <w:t>в 202</w:t>
            </w:r>
            <w:r w:rsidR="008B3F5C" w:rsidRPr="00164643">
              <w:rPr>
                <w:rFonts w:ascii="Times New Roman" w:hAnsi="Times New Roman" w:cs="Times New Roman"/>
                <w:sz w:val="30"/>
                <w:szCs w:val="30"/>
              </w:rPr>
              <w:t>2</w:t>
            </w:r>
            <w:r w:rsidRPr="00164643">
              <w:rPr>
                <w:rFonts w:ascii="Times New Roman" w:hAnsi="Times New Roman" w:cs="Times New Roman"/>
                <w:sz w:val="30"/>
                <w:szCs w:val="30"/>
              </w:rPr>
              <w:t xml:space="preserve"> году</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w:t>
            </w:r>
            <w:r w:rsidR="00A7634C" w:rsidRPr="00164643">
              <w:rPr>
                <w:rFonts w:ascii="Times New Roman" w:hAnsi="Times New Roman" w:cs="Times New Roman"/>
                <w:sz w:val="30"/>
                <w:szCs w:val="30"/>
              </w:rPr>
              <w:t xml:space="preserve"> </w:t>
            </w:r>
            <w:r w:rsidR="009B285B" w:rsidRPr="00164643">
              <w:rPr>
                <w:rFonts w:ascii="Times New Roman" w:hAnsi="Times New Roman" w:cs="Times New Roman"/>
                <w:sz w:val="30"/>
                <w:szCs w:val="30"/>
              </w:rPr>
              <w:t>11,04</w:t>
            </w:r>
            <w:r w:rsidR="00A7634C" w:rsidRPr="00164643">
              <w:rPr>
                <w:rFonts w:ascii="Times New Roman" w:hAnsi="Times New Roman" w:cs="Times New Roman"/>
                <w:sz w:val="30"/>
                <w:szCs w:val="30"/>
              </w:rPr>
              <w:t>%</w:t>
            </w:r>
            <w:r w:rsidR="003A2F3B" w:rsidRPr="00164643">
              <w:rPr>
                <w:rFonts w:ascii="Times New Roman" w:hAnsi="Times New Roman" w:cs="Times New Roman"/>
                <w:sz w:val="30"/>
                <w:szCs w:val="30"/>
              </w:rPr>
              <w:t>.</w:t>
            </w:r>
          </w:p>
          <w:p w:rsidR="00395F7D" w:rsidRPr="00164643" w:rsidRDefault="00747A97" w:rsidP="009B285B">
            <w:pPr>
              <w:pStyle w:val="ConsPlusNormal"/>
              <w:rPr>
                <w:rFonts w:ascii="Times New Roman" w:hAnsi="Times New Roman" w:cs="Times New Roman"/>
                <w:sz w:val="30"/>
                <w:szCs w:val="30"/>
              </w:rPr>
            </w:pPr>
            <w:r w:rsidRPr="00164643">
              <w:rPr>
                <w:rFonts w:ascii="Times New Roman" w:hAnsi="Times New Roman" w:cs="Times New Roman"/>
                <w:sz w:val="30"/>
                <w:szCs w:val="30"/>
              </w:rPr>
              <w:t>5)</w:t>
            </w:r>
            <w:r w:rsidR="00395F7D" w:rsidRPr="00164643">
              <w:rPr>
                <w:rFonts w:ascii="Times New Roman" w:hAnsi="Times New Roman" w:cs="Times New Roman"/>
                <w:sz w:val="30"/>
                <w:szCs w:val="30"/>
              </w:rPr>
              <w:t>Доля содержащихся деревьев к общему количеству деревьев в пределах городской черты</w:t>
            </w:r>
            <w:r w:rsidR="0025569E" w:rsidRPr="00164643">
              <w:rPr>
                <w:rFonts w:ascii="Times New Roman" w:hAnsi="Times New Roman" w:cs="Times New Roman"/>
                <w:sz w:val="30"/>
                <w:szCs w:val="30"/>
              </w:rPr>
              <w:t>:</w:t>
            </w:r>
          </w:p>
          <w:p w:rsidR="00395F7D" w:rsidRPr="00164643" w:rsidRDefault="00395F7D" w:rsidP="00395F7D">
            <w:pPr>
              <w:pStyle w:val="ConsPlusNormal"/>
              <w:rPr>
                <w:rFonts w:ascii="Times New Roman" w:hAnsi="Times New Roman" w:cs="Times New Roman"/>
                <w:sz w:val="30"/>
                <w:szCs w:val="30"/>
              </w:rPr>
            </w:pPr>
            <w:r w:rsidRPr="00164643">
              <w:rPr>
                <w:rFonts w:ascii="Times New Roman" w:hAnsi="Times New Roman" w:cs="Times New Roman"/>
                <w:sz w:val="30"/>
                <w:szCs w:val="30"/>
              </w:rPr>
              <w:t>в 2020 году – 83,27%,</w:t>
            </w:r>
          </w:p>
          <w:p w:rsidR="00395F7D" w:rsidRPr="00164643" w:rsidRDefault="00395F7D" w:rsidP="00395F7D">
            <w:pPr>
              <w:pStyle w:val="ConsPlusNormal"/>
              <w:rPr>
                <w:rFonts w:ascii="Times New Roman" w:hAnsi="Times New Roman" w:cs="Times New Roman"/>
                <w:sz w:val="30"/>
                <w:szCs w:val="30"/>
              </w:rPr>
            </w:pPr>
            <w:r w:rsidRPr="00164643">
              <w:rPr>
                <w:rFonts w:ascii="Times New Roman" w:hAnsi="Times New Roman" w:cs="Times New Roman"/>
                <w:sz w:val="30"/>
                <w:szCs w:val="30"/>
              </w:rPr>
              <w:t>в 2021 году – 83,28%,</w:t>
            </w:r>
          </w:p>
          <w:p w:rsidR="00395F7D" w:rsidRPr="00164643" w:rsidRDefault="00395F7D" w:rsidP="00395F7D">
            <w:pPr>
              <w:pStyle w:val="ConsPlusNormal"/>
              <w:rPr>
                <w:rFonts w:ascii="Times New Roman" w:hAnsi="Times New Roman" w:cs="Times New Roman"/>
                <w:sz w:val="30"/>
                <w:szCs w:val="30"/>
              </w:rPr>
            </w:pPr>
            <w:r w:rsidRPr="00164643">
              <w:rPr>
                <w:rFonts w:ascii="Times New Roman" w:hAnsi="Times New Roman" w:cs="Times New Roman"/>
                <w:sz w:val="30"/>
                <w:szCs w:val="30"/>
              </w:rPr>
              <w:t>в 2022 году – 83,30%.</w:t>
            </w:r>
          </w:p>
          <w:p w:rsidR="00395F7D" w:rsidRPr="00164643" w:rsidRDefault="00747A97" w:rsidP="009B285B">
            <w:pPr>
              <w:pStyle w:val="ConsPlusNormal"/>
              <w:rPr>
                <w:rFonts w:ascii="Times New Roman" w:hAnsi="Times New Roman" w:cs="Times New Roman"/>
                <w:sz w:val="30"/>
                <w:szCs w:val="30"/>
              </w:rPr>
            </w:pPr>
            <w:r w:rsidRPr="00164643">
              <w:rPr>
                <w:rFonts w:ascii="Times New Roman" w:hAnsi="Times New Roman" w:cs="Times New Roman"/>
                <w:sz w:val="30"/>
                <w:szCs w:val="30"/>
              </w:rPr>
              <w:t xml:space="preserve">6)Уровень исполнения расходов, </w:t>
            </w:r>
            <w:proofErr w:type="gramStart"/>
            <w:r w:rsidRPr="00164643">
              <w:rPr>
                <w:rFonts w:ascii="Times New Roman" w:hAnsi="Times New Roman" w:cs="Times New Roman"/>
                <w:sz w:val="30"/>
                <w:szCs w:val="30"/>
              </w:rPr>
              <w:t>направлен-</w:t>
            </w:r>
            <w:proofErr w:type="spellStart"/>
            <w:r w:rsidRPr="00164643">
              <w:rPr>
                <w:rFonts w:ascii="Times New Roman" w:hAnsi="Times New Roman" w:cs="Times New Roman"/>
                <w:sz w:val="30"/>
                <w:szCs w:val="30"/>
              </w:rPr>
              <w:t>ных</w:t>
            </w:r>
            <w:proofErr w:type="spellEnd"/>
            <w:proofErr w:type="gramEnd"/>
            <w:r w:rsidRPr="00164643">
              <w:rPr>
                <w:rFonts w:ascii="Times New Roman" w:hAnsi="Times New Roman" w:cs="Times New Roman"/>
                <w:sz w:val="30"/>
                <w:szCs w:val="30"/>
              </w:rPr>
              <w:t xml:space="preserve"> на обеспечение текущей деятельности</w:t>
            </w:r>
            <w:r w:rsidR="0025569E" w:rsidRPr="00164643">
              <w:rPr>
                <w:rFonts w:ascii="Times New Roman" w:hAnsi="Times New Roman" w:cs="Times New Roman"/>
                <w:sz w:val="30"/>
                <w:szCs w:val="30"/>
              </w:rPr>
              <w:t>:</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2020 году – 100,00%,</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2021 году – 100,00%,</w:t>
            </w:r>
          </w:p>
          <w:p w:rsidR="00395F7D"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2022 году – 100,00%</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7)Снижение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r w:rsidR="0025569E" w:rsidRPr="00164643">
              <w:rPr>
                <w:rFonts w:ascii="Times New Roman" w:hAnsi="Times New Roman" w:cs="Times New Roman"/>
                <w:sz w:val="30"/>
                <w:szCs w:val="30"/>
              </w:rPr>
              <w:t>:</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2020 году – 0,00 %,</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2021 году – 0,00%,</w:t>
            </w:r>
          </w:p>
          <w:p w:rsidR="00747A97" w:rsidRPr="00164643" w:rsidRDefault="00747A97" w:rsidP="00747A97">
            <w:pPr>
              <w:pStyle w:val="ConsPlusNormal"/>
              <w:rPr>
                <w:rFonts w:ascii="Times New Roman" w:hAnsi="Times New Roman" w:cs="Times New Roman"/>
                <w:sz w:val="30"/>
                <w:szCs w:val="30"/>
              </w:rPr>
            </w:pPr>
            <w:r w:rsidRPr="00164643">
              <w:rPr>
                <w:rFonts w:ascii="Times New Roman" w:hAnsi="Times New Roman" w:cs="Times New Roman"/>
                <w:sz w:val="30"/>
                <w:szCs w:val="30"/>
              </w:rPr>
              <w:t>в 2022 году – 0,00%</w:t>
            </w:r>
          </w:p>
        </w:tc>
      </w:tr>
      <w:tr w:rsidR="003F6C70" w:rsidRPr="00237012" w:rsidTr="003A2F3B">
        <w:tblPrEx>
          <w:tblBorders>
            <w:insideH w:val="nil"/>
          </w:tblBorders>
        </w:tblPrEx>
        <w:tc>
          <w:tcPr>
            <w:tcW w:w="3288" w:type="dxa"/>
            <w:tcBorders>
              <w:top w:val="single" w:sz="4" w:space="0" w:color="auto"/>
              <w:bottom w:val="single" w:sz="4" w:space="0" w:color="auto"/>
            </w:tcBorders>
          </w:tcPr>
          <w:p w:rsidR="003A2F3B" w:rsidRPr="00237012" w:rsidRDefault="003A2F3B">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бюджетных ассигнований муниципальной программы</w:t>
            </w:r>
          </w:p>
        </w:tc>
        <w:tc>
          <w:tcPr>
            <w:tcW w:w="6210" w:type="dxa"/>
            <w:tcBorders>
              <w:top w:val="single" w:sz="4" w:space="0" w:color="auto"/>
              <w:bottom w:val="single" w:sz="4" w:space="0" w:color="auto"/>
            </w:tcBorders>
          </w:tcPr>
          <w:p w:rsidR="003A2F3B" w:rsidRPr="00164643" w:rsidRDefault="003A2F3B">
            <w:pPr>
              <w:pStyle w:val="ConsPlusNormal"/>
              <w:rPr>
                <w:rFonts w:ascii="Times New Roman" w:hAnsi="Times New Roman" w:cs="Times New Roman"/>
                <w:sz w:val="30"/>
                <w:szCs w:val="30"/>
              </w:rPr>
            </w:pPr>
            <w:r w:rsidRPr="00164643">
              <w:rPr>
                <w:rFonts w:ascii="Times New Roman" w:hAnsi="Times New Roman" w:cs="Times New Roman"/>
                <w:sz w:val="30"/>
                <w:szCs w:val="30"/>
              </w:rPr>
              <w:t>Общий объем бюджетных ассигновани</w:t>
            </w:r>
            <w:r w:rsidR="005F7C68" w:rsidRPr="00164643">
              <w:rPr>
                <w:rFonts w:ascii="Times New Roman" w:hAnsi="Times New Roman" w:cs="Times New Roman"/>
                <w:sz w:val="30"/>
                <w:szCs w:val="30"/>
              </w:rPr>
              <w:t>й на реализацию Программы в 20</w:t>
            </w:r>
            <w:r w:rsidR="004047B1" w:rsidRPr="00164643">
              <w:rPr>
                <w:rFonts w:ascii="Times New Roman" w:hAnsi="Times New Roman" w:cs="Times New Roman"/>
                <w:sz w:val="30"/>
                <w:szCs w:val="30"/>
              </w:rPr>
              <w:t>20</w:t>
            </w:r>
            <w:r w:rsidR="005F7C68" w:rsidRPr="00164643">
              <w:rPr>
                <w:rFonts w:ascii="Times New Roman" w:hAnsi="Times New Roman" w:cs="Times New Roman"/>
                <w:sz w:val="30"/>
                <w:szCs w:val="30"/>
              </w:rPr>
              <w:t xml:space="preserve"> - 202</w:t>
            </w:r>
            <w:r w:rsidR="004047B1" w:rsidRPr="00164643">
              <w:rPr>
                <w:rFonts w:ascii="Times New Roman" w:hAnsi="Times New Roman" w:cs="Times New Roman"/>
                <w:sz w:val="30"/>
                <w:szCs w:val="30"/>
              </w:rPr>
              <w:t>2</w:t>
            </w:r>
            <w:r w:rsidRPr="00164643">
              <w:rPr>
                <w:rFonts w:ascii="Times New Roman" w:hAnsi="Times New Roman" w:cs="Times New Roman"/>
                <w:sz w:val="30"/>
                <w:szCs w:val="30"/>
              </w:rPr>
              <w:t xml:space="preserve"> годах составляет </w:t>
            </w:r>
            <w:r w:rsidR="00164643" w:rsidRPr="00164643">
              <w:rPr>
                <w:rFonts w:ascii="Times New Roman" w:hAnsi="Times New Roman" w:cs="Times New Roman"/>
                <w:sz w:val="30"/>
                <w:szCs w:val="30"/>
              </w:rPr>
              <w:t>20 384 678,27</w:t>
            </w:r>
            <w:r w:rsidR="003E7093" w:rsidRPr="00164643">
              <w:rPr>
                <w:rFonts w:ascii="Times New Roman" w:hAnsi="Times New Roman" w:cs="Times New Roman"/>
                <w:sz w:val="30"/>
                <w:szCs w:val="30"/>
              </w:rPr>
              <w:t xml:space="preserve"> </w:t>
            </w:r>
            <w:r w:rsidRPr="00164643">
              <w:rPr>
                <w:rFonts w:ascii="Times New Roman" w:hAnsi="Times New Roman" w:cs="Times New Roman"/>
                <w:sz w:val="30"/>
                <w:szCs w:val="30"/>
              </w:rPr>
              <w:t>тыс. рублей, в том числе:</w:t>
            </w:r>
          </w:p>
          <w:p w:rsidR="003A2F3B" w:rsidRPr="00164643" w:rsidRDefault="00164643">
            <w:pPr>
              <w:pStyle w:val="ConsPlusNormal"/>
              <w:rPr>
                <w:rFonts w:ascii="Times New Roman" w:hAnsi="Times New Roman" w:cs="Times New Roman"/>
                <w:sz w:val="30"/>
                <w:szCs w:val="30"/>
              </w:rPr>
            </w:pPr>
            <w:r w:rsidRPr="00164643">
              <w:rPr>
                <w:rFonts w:ascii="Times New Roman" w:hAnsi="Times New Roman" w:cs="Times New Roman"/>
                <w:sz w:val="30"/>
                <w:szCs w:val="30"/>
              </w:rPr>
              <w:t>7885612,24</w:t>
            </w:r>
            <w:r w:rsidR="001B4FCA"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бюджета города;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1594381,70</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краевого бюджета;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384560,00</w:t>
            </w:r>
            <w:r w:rsidR="005F7C68"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федерального бюджета;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10520124,33</w:t>
            </w:r>
            <w:r w:rsidR="00386FB7"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&lt;*&gt; - средства внебюджетных источников;</w:t>
            </w:r>
          </w:p>
          <w:p w:rsidR="003A2F3B" w:rsidRPr="00164643" w:rsidRDefault="003A2F3B">
            <w:pPr>
              <w:pStyle w:val="ConsPlusNormal"/>
              <w:rPr>
                <w:rFonts w:ascii="Times New Roman" w:hAnsi="Times New Roman" w:cs="Times New Roman"/>
                <w:sz w:val="30"/>
                <w:szCs w:val="30"/>
              </w:rPr>
            </w:pPr>
            <w:r w:rsidRPr="00164643">
              <w:rPr>
                <w:rFonts w:ascii="Times New Roman" w:hAnsi="Times New Roman" w:cs="Times New Roman"/>
                <w:sz w:val="30"/>
                <w:szCs w:val="30"/>
              </w:rPr>
              <w:t>объем финансирования по годам реализации Программы:</w:t>
            </w:r>
          </w:p>
          <w:p w:rsidR="003A2F3B" w:rsidRPr="00164643" w:rsidRDefault="005F7C68">
            <w:pPr>
              <w:pStyle w:val="ConsPlusNormal"/>
              <w:rPr>
                <w:rFonts w:ascii="Times New Roman" w:hAnsi="Times New Roman" w:cs="Times New Roman"/>
                <w:sz w:val="30"/>
                <w:szCs w:val="30"/>
              </w:rPr>
            </w:pPr>
            <w:r w:rsidRPr="00164643">
              <w:rPr>
                <w:rFonts w:ascii="Times New Roman" w:hAnsi="Times New Roman" w:cs="Times New Roman"/>
                <w:sz w:val="30"/>
                <w:szCs w:val="30"/>
              </w:rPr>
              <w:t>20</w:t>
            </w:r>
            <w:r w:rsidR="000A1840" w:rsidRPr="00164643">
              <w:rPr>
                <w:rFonts w:ascii="Times New Roman" w:hAnsi="Times New Roman" w:cs="Times New Roman"/>
                <w:sz w:val="30"/>
                <w:szCs w:val="30"/>
              </w:rPr>
              <w:t>20</w:t>
            </w:r>
            <w:r w:rsidR="003A2F3B" w:rsidRPr="00164643">
              <w:rPr>
                <w:rFonts w:ascii="Times New Roman" w:hAnsi="Times New Roman" w:cs="Times New Roman"/>
                <w:sz w:val="30"/>
                <w:szCs w:val="30"/>
              </w:rPr>
              <w:t xml:space="preserve"> год </w:t>
            </w:r>
            <w:r w:rsidRPr="00164643">
              <w:rPr>
                <w:rFonts w:ascii="Times New Roman" w:hAnsi="Times New Roman" w:cs="Times New Roman"/>
                <w:sz w:val="30"/>
                <w:szCs w:val="30"/>
              </w:rPr>
              <w:t>–</w:t>
            </w:r>
            <w:r w:rsidR="001B4FCA" w:rsidRPr="00164643">
              <w:rPr>
                <w:rFonts w:ascii="Times New Roman" w:hAnsi="Times New Roman" w:cs="Times New Roman"/>
                <w:sz w:val="30"/>
                <w:szCs w:val="30"/>
              </w:rPr>
              <w:t xml:space="preserve"> </w:t>
            </w:r>
            <w:r w:rsidR="00164643" w:rsidRPr="00164643">
              <w:rPr>
                <w:rFonts w:ascii="Times New Roman" w:hAnsi="Times New Roman" w:cs="Times New Roman"/>
                <w:sz w:val="30"/>
                <w:szCs w:val="30"/>
              </w:rPr>
              <w:t>7023471,48</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в том числе:</w:t>
            </w:r>
          </w:p>
          <w:p w:rsidR="003A2F3B" w:rsidRPr="00164643" w:rsidRDefault="00164643">
            <w:pPr>
              <w:pStyle w:val="ConsPlusNormal"/>
              <w:rPr>
                <w:rFonts w:ascii="Times New Roman" w:hAnsi="Times New Roman" w:cs="Times New Roman"/>
                <w:sz w:val="30"/>
                <w:szCs w:val="30"/>
              </w:rPr>
            </w:pPr>
            <w:r w:rsidRPr="00164643">
              <w:rPr>
                <w:rFonts w:ascii="Times New Roman" w:hAnsi="Times New Roman" w:cs="Times New Roman"/>
                <w:sz w:val="30"/>
                <w:szCs w:val="30"/>
              </w:rPr>
              <w:t>2630994,48</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бюджета города;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701208,89</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краевого бюджета;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184560</w:t>
            </w:r>
            <w:r w:rsidR="00A20FE7" w:rsidRPr="00164643">
              <w:rPr>
                <w:rFonts w:ascii="Times New Roman" w:hAnsi="Times New Roman" w:cs="Times New Roman"/>
                <w:sz w:val="30"/>
                <w:szCs w:val="30"/>
              </w:rPr>
              <w:t>,00</w:t>
            </w:r>
            <w:r w:rsidR="003A2F3B" w:rsidRPr="00164643">
              <w:rPr>
                <w:rFonts w:ascii="Times New Roman" w:hAnsi="Times New Roman" w:cs="Times New Roman"/>
                <w:sz w:val="30"/>
                <w:szCs w:val="30"/>
              </w:rPr>
              <w:t xml:space="preserve"> тыс. рублей - средства федерального бюджета;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3506708,11</w:t>
            </w:r>
            <w:r w:rsidR="005F7C68"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 xml:space="preserve">тыс. рублей </w:t>
            </w:r>
            <w:r w:rsidR="00222EB2" w:rsidRPr="00222EB2">
              <w:rPr>
                <w:rFonts w:ascii="Times New Roman" w:hAnsi="Times New Roman" w:cs="Times New Roman"/>
                <w:sz w:val="30"/>
                <w:szCs w:val="30"/>
              </w:rPr>
              <w:t>&lt;*&gt;</w:t>
            </w:r>
            <w:r w:rsidR="003A2F3B" w:rsidRPr="00164643">
              <w:rPr>
                <w:rFonts w:ascii="Times New Roman" w:hAnsi="Times New Roman" w:cs="Times New Roman"/>
                <w:sz w:val="30"/>
                <w:szCs w:val="30"/>
              </w:rPr>
              <w:t xml:space="preserve"> - средства внебюджетных источников;</w:t>
            </w:r>
          </w:p>
          <w:p w:rsidR="003A2F3B" w:rsidRPr="00164643" w:rsidRDefault="00A20FE7">
            <w:pPr>
              <w:pStyle w:val="ConsPlusNormal"/>
              <w:rPr>
                <w:rFonts w:ascii="Times New Roman" w:hAnsi="Times New Roman" w:cs="Times New Roman"/>
                <w:sz w:val="30"/>
                <w:szCs w:val="30"/>
              </w:rPr>
            </w:pPr>
            <w:r w:rsidRPr="00164643">
              <w:rPr>
                <w:rFonts w:ascii="Times New Roman" w:hAnsi="Times New Roman" w:cs="Times New Roman"/>
                <w:sz w:val="30"/>
                <w:szCs w:val="30"/>
              </w:rPr>
              <w:t>202</w:t>
            </w:r>
            <w:r w:rsidR="000A1840" w:rsidRPr="00164643">
              <w:rPr>
                <w:rFonts w:ascii="Times New Roman" w:hAnsi="Times New Roman" w:cs="Times New Roman"/>
                <w:sz w:val="30"/>
                <w:szCs w:val="30"/>
              </w:rPr>
              <w:t>1</w:t>
            </w:r>
            <w:r w:rsidRPr="00164643">
              <w:rPr>
                <w:rFonts w:ascii="Times New Roman" w:hAnsi="Times New Roman" w:cs="Times New Roman"/>
                <w:sz w:val="30"/>
                <w:szCs w:val="30"/>
              </w:rPr>
              <w:t xml:space="preserve"> год –</w:t>
            </w:r>
            <w:r w:rsidR="003E7093" w:rsidRPr="00164643">
              <w:rPr>
                <w:rFonts w:ascii="Times New Roman" w:hAnsi="Times New Roman" w:cs="Times New Roman"/>
                <w:sz w:val="30"/>
                <w:szCs w:val="30"/>
              </w:rPr>
              <w:t xml:space="preserve"> </w:t>
            </w:r>
            <w:r w:rsidR="00164643" w:rsidRPr="00164643">
              <w:rPr>
                <w:rFonts w:ascii="Times New Roman" w:hAnsi="Times New Roman" w:cs="Times New Roman"/>
                <w:sz w:val="30"/>
                <w:szCs w:val="30"/>
              </w:rPr>
              <w:t>7043481,60</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в том числе:</w:t>
            </w:r>
          </w:p>
          <w:p w:rsidR="003A2F3B" w:rsidRPr="00164643" w:rsidRDefault="00164643">
            <w:pPr>
              <w:pStyle w:val="ConsPlusNormal"/>
              <w:rPr>
                <w:rFonts w:ascii="Times New Roman" w:hAnsi="Times New Roman" w:cs="Times New Roman"/>
                <w:sz w:val="30"/>
                <w:szCs w:val="30"/>
              </w:rPr>
            </w:pPr>
            <w:r w:rsidRPr="00164643">
              <w:rPr>
                <w:rFonts w:ascii="Times New Roman" w:hAnsi="Times New Roman" w:cs="Times New Roman"/>
                <w:sz w:val="30"/>
                <w:szCs w:val="30"/>
              </w:rPr>
              <w:t>2614954,48</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бюджета города;</w:t>
            </w:r>
          </w:p>
          <w:p w:rsidR="003A2F3B" w:rsidRPr="00164643" w:rsidRDefault="0028339E">
            <w:pPr>
              <w:pStyle w:val="ConsPlusNormal"/>
              <w:rPr>
                <w:rFonts w:ascii="Times New Roman" w:hAnsi="Times New Roman" w:cs="Times New Roman"/>
                <w:sz w:val="30"/>
                <w:szCs w:val="30"/>
              </w:rPr>
            </w:pPr>
            <w:r w:rsidRPr="00164643">
              <w:rPr>
                <w:rFonts w:ascii="Times New Roman" w:hAnsi="Times New Roman" w:cs="Times New Roman"/>
                <w:sz w:val="30"/>
                <w:szCs w:val="30"/>
              </w:rPr>
              <w:t>721819,01</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w:t>
            </w:r>
            <w:r w:rsidR="00A73DD9"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 xml:space="preserve"> - средства краевого бюджета;</w:t>
            </w:r>
          </w:p>
          <w:p w:rsidR="00327AD8" w:rsidRPr="00164643" w:rsidRDefault="00327AD8" w:rsidP="00327AD8">
            <w:pPr>
              <w:pStyle w:val="ConsPlusNormal"/>
              <w:rPr>
                <w:rFonts w:ascii="Times New Roman" w:hAnsi="Times New Roman" w:cs="Times New Roman"/>
                <w:sz w:val="30"/>
                <w:szCs w:val="30"/>
              </w:rPr>
            </w:pPr>
            <w:r w:rsidRPr="00164643">
              <w:rPr>
                <w:rFonts w:ascii="Times New Roman" w:hAnsi="Times New Roman" w:cs="Times New Roman"/>
                <w:sz w:val="30"/>
                <w:szCs w:val="30"/>
              </w:rPr>
              <w:t>200000,00 тыс. рублей - средства федерального бюджета;</w:t>
            </w:r>
          </w:p>
          <w:p w:rsidR="003A2F3B" w:rsidRPr="00164643" w:rsidRDefault="00327AD8">
            <w:pPr>
              <w:pStyle w:val="ConsPlusNormal"/>
              <w:rPr>
                <w:rFonts w:ascii="Times New Roman" w:hAnsi="Times New Roman" w:cs="Times New Roman"/>
                <w:sz w:val="30"/>
                <w:szCs w:val="30"/>
              </w:rPr>
            </w:pPr>
            <w:r w:rsidRPr="00164643">
              <w:rPr>
                <w:rFonts w:ascii="Times New Roman" w:hAnsi="Times New Roman" w:cs="Times New Roman"/>
                <w:sz w:val="30"/>
                <w:szCs w:val="30"/>
              </w:rPr>
              <w:t>3506708,11</w:t>
            </w:r>
            <w:r w:rsidR="005F7C68"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 xml:space="preserve">тыс. рублей  </w:t>
            </w:r>
            <w:r w:rsidR="00EF4BAB" w:rsidRPr="00EF4BAB">
              <w:rPr>
                <w:rFonts w:ascii="Times New Roman" w:hAnsi="Times New Roman" w:cs="Times New Roman"/>
                <w:sz w:val="30"/>
                <w:szCs w:val="30"/>
              </w:rPr>
              <w:t>&lt;*&gt;</w:t>
            </w:r>
            <w:r w:rsidR="003A2F3B" w:rsidRPr="00164643">
              <w:rPr>
                <w:rFonts w:ascii="Times New Roman" w:hAnsi="Times New Roman" w:cs="Times New Roman"/>
                <w:sz w:val="30"/>
                <w:szCs w:val="30"/>
              </w:rPr>
              <w:t>- средства внебюджетных источников;</w:t>
            </w:r>
          </w:p>
          <w:p w:rsidR="003A2F3B" w:rsidRPr="00164643" w:rsidRDefault="005F7C68">
            <w:pPr>
              <w:pStyle w:val="ConsPlusNormal"/>
              <w:rPr>
                <w:rFonts w:ascii="Times New Roman" w:hAnsi="Times New Roman" w:cs="Times New Roman"/>
                <w:sz w:val="30"/>
                <w:szCs w:val="30"/>
              </w:rPr>
            </w:pPr>
            <w:r w:rsidRPr="00164643">
              <w:rPr>
                <w:rFonts w:ascii="Times New Roman" w:hAnsi="Times New Roman" w:cs="Times New Roman"/>
                <w:sz w:val="30"/>
                <w:szCs w:val="30"/>
              </w:rPr>
              <w:t>202</w:t>
            </w:r>
            <w:r w:rsidR="000A1840" w:rsidRPr="00164643">
              <w:rPr>
                <w:rFonts w:ascii="Times New Roman" w:hAnsi="Times New Roman" w:cs="Times New Roman"/>
                <w:sz w:val="30"/>
                <w:szCs w:val="30"/>
              </w:rPr>
              <w:t>2</w:t>
            </w:r>
            <w:r w:rsidR="003A2F3B" w:rsidRPr="00164643">
              <w:rPr>
                <w:rFonts w:ascii="Times New Roman" w:hAnsi="Times New Roman" w:cs="Times New Roman"/>
                <w:sz w:val="30"/>
                <w:szCs w:val="30"/>
              </w:rPr>
              <w:t xml:space="preserve"> год </w:t>
            </w:r>
            <w:r w:rsidRPr="00164643">
              <w:rPr>
                <w:rFonts w:ascii="Times New Roman" w:hAnsi="Times New Roman" w:cs="Times New Roman"/>
                <w:sz w:val="30"/>
                <w:szCs w:val="30"/>
              </w:rPr>
              <w:t>–</w:t>
            </w:r>
            <w:r w:rsidR="00164643" w:rsidRPr="00164643">
              <w:rPr>
                <w:rFonts w:ascii="Times New Roman" w:hAnsi="Times New Roman" w:cs="Times New Roman"/>
                <w:sz w:val="30"/>
                <w:szCs w:val="30"/>
              </w:rPr>
              <w:t>6317725,19</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в том числе:</w:t>
            </w:r>
          </w:p>
          <w:p w:rsidR="003A2F3B" w:rsidRPr="00164643" w:rsidRDefault="00164643">
            <w:pPr>
              <w:pStyle w:val="ConsPlusNormal"/>
              <w:rPr>
                <w:rFonts w:ascii="Times New Roman" w:hAnsi="Times New Roman" w:cs="Times New Roman"/>
                <w:sz w:val="30"/>
                <w:szCs w:val="30"/>
              </w:rPr>
            </w:pPr>
            <w:r w:rsidRPr="00164643">
              <w:rPr>
                <w:rFonts w:ascii="Times New Roman" w:hAnsi="Times New Roman" w:cs="Times New Roman"/>
                <w:sz w:val="30"/>
                <w:szCs w:val="30"/>
              </w:rPr>
              <w:t>2639663,28</w:t>
            </w:r>
            <w:r w:rsidR="003E7093"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тыс. рублей - средства бюджета города;</w:t>
            </w:r>
          </w:p>
          <w:p w:rsidR="003A2F3B" w:rsidRPr="00164643" w:rsidRDefault="003E7093">
            <w:pPr>
              <w:pStyle w:val="ConsPlusNormal"/>
              <w:rPr>
                <w:rFonts w:ascii="Times New Roman" w:hAnsi="Times New Roman" w:cs="Times New Roman"/>
                <w:sz w:val="30"/>
                <w:szCs w:val="30"/>
              </w:rPr>
            </w:pPr>
            <w:r w:rsidRPr="00164643">
              <w:rPr>
                <w:rFonts w:ascii="Times New Roman" w:hAnsi="Times New Roman" w:cs="Times New Roman"/>
                <w:sz w:val="30"/>
                <w:szCs w:val="30"/>
              </w:rPr>
              <w:t xml:space="preserve">171353,80 </w:t>
            </w:r>
            <w:r w:rsidR="003A2F3B" w:rsidRPr="00164643">
              <w:rPr>
                <w:rFonts w:ascii="Times New Roman" w:hAnsi="Times New Roman" w:cs="Times New Roman"/>
                <w:sz w:val="30"/>
                <w:szCs w:val="30"/>
              </w:rPr>
              <w:t xml:space="preserve">тыс. рублей </w:t>
            </w:r>
            <w:r w:rsidR="00A73DD9" w:rsidRPr="00164643">
              <w:rPr>
                <w:rFonts w:ascii="Times New Roman" w:hAnsi="Times New Roman" w:cs="Times New Roman"/>
                <w:sz w:val="30"/>
                <w:szCs w:val="30"/>
              </w:rPr>
              <w:t xml:space="preserve"> </w:t>
            </w:r>
            <w:r w:rsidR="003A2F3B" w:rsidRPr="00164643">
              <w:rPr>
                <w:rFonts w:ascii="Times New Roman" w:hAnsi="Times New Roman" w:cs="Times New Roman"/>
                <w:sz w:val="30"/>
                <w:szCs w:val="30"/>
              </w:rPr>
              <w:t>- средства краевого бюджета;</w:t>
            </w:r>
          </w:p>
          <w:p w:rsidR="003A2F3B" w:rsidRPr="00237012" w:rsidRDefault="00327AD8">
            <w:pPr>
              <w:pStyle w:val="ConsPlusNormal"/>
              <w:rPr>
                <w:rFonts w:ascii="Times New Roman" w:hAnsi="Times New Roman" w:cs="Times New Roman"/>
                <w:sz w:val="30"/>
                <w:szCs w:val="30"/>
              </w:rPr>
            </w:pPr>
            <w:r w:rsidRPr="00164643">
              <w:rPr>
                <w:rFonts w:ascii="Times New Roman" w:hAnsi="Times New Roman" w:cs="Times New Roman"/>
                <w:sz w:val="30"/>
                <w:szCs w:val="30"/>
              </w:rPr>
              <w:t>3506708,11</w:t>
            </w:r>
            <w:r w:rsidR="003A2F3B" w:rsidRPr="00164643">
              <w:rPr>
                <w:rFonts w:ascii="Times New Roman" w:hAnsi="Times New Roman" w:cs="Times New Roman"/>
                <w:sz w:val="30"/>
                <w:szCs w:val="30"/>
              </w:rPr>
              <w:t xml:space="preserve"> тыс. рублей &lt;*&gt; - средства внебюджетных источников</w:t>
            </w:r>
          </w:p>
        </w:tc>
      </w:tr>
    </w:tbl>
    <w:p w:rsidR="00524756" w:rsidRPr="00237012" w:rsidRDefault="00524756">
      <w:pPr>
        <w:pStyle w:val="ConsPlusNormal"/>
        <w:spacing w:before="220"/>
        <w:ind w:firstLine="540"/>
        <w:jc w:val="both"/>
        <w:rPr>
          <w:rFonts w:ascii="Times New Roman" w:hAnsi="Times New Roman" w:cs="Times New Roman"/>
          <w:sz w:val="30"/>
          <w:szCs w:val="30"/>
        </w:rPr>
      </w:pPr>
      <w:bookmarkStart w:id="1" w:name="P104"/>
      <w:bookmarkEnd w:id="1"/>
      <w:r w:rsidRPr="00237012">
        <w:rPr>
          <w:rFonts w:ascii="Times New Roman" w:hAnsi="Times New Roman" w:cs="Times New Roman"/>
          <w:sz w:val="30"/>
          <w:szCs w:val="30"/>
        </w:rPr>
        <w:t>&lt;*&gt; С учетом дополнительно планируемых к привлечению средств из внебюджетных источников при уточнении параметров бюджета н</w:t>
      </w:r>
      <w:r w:rsidR="00E96FE8" w:rsidRPr="00237012">
        <w:rPr>
          <w:rFonts w:ascii="Times New Roman" w:hAnsi="Times New Roman" w:cs="Times New Roman"/>
          <w:sz w:val="30"/>
          <w:szCs w:val="30"/>
        </w:rPr>
        <w:t>а 20</w:t>
      </w:r>
      <w:r w:rsidR="004047B1" w:rsidRPr="00237012">
        <w:rPr>
          <w:rFonts w:ascii="Times New Roman" w:hAnsi="Times New Roman" w:cs="Times New Roman"/>
          <w:sz w:val="30"/>
          <w:szCs w:val="30"/>
        </w:rPr>
        <w:t>20</w:t>
      </w:r>
      <w:r w:rsidR="00E96FE8" w:rsidRPr="00237012">
        <w:rPr>
          <w:rFonts w:ascii="Times New Roman" w:hAnsi="Times New Roman" w:cs="Times New Roman"/>
          <w:sz w:val="30"/>
          <w:szCs w:val="30"/>
        </w:rPr>
        <w:t xml:space="preserve"> - 202</w:t>
      </w:r>
      <w:r w:rsidR="004047B1"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bookmarkStart w:id="2" w:name="P106"/>
      <w:bookmarkEnd w:id="2"/>
      <w:r w:rsidRPr="00237012">
        <w:rPr>
          <w:rFonts w:ascii="Times New Roman" w:hAnsi="Times New Roman" w:cs="Times New Roman"/>
          <w:sz w:val="30"/>
          <w:szCs w:val="30"/>
        </w:rPr>
        <w:t>I. ОБЩАЯ ХАРАКТЕРИСТИКА ТЕКУЩЕГО СОСТОЯНИЯ СФЕРЫ</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"ЖИЛИЩНО-КОММУНАЛЬНОЕ ХОЗЯЙСТВО И ДОРОЖНЫЙ КОМПЛЕКС ГОРОДА</w:t>
      </w:r>
    </w:p>
    <w:p w:rsidR="00E96FE8"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 xml:space="preserve">КРАСНОЯРСКА". </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ОСНОВНЫЕ ЦЕЛИ, ЗАДАЧИ И СРОКИ РЕАЛИЗАЦИИ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МУНИЦИПАЛЬНОЙ ПРОГРАММЫ</w:t>
      </w:r>
    </w:p>
    <w:p w:rsidR="00524756" w:rsidRPr="00237012" w:rsidRDefault="00524756">
      <w:pPr>
        <w:pStyle w:val="ConsPlusNormal"/>
        <w:jc w:val="both"/>
        <w:rPr>
          <w:rFonts w:ascii="Times New Roman" w:hAnsi="Times New Roman" w:cs="Times New Roman"/>
          <w:sz w:val="30"/>
          <w:szCs w:val="30"/>
        </w:rPr>
      </w:pPr>
    </w:p>
    <w:p w:rsidR="00524756" w:rsidRPr="001D4AD9"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Обеспечение высокого качества предоставления жилищно-коммунальных услуг является приоритетом государственной политики Российской Федерации, возможность улучшения жилищных условий </w:t>
      </w:r>
      <w:r w:rsidRPr="001D4AD9">
        <w:rPr>
          <w:rFonts w:ascii="Times New Roman" w:hAnsi="Times New Roman" w:cs="Times New Roman"/>
          <w:sz w:val="30"/>
          <w:szCs w:val="30"/>
        </w:rPr>
        <w:t>является важным показателем повышения благосостояния населения.</w:t>
      </w:r>
    </w:p>
    <w:p w:rsidR="001D4AD9" w:rsidRDefault="001D4AD9" w:rsidP="001D4AD9">
      <w:pPr>
        <w:pStyle w:val="ConsPlusTitle"/>
        <w:ind w:firstLine="851"/>
        <w:jc w:val="both"/>
        <w:rPr>
          <w:rFonts w:ascii="Times New Roman" w:hAnsi="Times New Roman" w:cs="Times New Roman"/>
          <w:b w:val="0"/>
          <w:sz w:val="30"/>
          <w:szCs w:val="30"/>
        </w:rPr>
      </w:pPr>
      <w:proofErr w:type="gramStart"/>
      <w:r w:rsidRPr="00164643">
        <w:rPr>
          <w:rFonts w:ascii="Times New Roman" w:hAnsi="Times New Roman" w:cs="Times New Roman"/>
          <w:b w:val="0"/>
          <w:sz w:val="30"/>
          <w:szCs w:val="30"/>
        </w:rPr>
        <w:t xml:space="preserve">Программа развития жилищно-коммунального хозяйства и дорожного комплекса </w:t>
      </w:r>
      <w:r w:rsidRPr="00164643">
        <w:rPr>
          <w:rFonts w:ascii="Times New Roman" w:hAnsi="Times New Roman" w:cs="Times New Roman"/>
          <w:sz w:val="30"/>
          <w:szCs w:val="30"/>
        </w:rPr>
        <w:t xml:space="preserve"> </w:t>
      </w:r>
      <w:r w:rsidRPr="00164643">
        <w:rPr>
          <w:rFonts w:ascii="Times New Roman" w:hAnsi="Times New Roman" w:cs="Times New Roman"/>
          <w:b w:val="0"/>
          <w:sz w:val="30"/>
          <w:szCs w:val="30"/>
        </w:rPr>
        <w:t xml:space="preserve">разработана с учетом приоритетов государственной политики, перспектив социально-экономического развития Красноярского края, стратегии социально-экономического развития города Красноярска до 2030 года, </w:t>
      </w:r>
      <w:r w:rsidR="0048684D" w:rsidRPr="00164643">
        <w:rPr>
          <w:rFonts w:ascii="Times New Roman" w:hAnsi="Times New Roman" w:cs="Times New Roman"/>
          <w:b w:val="0"/>
          <w:sz w:val="30"/>
          <w:szCs w:val="30"/>
        </w:rPr>
        <w:t xml:space="preserve">утвержденной решением Красноярского городского Совета депутатов от 18.06.2019 № 3-42, </w:t>
      </w:r>
      <w:r w:rsidRPr="00164643">
        <w:rPr>
          <w:rFonts w:ascii="Times New Roman" w:hAnsi="Times New Roman" w:cs="Times New Roman"/>
          <w:b w:val="0"/>
          <w:sz w:val="30"/>
          <w:szCs w:val="30"/>
        </w:rPr>
        <w:t xml:space="preserve">а также </w:t>
      </w:r>
      <w:r w:rsidR="0048684D" w:rsidRPr="00164643">
        <w:rPr>
          <w:rFonts w:ascii="Times New Roman" w:hAnsi="Times New Roman" w:cs="Times New Roman"/>
          <w:b w:val="0"/>
          <w:sz w:val="30"/>
          <w:szCs w:val="30"/>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w:t>
      </w:r>
      <w:proofErr w:type="gramEnd"/>
      <w:r w:rsidR="0048684D" w:rsidRPr="00164643">
        <w:rPr>
          <w:rFonts w:ascii="Times New Roman" w:hAnsi="Times New Roman" w:cs="Times New Roman"/>
          <w:b w:val="0"/>
          <w:sz w:val="30"/>
          <w:szCs w:val="30"/>
        </w:rPr>
        <w:t xml:space="preserve"> года», </w:t>
      </w:r>
      <w:r w:rsidRPr="00164643">
        <w:rPr>
          <w:rFonts w:ascii="Times New Roman" w:hAnsi="Times New Roman" w:cs="Times New Roman"/>
          <w:b w:val="0"/>
          <w:sz w:val="30"/>
          <w:szCs w:val="30"/>
        </w:rPr>
        <w:t xml:space="preserve">в целях реализации задач </w:t>
      </w:r>
      <w:r w:rsidR="0073135E" w:rsidRPr="00164643">
        <w:rPr>
          <w:rFonts w:ascii="Times New Roman" w:hAnsi="Times New Roman" w:cs="Times New Roman"/>
          <w:b w:val="0"/>
          <w:sz w:val="30"/>
          <w:szCs w:val="30"/>
        </w:rPr>
        <w:t xml:space="preserve">регионального </w:t>
      </w:r>
      <w:r w:rsidRPr="00164643">
        <w:rPr>
          <w:rFonts w:ascii="Times New Roman" w:hAnsi="Times New Roman" w:cs="Times New Roman"/>
          <w:b w:val="0"/>
          <w:sz w:val="30"/>
          <w:szCs w:val="30"/>
        </w:rPr>
        <w:t>проект</w:t>
      </w:r>
      <w:r w:rsidR="0073135E" w:rsidRPr="00164643">
        <w:rPr>
          <w:rFonts w:ascii="Times New Roman" w:hAnsi="Times New Roman" w:cs="Times New Roman"/>
          <w:b w:val="0"/>
          <w:sz w:val="30"/>
          <w:szCs w:val="30"/>
        </w:rPr>
        <w:t xml:space="preserve">а «Дорожная сеть» в рамках национального проекта </w:t>
      </w:r>
      <w:r w:rsidRPr="00164643">
        <w:rPr>
          <w:rFonts w:ascii="Times New Roman" w:hAnsi="Times New Roman" w:cs="Times New Roman"/>
          <w:b w:val="0"/>
          <w:sz w:val="30"/>
          <w:szCs w:val="30"/>
        </w:rPr>
        <w:t xml:space="preserve">«Безопасные и качественные </w:t>
      </w:r>
      <w:r w:rsidR="003E0D69" w:rsidRPr="00164643">
        <w:rPr>
          <w:rFonts w:ascii="Times New Roman" w:hAnsi="Times New Roman" w:cs="Times New Roman"/>
          <w:b w:val="0"/>
          <w:sz w:val="30"/>
          <w:szCs w:val="30"/>
        </w:rPr>
        <w:t>автомобильные</w:t>
      </w:r>
      <w:r w:rsidR="00AF0B20" w:rsidRPr="00164643">
        <w:rPr>
          <w:rFonts w:ascii="Times New Roman" w:hAnsi="Times New Roman" w:cs="Times New Roman"/>
          <w:b w:val="0"/>
          <w:sz w:val="30"/>
          <w:szCs w:val="30"/>
        </w:rPr>
        <w:t xml:space="preserve"> </w:t>
      </w:r>
      <w:r w:rsidRPr="00164643">
        <w:rPr>
          <w:rFonts w:ascii="Times New Roman" w:hAnsi="Times New Roman" w:cs="Times New Roman"/>
          <w:b w:val="0"/>
          <w:sz w:val="30"/>
          <w:szCs w:val="30"/>
        </w:rPr>
        <w:t>дор</w:t>
      </w:r>
      <w:r w:rsidR="0073135E" w:rsidRPr="00164643">
        <w:rPr>
          <w:rFonts w:ascii="Times New Roman" w:hAnsi="Times New Roman" w:cs="Times New Roman"/>
          <w:b w:val="0"/>
          <w:sz w:val="30"/>
          <w:szCs w:val="30"/>
        </w:rPr>
        <w:t>оги</w:t>
      </w:r>
      <w:r w:rsidR="003E0D69" w:rsidRPr="00164643">
        <w:rPr>
          <w:rFonts w:ascii="Times New Roman" w:hAnsi="Times New Roman" w:cs="Times New Roman"/>
          <w:b w:val="0"/>
          <w:sz w:val="30"/>
          <w:szCs w:val="30"/>
        </w:rPr>
        <w:t>»</w:t>
      </w:r>
      <w:r w:rsidR="0073135E" w:rsidRPr="00164643">
        <w:rPr>
          <w:rFonts w:ascii="Times New Roman" w:hAnsi="Times New Roman" w:cs="Times New Roman"/>
          <w:b w:val="0"/>
          <w:sz w:val="30"/>
          <w:szCs w:val="30"/>
        </w:rPr>
        <w:t>.</w:t>
      </w:r>
      <w:r w:rsidRPr="001D4AD9">
        <w:rPr>
          <w:rFonts w:ascii="Times New Roman" w:hAnsi="Times New Roman" w:cs="Times New Roman"/>
          <w:b w:val="0"/>
          <w:sz w:val="30"/>
          <w:szCs w:val="30"/>
        </w:rPr>
        <w:t xml:space="preserve"> </w:t>
      </w:r>
    </w:p>
    <w:p w:rsidR="000B25EF" w:rsidRDefault="000B25EF" w:rsidP="001D4AD9">
      <w:pPr>
        <w:pStyle w:val="ConsPlusTitle"/>
        <w:ind w:firstLine="851"/>
        <w:jc w:val="both"/>
        <w:rPr>
          <w:rFonts w:ascii="Times New Roman" w:hAnsi="Times New Roman" w:cs="Times New Roman"/>
          <w:b w:val="0"/>
          <w:sz w:val="30"/>
          <w:szCs w:val="30"/>
        </w:rPr>
      </w:pPr>
      <w:proofErr w:type="gramStart"/>
      <w:r w:rsidRPr="000B25EF">
        <w:rPr>
          <w:rFonts w:ascii="Times New Roman" w:hAnsi="Times New Roman" w:cs="Times New Roman"/>
          <w:b w:val="0"/>
          <w:sz w:val="30"/>
          <w:szCs w:val="30"/>
        </w:rPr>
        <w:t xml:space="preserve">Реализация мероприятий программы позволит решить </w:t>
      </w:r>
      <w:r w:rsidR="00AF0B20">
        <w:rPr>
          <w:rFonts w:ascii="Times New Roman" w:hAnsi="Times New Roman" w:cs="Times New Roman"/>
          <w:b w:val="0"/>
          <w:sz w:val="30"/>
          <w:szCs w:val="30"/>
        </w:rPr>
        <w:t xml:space="preserve">следующие </w:t>
      </w:r>
      <w:r w:rsidRPr="000B25EF">
        <w:rPr>
          <w:rFonts w:ascii="Times New Roman" w:hAnsi="Times New Roman" w:cs="Times New Roman"/>
          <w:b w:val="0"/>
          <w:sz w:val="30"/>
          <w:szCs w:val="30"/>
        </w:rPr>
        <w:t>задачи</w:t>
      </w:r>
      <w:r w:rsidR="00766981">
        <w:rPr>
          <w:rFonts w:ascii="Times New Roman" w:hAnsi="Times New Roman" w:cs="Times New Roman"/>
          <w:b w:val="0"/>
          <w:sz w:val="30"/>
          <w:szCs w:val="30"/>
        </w:rPr>
        <w:t>:</w:t>
      </w:r>
      <w:r w:rsidR="00766981" w:rsidRPr="00766981">
        <w:rPr>
          <w:rFonts w:ascii="Times New Roman" w:hAnsi="Times New Roman" w:cs="Times New Roman"/>
          <w:b w:val="0"/>
          <w:sz w:val="30"/>
          <w:szCs w:val="30"/>
        </w:rPr>
        <w:t xml:space="preserve"> </w:t>
      </w:r>
      <w:r>
        <w:rPr>
          <w:rFonts w:ascii="Times New Roman" w:hAnsi="Times New Roman" w:cs="Times New Roman"/>
          <w:b w:val="0"/>
          <w:sz w:val="30"/>
          <w:szCs w:val="30"/>
        </w:rPr>
        <w:t>обеспечение б</w:t>
      </w:r>
      <w:r w:rsidR="00766981">
        <w:rPr>
          <w:rFonts w:ascii="Times New Roman" w:hAnsi="Times New Roman" w:cs="Times New Roman"/>
          <w:b w:val="0"/>
          <w:sz w:val="30"/>
          <w:szCs w:val="30"/>
        </w:rPr>
        <w:t xml:space="preserve">езопасности проживания в городе, </w:t>
      </w:r>
      <w:r>
        <w:rPr>
          <w:rFonts w:ascii="Times New Roman" w:hAnsi="Times New Roman" w:cs="Times New Roman"/>
          <w:b w:val="0"/>
          <w:sz w:val="30"/>
          <w:szCs w:val="30"/>
        </w:rPr>
        <w:t xml:space="preserve">формирование комфортной среды с использованием </w:t>
      </w:r>
      <w:r w:rsidR="007B5393">
        <w:rPr>
          <w:rFonts w:ascii="Times New Roman" w:hAnsi="Times New Roman" w:cs="Times New Roman"/>
          <w:b w:val="0"/>
          <w:sz w:val="30"/>
          <w:szCs w:val="30"/>
        </w:rPr>
        <w:t xml:space="preserve">передовых </w:t>
      </w:r>
      <w:r>
        <w:rPr>
          <w:rFonts w:ascii="Times New Roman" w:hAnsi="Times New Roman" w:cs="Times New Roman"/>
          <w:b w:val="0"/>
          <w:sz w:val="30"/>
          <w:szCs w:val="30"/>
        </w:rPr>
        <w:t>цифровых технологий управления</w:t>
      </w:r>
      <w:r w:rsidR="007B5393">
        <w:rPr>
          <w:rFonts w:ascii="Times New Roman" w:hAnsi="Times New Roman" w:cs="Times New Roman"/>
          <w:b w:val="0"/>
          <w:sz w:val="30"/>
          <w:szCs w:val="30"/>
        </w:rPr>
        <w:t xml:space="preserve"> системами жизнеобеспечения города </w:t>
      </w:r>
      <w:r>
        <w:rPr>
          <w:rFonts w:ascii="Times New Roman" w:hAnsi="Times New Roman" w:cs="Times New Roman"/>
          <w:b w:val="0"/>
          <w:sz w:val="30"/>
          <w:szCs w:val="30"/>
        </w:rPr>
        <w:t xml:space="preserve"> и содействи</w:t>
      </w:r>
      <w:r w:rsidR="00AF0B20">
        <w:rPr>
          <w:rFonts w:ascii="Times New Roman" w:hAnsi="Times New Roman" w:cs="Times New Roman"/>
          <w:b w:val="0"/>
          <w:sz w:val="30"/>
          <w:szCs w:val="30"/>
        </w:rPr>
        <w:t>я</w:t>
      </w:r>
      <w:r>
        <w:rPr>
          <w:rFonts w:ascii="Times New Roman" w:hAnsi="Times New Roman" w:cs="Times New Roman"/>
          <w:b w:val="0"/>
          <w:sz w:val="30"/>
          <w:szCs w:val="30"/>
        </w:rPr>
        <w:t xml:space="preserve"> экологическому оздоровлению города для дост</w:t>
      </w:r>
      <w:r w:rsidR="0043068A">
        <w:rPr>
          <w:rFonts w:ascii="Times New Roman" w:hAnsi="Times New Roman" w:cs="Times New Roman"/>
          <w:b w:val="0"/>
          <w:sz w:val="30"/>
          <w:szCs w:val="30"/>
        </w:rPr>
        <w:t>и</w:t>
      </w:r>
      <w:r>
        <w:rPr>
          <w:rFonts w:ascii="Times New Roman" w:hAnsi="Times New Roman" w:cs="Times New Roman"/>
          <w:b w:val="0"/>
          <w:sz w:val="30"/>
          <w:szCs w:val="30"/>
        </w:rPr>
        <w:t>жения целей формирования комфортной и безопасной городской среды с использованием цифровых технологий управления системами жизнеобеспечения, а также модернизации инженерной инфраструктуры</w:t>
      </w:r>
      <w:r w:rsidR="0043068A">
        <w:rPr>
          <w:rFonts w:ascii="Times New Roman" w:hAnsi="Times New Roman" w:cs="Times New Roman"/>
          <w:b w:val="0"/>
          <w:sz w:val="30"/>
          <w:szCs w:val="30"/>
        </w:rPr>
        <w:t>,</w:t>
      </w:r>
      <w:r>
        <w:rPr>
          <w:rFonts w:ascii="Times New Roman" w:hAnsi="Times New Roman" w:cs="Times New Roman"/>
          <w:b w:val="0"/>
          <w:sz w:val="30"/>
          <w:szCs w:val="30"/>
        </w:rPr>
        <w:t xml:space="preserve"> </w:t>
      </w:r>
      <w:r w:rsidR="007B4E37" w:rsidRPr="007B4E37">
        <w:rPr>
          <w:rFonts w:ascii="Times New Roman" w:hAnsi="Times New Roman" w:cs="Times New Roman"/>
          <w:b w:val="0"/>
          <w:sz w:val="30"/>
          <w:szCs w:val="30"/>
        </w:rPr>
        <w:t>включая реализацию проектов строительства «умных»</w:t>
      </w:r>
      <w:r w:rsidR="0043068A">
        <w:rPr>
          <w:rFonts w:ascii="Times New Roman" w:hAnsi="Times New Roman" w:cs="Times New Roman"/>
          <w:b w:val="0"/>
          <w:sz w:val="30"/>
          <w:szCs w:val="30"/>
        </w:rPr>
        <w:t xml:space="preserve"> сетей</w:t>
      </w:r>
      <w:r w:rsidR="007B4E37" w:rsidRPr="007B4E37">
        <w:rPr>
          <w:rFonts w:ascii="Times New Roman" w:hAnsi="Times New Roman" w:cs="Times New Roman"/>
          <w:b w:val="0"/>
          <w:sz w:val="30"/>
          <w:szCs w:val="30"/>
        </w:rPr>
        <w:t xml:space="preserve"> </w:t>
      </w:r>
      <w:r w:rsidR="007B4E37">
        <w:rPr>
          <w:rFonts w:ascii="Times New Roman" w:hAnsi="Times New Roman" w:cs="Times New Roman"/>
          <w:b w:val="0"/>
          <w:sz w:val="30"/>
          <w:szCs w:val="30"/>
        </w:rPr>
        <w:t>и обеспечени</w:t>
      </w:r>
      <w:r w:rsidR="0043068A">
        <w:rPr>
          <w:rFonts w:ascii="Times New Roman" w:hAnsi="Times New Roman" w:cs="Times New Roman"/>
          <w:b w:val="0"/>
          <w:sz w:val="30"/>
          <w:szCs w:val="30"/>
        </w:rPr>
        <w:t>я</w:t>
      </w:r>
      <w:r w:rsidR="007B4E37">
        <w:rPr>
          <w:rFonts w:ascii="Times New Roman" w:hAnsi="Times New Roman" w:cs="Times New Roman"/>
          <w:b w:val="0"/>
          <w:sz w:val="30"/>
          <w:szCs w:val="30"/>
        </w:rPr>
        <w:t xml:space="preserve"> комплексного развития</w:t>
      </w:r>
      <w:proofErr w:type="gramEnd"/>
      <w:r w:rsidR="007B4E37">
        <w:rPr>
          <w:rFonts w:ascii="Times New Roman" w:hAnsi="Times New Roman" w:cs="Times New Roman"/>
          <w:b w:val="0"/>
          <w:sz w:val="30"/>
          <w:szCs w:val="30"/>
        </w:rPr>
        <w:t xml:space="preserve"> транспортной инфраструктуры и</w:t>
      </w:r>
      <w:r w:rsidR="00AF0B20">
        <w:rPr>
          <w:rFonts w:ascii="Times New Roman" w:hAnsi="Times New Roman" w:cs="Times New Roman"/>
          <w:b w:val="0"/>
          <w:sz w:val="30"/>
          <w:szCs w:val="30"/>
        </w:rPr>
        <w:t xml:space="preserve"> </w:t>
      </w:r>
      <w:r w:rsidR="007B4E37">
        <w:rPr>
          <w:rFonts w:ascii="Times New Roman" w:hAnsi="Times New Roman" w:cs="Times New Roman"/>
          <w:b w:val="0"/>
          <w:sz w:val="30"/>
          <w:szCs w:val="30"/>
        </w:rPr>
        <w:t>улично-дорожной сети для дост</w:t>
      </w:r>
      <w:r w:rsidR="0043068A">
        <w:rPr>
          <w:rFonts w:ascii="Times New Roman" w:hAnsi="Times New Roman" w:cs="Times New Roman"/>
          <w:b w:val="0"/>
          <w:sz w:val="30"/>
          <w:szCs w:val="30"/>
        </w:rPr>
        <w:t>и</w:t>
      </w:r>
      <w:r w:rsidR="007B4E37">
        <w:rPr>
          <w:rFonts w:ascii="Times New Roman" w:hAnsi="Times New Roman" w:cs="Times New Roman"/>
          <w:b w:val="0"/>
          <w:sz w:val="30"/>
          <w:szCs w:val="30"/>
        </w:rPr>
        <w:t xml:space="preserve">жения цели обеспечения эффективной модернизации и комплексного развития транспортной, инженерной, коммунальной инфраструктур города в рамках </w:t>
      </w:r>
      <w:proofErr w:type="gramStart"/>
      <w:r w:rsidR="007B4E37">
        <w:rPr>
          <w:rFonts w:ascii="Times New Roman" w:hAnsi="Times New Roman" w:cs="Times New Roman"/>
          <w:b w:val="0"/>
          <w:sz w:val="30"/>
          <w:szCs w:val="30"/>
        </w:rPr>
        <w:t>дост</w:t>
      </w:r>
      <w:r w:rsidR="0043068A">
        <w:rPr>
          <w:rFonts w:ascii="Times New Roman" w:hAnsi="Times New Roman" w:cs="Times New Roman"/>
          <w:b w:val="0"/>
          <w:sz w:val="30"/>
          <w:szCs w:val="30"/>
        </w:rPr>
        <w:t>и</w:t>
      </w:r>
      <w:r w:rsidR="007B4E37">
        <w:rPr>
          <w:rFonts w:ascii="Times New Roman" w:hAnsi="Times New Roman" w:cs="Times New Roman"/>
          <w:b w:val="0"/>
          <w:sz w:val="30"/>
          <w:szCs w:val="30"/>
        </w:rPr>
        <w:t>жения стратегическ</w:t>
      </w:r>
      <w:r w:rsidR="009150EF">
        <w:rPr>
          <w:rFonts w:ascii="Times New Roman" w:hAnsi="Times New Roman" w:cs="Times New Roman"/>
          <w:b w:val="0"/>
          <w:sz w:val="30"/>
          <w:szCs w:val="30"/>
        </w:rPr>
        <w:t>ой</w:t>
      </w:r>
      <w:r w:rsidR="007B4E37">
        <w:rPr>
          <w:rFonts w:ascii="Times New Roman" w:hAnsi="Times New Roman" w:cs="Times New Roman"/>
          <w:b w:val="0"/>
          <w:sz w:val="30"/>
          <w:szCs w:val="30"/>
        </w:rPr>
        <w:t xml:space="preserve"> цел</w:t>
      </w:r>
      <w:r w:rsidR="009150EF">
        <w:rPr>
          <w:rFonts w:ascii="Times New Roman" w:hAnsi="Times New Roman" w:cs="Times New Roman"/>
          <w:b w:val="0"/>
          <w:sz w:val="30"/>
          <w:szCs w:val="30"/>
        </w:rPr>
        <w:t>и</w:t>
      </w:r>
      <w:r w:rsidR="007B4E37">
        <w:rPr>
          <w:rFonts w:ascii="Times New Roman" w:hAnsi="Times New Roman" w:cs="Times New Roman"/>
          <w:b w:val="0"/>
          <w:sz w:val="30"/>
          <w:szCs w:val="30"/>
        </w:rPr>
        <w:t xml:space="preserve"> первого уровня стратегии социал</w:t>
      </w:r>
      <w:r w:rsidR="0070248B">
        <w:rPr>
          <w:rFonts w:ascii="Times New Roman" w:hAnsi="Times New Roman" w:cs="Times New Roman"/>
          <w:b w:val="0"/>
          <w:sz w:val="30"/>
          <w:szCs w:val="30"/>
        </w:rPr>
        <w:t>ь</w:t>
      </w:r>
      <w:r w:rsidR="007B4E37">
        <w:rPr>
          <w:rFonts w:ascii="Times New Roman" w:hAnsi="Times New Roman" w:cs="Times New Roman"/>
          <w:b w:val="0"/>
          <w:sz w:val="30"/>
          <w:szCs w:val="30"/>
        </w:rPr>
        <w:t>но-экономической развития</w:t>
      </w:r>
      <w:proofErr w:type="gramEnd"/>
      <w:r w:rsidR="007B4E37">
        <w:rPr>
          <w:rFonts w:ascii="Times New Roman" w:hAnsi="Times New Roman" w:cs="Times New Roman"/>
          <w:b w:val="0"/>
          <w:sz w:val="30"/>
          <w:szCs w:val="30"/>
        </w:rPr>
        <w:t xml:space="preserve"> города «Столичный уровень качества жизни</w:t>
      </w:r>
      <w:r w:rsidR="007B5393">
        <w:rPr>
          <w:rFonts w:ascii="Times New Roman" w:hAnsi="Times New Roman" w:cs="Times New Roman"/>
          <w:b w:val="0"/>
          <w:sz w:val="30"/>
          <w:szCs w:val="30"/>
        </w:rPr>
        <w:t>:</w:t>
      </w:r>
      <w:r w:rsidR="007B4E37">
        <w:rPr>
          <w:rFonts w:ascii="Times New Roman" w:hAnsi="Times New Roman" w:cs="Times New Roman"/>
          <w:b w:val="0"/>
          <w:sz w:val="30"/>
          <w:szCs w:val="30"/>
        </w:rPr>
        <w:t xml:space="preserve"> </w:t>
      </w:r>
      <w:r w:rsidR="007B4E37" w:rsidRPr="007B4E37">
        <w:rPr>
          <w:rFonts w:ascii="Times New Roman" w:hAnsi="Times New Roman" w:cs="Times New Roman"/>
          <w:b w:val="0"/>
          <w:sz w:val="30"/>
          <w:szCs w:val="30"/>
        </w:rPr>
        <w:t>развитие человеческого капитала и успешная реализация потенциала талантливых, предприимчивых и креативных горожан»</w:t>
      </w:r>
      <w:r w:rsidR="007B4E37">
        <w:rPr>
          <w:rFonts w:ascii="Times New Roman" w:hAnsi="Times New Roman" w:cs="Times New Roman"/>
          <w:b w:val="0"/>
          <w:sz w:val="30"/>
          <w:szCs w:val="30"/>
        </w:rPr>
        <w:t>.</w:t>
      </w:r>
      <w:r w:rsidR="007B4E37" w:rsidRPr="007B4E37">
        <w:rPr>
          <w:rFonts w:ascii="Times New Roman" w:hAnsi="Times New Roman" w:cs="Times New Roman"/>
          <w:b w:val="0"/>
          <w:sz w:val="30"/>
          <w:szCs w:val="30"/>
        </w:rPr>
        <w:t xml:space="preserve"> </w:t>
      </w:r>
    </w:p>
    <w:p w:rsidR="00524756" w:rsidRPr="00237012" w:rsidRDefault="00524756">
      <w:pPr>
        <w:pStyle w:val="ConsPlusNormal"/>
        <w:spacing w:before="220"/>
        <w:ind w:firstLine="540"/>
        <w:jc w:val="both"/>
        <w:rPr>
          <w:rFonts w:ascii="Times New Roman" w:hAnsi="Times New Roman" w:cs="Times New Roman"/>
          <w:sz w:val="30"/>
          <w:szCs w:val="30"/>
        </w:rPr>
      </w:pPr>
      <w:r w:rsidRPr="001D4AD9">
        <w:rPr>
          <w:rFonts w:ascii="Times New Roman" w:hAnsi="Times New Roman" w:cs="Times New Roman"/>
          <w:sz w:val="30"/>
          <w:szCs w:val="30"/>
        </w:rPr>
        <w:t>Город Красноярск уже имеет опыт в сфере управления жилищно-</w:t>
      </w:r>
      <w:r w:rsidRPr="00237012">
        <w:rPr>
          <w:rFonts w:ascii="Times New Roman" w:hAnsi="Times New Roman" w:cs="Times New Roman"/>
          <w:sz w:val="30"/>
          <w:szCs w:val="30"/>
        </w:rPr>
        <w:t>коммунальным хозяйством. Широкое распространение в части управления жилым фондом получили его современные формы - товарищества собственников жилья (далее - ТСЖ), товарищества собственников недвижимости (далее - ТСН), управляющие компании.</w:t>
      </w:r>
    </w:p>
    <w:p w:rsidR="00524756" w:rsidRPr="00237012" w:rsidRDefault="004A6AB9">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Обслуживание</w:t>
      </w:r>
      <w:r w:rsidR="00524756" w:rsidRPr="00237012">
        <w:rPr>
          <w:rFonts w:ascii="Times New Roman" w:hAnsi="Times New Roman" w:cs="Times New Roman"/>
          <w:sz w:val="30"/>
          <w:szCs w:val="30"/>
        </w:rPr>
        <w:t xml:space="preserve"> основной части жилищного фонда города </w:t>
      </w:r>
      <w:r w:rsidRPr="00237012">
        <w:rPr>
          <w:rFonts w:ascii="Times New Roman" w:hAnsi="Times New Roman" w:cs="Times New Roman"/>
          <w:sz w:val="30"/>
          <w:szCs w:val="30"/>
        </w:rPr>
        <w:t xml:space="preserve">осуществляет </w:t>
      </w:r>
      <w:r w:rsidR="00524756" w:rsidRPr="00237012">
        <w:rPr>
          <w:rFonts w:ascii="Times New Roman" w:hAnsi="Times New Roman" w:cs="Times New Roman"/>
          <w:sz w:val="30"/>
          <w:szCs w:val="30"/>
        </w:rPr>
        <w:t>у</w:t>
      </w:r>
      <w:r w:rsidRPr="00237012">
        <w:rPr>
          <w:rFonts w:ascii="Times New Roman" w:hAnsi="Times New Roman" w:cs="Times New Roman"/>
          <w:sz w:val="30"/>
          <w:szCs w:val="30"/>
        </w:rPr>
        <w:t>правляющая компания</w:t>
      </w:r>
      <w:r w:rsidR="00524756" w:rsidRPr="00237012">
        <w:rPr>
          <w:rFonts w:ascii="Times New Roman" w:hAnsi="Times New Roman" w:cs="Times New Roman"/>
          <w:sz w:val="30"/>
          <w:szCs w:val="30"/>
        </w:rPr>
        <w:t xml:space="preserve"> </w:t>
      </w:r>
      <w:r w:rsidR="00132A49" w:rsidRPr="00237012">
        <w:rPr>
          <w:rFonts w:ascii="Times New Roman" w:hAnsi="Times New Roman" w:cs="Times New Roman"/>
          <w:sz w:val="30"/>
          <w:szCs w:val="30"/>
        </w:rPr>
        <w:t>"Жилищные системы Красноярска</w:t>
      </w:r>
      <w:r w:rsidR="00524756" w:rsidRPr="00237012">
        <w:rPr>
          <w:rFonts w:ascii="Times New Roman" w:hAnsi="Times New Roman" w:cs="Times New Roman"/>
          <w:sz w:val="30"/>
          <w:szCs w:val="30"/>
        </w:rPr>
        <w:t>"</w:t>
      </w:r>
      <w:r w:rsidRPr="00237012">
        <w:rPr>
          <w:rFonts w:ascii="Times New Roman" w:hAnsi="Times New Roman" w:cs="Times New Roman"/>
          <w:sz w:val="30"/>
          <w:szCs w:val="30"/>
        </w:rPr>
        <w:t>, обслуживание</w:t>
      </w:r>
      <w:r w:rsidR="00524756" w:rsidRPr="00237012">
        <w:rPr>
          <w:rFonts w:ascii="Times New Roman" w:hAnsi="Times New Roman" w:cs="Times New Roman"/>
          <w:sz w:val="30"/>
          <w:szCs w:val="30"/>
        </w:rPr>
        <w:t xml:space="preserve"> общежитий - муниципальное предприятие "Муниципальная управляющая компания "Правобережная"</w:t>
      </w:r>
      <w:r w:rsidR="00132A49" w:rsidRPr="00237012">
        <w:rPr>
          <w:rFonts w:ascii="Times New Roman" w:hAnsi="Times New Roman" w:cs="Times New Roman"/>
          <w:sz w:val="30"/>
          <w:szCs w:val="30"/>
        </w:rPr>
        <w:t xml:space="preserve"> и муниципальное предприятие "Муниципальная управляющая компания "Красноярская"</w:t>
      </w:r>
      <w:r w:rsidR="00524756" w:rsidRPr="00237012">
        <w:rPr>
          <w:rFonts w:ascii="Times New Roman" w:hAnsi="Times New Roman" w:cs="Times New Roman"/>
          <w:sz w:val="30"/>
          <w:szCs w:val="30"/>
        </w:rPr>
        <w:t xml:space="preserve">. Всего в городе </w:t>
      </w:r>
      <w:r w:rsidR="00AC4345" w:rsidRPr="00237012">
        <w:rPr>
          <w:rFonts w:ascii="Times New Roman" w:hAnsi="Times New Roman" w:cs="Times New Roman"/>
          <w:sz w:val="30"/>
          <w:szCs w:val="30"/>
        </w:rPr>
        <w:t>1</w:t>
      </w:r>
      <w:r w:rsidR="000A1840" w:rsidRPr="00237012">
        <w:rPr>
          <w:rFonts w:ascii="Times New Roman" w:hAnsi="Times New Roman" w:cs="Times New Roman"/>
          <w:sz w:val="30"/>
          <w:szCs w:val="30"/>
        </w:rPr>
        <w:t>81</w:t>
      </w:r>
      <w:r w:rsidR="00524756" w:rsidRPr="00237012">
        <w:rPr>
          <w:rFonts w:ascii="Times New Roman" w:hAnsi="Times New Roman" w:cs="Times New Roman"/>
          <w:sz w:val="30"/>
          <w:szCs w:val="30"/>
        </w:rPr>
        <w:t xml:space="preserve"> управляющих организаций, товариществ собственников жилья и товариществ собственников недвижимости всего </w:t>
      </w:r>
      <w:r w:rsidR="000A1840" w:rsidRPr="00237012">
        <w:rPr>
          <w:rFonts w:ascii="Times New Roman" w:hAnsi="Times New Roman" w:cs="Times New Roman"/>
          <w:sz w:val="30"/>
          <w:szCs w:val="30"/>
        </w:rPr>
        <w:t>420</w:t>
      </w:r>
      <w:r w:rsidR="00524756"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Общая площадь жилищного фонда города Красноярска составляет </w:t>
      </w:r>
      <w:r w:rsidR="00346110" w:rsidRPr="00237012">
        <w:rPr>
          <w:rFonts w:ascii="Times New Roman" w:hAnsi="Times New Roman" w:cs="Times New Roman"/>
          <w:sz w:val="30"/>
          <w:szCs w:val="30"/>
        </w:rPr>
        <w:t>26</w:t>
      </w:r>
      <w:r w:rsidR="000A1840" w:rsidRPr="00237012">
        <w:rPr>
          <w:rFonts w:ascii="Times New Roman" w:hAnsi="Times New Roman" w:cs="Times New Roman"/>
          <w:sz w:val="30"/>
          <w:szCs w:val="30"/>
        </w:rPr>
        <w:t>906,5</w:t>
      </w:r>
      <w:r w:rsidRPr="00237012">
        <w:rPr>
          <w:rFonts w:ascii="Times New Roman" w:hAnsi="Times New Roman" w:cs="Times New Roman"/>
          <w:sz w:val="30"/>
          <w:szCs w:val="30"/>
        </w:rPr>
        <w:t xml:space="preserve"> тыс. кв. м.</w:t>
      </w:r>
    </w:p>
    <w:p w:rsidR="00EC6C52" w:rsidRPr="00237012" w:rsidRDefault="00EC6C52" w:rsidP="00EC6C52">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В соответствии с краткосрочным планом по капитальному ремонту общего имущества в многоквартирных домах города Красноярска на 2020-2022 годы, утвержденным постановлением администрации города Красноярска №291 от 15.05.2019 «О внесении изменений в постановление администрации города от 03.04.2019 № 190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города Красноярска на 2020-2022 годы»:</w:t>
      </w:r>
      <w:proofErr w:type="gramEnd"/>
    </w:p>
    <w:p w:rsidR="00EC6C52" w:rsidRPr="00237012" w:rsidRDefault="00EC6C52" w:rsidP="00EC6C52">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 2020 году будут выполнены работы в 450 многоквартирных домах, </w:t>
      </w:r>
    </w:p>
    <w:p w:rsidR="00EC6C52" w:rsidRPr="00237012" w:rsidRDefault="00EC6C52" w:rsidP="00EC6C52">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2021 году будут выполнены работы в 335 многоквартирных домах,</w:t>
      </w:r>
    </w:p>
    <w:p w:rsidR="00EC6C52" w:rsidRPr="00237012" w:rsidRDefault="00EC6C52" w:rsidP="00EC6C52">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2022 году будут выполнены работы в 113 многоквартирных домах.</w:t>
      </w:r>
    </w:p>
    <w:p w:rsidR="00EC6C52" w:rsidRPr="00237012" w:rsidRDefault="00EC6C52" w:rsidP="00EC6C52">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Таким образом, в период с 2020-2022 годы, запланировано выполнить работы по капитальному ремонту в 898 многоквартирных домов (ремонт кровли, ремонт инженерных сетей, и прочее).</w:t>
      </w:r>
    </w:p>
    <w:p w:rsidR="00524756" w:rsidRPr="00237012" w:rsidRDefault="00BD646F" w:rsidP="00BD646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Основной проблемой данного направления остается </w:t>
      </w:r>
      <w:r w:rsidR="00524756" w:rsidRPr="00237012">
        <w:rPr>
          <w:rFonts w:ascii="Times New Roman" w:hAnsi="Times New Roman" w:cs="Times New Roman"/>
          <w:sz w:val="30"/>
          <w:szCs w:val="30"/>
        </w:rPr>
        <w:t>низкая степень участия населен</w:t>
      </w:r>
      <w:r w:rsidRPr="00237012">
        <w:rPr>
          <w:rFonts w:ascii="Times New Roman" w:hAnsi="Times New Roman" w:cs="Times New Roman"/>
          <w:sz w:val="30"/>
          <w:szCs w:val="30"/>
        </w:rPr>
        <w:t>ия в управлении жилищным фондом.</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Во исполнение требований Жилищного кодекса Российской Федерации в Красноярском крае Распоряжением Правительства Красноярского края от 16.09.2013 N 648-р создан Региональный фонд капитального ремонта многоквартирных домов, на территории Красноярского края выполняющий функции регионального оператора.</w:t>
      </w:r>
    </w:p>
    <w:p w:rsidR="00524756" w:rsidRPr="00237012" w:rsidRDefault="00524756">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Принято </w:t>
      </w:r>
      <w:r w:rsidR="00E96FE8" w:rsidRPr="00237012">
        <w:rPr>
          <w:rFonts w:ascii="Times New Roman" w:hAnsi="Times New Roman" w:cs="Times New Roman"/>
          <w:sz w:val="30"/>
          <w:szCs w:val="30"/>
        </w:rPr>
        <w:t xml:space="preserve">Постановление </w:t>
      </w:r>
      <w:r w:rsidRPr="00237012">
        <w:rPr>
          <w:rFonts w:ascii="Times New Roman" w:hAnsi="Times New Roman" w:cs="Times New Roman"/>
          <w:sz w:val="30"/>
          <w:szCs w:val="30"/>
        </w:rPr>
        <w:t>администрации города от 21.08.2014 N 522 "О формировании фонда капитального ремонта в отношении многоквартирных домов, расположенных на территории муниципального образования, собственники помещений в которых не выбрали способ формирования фонда капитального ремонта или выбранный ими способ не был реализован", которым утвержден перечень многоквартирных домов, расположенных на территории города Красноярска, собственники помещений в которых не выбрали способ формирования фонда капитального</w:t>
      </w:r>
      <w:proofErr w:type="gramEnd"/>
      <w:r w:rsidRPr="00237012">
        <w:rPr>
          <w:rFonts w:ascii="Times New Roman" w:hAnsi="Times New Roman" w:cs="Times New Roman"/>
          <w:sz w:val="30"/>
          <w:szCs w:val="30"/>
        </w:rPr>
        <w:t xml:space="preserve"> ремонта или выбранный ими способ не был реализован.</w:t>
      </w:r>
    </w:p>
    <w:p w:rsidR="00BD1E66" w:rsidRPr="00237012" w:rsidRDefault="00BD1E6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Функциями технического заказчика услуг и (или) работ по капитальному ремонту общего имущества в многоквартирных домах, расположенных на территории города Красноярска наделено </w:t>
      </w:r>
      <w:r w:rsidR="00524756" w:rsidRPr="00237012">
        <w:rPr>
          <w:rFonts w:ascii="Times New Roman" w:hAnsi="Times New Roman" w:cs="Times New Roman"/>
          <w:sz w:val="30"/>
          <w:szCs w:val="30"/>
        </w:rPr>
        <w:t xml:space="preserve">муниципальное казенное учреждение города Красноярска "Управление </w:t>
      </w:r>
      <w:r w:rsidRPr="00237012">
        <w:rPr>
          <w:rFonts w:ascii="Times New Roman" w:hAnsi="Times New Roman" w:cs="Times New Roman"/>
          <w:sz w:val="30"/>
          <w:szCs w:val="30"/>
        </w:rPr>
        <w:t>по работе с ТСЖ и развитию местного самоуправления</w:t>
      </w:r>
      <w:r w:rsidR="00524756" w:rsidRPr="00237012">
        <w:rPr>
          <w:rFonts w:ascii="Times New Roman" w:hAnsi="Times New Roman" w:cs="Times New Roman"/>
          <w:sz w:val="30"/>
          <w:szCs w:val="30"/>
        </w:rPr>
        <w:t xml:space="preserve">". </w:t>
      </w:r>
    </w:p>
    <w:p w:rsidR="00524756" w:rsidRPr="00237012" w:rsidRDefault="00524756">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Для обеспечения контроля за проведением капитального ремонта многоквартирных домов на территории города Красноярска, а также привлечения граждан к участию в формировании и реализации основных направлений развития и совершенствования деятельности, направленной на проведение капитального ремонта в городе Красноярске, </w:t>
      </w:r>
      <w:r w:rsidR="00E96FE8" w:rsidRPr="00237012">
        <w:rPr>
          <w:rFonts w:ascii="Times New Roman" w:hAnsi="Times New Roman" w:cs="Times New Roman"/>
          <w:sz w:val="30"/>
          <w:szCs w:val="30"/>
        </w:rPr>
        <w:t xml:space="preserve">Распоряжением </w:t>
      </w:r>
      <w:r w:rsidRPr="00237012">
        <w:rPr>
          <w:rFonts w:ascii="Times New Roman" w:hAnsi="Times New Roman" w:cs="Times New Roman"/>
          <w:sz w:val="30"/>
          <w:szCs w:val="30"/>
        </w:rPr>
        <w:t>администрации города от 25.06.2015 N 216-р создан экспертно-общественный совет по контролю за проведением капитального ремонта многоквартирных домов на территории города Красноярска.</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 состав экспертно-общественного совета по </w:t>
      </w:r>
      <w:proofErr w:type="gramStart"/>
      <w:r w:rsidRPr="00237012">
        <w:rPr>
          <w:rFonts w:ascii="Times New Roman" w:hAnsi="Times New Roman" w:cs="Times New Roman"/>
          <w:sz w:val="30"/>
          <w:szCs w:val="30"/>
        </w:rPr>
        <w:t>контролю за</w:t>
      </w:r>
      <w:proofErr w:type="gramEnd"/>
      <w:r w:rsidRPr="00237012">
        <w:rPr>
          <w:rFonts w:ascii="Times New Roman" w:hAnsi="Times New Roman" w:cs="Times New Roman"/>
          <w:sz w:val="30"/>
          <w:szCs w:val="30"/>
        </w:rPr>
        <w:t xml:space="preserve"> проведением капитального ремонта многоквартирных домов на территории города Красноярска вошли представители департамента городского хозяйства, администраций районов в городе, МКУ "Управление дорог, инфраструктуры и благоустройства", МКУ "</w:t>
      </w:r>
      <w:r w:rsidR="00BD1E66" w:rsidRPr="00237012">
        <w:rPr>
          <w:rFonts w:ascii="Times New Roman" w:hAnsi="Times New Roman" w:cs="Times New Roman"/>
          <w:sz w:val="30"/>
          <w:szCs w:val="30"/>
        </w:rPr>
        <w:t xml:space="preserve">Управление по работе с ТСЖ и развитию местного самоуправления </w:t>
      </w:r>
      <w:r w:rsidRPr="00237012">
        <w:rPr>
          <w:rFonts w:ascii="Times New Roman" w:hAnsi="Times New Roman" w:cs="Times New Roman"/>
          <w:sz w:val="30"/>
          <w:szCs w:val="30"/>
        </w:rPr>
        <w:t>", общественных организаций в сфере ЖКХ.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На каждом этапе отбора подрядных организаций, непосредственно проведения капитальных работ происходит проверка качества выполнения работ с участием представителей совета многоквартирного дома, в котором происходит ремонт, а также экспертно-общественного совета по </w:t>
      </w:r>
      <w:proofErr w:type="gramStart"/>
      <w:r w:rsidRPr="00237012">
        <w:rPr>
          <w:rFonts w:ascii="Times New Roman" w:hAnsi="Times New Roman" w:cs="Times New Roman"/>
          <w:sz w:val="30"/>
          <w:szCs w:val="30"/>
        </w:rPr>
        <w:t>контролю за</w:t>
      </w:r>
      <w:proofErr w:type="gramEnd"/>
      <w:r w:rsidRPr="00237012">
        <w:rPr>
          <w:rFonts w:ascii="Times New Roman" w:hAnsi="Times New Roman" w:cs="Times New Roman"/>
          <w:sz w:val="30"/>
          <w:szCs w:val="30"/>
        </w:rPr>
        <w:t xml:space="preserve"> проведением капитального ремонта многоквартирных домов на территории города Красноярска.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результате проведения капитального ремонта уменьшен физический износ общего имущества многоквартирных домов, восстановлены технико-эксплуатационные показатели качества прочности, устойчивости и надежности внутридомового инженерного оборудования и систем, строительных конструкций многоквартирных домов, проведены мероприятия по установке современного энергосберегающего оборудования.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Безопасность и комфортность проживания граждан в жилых домах неразрывно связаны с состоянием инженерной инфраструктуры города.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Одним из полномочий органов местного самоуправления, предусмотренных Федеральным законом от 27.07.2010 N 190-ФЗ "О теплоснабжении", является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готовностью теплоснабжающих организаций, </w:t>
      </w:r>
      <w:proofErr w:type="spellStart"/>
      <w:r w:rsidRPr="00237012">
        <w:rPr>
          <w:rFonts w:ascii="Times New Roman" w:hAnsi="Times New Roman" w:cs="Times New Roman"/>
          <w:sz w:val="30"/>
          <w:szCs w:val="30"/>
        </w:rPr>
        <w:t>теплосетевых</w:t>
      </w:r>
      <w:proofErr w:type="spellEnd"/>
      <w:r w:rsidRPr="00237012">
        <w:rPr>
          <w:rFonts w:ascii="Times New Roman" w:hAnsi="Times New Roman" w:cs="Times New Roman"/>
          <w:sz w:val="30"/>
          <w:szCs w:val="30"/>
        </w:rPr>
        <w:t xml:space="preserve"> организаций, отдельных категорий потребителей к отопительному периоду.</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 целью качественного и бесперебойного обеспечения коммунальными ресурсами потребителей города в отопительный период администрацией города ежегодно готовятся следующие распоряжения: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об утверждении мероприятий по подготовке теплоисточников, тепловых и электрических сетей </w:t>
      </w:r>
      <w:proofErr w:type="spellStart"/>
      <w:r w:rsidRPr="00237012">
        <w:rPr>
          <w:rFonts w:ascii="Times New Roman" w:hAnsi="Times New Roman" w:cs="Times New Roman"/>
          <w:sz w:val="30"/>
          <w:szCs w:val="30"/>
        </w:rPr>
        <w:t>энергоснабжающих</w:t>
      </w:r>
      <w:proofErr w:type="spellEnd"/>
      <w:r w:rsidRPr="00237012">
        <w:rPr>
          <w:rFonts w:ascii="Times New Roman" w:hAnsi="Times New Roman" w:cs="Times New Roman"/>
          <w:sz w:val="30"/>
          <w:szCs w:val="30"/>
        </w:rPr>
        <w:t xml:space="preserve"> организаций города Красноярска, эксплуатирующих немуниципальное имущество, к работе в отопительный период;</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 утверждении мероприятий по подготовке муниципальных теплоисточников, водопроводно-канализационных и тепло-, электроэнергетических сетей и сооружений организаций города Красноярска к работе в отопительный период;</w:t>
      </w:r>
    </w:p>
    <w:p w:rsidR="00524756" w:rsidRPr="00237012" w:rsidRDefault="00524756">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об утверждении состава городской комиссии по координации деятельности по подготовке объектов городского хозяйства к работе в зимних условиях</w:t>
      </w:r>
      <w:proofErr w:type="gramEnd"/>
      <w:r w:rsidRPr="00237012">
        <w:rPr>
          <w:rFonts w:ascii="Times New Roman" w:hAnsi="Times New Roman" w:cs="Times New Roman"/>
          <w:sz w:val="30"/>
          <w:szCs w:val="30"/>
        </w:rPr>
        <w:t xml:space="preserve"> и проведению отопительного периода;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 разработке плана мероприятий по подготовке жилищного фонда к отопительному периоду.</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Мероприятиями предусматривается выполнение работ по новому строительству, реконструкции, текущему и капитальному ремонту оборудования теплоисточников, тепловых, электрических сетей и трансформаторных подстанций города. Данные мероприятия осуществляются за счет средств </w:t>
      </w:r>
      <w:proofErr w:type="spellStart"/>
      <w:r w:rsidRPr="00237012">
        <w:rPr>
          <w:rFonts w:ascii="Times New Roman" w:hAnsi="Times New Roman" w:cs="Times New Roman"/>
          <w:sz w:val="30"/>
          <w:szCs w:val="30"/>
        </w:rPr>
        <w:t>ресурсоснабжающих</w:t>
      </w:r>
      <w:proofErr w:type="spellEnd"/>
      <w:r w:rsidRPr="00237012">
        <w:rPr>
          <w:rFonts w:ascii="Times New Roman" w:hAnsi="Times New Roman" w:cs="Times New Roman"/>
          <w:sz w:val="30"/>
          <w:szCs w:val="30"/>
        </w:rPr>
        <w:t xml:space="preserve"> организаций, а также за счет средств города в части бесхозяйных объектов и объектов муниципальной собственности, не переданных в долгосрочную аренду.</w:t>
      </w:r>
    </w:p>
    <w:p w:rsidR="00524756" w:rsidRPr="00237012" w:rsidRDefault="00524756">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В соответствии с Федеральными законами от 27.07.2010 </w:t>
      </w:r>
      <w:r w:rsidR="00E96FE8" w:rsidRPr="00237012">
        <w:rPr>
          <w:rFonts w:ascii="Times New Roman" w:hAnsi="Times New Roman" w:cs="Times New Roman"/>
          <w:sz w:val="30"/>
          <w:szCs w:val="30"/>
          <w:lang w:val="en-US"/>
        </w:rPr>
        <w:t>N</w:t>
      </w:r>
      <w:r w:rsidR="00E96FE8" w:rsidRPr="00237012">
        <w:rPr>
          <w:rFonts w:ascii="Times New Roman" w:hAnsi="Times New Roman" w:cs="Times New Roman"/>
          <w:sz w:val="30"/>
          <w:szCs w:val="30"/>
        </w:rPr>
        <w:t xml:space="preserve"> 190-ФЗ </w:t>
      </w:r>
      <w:r w:rsidRPr="00237012">
        <w:rPr>
          <w:rFonts w:ascii="Times New Roman" w:hAnsi="Times New Roman" w:cs="Times New Roman"/>
          <w:sz w:val="30"/>
          <w:szCs w:val="30"/>
        </w:rPr>
        <w:t xml:space="preserve">"О теплоснабжении", от 07.12.2011 </w:t>
      </w:r>
      <w:r w:rsidR="00E96FE8" w:rsidRPr="00237012">
        <w:rPr>
          <w:rFonts w:ascii="Times New Roman" w:hAnsi="Times New Roman" w:cs="Times New Roman"/>
          <w:sz w:val="30"/>
          <w:szCs w:val="30"/>
          <w:lang w:val="en-US"/>
        </w:rPr>
        <w:t>N</w:t>
      </w:r>
      <w:r w:rsidR="00E96FE8" w:rsidRPr="00237012">
        <w:rPr>
          <w:rFonts w:ascii="Times New Roman" w:hAnsi="Times New Roman" w:cs="Times New Roman"/>
          <w:sz w:val="30"/>
          <w:szCs w:val="30"/>
        </w:rPr>
        <w:t xml:space="preserve"> 416-ФЗ </w:t>
      </w:r>
      <w:r w:rsidRPr="00237012">
        <w:rPr>
          <w:rFonts w:ascii="Times New Roman" w:hAnsi="Times New Roman" w:cs="Times New Roman"/>
          <w:sz w:val="30"/>
          <w:szCs w:val="30"/>
        </w:rPr>
        <w:t>"О водоснабжении и водоотведении" инвестиционные программы организаций, осуществляющих регулируемые виды деятельности в сфере теплоснабжения, водоснабжения и водоотведения, согласовываются органами местного самоуправления поселений и городских округов, после чего утверждаются органами государственной власти субъектов Российской Федерации, осуществляющих полномочия по государственному регулированию и контролю в сфере теплоснабжения, водоснабжения</w:t>
      </w:r>
      <w:proofErr w:type="gramEnd"/>
      <w:r w:rsidRPr="00237012">
        <w:rPr>
          <w:rFonts w:ascii="Times New Roman" w:hAnsi="Times New Roman" w:cs="Times New Roman"/>
          <w:sz w:val="30"/>
          <w:szCs w:val="30"/>
        </w:rPr>
        <w:t xml:space="preserve"> и водоотведения.</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По состоянию на 01.</w:t>
      </w:r>
      <w:r w:rsidR="00BD58FA" w:rsidRPr="00237012">
        <w:rPr>
          <w:rFonts w:ascii="Times New Roman" w:hAnsi="Times New Roman" w:cs="Times New Roman"/>
          <w:sz w:val="30"/>
          <w:szCs w:val="30"/>
        </w:rPr>
        <w:t>01.2019</w:t>
      </w:r>
      <w:r w:rsidRPr="00237012">
        <w:rPr>
          <w:rFonts w:ascii="Times New Roman" w:hAnsi="Times New Roman" w:cs="Times New Roman"/>
          <w:sz w:val="30"/>
          <w:szCs w:val="30"/>
        </w:rPr>
        <w:t xml:space="preserve"> в городе Красноярске эксплуатируются следующие объекты водоснабжения:</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водозаборные сооружения - 7 ед.;</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водопроводные очистные сооружения - 1 ед.; </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сети водопровода – </w:t>
      </w:r>
      <w:r w:rsidR="00BD58FA" w:rsidRPr="00237012">
        <w:rPr>
          <w:rFonts w:ascii="Times New Roman" w:hAnsi="Times New Roman" w:cs="Times New Roman"/>
          <w:sz w:val="30"/>
          <w:szCs w:val="30"/>
        </w:rPr>
        <w:t>1 241,08</w:t>
      </w:r>
      <w:r w:rsidRPr="00237012">
        <w:rPr>
          <w:rFonts w:ascii="Times New Roman" w:hAnsi="Times New Roman" w:cs="Times New Roman"/>
          <w:sz w:val="30"/>
          <w:szCs w:val="30"/>
        </w:rPr>
        <w:t xml:space="preserve"> км;</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водопроводные насосные станции - 57 ед.</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Общая установленная производственная мощность водопровода составляет </w:t>
      </w:r>
      <w:r w:rsidR="00BD58FA" w:rsidRPr="00237012">
        <w:rPr>
          <w:rFonts w:ascii="Times New Roman" w:hAnsi="Times New Roman" w:cs="Times New Roman"/>
          <w:sz w:val="30"/>
          <w:szCs w:val="30"/>
        </w:rPr>
        <w:t>794,00</w:t>
      </w:r>
      <w:r w:rsidRPr="00237012">
        <w:rPr>
          <w:rFonts w:ascii="Times New Roman" w:hAnsi="Times New Roman" w:cs="Times New Roman"/>
          <w:sz w:val="30"/>
          <w:szCs w:val="30"/>
        </w:rPr>
        <w:t xml:space="preserve"> тыс. куб. м/</w:t>
      </w:r>
      <w:proofErr w:type="spellStart"/>
      <w:r w:rsidRPr="00237012">
        <w:rPr>
          <w:rFonts w:ascii="Times New Roman" w:hAnsi="Times New Roman" w:cs="Times New Roman"/>
          <w:sz w:val="30"/>
          <w:szCs w:val="30"/>
        </w:rPr>
        <w:t>сут</w:t>
      </w:r>
      <w:proofErr w:type="spellEnd"/>
      <w:r w:rsidRPr="00237012">
        <w:rPr>
          <w:rFonts w:ascii="Times New Roman" w:hAnsi="Times New Roman" w:cs="Times New Roman"/>
          <w:sz w:val="30"/>
          <w:szCs w:val="30"/>
        </w:rPr>
        <w:t>.</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Общее количество канализационных очистных сооружений по городу составляет 2 ед., канализационных насосных станций - 9</w:t>
      </w:r>
      <w:r w:rsidR="00BD58FA" w:rsidRPr="00237012">
        <w:rPr>
          <w:rFonts w:ascii="Times New Roman" w:hAnsi="Times New Roman" w:cs="Times New Roman"/>
          <w:sz w:val="30"/>
          <w:szCs w:val="30"/>
        </w:rPr>
        <w:t>6</w:t>
      </w:r>
      <w:r w:rsidRPr="00237012">
        <w:rPr>
          <w:rFonts w:ascii="Times New Roman" w:hAnsi="Times New Roman" w:cs="Times New Roman"/>
          <w:sz w:val="30"/>
          <w:szCs w:val="30"/>
        </w:rPr>
        <w:t xml:space="preserve"> ед.</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Общая протяженность </w:t>
      </w:r>
      <w:r w:rsidR="00BD58FA" w:rsidRPr="00237012">
        <w:rPr>
          <w:rFonts w:ascii="Times New Roman" w:hAnsi="Times New Roman" w:cs="Times New Roman"/>
          <w:sz w:val="30"/>
          <w:szCs w:val="30"/>
        </w:rPr>
        <w:t xml:space="preserve">муниципальных и бесхозяйных </w:t>
      </w:r>
      <w:r w:rsidRPr="00237012">
        <w:rPr>
          <w:rFonts w:ascii="Times New Roman" w:hAnsi="Times New Roman" w:cs="Times New Roman"/>
          <w:sz w:val="30"/>
          <w:szCs w:val="30"/>
        </w:rPr>
        <w:t>сетей канализации составляет 107</w:t>
      </w:r>
      <w:r w:rsidR="00BD58FA" w:rsidRPr="00237012">
        <w:rPr>
          <w:rFonts w:ascii="Times New Roman" w:hAnsi="Times New Roman" w:cs="Times New Roman"/>
          <w:sz w:val="30"/>
          <w:szCs w:val="30"/>
        </w:rPr>
        <w:t>3</w:t>
      </w:r>
      <w:r w:rsidRPr="00237012">
        <w:rPr>
          <w:rFonts w:ascii="Times New Roman" w:hAnsi="Times New Roman" w:cs="Times New Roman"/>
          <w:sz w:val="30"/>
          <w:szCs w:val="30"/>
        </w:rPr>
        <w:t>,</w:t>
      </w:r>
      <w:r w:rsidR="00BD58FA" w:rsidRPr="00237012">
        <w:rPr>
          <w:rFonts w:ascii="Times New Roman" w:hAnsi="Times New Roman" w:cs="Times New Roman"/>
          <w:sz w:val="30"/>
          <w:szCs w:val="30"/>
        </w:rPr>
        <w:t xml:space="preserve">37 </w:t>
      </w:r>
      <w:r w:rsidRPr="00237012">
        <w:rPr>
          <w:rFonts w:ascii="Times New Roman" w:hAnsi="Times New Roman" w:cs="Times New Roman"/>
          <w:sz w:val="30"/>
          <w:szCs w:val="30"/>
        </w:rPr>
        <w:t>км.</w:t>
      </w:r>
    </w:p>
    <w:p w:rsidR="005F7C68" w:rsidRPr="00237012" w:rsidRDefault="005F7C68" w:rsidP="005F7C6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Стопроцентный износ имеют </w:t>
      </w:r>
      <w:r w:rsidR="007C4363" w:rsidRPr="00237012">
        <w:rPr>
          <w:rFonts w:ascii="Times New Roman" w:hAnsi="Times New Roman" w:cs="Times New Roman"/>
          <w:sz w:val="30"/>
          <w:szCs w:val="30"/>
        </w:rPr>
        <w:t>860,68</w:t>
      </w:r>
      <w:r w:rsidRPr="00237012">
        <w:rPr>
          <w:rFonts w:ascii="Times New Roman" w:hAnsi="Times New Roman" w:cs="Times New Roman"/>
          <w:sz w:val="30"/>
          <w:szCs w:val="30"/>
        </w:rPr>
        <w:t xml:space="preserve"> км сетей водопровода и </w:t>
      </w:r>
      <w:r w:rsidR="007C4363" w:rsidRPr="00237012">
        <w:rPr>
          <w:rFonts w:ascii="Times New Roman" w:hAnsi="Times New Roman" w:cs="Times New Roman"/>
          <w:sz w:val="30"/>
          <w:szCs w:val="30"/>
        </w:rPr>
        <w:t>482,55</w:t>
      </w:r>
      <w:r w:rsidRPr="00237012">
        <w:rPr>
          <w:rFonts w:ascii="Times New Roman" w:hAnsi="Times New Roman" w:cs="Times New Roman"/>
          <w:sz w:val="30"/>
          <w:szCs w:val="30"/>
        </w:rPr>
        <w:t xml:space="preserve"> км сетей канализации. Учитывая, что замене подлежат </w:t>
      </w:r>
      <w:r w:rsidR="007C4363" w:rsidRPr="00237012">
        <w:rPr>
          <w:rFonts w:ascii="Times New Roman" w:hAnsi="Times New Roman" w:cs="Times New Roman"/>
          <w:sz w:val="30"/>
          <w:szCs w:val="30"/>
        </w:rPr>
        <w:t>69</w:t>
      </w:r>
      <w:r w:rsidRPr="00237012">
        <w:rPr>
          <w:rFonts w:ascii="Times New Roman" w:hAnsi="Times New Roman" w:cs="Times New Roman"/>
          <w:sz w:val="30"/>
          <w:szCs w:val="30"/>
        </w:rPr>
        <w:t xml:space="preserve"> % сетей водопровода и </w:t>
      </w:r>
      <w:r w:rsidR="007C4363" w:rsidRPr="00237012">
        <w:rPr>
          <w:rFonts w:ascii="Times New Roman" w:hAnsi="Times New Roman" w:cs="Times New Roman"/>
          <w:sz w:val="30"/>
          <w:szCs w:val="30"/>
        </w:rPr>
        <w:t>44,9</w:t>
      </w:r>
      <w:r w:rsidRPr="00237012">
        <w:rPr>
          <w:rFonts w:ascii="Times New Roman" w:hAnsi="Times New Roman" w:cs="Times New Roman"/>
          <w:sz w:val="30"/>
          <w:szCs w:val="30"/>
        </w:rPr>
        <w:t xml:space="preserve"> % сетей канализации, темпы перекладки необходимо многократно увеличивать. Поскольку срок службы стальных водоводов в городских условиях не превышает 15 - 17 лет, в настоящее время при прокладке сетей канализации в качестве материала труб используют высокопрочный чугун и </w:t>
      </w:r>
      <w:proofErr w:type="spellStart"/>
      <w:r w:rsidRPr="00237012">
        <w:rPr>
          <w:rFonts w:ascii="Times New Roman" w:hAnsi="Times New Roman" w:cs="Times New Roman"/>
          <w:sz w:val="30"/>
          <w:szCs w:val="30"/>
        </w:rPr>
        <w:t>хризотилцемент</w:t>
      </w:r>
      <w:proofErr w:type="spellEnd"/>
      <w:r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Кроме того, при перекладке сетей водопровода применяется технология бестраншейной прокладки труб с использованием полиэтиленовых труб, что позволяет проводить перекладку без открытого способа методом горизонтально направленного бурения. Данный способ прокладки незаменим в местах значительных построек над водоводами, под магистральными автодорогами.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Применение данного метода позволяет вести прокладку в двух направлениях, сохраняет благоустройство и уменьшает риск повреждения других коммуникаций.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Не менее актуальным способом бестраншейной прокладки является санация. Данный вид прокладки активно применяется </w:t>
      </w:r>
      <w:proofErr w:type="spellStart"/>
      <w:r w:rsidRPr="00237012">
        <w:rPr>
          <w:rFonts w:ascii="Times New Roman" w:hAnsi="Times New Roman" w:cs="Times New Roman"/>
          <w:sz w:val="30"/>
          <w:szCs w:val="30"/>
        </w:rPr>
        <w:t>ресурсоснабжающими</w:t>
      </w:r>
      <w:proofErr w:type="spellEnd"/>
      <w:r w:rsidRPr="00237012">
        <w:rPr>
          <w:rFonts w:ascii="Times New Roman" w:hAnsi="Times New Roman" w:cs="Times New Roman"/>
          <w:sz w:val="30"/>
          <w:szCs w:val="30"/>
        </w:rPr>
        <w:t xml:space="preserve"> организациями при ремонте инженерных коммуникаций. При указанном методе старая труба полностью разрушается и одновременно с этим на ее место укладывается новая. Применяется он в том случае, когда старый трубопровод имеет или недостаточную пропускную способность, или трубы отслужили свой срок эксплуатации. При этом прокладка новой трубы может быть с изменением диаметра в сторону либо его уменьшения, либо его увеличения.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Применение вышеперечисленных технологий позволяет снизить объемы земляных работ, число техники и рабочих, а также снизить сроки производства работ и существенно уменьшить материальные затраты.</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Тепловые сети города Красноярска на протяжении всего срока своего существования интенсивно эксплуатировались без осуществления необходимой реконструкции и обновления в требуемых объемах, что, безусловно, сказывается на их состоянии - около 35% тепловых сетей изношены практически полностью.</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реализации инвестиционных программ основных теплоснабжающих организаций по развитию объектов, используемых в сфере теплоснабжения города, проводится работа по замене ряда магистральных участков тепловых сетей и обеспечению качественным ресурсом граждан города.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Наиболее эффективным решением проблем сохранения теплоносителя </w:t>
      </w:r>
      <w:proofErr w:type="spellStart"/>
      <w:r w:rsidRPr="00237012">
        <w:rPr>
          <w:rFonts w:ascii="Times New Roman" w:hAnsi="Times New Roman" w:cs="Times New Roman"/>
          <w:sz w:val="30"/>
          <w:szCs w:val="30"/>
        </w:rPr>
        <w:t>ресурсоснабжающими</w:t>
      </w:r>
      <w:proofErr w:type="spellEnd"/>
      <w:r w:rsidRPr="00237012">
        <w:rPr>
          <w:rFonts w:ascii="Times New Roman" w:hAnsi="Times New Roman" w:cs="Times New Roman"/>
          <w:sz w:val="30"/>
          <w:szCs w:val="30"/>
        </w:rPr>
        <w:t xml:space="preserve"> организациями является широкое внедрение в практику строительства тепловых сетей трубопроводов с пенополиуретановой высокоэффективной теплоизоляцией типа "труба в трубе".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Применяемые теплоизоляционные материалы обладают высокими теплоизоляционными свойствами, долговечностью (стойкостью к действию воды, химической и биологической агрессии), морозостойкостью, механической прочностью и экологической безопасностью, т.е. являются безопасными для жизни и здоровья людей и окружающей природной среды.</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Кроме того, при использовании данных материалов повышается долговечность (ресурс) трубопроводов в 2 - 3 раза, снижаются тепловые потери в 2 - 3 раза, снижаются эксплуатационные расходы в 9 раз (удельная повреждаемость снижается в 10 раз), а также капитальные затраты.</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Электрические сети и генерирующее оборудование находятся в эксплуатации длительное время. Фактический срок службы, как правило, превышает нормативный. Процент износа оборудования подстанций и линий электропередачи составляет:</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силовых трансформаторов - 75%;</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воздушных линий электропередачи - 71%;</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кабельных линий электропередачи - 75%.</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Основными проблемами в данной области являются: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нарушение нормативных сроков капитального ремонта и высокий износ основных фондов водопроводно-канализационного хозяйства;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отставание темпов ввода объектов водоснабжения и водоотведения в сравнении с темпами строительства жилья и объектов социальной сферы;</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недостаточная надежность и высокий процент изношенности оборудования теплоисточников;</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недостаток трансформаторных мощностей;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отсутствие стимулов к энергосбережению в жилищной сфере.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 соответствии с действующим законодательством Российской Федерации содержание бесхозяйных объектов водопроводно-канализационного хозяйства и объектов теплоснабжения является обязательством </w:t>
      </w:r>
      <w:proofErr w:type="spellStart"/>
      <w:r w:rsidRPr="00237012">
        <w:rPr>
          <w:rFonts w:ascii="Times New Roman" w:hAnsi="Times New Roman" w:cs="Times New Roman"/>
          <w:sz w:val="30"/>
          <w:szCs w:val="30"/>
        </w:rPr>
        <w:t>ресурсоснабжающих</w:t>
      </w:r>
      <w:proofErr w:type="spellEnd"/>
      <w:r w:rsidRPr="00237012">
        <w:rPr>
          <w:rFonts w:ascii="Times New Roman" w:hAnsi="Times New Roman" w:cs="Times New Roman"/>
          <w:sz w:val="30"/>
          <w:szCs w:val="30"/>
        </w:rPr>
        <w:t xml:space="preserve"> организаций.</w:t>
      </w:r>
    </w:p>
    <w:p w:rsidR="00524756" w:rsidRPr="00237012" w:rsidRDefault="006B75D1">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20</w:t>
      </w:r>
      <w:r w:rsidR="005261DB" w:rsidRPr="00237012">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году за счет бюджета города планируется техническое </w:t>
      </w:r>
      <w:r w:rsidR="00170C9B" w:rsidRPr="00237012">
        <w:rPr>
          <w:rFonts w:ascii="Times New Roman" w:hAnsi="Times New Roman" w:cs="Times New Roman"/>
          <w:sz w:val="30"/>
          <w:szCs w:val="30"/>
        </w:rPr>
        <w:t xml:space="preserve">диагностирование, техническое обследование и техническое обслуживание </w:t>
      </w:r>
      <w:r w:rsidR="00524756" w:rsidRPr="00237012">
        <w:rPr>
          <w:rFonts w:ascii="Times New Roman" w:hAnsi="Times New Roman" w:cs="Times New Roman"/>
          <w:sz w:val="30"/>
          <w:szCs w:val="30"/>
        </w:rPr>
        <w:t>муниципальных объектов газоснабжения, не переданных в аренду или государственную собственность.</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соответствии с ч. 10 ст. 21 Федерального закона от 07.12.2011 N 416-ФЗ "О водоснабжении и водоотведении" в случае прекращения или ограничения водоснабжения орган местного самоуправления городского округа обязан в течение одних суток обеспечить население питьевой водой, в том числе путем подвоза воды. Данное мероприятие будет осуществляться за счет средств бюджета города.</w:t>
      </w:r>
    </w:p>
    <w:p w:rsidR="001E13FB" w:rsidRPr="00237012" w:rsidRDefault="001E13FB">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Еще одним крайне важным аспектом развития городской среды является состояние автомобильных дорог, общая протяженность которых в городе Красноярске составляет 1192,8 км, из них с усовершенствованным покрытием - 988,6 км.</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Одним из основных направлений дорожной деятельности в городе Красноярске являются мероприятия, направленные на увеличение протяженности и повышение пропускной способности автомобильных дорог. Необходимость таких мероприятий обусловлена постоянно увеличивающимися темпами </w:t>
      </w:r>
      <w:proofErr w:type="gramStart"/>
      <w:r w:rsidRPr="00237012">
        <w:rPr>
          <w:rFonts w:ascii="Times New Roman" w:hAnsi="Times New Roman" w:cs="Times New Roman"/>
          <w:sz w:val="30"/>
          <w:szCs w:val="30"/>
        </w:rPr>
        <w:t>роста застройки территории города Красноярска</w:t>
      </w:r>
      <w:proofErr w:type="gramEnd"/>
      <w:r w:rsidRPr="00237012">
        <w:rPr>
          <w:rFonts w:ascii="Times New Roman" w:hAnsi="Times New Roman" w:cs="Times New Roman"/>
          <w:sz w:val="30"/>
          <w:szCs w:val="30"/>
        </w:rPr>
        <w:t xml:space="preserve"> и увеличением количества транспортных средств. В условиях возросшей интенсивности движения и нагрузки на автомобильные дороги большую актуальность приобретают мероприятия, связанные с повышением уровня содержания автомобильных дорог и улучшением их технического состояния. 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Необходимо учитывать, что часть автомобильных дорог проходит по искусственным сооружениям, таким как мосты, путепроводы и другие, техническое состояние которых напрямую влияет на безопасность дорожного движения и пропускную способность дорог, поэтому необходимо поддерживать указанные инженерные сооружения в надлежащем состоянии.</w:t>
      </w:r>
    </w:p>
    <w:p w:rsidR="001E13FB" w:rsidRPr="00237012" w:rsidRDefault="001E13FB">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городе насчитывается 58 мостов и путепроводов 13,6 км, 22 пешеходных перехода в разных уровнях.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Одной из проблем дорожного комплекса города также остается сеть водоотводных сооружений, значительная доля которых требует ремонта, оборудования дождеприемниками. Основными функциями указанных сооружений являются защита и предотвращение быстрого разрушения полотна автомобильных дорог.</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Всего в дорожном хозяйст</w:t>
      </w:r>
      <w:r w:rsidR="006B75D1" w:rsidRPr="00237012">
        <w:rPr>
          <w:rFonts w:ascii="Times New Roman" w:hAnsi="Times New Roman" w:cs="Times New Roman"/>
          <w:sz w:val="30"/>
          <w:szCs w:val="30"/>
        </w:rPr>
        <w:t>ве города Красноярска работают 3</w:t>
      </w:r>
      <w:r w:rsidRPr="00237012">
        <w:rPr>
          <w:rFonts w:ascii="Times New Roman" w:hAnsi="Times New Roman" w:cs="Times New Roman"/>
          <w:sz w:val="30"/>
          <w:szCs w:val="30"/>
        </w:rPr>
        <w:t xml:space="preserve"> муниципальных дорожных ремонтно-строительных предприятия и около 60 специализированных ремонтно-строительных, эксплуатационных и проектных предприятий и филиалов различных форм собственности.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 01.01.2014 решением Красноярского городского Совета депутатов утвержден муниципальный дорожный фонд г. Красноярска. Средства фонда направляются на содержание дорог, ремонт дорог и дворовых территорий.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Капитальный ремонт и ремонт автомобильных дорог общего пользования местного значения города должен производиться комплексно и учитывать не только состояние самой дорожной полосы, но еще и состояние транспортных остановок, основной функцией которых является обеспечение благоприятных условий для осуществления посадки, высадки пассажиров городским пассажирским транспортом, а также для ожидания маршрутных транспортных средств.</w:t>
      </w:r>
    </w:p>
    <w:p w:rsidR="00456131" w:rsidRPr="00237012" w:rsidRDefault="00456131" w:rsidP="00456131">
      <w:pPr>
        <w:spacing w:after="0" w:line="240" w:lineRule="auto"/>
        <w:ind w:firstLine="539"/>
        <w:jc w:val="both"/>
        <w:rPr>
          <w:rFonts w:ascii="Times New Roman" w:hAnsi="Times New Roman"/>
          <w:color w:val="000000"/>
          <w:sz w:val="30"/>
          <w:szCs w:val="30"/>
        </w:rPr>
      </w:pPr>
      <w:r w:rsidRPr="00237012">
        <w:rPr>
          <w:rFonts w:ascii="Times New Roman" w:hAnsi="Times New Roman"/>
          <w:color w:val="000000"/>
          <w:sz w:val="30"/>
          <w:szCs w:val="30"/>
        </w:rPr>
        <w:t>С 2017 года город принимает участие в реализации проекта "Безопасные и качественные дороги" в рамках государственной программы Российской Федерации "Развитие транспортной системы".</w:t>
      </w:r>
    </w:p>
    <w:p w:rsidR="00456131" w:rsidRPr="00237012" w:rsidRDefault="00456131" w:rsidP="00456131">
      <w:pPr>
        <w:spacing w:after="0" w:line="240" w:lineRule="auto"/>
        <w:ind w:firstLine="539"/>
        <w:jc w:val="both"/>
        <w:rPr>
          <w:rFonts w:ascii="Times New Roman" w:hAnsi="Times New Roman"/>
          <w:color w:val="000000"/>
          <w:sz w:val="30"/>
          <w:szCs w:val="30"/>
        </w:rPr>
      </w:pPr>
      <w:r w:rsidRPr="00237012">
        <w:rPr>
          <w:rFonts w:ascii="Times New Roman" w:hAnsi="Times New Roman"/>
          <w:color w:val="000000"/>
          <w:sz w:val="30"/>
          <w:szCs w:val="30"/>
        </w:rPr>
        <w:t>В рамках данного проекта в период с 2017 по 2019 годы выполнен ремонт 11</w:t>
      </w:r>
      <w:r w:rsidR="00B67981">
        <w:rPr>
          <w:rFonts w:ascii="Times New Roman" w:hAnsi="Times New Roman"/>
          <w:color w:val="000000"/>
          <w:sz w:val="30"/>
          <w:szCs w:val="30"/>
        </w:rPr>
        <w:t>1</w:t>
      </w:r>
      <w:r w:rsidRPr="00237012">
        <w:rPr>
          <w:rFonts w:ascii="Times New Roman" w:hAnsi="Times New Roman"/>
          <w:color w:val="000000"/>
          <w:sz w:val="30"/>
          <w:szCs w:val="30"/>
        </w:rPr>
        <w:t xml:space="preserve"> автомобильных дорог общей протяженностью 172,11 км, оптимизация транспортных потоков и ликвидация мест концентрации дорожно-транспортных происшествий на 57 объектах.</w:t>
      </w:r>
    </w:p>
    <w:p w:rsidR="00456131" w:rsidRPr="00237012" w:rsidRDefault="00456131" w:rsidP="00456131">
      <w:pPr>
        <w:pStyle w:val="ConsPlusNormal"/>
        <w:spacing w:before="220"/>
        <w:ind w:firstLine="540"/>
        <w:jc w:val="both"/>
        <w:rPr>
          <w:rFonts w:ascii="Times New Roman" w:hAnsi="Times New Roman" w:cs="Times New Roman"/>
          <w:sz w:val="30"/>
          <w:szCs w:val="30"/>
        </w:rPr>
      </w:pPr>
      <w:r w:rsidRPr="00237012">
        <w:rPr>
          <w:rFonts w:ascii="Times New Roman" w:hAnsi="Times New Roman"/>
          <w:color w:val="000000"/>
          <w:sz w:val="30"/>
          <w:szCs w:val="30"/>
        </w:rPr>
        <w:t>К 2024 году планируется увеличить протяженность дорог Красноярской городской агломерации, соответствующих нормативным требованиям, до 85%.</w:t>
      </w:r>
    </w:p>
    <w:p w:rsidR="00904B15" w:rsidRPr="00237012" w:rsidRDefault="00904B15">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настоящее время система наружного освещения города насчитывает 41</w:t>
      </w:r>
      <w:r w:rsidR="002066A8" w:rsidRPr="00237012">
        <w:rPr>
          <w:rFonts w:ascii="Times New Roman" w:hAnsi="Times New Roman" w:cs="Times New Roman"/>
          <w:sz w:val="30"/>
          <w:szCs w:val="30"/>
        </w:rPr>
        <w:t>330</w:t>
      </w:r>
      <w:r w:rsidRPr="00237012">
        <w:rPr>
          <w:rFonts w:ascii="Times New Roman" w:hAnsi="Times New Roman" w:cs="Times New Roman"/>
          <w:sz w:val="30"/>
          <w:szCs w:val="30"/>
        </w:rPr>
        <w:t xml:space="preserve"> </w:t>
      </w:r>
      <w:proofErr w:type="spellStart"/>
      <w:r w:rsidRPr="00237012">
        <w:rPr>
          <w:rFonts w:ascii="Times New Roman" w:hAnsi="Times New Roman" w:cs="Times New Roman"/>
          <w:sz w:val="30"/>
          <w:szCs w:val="30"/>
        </w:rPr>
        <w:t>светоточек</w:t>
      </w:r>
      <w:proofErr w:type="spellEnd"/>
      <w:r w:rsidRPr="00237012">
        <w:rPr>
          <w:rFonts w:ascii="Times New Roman" w:hAnsi="Times New Roman" w:cs="Times New Roman"/>
          <w:sz w:val="30"/>
          <w:szCs w:val="30"/>
        </w:rPr>
        <w:t>, 702 пультов управления освещением, 28082 опор освещения и 1 136,58 км</w:t>
      </w:r>
      <w:proofErr w:type="gramStart"/>
      <w:r w:rsidRPr="00237012">
        <w:rPr>
          <w:rFonts w:ascii="Times New Roman" w:hAnsi="Times New Roman" w:cs="Times New Roman"/>
          <w:sz w:val="30"/>
          <w:szCs w:val="30"/>
        </w:rPr>
        <w:t>.</w:t>
      </w:r>
      <w:proofErr w:type="gramEnd"/>
      <w:r w:rsidRPr="00237012">
        <w:rPr>
          <w:rFonts w:ascii="Times New Roman" w:hAnsi="Times New Roman" w:cs="Times New Roman"/>
          <w:sz w:val="30"/>
          <w:szCs w:val="30"/>
        </w:rPr>
        <w:t xml:space="preserve"> </w:t>
      </w:r>
      <w:proofErr w:type="gramStart"/>
      <w:r w:rsidRPr="00237012">
        <w:rPr>
          <w:rFonts w:ascii="Times New Roman" w:hAnsi="Times New Roman" w:cs="Times New Roman"/>
          <w:sz w:val="30"/>
          <w:szCs w:val="30"/>
        </w:rPr>
        <w:t>л</w:t>
      </w:r>
      <w:proofErr w:type="gramEnd"/>
      <w:r w:rsidRPr="00237012">
        <w:rPr>
          <w:rFonts w:ascii="Times New Roman" w:hAnsi="Times New Roman" w:cs="Times New Roman"/>
          <w:sz w:val="30"/>
          <w:szCs w:val="30"/>
        </w:rPr>
        <w:t xml:space="preserve">иний освещения. </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Однако существующее освещение отдельных магистралей, улиц, площадей города не обеспечивает нормируемые показатели освещенности территорий. Большая часть используемых установок наружного освещения города физически устарела, имеет сверхнормативный срок службы и большой износ, что приводит к высоким эксплуатационным расходам, повышенной аварийности и дополнительному расходу электроэнергии на освещение.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Техн</w:t>
      </w:r>
      <w:r w:rsidR="00D014C2" w:rsidRPr="00237012">
        <w:rPr>
          <w:rFonts w:ascii="Times New Roman" w:hAnsi="Times New Roman" w:cs="Times New Roman"/>
          <w:sz w:val="30"/>
          <w:szCs w:val="30"/>
        </w:rPr>
        <w:t>ическое состояние около 40</w:t>
      </w:r>
      <w:r w:rsidRPr="00237012">
        <w:rPr>
          <w:rFonts w:ascii="Times New Roman" w:hAnsi="Times New Roman" w:cs="Times New Roman"/>
          <w:sz w:val="30"/>
          <w:szCs w:val="30"/>
        </w:rPr>
        <w:t>% сетей наружного освещения требует проведения капитального ремонта.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связи с этим необходимо обеспечить строительство новых и капитальный ремонт существующих сетей наружного освещения, формирующих облик города, его архитектурный ансамбль.</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условиях экологического неблагополучия растительный потенциал является одним из эффективных факторов оздоровления среды обитания человека. Зеленые насаждения обладают значительными возможностями для улучшения климата, придают окружающей среде комфортность и высокие санитарно-гигиенические свойства. Кроме того, зеленые насаждения благотворно влияют на температурный режим и влажность воздуха, защищают от сильных ветров, снижают уровень городского шума.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Существующая система озеленения улично-дорожной сети города представлена придорожными зелеными насаждениями и озелененными территориями рекреационного назначения - городскими скверами, парками, бульварами, основной функцией которых является создание и поддержание благоприятных условий проживания населения.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Ситуация в области придорожного озеленения характеризуется состоянием газонов, деревьев и кустарников, высаженных вдоль автомобильных дорог общего пользования местного значения. Газоны способствуют снижению запыленности и загазованности воздуха вблизи автомагистралей и придают городским улицам законченный, ухоженный вид.</w:t>
      </w:r>
    </w:p>
    <w:p w:rsidR="00B503BF" w:rsidRPr="00237012" w:rsidRDefault="00B503B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настоящее время на обслуживании городского хозяйства находится 3,0 млн. кв. метров газонов улично-дорожной сети. В соответствии с проведенным обследованием установлено, что капитальный ремонт требуется для 50% всех газонов. В городе Красноярске 1821,7 га зеленых насаждений без учета городских лесов.</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Реализация мер по поддержанию благоприятной окружающей среды и формированию экологической культуры относится к важным направлениям развития города.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Защита и сохранение зеленых насаждений в лесном массиве Березовой рощи позволит сохранить уникальный природный ландшафт, повысить устойчивость насаждений к рекреационным нагрузкам, оздоровить и омолодить зеленые насаждения, повысить комфортность мест отдыха населения.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 настоящее время оповещение населения на территории города проводится автоматизированной системой централизованного оповещения гражданской обороны Красноярского края и системой оповещения города Красноярска, которые при угрозе или возникновении чрезвычайной ситуации во время передачи сигнала "Внимание всем!" охватывают лишь 40% населения города, так как при застройке новых районов города </w:t>
      </w:r>
      <w:proofErr w:type="spellStart"/>
      <w:r w:rsidRPr="00237012">
        <w:rPr>
          <w:rFonts w:ascii="Times New Roman" w:hAnsi="Times New Roman" w:cs="Times New Roman"/>
          <w:sz w:val="30"/>
          <w:szCs w:val="30"/>
        </w:rPr>
        <w:t>электросирены</w:t>
      </w:r>
      <w:proofErr w:type="spellEnd"/>
      <w:r w:rsidRPr="00237012">
        <w:rPr>
          <w:rFonts w:ascii="Times New Roman" w:hAnsi="Times New Roman" w:cs="Times New Roman"/>
          <w:sz w:val="30"/>
          <w:szCs w:val="30"/>
        </w:rPr>
        <w:t xml:space="preserve"> не устанавливаются. Длительный срок эксплуатации краевой системы, переход операторов связи на цифровой формат передачи сигналов делают существующую систему оповещения малоэффективной.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Для качественного исполнения вопросов местного значения, дальнейшего развития системы оповещения и информирования населения города целесообразно выполнить следующие мероприятия: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включить все каналы теле-, радиовещания передающего центра ООО "Красноярский приемо-передающий центр" (ул. </w:t>
      </w:r>
      <w:proofErr w:type="gramStart"/>
      <w:r w:rsidRPr="00237012">
        <w:rPr>
          <w:rFonts w:ascii="Times New Roman" w:hAnsi="Times New Roman" w:cs="Times New Roman"/>
          <w:sz w:val="30"/>
          <w:szCs w:val="30"/>
        </w:rPr>
        <w:t>Биатлонная</w:t>
      </w:r>
      <w:proofErr w:type="gramEnd"/>
      <w:r w:rsidRPr="00237012">
        <w:rPr>
          <w:rFonts w:ascii="Times New Roman" w:hAnsi="Times New Roman" w:cs="Times New Roman"/>
          <w:sz w:val="30"/>
          <w:szCs w:val="30"/>
        </w:rPr>
        <w:t>, 27) в систему оповещения и информирования населения города Красноярска, т.е. дополнительно осуществить автоматический перехват 5 каналов телевещания и 6 каналов радиовещания;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передающий центр оборудовать аппаратурой автоматического перехвата каналов кабельного телевещания с управлением от системы оповещения и информирования населения города Красноярска.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Кроме того, остро стоит проблема пожарной безопасности. Подавляющая часть населения не имеет четкого представления о реальной опасности пожаров. Для большинства граждан пожар представляется маловероятным событием, ими игнорируются требования пожарной безопасности, и, как следствие, большинство пожаров происходит по причине неосторожного обращения с огнем.</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Анализ причин, из-за которых возникают пожары и гибнут люди, убедительно демонстрирует, что предупредить их возможно посредством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Однако известно, что около 15% населения (малоимущие, социально незащищенные слои населения) не имеют возможности получать необходимую информацию через СМИ. Для информирования граждан этой категории используются другие формы. Наиболее действенной из них является качественно выполненная наглядная агитация в виде памяток, брошюр, распространение которой позволяет охватить максимальное количество горожан, независимо от их социальной категории.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Таким образом, в целях предупреждения техногенных и природных пожаров, человеческих жертв и материальных потерь необходимо сосредоточить усилия органов местного самоуправления на профилактике пожаров - организации противопожарной пропаганды и обучении населения мерам пожарной безопасности, установлении общественного контроля обеспечения пожарной безопасности на территории города.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Кроме того, в целях реализации </w:t>
      </w:r>
      <w:r w:rsidR="00D014C2" w:rsidRPr="00237012">
        <w:rPr>
          <w:rFonts w:ascii="Times New Roman" w:hAnsi="Times New Roman" w:cs="Times New Roman"/>
          <w:sz w:val="30"/>
          <w:szCs w:val="30"/>
        </w:rPr>
        <w:t xml:space="preserve">Распоряжения </w:t>
      </w:r>
      <w:r w:rsidRPr="00237012">
        <w:rPr>
          <w:rFonts w:ascii="Times New Roman" w:hAnsi="Times New Roman" w:cs="Times New Roman"/>
          <w:sz w:val="30"/>
          <w:szCs w:val="30"/>
        </w:rPr>
        <w:t>Правительства Российской Федерации от 03.12.2014 N 2446-р необходимо организовать построение и развитие программно-аппаратного комплекса "Безопасный город". Основное внимание при этом будет уделяться подготовке мероприятий по предупреждению возникновения чрезвычайных ситуаций, а также нарушения жизнедеятельности населения. Продолжится работа по совершенствованию системы единой дежурно-диспетчерской службы и переходу на единый телефон оповещения "112".</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II. ПЕРЕЧЕНЬ ПОДПРОГРАММ, КРАТКОЕ ОПИСАНИЕ</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МЕРОПРИЯТИЙ ПОДПРОГРАММ</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Для достижения целей и задач, указанных в разделе I настоящей муниципальной программы, необходимо выполнение комплекса следующих основных мероприятий, распределенных по подпрограммам. Перечень основных мероприятий подпрограмм и отдельных мероприятий муниципальной программы приведен в приложении 1 к настоящей муниципальной программе.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подпрограммы 1 "Обеспечение управления жилищным фондом и его капитальный ремонт" в целях обеспечения населения города качественными жилищно-коммунальными услугами в условиях развития рыночных отношений в отрасли, ограничения роста оплаты жилищно-коммунальных услуг населению, капитального ремонта жилищного фонда города будут выполняться следующие мероприятия:</w:t>
      </w:r>
    </w:p>
    <w:p w:rsidR="00524756" w:rsidRPr="00237012" w:rsidRDefault="004A79C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1.1</w:t>
      </w:r>
      <w:r w:rsidR="00524756" w:rsidRPr="00237012">
        <w:rPr>
          <w:rFonts w:ascii="Times New Roman" w:hAnsi="Times New Roman" w:cs="Times New Roman"/>
          <w:sz w:val="30"/>
          <w:szCs w:val="30"/>
        </w:rPr>
        <w:t>. 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w:t>
      </w:r>
    </w:p>
    <w:p w:rsidR="00524756" w:rsidRPr="00237012" w:rsidRDefault="004A79C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1.2</w:t>
      </w:r>
      <w:r w:rsidR="00524756" w:rsidRPr="00237012">
        <w:rPr>
          <w:rFonts w:ascii="Times New Roman" w:hAnsi="Times New Roman" w:cs="Times New Roman"/>
          <w:sz w:val="30"/>
          <w:szCs w:val="30"/>
        </w:rPr>
        <w:t>. Реализация отдельных мер по обеспечению ограничения платы граждан за коммунальные услуги;</w:t>
      </w:r>
    </w:p>
    <w:p w:rsidR="00524756" w:rsidRPr="00237012" w:rsidRDefault="004A79C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1.3</w:t>
      </w:r>
      <w:r w:rsidR="00524756" w:rsidRPr="00237012">
        <w:rPr>
          <w:rFonts w:ascii="Times New Roman" w:hAnsi="Times New Roman" w:cs="Times New Roman"/>
          <w:sz w:val="30"/>
          <w:szCs w:val="30"/>
        </w:rPr>
        <w:t>. Организация и проведение конкурсов по отбору управляющих организаций;</w:t>
      </w:r>
    </w:p>
    <w:p w:rsidR="00524756" w:rsidRPr="00237012" w:rsidRDefault="004A79C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1.4</w:t>
      </w:r>
      <w:r w:rsidR="00524756" w:rsidRPr="00237012">
        <w:rPr>
          <w:rFonts w:ascii="Times New Roman" w:hAnsi="Times New Roman" w:cs="Times New Roman"/>
          <w:sz w:val="30"/>
          <w:szCs w:val="30"/>
        </w:rPr>
        <w:t>. Мероприятия по подвозу питьевой воды населению в случае временного прекращения или ограничения водоснабжения;</w:t>
      </w:r>
    </w:p>
    <w:p w:rsidR="00524756" w:rsidRPr="00237012" w:rsidRDefault="004A79C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1.5</w:t>
      </w:r>
      <w:r w:rsidR="00524756" w:rsidRPr="00237012">
        <w:rPr>
          <w:rFonts w:ascii="Times New Roman" w:hAnsi="Times New Roman" w:cs="Times New Roman"/>
          <w:sz w:val="30"/>
          <w:szCs w:val="30"/>
        </w:rPr>
        <w:t xml:space="preserve">. Уплата взноса </w:t>
      </w:r>
      <w:proofErr w:type="gramStart"/>
      <w:r w:rsidR="00524756" w:rsidRPr="00237012">
        <w:rPr>
          <w:rFonts w:ascii="Times New Roman" w:hAnsi="Times New Roman" w:cs="Times New Roman"/>
          <w:sz w:val="30"/>
          <w:szCs w:val="30"/>
        </w:rPr>
        <w:t>на капитальный ремонт общего имущества в многоквартирных домах в части доли муниципальной собственности в общем имуществе в многоквартирном доме</w:t>
      </w:r>
      <w:proofErr w:type="gramEnd"/>
      <w:r w:rsidR="00524756" w:rsidRPr="00237012">
        <w:rPr>
          <w:rFonts w:ascii="Times New Roman" w:hAnsi="Times New Roman" w:cs="Times New Roman"/>
          <w:sz w:val="30"/>
          <w:szCs w:val="30"/>
        </w:rPr>
        <w:t>;</w:t>
      </w:r>
    </w:p>
    <w:p w:rsidR="00F655D0" w:rsidRPr="00237012" w:rsidRDefault="00F655D0">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1.6. Проведение капитального ремонта жилых помещений муниципального жилищного фонда;</w:t>
      </w:r>
    </w:p>
    <w:p w:rsidR="00524756" w:rsidRPr="00237012" w:rsidRDefault="00F655D0">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1.7</w:t>
      </w:r>
      <w:r w:rsidR="004A79C4" w:rsidRPr="00237012">
        <w:rPr>
          <w:rFonts w:ascii="Times New Roman" w:hAnsi="Times New Roman" w:cs="Times New Roman"/>
          <w:sz w:val="30"/>
          <w:szCs w:val="30"/>
        </w:rPr>
        <w:t xml:space="preserve">. </w:t>
      </w:r>
      <w:proofErr w:type="gramStart"/>
      <w:r w:rsidR="00524756" w:rsidRPr="00237012">
        <w:rPr>
          <w:rFonts w:ascii="Times New Roman" w:hAnsi="Times New Roman" w:cs="Times New Roman"/>
          <w:sz w:val="30"/>
          <w:szCs w:val="30"/>
        </w:rP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целях обеспечения стабильной работы объектов коммунальной инфраструктуры, повышения ресурсной эффективности производства и предоставления услуг в рамках подпрограммы 2 "Обеспечение работы объектов коммунальной инфраструктуры" будут реализованы следующие мероприятия: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2.1. Техническое обследование, содержание и ремонт муниципальных коммунальных объектов, не переданных в аренду или государственн</w:t>
      </w:r>
      <w:r w:rsidR="00164777" w:rsidRPr="00237012">
        <w:rPr>
          <w:rFonts w:ascii="Times New Roman" w:hAnsi="Times New Roman" w:cs="Times New Roman"/>
          <w:sz w:val="30"/>
          <w:szCs w:val="30"/>
        </w:rPr>
        <w:t>ую собственность;</w:t>
      </w:r>
    </w:p>
    <w:p w:rsidR="00164777" w:rsidRPr="00237012" w:rsidRDefault="00164777" w:rsidP="0016477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2.2. Мероприятия по повышению эксплуатационной надежности объектов жизнеобеспечения</w:t>
      </w:r>
      <w:r w:rsidR="00561163"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подпрограммы 3 "Содержание и ремонт автомобильных дорог общего пользования местного значения в городе" для поддержания надлежащего технического состояния и обеспечения </w:t>
      </w:r>
      <w:proofErr w:type="gramStart"/>
      <w:r w:rsidRPr="00237012">
        <w:rPr>
          <w:rFonts w:ascii="Times New Roman" w:hAnsi="Times New Roman" w:cs="Times New Roman"/>
          <w:sz w:val="30"/>
          <w:szCs w:val="30"/>
        </w:rPr>
        <w:t>сохранности</w:t>
      </w:r>
      <w:proofErr w:type="gramEnd"/>
      <w:r w:rsidRPr="00237012">
        <w:rPr>
          <w:rFonts w:ascii="Times New Roman" w:hAnsi="Times New Roman" w:cs="Times New Roman"/>
          <w:sz w:val="30"/>
          <w:szCs w:val="30"/>
        </w:rPr>
        <w:t xml:space="preserve"> автомобильных дорог и дорожных сооружений, проведения комплекса мер по замене и восстановлению конструктивных элементов и транспортно-эксплуатационных характеристик автомобильных дорог, обеспечения безопасности и комфортности передвижения транспортных средств и пешеходов на автомобильных дорогах общего пользования местного значения города будут выполняться следующие мероприятия: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3.1. Текущее содержание автомобильных дорог общего пользования местного значения и инженерных сооружений на них;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3.2. 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3.3. Содержание </w:t>
      </w:r>
      <w:proofErr w:type="gramStart"/>
      <w:r w:rsidRPr="00237012">
        <w:rPr>
          <w:rFonts w:ascii="Times New Roman" w:hAnsi="Times New Roman" w:cs="Times New Roman"/>
          <w:sz w:val="30"/>
          <w:szCs w:val="30"/>
        </w:rPr>
        <w:t>сетей ливневой канализации автомобильных дорог общего пользования местного значения</w:t>
      </w:r>
      <w:proofErr w:type="gramEnd"/>
      <w:r w:rsidRPr="00237012">
        <w:rPr>
          <w:rFonts w:ascii="Times New Roman" w:hAnsi="Times New Roman" w:cs="Times New Roman"/>
          <w:sz w:val="30"/>
          <w:szCs w:val="30"/>
        </w:rPr>
        <w:t xml:space="preserve"> за счет средств муниципального дорожного фонда города Красноярска;</w:t>
      </w:r>
    </w:p>
    <w:p w:rsidR="003E02B4" w:rsidRPr="00237012" w:rsidRDefault="003E02B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3.4. </w:t>
      </w:r>
      <w:r w:rsidR="00643865" w:rsidRPr="00237012">
        <w:rPr>
          <w:rFonts w:ascii="Times New Roman" w:hAnsi="Times New Roman" w:cs="Times New Roman"/>
          <w:sz w:val="30"/>
          <w:szCs w:val="30"/>
        </w:rPr>
        <w:t xml:space="preserve">Мероприятия по </w:t>
      </w:r>
      <w:proofErr w:type="spellStart"/>
      <w:r w:rsidR="00643865" w:rsidRPr="00237012">
        <w:rPr>
          <w:rFonts w:ascii="Times New Roman" w:hAnsi="Times New Roman" w:cs="Times New Roman"/>
          <w:sz w:val="30"/>
          <w:szCs w:val="30"/>
        </w:rPr>
        <w:t>обеспыливанию</w:t>
      </w:r>
      <w:proofErr w:type="spellEnd"/>
      <w:r w:rsidR="00643865" w:rsidRPr="00237012">
        <w:rPr>
          <w:rFonts w:ascii="Times New Roman" w:hAnsi="Times New Roman" w:cs="Times New Roman"/>
          <w:sz w:val="30"/>
          <w:szCs w:val="30"/>
        </w:rPr>
        <w:t xml:space="preserve">, </w:t>
      </w:r>
      <w:r w:rsidR="006636C2" w:rsidRPr="00237012">
        <w:rPr>
          <w:rFonts w:ascii="Times New Roman" w:hAnsi="Times New Roman" w:cs="Times New Roman"/>
          <w:sz w:val="30"/>
          <w:szCs w:val="30"/>
        </w:rPr>
        <w:t>мойке автомобильных дорог общего пользования местного значения и инженерных сооружений на них</w:t>
      </w:r>
      <w:r w:rsidRPr="00237012">
        <w:rPr>
          <w:rFonts w:ascii="Times New Roman" w:hAnsi="Times New Roman" w:cs="Times New Roman"/>
          <w:sz w:val="30"/>
          <w:szCs w:val="30"/>
        </w:rPr>
        <w:t>;</w:t>
      </w:r>
    </w:p>
    <w:p w:rsidR="003E02B4" w:rsidRPr="00237012" w:rsidRDefault="003E02B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3.5. Содержание автомобильных дорог общего пользования местного значения за счет средств дорожного фонда Красноярского края;</w:t>
      </w:r>
    </w:p>
    <w:p w:rsidR="00524756" w:rsidRPr="00237012" w:rsidRDefault="003E02B4" w:rsidP="003E02B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3.6</w:t>
      </w:r>
      <w:r w:rsidR="00524756" w:rsidRPr="00237012">
        <w:rPr>
          <w:rFonts w:ascii="Times New Roman" w:hAnsi="Times New Roman" w:cs="Times New Roman"/>
          <w:sz w:val="30"/>
          <w:szCs w:val="30"/>
        </w:rPr>
        <w:t>. Ремонт и капитальный ремонт автомобильных дорог общего пользования местного значения;</w:t>
      </w:r>
    </w:p>
    <w:p w:rsidR="00561163" w:rsidRPr="00237012" w:rsidRDefault="00561163" w:rsidP="00561163">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3.7. Приобретение специализированной </w:t>
      </w:r>
      <w:proofErr w:type="gramStart"/>
      <w:r w:rsidRPr="00237012">
        <w:rPr>
          <w:rFonts w:ascii="Times New Roman" w:hAnsi="Times New Roman" w:cs="Times New Roman"/>
          <w:sz w:val="30"/>
          <w:szCs w:val="30"/>
        </w:rPr>
        <w:t>техники с целью повышения уровня содержания автомобильных дорог общего пользования местного значения</w:t>
      </w:r>
      <w:proofErr w:type="gramEnd"/>
      <w:r w:rsidRPr="00237012">
        <w:rPr>
          <w:rFonts w:ascii="Times New Roman" w:hAnsi="Times New Roman" w:cs="Times New Roman"/>
          <w:sz w:val="30"/>
          <w:szCs w:val="30"/>
        </w:rPr>
        <w:t>;</w:t>
      </w:r>
    </w:p>
    <w:p w:rsidR="00561163" w:rsidRPr="00237012" w:rsidRDefault="00546089" w:rsidP="003E02B4">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3.</w:t>
      </w:r>
      <w:r w:rsidR="00561163" w:rsidRPr="00237012">
        <w:rPr>
          <w:rFonts w:ascii="Times New Roman" w:hAnsi="Times New Roman" w:cs="Times New Roman"/>
          <w:sz w:val="30"/>
          <w:szCs w:val="30"/>
        </w:rPr>
        <w:t>8</w:t>
      </w:r>
      <w:r w:rsidRPr="00237012">
        <w:rPr>
          <w:rFonts w:ascii="Times New Roman" w:hAnsi="Times New Roman" w:cs="Times New Roman"/>
          <w:sz w:val="30"/>
          <w:szCs w:val="30"/>
        </w:rPr>
        <w:t>.</w:t>
      </w:r>
      <w:r w:rsidR="00561163" w:rsidRPr="00237012">
        <w:t xml:space="preserve"> </w:t>
      </w:r>
      <w:r w:rsidR="00561163" w:rsidRPr="00237012">
        <w:rPr>
          <w:rFonts w:ascii="Times New Roman" w:hAnsi="Times New Roman" w:cs="Times New Roman"/>
          <w:sz w:val="30"/>
          <w:szCs w:val="30"/>
        </w:rPr>
        <w:t>Обеспечение дорожной деятельности за счет средств дорожного фонда Красноярского края</w:t>
      </w:r>
      <w:r w:rsidR="006B5FA7"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4.1. Содержание мест захоронения;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4.2. Содержание объектов озеленения и прочих объектов внешнего благоустройства;</w:t>
      </w:r>
    </w:p>
    <w:p w:rsidR="008324AF"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4.3. Капитальный ремонт, ремонт объектов озеленения и прочих объектов внешнего благоустройства;</w:t>
      </w:r>
    </w:p>
    <w:p w:rsidR="00524756"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4.4</w:t>
      </w:r>
      <w:r w:rsidR="00524756" w:rsidRPr="00237012">
        <w:rPr>
          <w:rFonts w:ascii="Times New Roman" w:hAnsi="Times New Roman" w:cs="Times New Roman"/>
          <w:sz w:val="30"/>
          <w:szCs w:val="30"/>
        </w:rPr>
        <w:t>. Природоохранные мероприятия;</w:t>
      </w:r>
    </w:p>
    <w:p w:rsidR="00524756"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4.5</w:t>
      </w:r>
      <w:r w:rsidR="00524756" w:rsidRPr="00237012">
        <w:rPr>
          <w:rFonts w:ascii="Times New Roman" w:hAnsi="Times New Roman" w:cs="Times New Roman"/>
          <w:sz w:val="30"/>
          <w:szCs w:val="30"/>
        </w:rPr>
        <w:t>. Поднятие и транспортировка трупов с места происшествия;</w:t>
      </w:r>
    </w:p>
    <w:p w:rsidR="00524756"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4.6</w:t>
      </w:r>
      <w:r w:rsidR="00524756" w:rsidRPr="00237012">
        <w:rPr>
          <w:rFonts w:ascii="Times New Roman" w:hAnsi="Times New Roman" w:cs="Times New Roman"/>
          <w:sz w:val="30"/>
          <w:szCs w:val="30"/>
        </w:rPr>
        <w:t>. Организация и проведение акарицидных обработок мест массового отдыха населения;</w:t>
      </w:r>
    </w:p>
    <w:p w:rsidR="00524756" w:rsidRPr="00237012" w:rsidRDefault="00C07C4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w:t>
      </w:r>
      <w:r w:rsidR="008324AF" w:rsidRPr="00237012">
        <w:rPr>
          <w:rFonts w:ascii="Times New Roman" w:hAnsi="Times New Roman" w:cs="Times New Roman"/>
          <w:sz w:val="30"/>
          <w:szCs w:val="30"/>
        </w:rPr>
        <w:t>.7</w:t>
      </w:r>
      <w:r w:rsidR="00524756" w:rsidRPr="00237012">
        <w:rPr>
          <w:rFonts w:ascii="Times New Roman" w:hAnsi="Times New Roman" w:cs="Times New Roman"/>
          <w:sz w:val="30"/>
          <w:szCs w:val="30"/>
        </w:rPr>
        <w:t>. Организация проведения мероприятий по отлову и содержанию безнадзорных животных;</w:t>
      </w:r>
    </w:p>
    <w:p w:rsidR="00524756"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4.8</w:t>
      </w:r>
      <w:r w:rsidR="00524756" w:rsidRPr="00237012">
        <w:rPr>
          <w:rFonts w:ascii="Times New Roman" w:hAnsi="Times New Roman" w:cs="Times New Roman"/>
          <w:sz w:val="30"/>
          <w:szCs w:val="30"/>
        </w:rPr>
        <w:t xml:space="preserve">. </w:t>
      </w:r>
      <w:r w:rsidR="003C64D5" w:rsidRPr="00237012">
        <w:rPr>
          <w:rFonts w:ascii="Times New Roman" w:hAnsi="Times New Roman" w:cs="Times New Roman"/>
          <w:sz w:val="30"/>
          <w:szCs w:val="30"/>
        </w:rPr>
        <w:t>О</w:t>
      </w:r>
      <w:r w:rsidR="002E41D8" w:rsidRPr="00237012">
        <w:rPr>
          <w:rFonts w:ascii="Times New Roman" w:hAnsi="Times New Roman" w:cs="Times New Roman"/>
          <w:sz w:val="30"/>
          <w:szCs w:val="30"/>
        </w:rPr>
        <w:t xml:space="preserve">бслуживание системы оповещения и </w:t>
      </w:r>
      <w:r w:rsidR="00524756" w:rsidRPr="00237012">
        <w:rPr>
          <w:rFonts w:ascii="Times New Roman" w:hAnsi="Times New Roman" w:cs="Times New Roman"/>
          <w:sz w:val="30"/>
          <w:szCs w:val="30"/>
        </w:rPr>
        <w:t>предоставление каналов связи;</w:t>
      </w:r>
    </w:p>
    <w:p w:rsidR="00524756" w:rsidRPr="00237012"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4.9</w:t>
      </w:r>
      <w:r w:rsidR="00524756" w:rsidRPr="00237012">
        <w:rPr>
          <w:rFonts w:ascii="Times New Roman" w:hAnsi="Times New Roman" w:cs="Times New Roman"/>
          <w:sz w:val="30"/>
          <w:szCs w:val="30"/>
        </w:rPr>
        <w:t>. Изготовление и распространение среди населения печатной продукции по вопросам гражданской обороны, чрезвычайных ситуаций и пожарной безопасности;</w:t>
      </w:r>
    </w:p>
    <w:p w:rsidR="00524756" w:rsidRDefault="008324AF">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4.10</w:t>
      </w:r>
      <w:r w:rsidR="00524756" w:rsidRPr="00237012">
        <w:rPr>
          <w:rFonts w:ascii="Times New Roman" w:hAnsi="Times New Roman" w:cs="Times New Roman"/>
          <w:sz w:val="30"/>
          <w:szCs w:val="30"/>
        </w:rPr>
        <w:t>. Обеспечение перв</w:t>
      </w:r>
      <w:r w:rsidR="00F419E2" w:rsidRPr="00237012">
        <w:rPr>
          <w:rFonts w:ascii="Times New Roman" w:hAnsi="Times New Roman" w:cs="Times New Roman"/>
          <w:sz w:val="30"/>
          <w:szCs w:val="30"/>
        </w:rPr>
        <w:t>ичных мер пожарной безопасности.</w:t>
      </w:r>
    </w:p>
    <w:p w:rsidR="00164643" w:rsidRDefault="00164643">
      <w:pPr>
        <w:pStyle w:val="ConsPlusNormal"/>
        <w:spacing w:before="220"/>
        <w:ind w:firstLine="540"/>
        <w:jc w:val="both"/>
        <w:rPr>
          <w:rFonts w:ascii="Times New Roman" w:hAnsi="Times New Roman" w:cs="Times New Roman"/>
          <w:sz w:val="30"/>
          <w:szCs w:val="30"/>
        </w:rPr>
      </w:pPr>
      <w:r w:rsidRPr="00164643">
        <w:rPr>
          <w:rFonts w:ascii="Times New Roman" w:hAnsi="Times New Roman" w:cs="Times New Roman"/>
          <w:sz w:val="30"/>
          <w:szCs w:val="30"/>
        </w:rPr>
        <w:t>мероприятие 4.11. 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w:t>
      </w:r>
    </w:p>
    <w:p w:rsidR="00524756" w:rsidRPr="00237012" w:rsidRDefault="00524756">
      <w:pPr>
        <w:pStyle w:val="ConsPlusNormal"/>
        <w:spacing w:before="220"/>
        <w:ind w:firstLine="540"/>
        <w:jc w:val="both"/>
        <w:rPr>
          <w:rFonts w:ascii="Times New Roman" w:hAnsi="Times New Roman" w:cs="Times New Roman"/>
          <w:sz w:val="30"/>
          <w:szCs w:val="30"/>
        </w:rPr>
      </w:pPr>
      <w:r w:rsidRPr="00164643">
        <w:rPr>
          <w:rFonts w:ascii="Times New Roman" w:hAnsi="Times New Roman" w:cs="Times New Roman"/>
          <w:sz w:val="30"/>
          <w:szCs w:val="30"/>
        </w:rPr>
        <w:t>В рамках подпрограммы 5 "Обеспечение реализации муниципальной</w:t>
      </w:r>
      <w:r w:rsidRPr="00237012">
        <w:rPr>
          <w:rFonts w:ascii="Times New Roman" w:hAnsi="Times New Roman" w:cs="Times New Roman"/>
          <w:sz w:val="30"/>
          <w:szCs w:val="30"/>
        </w:rPr>
        <w:t xml:space="preserve"> программы" будут выполняться следующие мероприятия: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5.1. Обеспечение функций, возложенных на органы местного самоуправления;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5.2. Обеспечение деятельности муниципальных учреждений;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5.3. Выполнение прочих обязательств</w:t>
      </w:r>
      <w:r w:rsidR="00222EB2">
        <w:rPr>
          <w:rFonts w:ascii="Times New Roman" w:hAnsi="Times New Roman" w:cs="Times New Roman"/>
          <w:sz w:val="30"/>
          <w:szCs w:val="30"/>
        </w:rPr>
        <w:t xml:space="preserve"> государства</w:t>
      </w:r>
      <w:r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5.4. Частичное финансирование (возмещение) расходов на содержание единых дежурно-диспетчерских служб</w:t>
      </w:r>
      <w:r w:rsidR="00456131" w:rsidRPr="00237012">
        <w:rPr>
          <w:rFonts w:ascii="Times New Roman" w:hAnsi="Times New Roman" w:cs="Times New Roman"/>
          <w:sz w:val="30"/>
          <w:szCs w:val="30"/>
        </w:rPr>
        <w:t>.</w:t>
      </w:r>
    </w:p>
    <w:p w:rsidR="00456131" w:rsidRPr="00237012" w:rsidRDefault="00456131">
      <w:pPr>
        <w:pStyle w:val="ConsPlusNormal"/>
        <w:spacing w:before="220"/>
        <w:ind w:firstLine="540"/>
        <w:jc w:val="both"/>
        <w:rPr>
          <w:rFonts w:ascii="Times New Roman" w:hAnsi="Times New Roman" w:cs="Times New Roman"/>
          <w:sz w:val="30"/>
          <w:szCs w:val="30"/>
        </w:rPr>
      </w:pPr>
    </w:p>
    <w:p w:rsidR="00456131" w:rsidRPr="00237012" w:rsidRDefault="00456131" w:rsidP="00B31772">
      <w:pPr>
        <w:ind w:firstLine="567"/>
        <w:jc w:val="both"/>
        <w:rPr>
          <w:rFonts w:ascii="Times New Roman" w:hAnsi="Times New Roman"/>
          <w:sz w:val="30"/>
          <w:szCs w:val="30"/>
        </w:rPr>
      </w:pPr>
      <w:r w:rsidRPr="00237012">
        <w:rPr>
          <w:rFonts w:ascii="Times New Roman" w:hAnsi="Times New Roman"/>
          <w:sz w:val="30"/>
          <w:szCs w:val="30"/>
        </w:rPr>
        <w:t>В рамках подпрограммы 6 «Повышение безопасности дорожного движения» буд</w:t>
      </w:r>
      <w:r w:rsidR="005D0650">
        <w:rPr>
          <w:rFonts w:ascii="Times New Roman" w:hAnsi="Times New Roman"/>
          <w:sz w:val="30"/>
          <w:szCs w:val="30"/>
        </w:rPr>
        <w:t>е</w:t>
      </w:r>
      <w:r w:rsidRPr="00237012">
        <w:rPr>
          <w:rFonts w:ascii="Times New Roman" w:hAnsi="Times New Roman"/>
          <w:sz w:val="30"/>
          <w:szCs w:val="30"/>
        </w:rPr>
        <w:t xml:space="preserve">т </w:t>
      </w:r>
      <w:proofErr w:type="gramStart"/>
      <w:r w:rsidRPr="00237012">
        <w:rPr>
          <w:rFonts w:ascii="Times New Roman" w:hAnsi="Times New Roman"/>
          <w:sz w:val="30"/>
          <w:szCs w:val="30"/>
        </w:rPr>
        <w:t>выполнятся</w:t>
      </w:r>
      <w:proofErr w:type="gramEnd"/>
      <w:r w:rsidRPr="00237012">
        <w:rPr>
          <w:rFonts w:ascii="Times New Roman" w:hAnsi="Times New Roman"/>
          <w:sz w:val="30"/>
          <w:szCs w:val="30"/>
        </w:rPr>
        <w:t xml:space="preserve"> мероприяти</w:t>
      </w:r>
      <w:r w:rsidR="005D0650">
        <w:rPr>
          <w:rFonts w:ascii="Times New Roman" w:hAnsi="Times New Roman"/>
          <w:sz w:val="30"/>
          <w:szCs w:val="30"/>
        </w:rPr>
        <w:t>е</w:t>
      </w:r>
      <w:r w:rsidRPr="00237012">
        <w:rPr>
          <w:rFonts w:ascii="Times New Roman" w:hAnsi="Times New Roman"/>
          <w:sz w:val="30"/>
          <w:szCs w:val="30"/>
        </w:rPr>
        <w:t xml:space="preserve"> </w:t>
      </w:r>
      <w:r w:rsidR="00222EB2">
        <w:rPr>
          <w:rFonts w:ascii="Times New Roman" w:hAnsi="Times New Roman"/>
          <w:sz w:val="30"/>
          <w:szCs w:val="30"/>
        </w:rPr>
        <w:t>6.1 «Р</w:t>
      </w:r>
      <w:r w:rsidRPr="00237012">
        <w:rPr>
          <w:rFonts w:ascii="Times New Roman" w:hAnsi="Times New Roman"/>
          <w:sz w:val="30"/>
          <w:szCs w:val="30"/>
        </w:rPr>
        <w:t>азвити</w:t>
      </w:r>
      <w:r w:rsidR="00222EB2">
        <w:rPr>
          <w:rFonts w:ascii="Times New Roman" w:hAnsi="Times New Roman"/>
          <w:sz w:val="30"/>
          <w:szCs w:val="30"/>
        </w:rPr>
        <w:t>е</w:t>
      </w:r>
      <w:r w:rsidRPr="00237012">
        <w:rPr>
          <w:rFonts w:ascii="Times New Roman" w:hAnsi="Times New Roman"/>
          <w:sz w:val="30"/>
          <w:szCs w:val="30"/>
        </w:rPr>
        <w:t xml:space="preserve"> автоматизированной системы управления дорожным движением города</w:t>
      </w:r>
      <w:r w:rsidR="00222EB2">
        <w:rPr>
          <w:rFonts w:ascii="Times New Roman" w:hAnsi="Times New Roman"/>
          <w:sz w:val="30"/>
          <w:szCs w:val="30"/>
        </w:rPr>
        <w:t>»</w:t>
      </w:r>
      <w:r w:rsidRPr="00237012">
        <w:rPr>
          <w:rFonts w:ascii="Times New Roman" w:hAnsi="Times New Roman"/>
          <w:sz w:val="30"/>
          <w:szCs w:val="30"/>
        </w:rPr>
        <w:t>.</w:t>
      </w:r>
    </w:p>
    <w:p w:rsidR="00456131" w:rsidRPr="00237012" w:rsidRDefault="00456131">
      <w:pPr>
        <w:pStyle w:val="ConsPlusNormal"/>
        <w:spacing w:before="220"/>
        <w:ind w:firstLine="540"/>
        <w:jc w:val="both"/>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III. ПЕРЕЧЕНЬ НОРМАТИВНЫХ ПРАВОВЫХ АКТОВ, КОТОРЫЕ</w:t>
      </w:r>
    </w:p>
    <w:p w:rsidR="00524756" w:rsidRPr="00237012" w:rsidRDefault="00524756">
      <w:pPr>
        <w:pStyle w:val="ConsPlusNormal"/>
        <w:jc w:val="center"/>
        <w:rPr>
          <w:rFonts w:ascii="Times New Roman" w:hAnsi="Times New Roman" w:cs="Times New Roman"/>
          <w:sz w:val="30"/>
          <w:szCs w:val="30"/>
        </w:rPr>
      </w:pPr>
      <w:proofErr w:type="gramStart"/>
      <w:r w:rsidRPr="00237012">
        <w:rPr>
          <w:rFonts w:ascii="Times New Roman" w:hAnsi="Times New Roman" w:cs="Times New Roman"/>
          <w:sz w:val="30"/>
          <w:szCs w:val="30"/>
        </w:rPr>
        <w:t>НЕОБХОДИМЫ ДЛЯ РЕАЛИЗАЦИИ МЕРОПРИЯТИЙ МУНИЦИПАЛЬНОЙ</w:t>
      </w:r>
      <w:proofErr w:type="gramEnd"/>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ПРОГРАММЫ, ПОДПРОГРАММ</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Основные меры правового регулирования, необходимые для достижения цели и конечных результатов настоящей программы, определены в следующих правовых актах: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Жилищный кодекс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Бюджетный кодекс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12.01.1996 N 8-ФЗ "О погребении и похоронном деле";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24.06.1998 N 89-ФЗ "Об отходах производства и потребления";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10.01.2002 N 7-ФЗ "Об охране окружающей среды";</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06.10.2003 N 131-ФЗ "Об общих принципах организации местного самоуправления в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02.03.2007 N 25-ФЗ "О муниципальной службе в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27.07.2010 N 190-ФЗ "О теплоснабжении";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Федеральный закон от 07.12.2011 N 416-ФЗ "О водоснабжении и водоотведении";</w:t>
      </w:r>
    </w:p>
    <w:p w:rsidR="00DA0AF1" w:rsidRPr="00237012" w:rsidRDefault="00DA0AF1">
      <w:pPr>
        <w:pStyle w:val="ConsPlusNormal"/>
        <w:spacing w:before="220"/>
        <w:ind w:firstLine="540"/>
        <w:jc w:val="both"/>
        <w:rPr>
          <w:rFonts w:ascii="Times New Roman" w:hAnsi="Times New Roman" w:cs="Times New Roman"/>
          <w:color w:val="000000"/>
          <w:sz w:val="30"/>
          <w:szCs w:val="30"/>
        </w:rPr>
      </w:pPr>
      <w:r w:rsidRPr="00237012">
        <w:rPr>
          <w:rFonts w:ascii="Times New Roman" w:hAnsi="Times New Roman" w:cs="Times New Roman"/>
          <w:color w:val="000000"/>
          <w:sz w:val="30"/>
          <w:szCs w:val="30"/>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Закон Красноярского края от 10.11.2011 N 13-6411 "О дорожном фонде Красноярского края";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Закон Красноярского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Закон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Закон Красноярского края от 01.12.2014 N 7-2835 "Об отдельных мерах по обеспечению ограничения платы граждан за коммунальные услуги";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Закон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524756" w:rsidRPr="00237012" w:rsidRDefault="00B950AC" w:rsidP="00B950AC">
      <w:pPr>
        <w:pStyle w:val="ConsPlusNormal"/>
        <w:spacing w:before="220"/>
        <w:ind w:firstLine="567"/>
        <w:jc w:val="both"/>
        <w:rPr>
          <w:rFonts w:ascii="Times New Roman" w:hAnsi="Times New Roman" w:cs="Times New Roman"/>
          <w:sz w:val="30"/>
          <w:szCs w:val="30"/>
        </w:rPr>
      </w:pPr>
      <w:proofErr w:type="gramStart"/>
      <w:r w:rsidRPr="00237012">
        <w:rPr>
          <w:rFonts w:ascii="Times New Roman" w:hAnsi="Times New Roman" w:cs="Times New Roman"/>
          <w:sz w:val="30"/>
          <w:szCs w:val="30"/>
        </w:rPr>
        <w:t>Постановление</w:t>
      </w:r>
      <w:r w:rsidRPr="00237012">
        <w:t xml:space="preserve"> </w:t>
      </w:r>
      <w:r w:rsidR="00524756" w:rsidRPr="00237012">
        <w:rPr>
          <w:rFonts w:ascii="Times New Roman" w:hAnsi="Times New Roman" w:cs="Times New Roman"/>
          <w:sz w:val="30"/>
          <w:szCs w:val="30"/>
        </w:rPr>
        <w:t>Правительства Красноярского края от 17.03.2015 N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N 7-2835 "Об отдельных мерах по обеспечению</w:t>
      </w:r>
      <w:proofErr w:type="gramEnd"/>
      <w:r w:rsidR="00524756" w:rsidRPr="00237012">
        <w:rPr>
          <w:rFonts w:ascii="Times New Roman" w:hAnsi="Times New Roman" w:cs="Times New Roman"/>
          <w:sz w:val="30"/>
          <w:szCs w:val="30"/>
        </w:rPr>
        <w:t xml:space="preserve"> ограничения платы граждан за коммунальные услуги";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Постановление Правительства Красноярского края от 09.04.2015 N 165-п "О реализации отдельных мер по обеспечению ограничения платы граждан за коммунальные услуги";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Решение Красноярского городского Совета от 28.12.2005 N В-160 "Об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Красноярске";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Решение Красноярского городского Совета депутатов от 14.10.2013 N В-2 "О муниципальном дорожном фонде города Красноярска";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Решение Красноярского городского Совета депутатов от 21.05.2014 N В-44 "О реализации права органов городского самоуправления дополнительно использовать собственные финансовые средства бюджета города Красноярска для осуществления переданных администрации города Красноярска отдельных государственных полномочий по организации проведения мероприятий по отлову и содержанию безнадзорных животных";</w:t>
      </w:r>
    </w:p>
    <w:p w:rsidR="00A4081A" w:rsidRPr="00237012" w:rsidRDefault="00A4081A">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Решение КГСД от 12.10.2018 № В-4  "Об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в городе Красноярске и о внесении изменений в решение Красноярского городского Совета от 28.12.2005 № В-160»;</w:t>
      </w:r>
    </w:p>
    <w:p w:rsidR="00311BED" w:rsidRPr="00237012" w:rsidRDefault="00B950AC" w:rsidP="00695138">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Постановление </w:t>
      </w:r>
      <w:r w:rsidR="00524756" w:rsidRPr="00237012">
        <w:rPr>
          <w:rFonts w:ascii="Times New Roman" w:hAnsi="Times New Roman" w:cs="Times New Roman"/>
          <w:sz w:val="30"/>
          <w:szCs w:val="30"/>
        </w:rPr>
        <w:t xml:space="preserve">администрации города от 05.02.2008 N 3-а "Об утверждении Положения о порядке предоставления субсидии из бюджета города в целях возмещения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в связи с утверждением Красноярским </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городским Советом депутатов размеров платы за содержание жилого помещения в указанных домах";</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Постановление администрации города от 25.12.2002 N 679 "О техническом обслуживании (обследовании, содержании) бесхозяйных объектов газового хозяйства";</w:t>
      </w:r>
    </w:p>
    <w:p w:rsidR="00524756" w:rsidRPr="00237012" w:rsidRDefault="00524756" w:rsidP="00695138">
      <w:pPr>
        <w:pStyle w:val="ConsPlusNormal"/>
        <w:spacing w:before="120"/>
        <w:ind w:firstLine="539"/>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Постановление администрации города от 01.06.2015 N 358 </w:t>
      </w:r>
      <w:r w:rsidR="00695138" w:rsidRPr="00237012">
        <w:rPr>
          <w:rFonts w:ascii="Times New Roman" w:hAnsi="Times New Roman" w:cs="Times New Roman"/>
          <w:sz w:val="30"/>
          <w:szCs w:val="30"/>
        </w:rPr>
        <w:t xml:space="preserve">«Об утверждении положения о порядке предоставления субсидии в целях возмещения недополученных доходов, возникающих в связи с применением предельного индекса при оказании коммунальных услуг, в соответствии с законом красноярского края от 01.12.2014 </w:t>
      </w:r>
      <w:r w:rsidR="009D0354" w:rsidRPr="009D0354">
        <w:rPr>
          <w:rFonts w:ascii="Times New Roman" w:hAnsi="Times New Roman" w:cs="Times New Roman"/>
          <w:sz w:val="30"/>
          <w:szCs w:val="30"/>
        </w:rPr>
        <w:t xml:space="preserve">N </w:t>
      </w:r>
      <w:r w:rsidR="00695138" w:rsidRPr="00237012">
        <w:rPr>
          <w:rFonts w:ascii="Times New Roman" w:hAnsi="Times New Roman" w:cs="Times New Roman"/>
          <w:sz w:val="30"/>
          <w:szCs w:val="30"/>
        </w:rPr>
        <w:t>7-2835 "</w:t>
      </w:r>
      <w:r w:rsidR="009D0354">
        <w:rPr>
          <w:rFonts w:ascii="Times New Roman" w:hAnsi="Times New Roman" w:cs="Times New Roman"/>
          <w:sz w:val="30"/>
          <w:szCs w:val="30"/>
        </w:rPr>
        <w:t>О</w:t>
      </w:r>
      <w:r w:rsidR="00695138" w:rsidRPr="00237012">
        <w:rPr>
          <w:rFonts w:ascii="Times New Roman" w:hAnsi="Times New Roman" w:cs="Times New Roman"/>
          <w:sz w:val="30"/>
          <w:szCs w:val="30"/>
        </w:rPr>
        <w:t>б отдельных мерах по обеспечению ограничения платы граждан за коммунальные услуги"</w:t>
      </w:r>
      <w:r w:rsidRPr="00237012">
        <w:rPr>
          <w:rFonts w:ascii="Times New Roman" w:hAnsi="Times New Roman" w:cs="Times New Roman"/>
          <w:sz w:val="30"/>
          <w:szCs w:val="30"/>
        </w:rPr>
        <w:t>;</w:t>
      </w:r>
      <w:proofErr w:type="gramEnd"/>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11.05.2010 N 53-р "О совершенствовании работы по сбору и вывозу отходов в г. Красноярске";</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12.01.2011 N 3-ж "О создании муниципального казенного учреждения "Центр обеспечения мероприятий гражданской обороны, чрезвычайных ситуаций и пожарной безопасности города Красноярска";</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25.01.2011 N 55-ж "О создании муниципального казенного учреждения города Красноярска "Управление по работе с ТСЖ и развитию местного самоуправления";</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01.07.2011 N 84-р "Об утверждении Положения о департаменте городского хозяйства администрации города Красноярска";</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25.01.2011 N 54-ж "О создании муниципального казенного учреждения города Красноярска "Красноярский городской центр капитального ремонта жилья и благоустройства";</w:t>
      </w:r>
    </w:p>
    <w:p w:rsidR="00524756"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Распоряжение администрации города от 06.06.2013 N 113-ж "О переименовании муниципального казенного учреждения города Красноярска "Красноярский городской центр капитального ремонта жилья и благоустройства";</w:t>
      </w:r>
    </w:p>
    <w:p w:rsidR="00CE39D7" w:rsidRPr="00237012" w:rsidRDefault="00524756" w:rsidP="00695138">
      <w:pPr>
        <w:pStyle w:val="ConsPlusNormal"/>
        <w:spacing w:before="120"/>
        <w:ind w:firstLine="539"/>
        <w:jc w:val="both"/>
        <w:rPr>
          <w:rFonts w:ascii="Times New Roman" w:hAnsi="Times New Roman" w:cs="Times New Roman"/>
          <w:sz w:val="30"/>
          <w:szCs w:val="30"/>
        </w:rPr>
      </w:pPr>
      <w:r w:rsidRPr="00237012">
        <w:rPr>
          <w:rFonts w:ascii="Times New Roman" w:hAnsi="Times New Roman" w:cs="Times New Roman"/>
          <w:sz w:val="30"/>
          <w:szCs w:val="30"/>
        </w:rPr>
        <w:t xml:space="preserve">Распоряжение администрации города от 12.02.2015 N 10-гх "О реорганизации МКУ города Красноярска "Управление дорог, инфраструктуры и благоустройства" и МКУ </w:t>
      </w:r>
      <w:r w:rsidR="00867E44" w:rsidRPr="00237012">
        <w:rPr>
          <w:rFonts w:ascii="Times New Roman" w:hAnsi="Times New Roman" w:cs="Times New Roman"/>
          <w:sz w:val="30"/>
          <w:szCs w:val="30"/>
        </w:rPr>
        <w:t xml:space="preserve">города Красноярска </w:t>
      </w:r>
      <w:r w:rsidRPr="00237012">
        <w:rPr>
          <w:rFonts w:ascii="Times New Roman" w:hAnsi="Times New Roman" w:cs="Times New Roman"/>
          <w:sz w:val="30"/>
          <w:szCs w:val="30"/>
        </w:rPr>
        <w:t>"Служба 005".</w:t>
      </w:r>
    </w:p>
    <w:p w:rsidR="00CE39D7" w:rsidRDefault="00CE39D7" w:rsidP="00CE39D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Перечень нормативных правовых актов администрации города, которые необходимо принять в целях реализации мероприятий программы, подпрограммы отражен в приложении 2</w:t>
      </w:r>
      <w:r w:rsidRPr="00237012">
        <w:t xml:space="preserve"> </w:t>
      </w:r>
      <w:r w:rsidRPr="00237012">
        <w:rPr>
          <w:rFonts w:ascii="Times New Roman" w:hAnsi="Times New Roman" w:cs="Times New Roman"/>
          <w:sz w:val="30"/>
          <w:szCs w:val="30"/>
        </w:rPr>
        <w:t>к настоящей муниципальной программе.</w:t>
      </w:r>
    </w:p>
    <w:p w:rsidR="000A1F0F" w:rsidRPr="009F26A2" w:rsidRDefault="000A1F0F" w:rsidP="00CE39D7">
      <w:pPr>
        <w:pStyle w:val="ConsPlusNormal"/>
        <w:spacing w:before="220"/>
        <w:ind w:firstLine="540"/>
        <w:jc w:val="both"/>
        <w:rPr>
          <w:rFonts w:ascii="Times New Roman" w:hAnsi="Times New Roman" w:cs="Times New Roman"/>
          <w:sz w:val="30"/>
          <w:szCs w:val="30"/>
        </w:rPr>
      </w:pPr>
      <w:r w:rsidRPr="00F73715">
        <w:rPr>
          <w:rFonts w:ascii="Times New Roman" w:hAnsi="Times New Roman" w:cs="Times New Roman"/>
          <w:sz w:val="30"/>
          <w:szCs w:val="30"/>
        </w:rPr>
        <w:t>Перечень нормативных правовых актов администрации города, которые необходимо принять в целях реализации мероприятий программы, подпрограммы отражен в приложении 2 к настоящей муниципальной программе.</w:t>
      </w:r>
    </w:p>
    <w:p w:rsidR="00524756" w:rsidRPr="00237012" w:rsidRDefault="00524756">
      <w:pPr>
        <w:pStyle w:val="ConsPlusNormal"/>
        <w:jc w:val="both"/>
        <w:rPr>
          <w:rFonts w:ascii="Times New Roman" w:hAnsi="Times New Roman" w:cs="Times New Roman"/>
          <w:sz w:val="30"/>
          <w:szCs w:val="30"/>
        </w:rPr>
      </w:pPr>
    </w:p>
    <w:p w:rsidR="00524756" w:rsidRPr="00904FC3"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IV</w:t>
      </w:r>
      <w:r w:rsidRPr="00904FC3">
        <w:rPr>
          <w:rFonts w:ascii="Times New Roman" w:hAnsi="Times New Roman" w:cs="Times New Roman"/>
          <w:sz w:val="30"/>
          <w:szCs w:val="30"/>
        </w:rPr>
        <w:t>. ПЕРЕЧЕНЬ ЦЕЛЕВЫХ ИНДИКАТОРОВ И ПОКАЗАТЕЛЕЙ</w:t>
      </w:r>
    </w:p>
    <w:p w:rsidR="00524756" w:rsidRPr="00904FC3" w:rsidRDefault="00524756">
      <w:pPr>
        <w:pStyle w:val="ConsPlusNormal"/>
        <w:jc w:val="center"/>
        <w:rPr>
          <w:rFonts w:ascii="Times New Roman" w:hAnsi="Times New Roman" w:cs="Times New Roman"/>
          <w:sz w:val="30"/>
          <w:szCs w:val="30"/>
        </w:rPr>
      </w:pPr>
      <w:r w:rsidRPr="00904FC3">
        <w:rPr>
          <w:rFonts w:ascii="Times New Roman" w:hAnsi="Times New Roman" w:cs="Times New Roman"/>
          <w:sz w:val="30"/>
          <w:szCs w:val="30"/>
        </w:rPr>
        <w:t>РЕЗУЛЬТАТИВНОСТИ МУНИЦИПАЛЬНОЙ ПРОГРАММЫ</w:t>
      </w:r>
    </w:p>
    <w:p w:rsidR="002A5EDB" w:rsidRPr="00904FC3" w:rsidRDefault="002A5EDB">
      <w:pPr>
        <w:pStyle w:val="ConsPlusNormal"/>
        <w:jc w:val="center"/>
        <w:rPr>
          <w:rFonts w:ascii="Times New Roman" w:hAnsi="Times New Roman" w:cs="Times New Roman"/>
          <w:sz w:val="30"/>
          <w:szCs w:val="30"/>
        </w:rPr>
      </w:pPr>
    </w:p>
    <w:p w:rsidR="00524756" w:rsidRPr="00237012" w:rsidRDefault="002A5EDB" w:rsidP="00060140">
      <w:pPr>
        <w:pStyle w:val="ConsPlusNormal"/>
        <w:ind w:firstLine="540"/>
        <w:jc w:val="both"/>
        <w:rPr>
          <w:rFonts w:ascii="Times New Roman" w:hAnsi="Times New Roman" w:cs="Times New Roman"/>
          <w:sz w:val="30"/>
          <w:szCs w:val="30"/>
        </w:rPr>
      </w:pPr>
      <w:proofErr w:type="gramStart"/>
      <w:r w:rsidRPr="00904FC3">
        <w:rPr>
          <w:rFonts w:ascii="Times New Roman" w:hAnsi="Times New Roman" w:cs="Times New Roman"/>
          <w:sz w:val="30"/>
          <w:szCs w:val="30"/>
        </w:rPr>
        <w:t>Эффективность результатов целей и задач программы характеризуется целевыми индикаторами и показателями результативности</w:t>
      </w:r>
      <w:r w:rsidR="007D5276">
        <w:rPr>
          <w:rFonts w:ascii="Times New Roman" w:hAnsi="Times New Roman" w:cs="Times New Roman"/>
          <w:sz w:val="30"/>
          <w:szCs w:val="30"/>
        </w:rPr>
        <w:t>,</w:t>
      </w:r>
      <w:r w:rsidRPr="00904FC3">
        <w:rPr>
          <w:rFonts w:ascii="Times New Roman" w:hAnsi="Times New Roman" w:cs="Times New Roman"/>
          <w:sz w:val="30"/>
          <w:szCs w:val="30"/>
        </w:rPr>
        <w:t xml:space="preserve"> рассчитанными в соответствии с </w:t>
      </w:r>
      <w:r w:rsidR="00420D8B" w:rsidRPr="00904FC3">
        <w:rPr>
          <w:rFonts w:ascii="Times New Roman" w:hAnsi="Times New Roman" w:cs="Times New Roman"/>
          <w:sz w:val="30"/>
          <w:szCs w:val="30"/>
        </w:rPr>
        <w:t>методикой</w:t>
      </w:r>
      <w:r w:rsidRPr="00904FC3">
        <w:rPr>
          <w:rFonts w:ascii="Times New Roman" w:hAnsi="Times New Roman" w:cs="Times New Roman"/>
          <w:sz w:val="30"/>
          <w:szCs w:val="30"/>
        </w:rPr>
        <w:t xml:space="preserve"> программы </w:t>
      </w:r>
      <w:r w:rsidR="00904FC3" w:rsidRPr="00904FC3">
        <w:rPr>
          <w:rFonts w:ascii="Times New Roman" w:hAnsi="Times New Roman" w:cs="Times New Roman"/>
          <w:sz w:val="30"/>
          <w:szCs w:val="30"/>
        </w:rPr>
        <w:t>«Развитие жилищно-коммунального хозяйства и дорожного комплекса города Красноярска»</w:t>
      </w:r>
      <w:r w:rsidR="00904FC3">
        <w:rPr>
          <w:rFonts w:ascii="Times New Roman" w:hAnsi="Times New Roman" w:cs="Times New Roman"/>
          <w:sz w:val="30"/>
          <w:szCs w:val="30"/>
        </w:rPr>
        <w:t xml:space="preserve">, утвержденной приказом  департамента городского хозяйства </w:t>
      </w:r>
      <w:r w:rsidR="008D4200">
        <w:rPr>
          <w:rFonts w:ascii="Times New Roman" w:hAnsi="Times New Roman" w:cs="Times New Roman"/>
          <w:sz w:val="30"/>
          <w:szCs w:val="30"/>
        </w:rPr>
        <w:t>от 26.09.2019 № 541-</w:t>
      </w:r>
      <w:r w:rsidR="008D4200" w:rsidRPr="007D5276">
        <w:rPr>
          <w:rFonts w:ascii="Times New Roman" w:hAnsi="Times New Roman" w:cs="Times New Roman"/>
          <w:sz w:val="30"/>
          <w:szCs w:val="30"/>
        </w:rPr>
        <w:t>гх</w:t>
      </w:r>
      <w:r w:rsidR="00060140">
        <w:rPr>
          <w:rFonts w:ascii="Times New Roman" w:hAnsi="Times New Roman" w:cs="Times New Roman"/>
          <w:sz w:val="30"/>
          <w:szCs w:val="30"/>
        </w:rPr>
        <w:t xml:space="preserve"> «И</w:t>
      </w:r>
      <w:r w:rsidR="00060140" w:rsidRPr="00060140">
        <w:rPr>
          <w:rFonts w:ascii="Times New Roman" w:hAnsi="Times New Roman" w:cs="Times New Roman"/>
          <w:sz w:val="30"/>
          <w:szCs w:val="30"/>
        </w:rPr>
        <w:t>змерения и расчета целевых индикаторов и показателей</w:t>
      </w:r>
      <w:r w:rsidR="00060140">
        <w:rPr>
          <w:rFonts w:ascii="Times New Roman" w:hAnsi="Times New Roman" w:cs="Times New Roman"/>
          <w:sz w:val="30"/>
          <w:szCs w:val="30"/>
        </w:rPr>
        <w:t xml:space="preserve"> </w:t>
      </w:r>
      <w:r w:rsidR="00060140" w:rsidRPr="00060140">
        <w:rPr>
          <w:rFonts w:ascii="Times New Roman" w:hAnsi="Times New Roman" w:cs="Times New Roman"/>
          <w:sz w:val="30"/>
          <w:szCs w:val="30"/>
        </w:rPr>
        <w:t>результативности муниципальной программы «Развитие жилищно-коммунального хозяйства и дорожного комплекса города Красноярска» на текущий год и плановый период</w:t>
      </w:r>
      <w:r w:rsidR="00060140">
        <w:rPr>
          <w:rFonts w:ascii="Times New Roman" w:hAnsi="Times New Roman" w:cs="Times New Roman"/>
          <w:sz w:val="30"/>
          <w:szCs w:val="30"/>
        </w:rPr>
        <w:t>»</w:t>
      </w:r>
      <w:r w:rsidR="00904FC3" w:rsidRPr="007D5276">
        <w:rPr>
          <w:rFonts w:ascii="Times New Roman" w:hAnsi="Times New Roman" w:cs="Times New Roman"/>
          <w:sz w:val="30"/>
          <w:szCs w:val="30"/>
        </w:rPr>
        <w:t xml:space="preserve"> (далее – Методика). </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Сведения о целевых индикаторах и показателях муниципальной программы, подпрограмм, отдельных мероприятий и их значе</w:t>
      </w:r>
      <w:r w:rsidR="008E5FED" w:rsidRPr="00237012">
        <w:rPr>
          <w:rFonts w:ascii="Times New Roman" w:hAnsi="Times New Roman" w:cs="Times New Roman"/>
          <w:sz w:val="30"/>
          <w:szCs w:val="30"/>
        </w:rPr>
        <w:t>ниях представлены в приложении 3</w:t>
      </w:r>
      <w:r w:rsidRPr="00237012">
        <w:rPr>
          <w:rFonts w:ascii="Times New Roman" w:hAnsi="Times New Roman" w:cs="Times New Roman"/>
          <w:sz w:val="30"/>
          <w:szCs w:val="30"/>
        </w:rPr>
        <w:t xml:space="preserve"> к настоящей муниципальной программе.</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V. РЕСУРСНОЕ ОБЕСПЕЧЕНИЕ МУНИЦИПАЛЬНОЙ ПРОГРАММЫ ЗА СЧЕТ</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СРЕДСТВ БЮДЖЕТА ГОРОДА, ВЫШЕСТОЯЩИХ БЮДЖЕТОВ</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И ВНЕБЮДЖЕТНЫХ ИСТОЧНИКОВ</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Расходы бюджета на реализацию настоящей муниципальной программы составляют </w:t>
      </w:r>
      <w:r w:rsidR="0012060D">
        <w:rPr>
          <w:rFonts w:ascii="Times New Roman" w:hAnsi="Times New Roman" w:cs="Times New Roman"/>
          <w:sz w:val="30"/>
          <w:szCs w:val="30"/>
        </w:rPr>
        <w:t>9</w:t>
      </w:r>
      <w:r w:rsidR="00B74C6D">
        <w:rPr>
          <w:rFonts w:ascii="Times New Roman" w:hAnsi="Times New Roman" w:cs="Times New Roman"/>
          <w:sz w:val="30"/>
          <w:szCs w:val="30"/>
        </w:rPr>
        <w:t> </w:t>
      </w:r>
      <w:r w:rsidR="0012060D">
        <w:rPr>
          <w:rFonts w:ascii="Times New Roman" w:hAnsi="Times New Roman" w:cs="Times New Roman"/>
          <w:sz w:val="30"/>
          <w:szCs w:val="30"/>
        </w:rPr>
        <w:t>864</w:t>
      </w:r>
      <w:r w:rsidR="00B74C6D">
        <w:rPr>
          <w:rFonts w:ascii="Times New Roman" w:hAnsi="Times New Roman" w:cs="Times New Roman"/>
          <w:sz w:val="30"/>
          <w:szCs w:val="30"/>
        </w:rPr>
        <w:t> </w:t>
      </w:r>
      <w:r w:rsidR="0012060D">
        <w:rPr>
          <w:rFonts w:ascii="Times New Roman" w:hAnsi="Times New Roman" w:cs="Times New Roman"/>
          <w:sz w:val="30"/>
          <w:szCs w:val="30"/>
        </w:rPr>
        <w:t>553,94</w:t>
      </w:r>
      <w:r w:rsidR="009D2189"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1B4FCA" w:rsidRPr="00237012">
        <w:rPr>
          <w:rFonts w:ascii="Times New Roman" w:hAnsi="Times New Roman" w:cs="Times New Roman"/>
          <w:sz w:val="30"/>
          <w:szCs w:val="30"/>
        </w:rPr>
        <w:t xml:space="preserve"> </w:t>
      </w:r>
      <w:r w:rsidR="00D66939">
        <w:rPr>
          <w:rFonts w:ascii="Times New Roman" w:hAnsi="Times New Roman" w:cs="Times New Roman"/>
          <w:sz w:val="30"/>
          <w:szCs w:val="30"/>
        </w:rPr>
        <w:t>3516763,37</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9D2189" w:rsidRPr="00237012">
        <w:rPr>
          <w:rFonts w:ascii="Times New Roman" w:hAnsi="Times New Roman" w:cs="Times New Roman"/>
          <w:sz w:val="30"/>
          <w:szCs w:val="30"/>
        </w:rPr>
        <w:t xml:space="preserve"> </w:t>
      </w:r>
      <w:r w:rsidR="00D66939">
        <w:rPr>
          <w:rFonts w:ascii="Times New Roman" w:hAnsi="Times New Roman" w:cs="Times New Roman"/>
          <w:sz w:val="30"/>
          <w:szCs w:val="30"/>
        </w:rPr>
        <w:t>3536773,49</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9D2189" w:rsidRPr="00237012">
        <w:rPr>
          <w:rFonts w:ascii="Times New Roman" w:hAnsi="Times New Roman" w:cs="Times New Roman"/>
          <w:sz w:val="30"/>
          <w:szCs w:val="30"/>
        </w:rPr>
        <w:t xml:space="preserve"> </w:t>
      </w:r>
      <w:r w:rsidR="00D66939">
        <w:rPr>
          <w:rFonts w:ascii="Times New Roman" w:hAnsi="Times New Roman" w:cs="Times New Roman"/>
          <w:sz w:val="30"/>
          <w:szCs w:val="30"/>
        </w:rPr>
        <w:t>2881017,0</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Из общей суммы расходов бюджета:</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1. По ответственному исполнителю - департамент городского хозяйства:</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1B4FCA" w:rsidRPr="00237012">
        <w:rPr>
          <w:rFonts w:ascii="Times New Roman" w:hAnsi="Times New Roman" w:cs="Times New Roman"/>
          <w:sz w:val="30"/>
          <w:szCs w:val="30"/>
        </w:rPr>
        <w:t xml:space="preserve"> </w:t>
      </w:r>
      <w:r w:rsidR="00460C2E">
        <w:rPr>
          <w:rFonts w:ascii="Times New Roman" w:hAnsi="Times New Roman" w:cs="Times New Roman"/>
          <w:sz w:val="30"/>
          <w:szCs w:val="30"/>
        </w:rPr>
        <w:t>3334189,92</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Pr="00237012">
        <w:rPr>
          <w:rFonts w:ascii="Times New Roman" w:hAnsi="Times New Roman" w:cs="Times New Roman"/>
          <w:sz w:val="30"/>
          <w:szCs w:val="30"/>
        </w:rPr>
        <w:t xml:space="preserve"> год –</w:t>
      </w:r>
      <w:r w:rsidR="009D2189" w:rsidRPr="00237012">
        <w:rPr>
          <w:rFonts w:ascii="Times New Roman" w:hAnsi="Times New Roman" w:cs="Times New Roman"/>
          <w:sz w:val="30"/>
          <w:szCs w:val="30"/>
        </w:rPr>
        <w:t xml:space="preserve"> </w:t>
      </w:r>
      <w:r w:rsidR="00327AD8">
        <w:rPr>
          <w:rFonts w:ascii="Times New Roman" w:hAnsi="Times New Roman" w:cs="Times New Roman"/>
          <w:sz w:val="30"/>
          <w:szCs w:val="30"/>
        </w:rPr>
        <w:t>335418</w:t>
      </w:r>
      <w:r w:rsidR="00460C2E">
        <w:rPr>
          <w:rFonts w:ascii="Times New Roman" w:hAnsi="Times New Roman" w:cs="Times New Roman"/>
          <w:sz w:val="30"/>
          <w:szCs w:val="30"/>
        </w:rPr>
        <w:t>5</w:t>
      </w:r>
      <w:r w:rsidR="00327AD8">
        <w:rPr>
          <w:rFonts w:ascii="Times New Roman" w:hAnsi="Times New Roman" w:cs="Times New Roman"/>
          <w:sz w:val="30"/>
          <w:szCs w:val="30"/>
        </w:rPr>
        <w:t>,</w:t>
      </w:r>
      <w:r w:rsidR="00460C2E">
        <w:rPr>
          <w:rFonts w:ascii="Times New Roman" w:hAnsi="Times New Roman" w:cs="Times New Roman"/>
          <w:sz w:val="30"/>
          <w:szCs w:val="30"/>
        </w:rPr>
        <w:t>92</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Pr="00237012">
        <w:rPr>
          <w:rFonts w:ascii="Times New Roman" w:hAnsi="Times New Roman" w:cs="Times New Roman"/>
          <w:sz w:val="30"/>
          <w:szCs w:val="30"/>
        </w:rPr>
        <w:t xml:space="preserve"> год –</w:t>
      </w:r>
      <w:r w:rsidR="009D2189" w:rsidRPr="00237012">
        <w:rPr>
          <w:rFonts w:ascii="Times New Roman" w:hAnsi="Times New Roman" w:cs="Times New Roman"/>
          <w:sz w:val="30"/>
          <w:szCs w:val="30"/>
        </w:rPr>
        <w:t xml:space="preserve"> </w:t>
      </w:r>
      <w:r w:rsidR="00327AD8">
        <w:rPr>
          <w:rFonts w:ascii="Times New Roman" w:hAnsi="Times New Roman" w:cs="Times New Roman"/>
          <w:sz w:val="30"/>
          <w:szCs w:val="30"/>
        </w:rPr>
        <w:t>262851</w:t>
      </w:r>
      <w:r w:rsidR="00460C2E">
        <w:rPr>
          <w:rFonts w:ascii="Times New Roman" w:hAnsi="Times New Roman" w:cs="Times New Roman"/>
          <w:sz w:val="30"/>
          <w:szCs w:val="30"/>
        </w:rPr>
        <w:t>0</w:t>
      </w:r>
      <w:r w:rsidR="00327AD8">
        <w:rPr>
          <w:rFonts w:ascii="Times New Roman" w:hAnsi="Times New Roman" w:cs="Times New Roman"/>
          <w:sz w:val="30"/>
          <w:szCs w:val="30"/>
        </w:rPr>
        <w:t>,</w:t>
      </w:r>
      <w:r w:rsidR="00460C2E">
        <w:rPr>
          <w:rFonts w:ascii="Times New Roman" w:hAnsi="Times New Roman" w:cs="Times New Roman"/>
          <w:sz w:val="30"/>
          <w:szCs w:val="30"/>
        </w:rPr>
        <w:t>42</w:t>
      </w:r>
      <w:r w:rsidR="009D218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 По соисполнителям:</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2.1. Администрация города: главное управление по ГО, ЧС и ПБ: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1B4FCA" w:rsidRPr="00237012">
        <w:rPr>
          <w:rFonts w:ascii="Times New Roman" w:hAnsi="Times New Roman" w:cs="Times New Roman"/>
          <w:sz w:val="30"/>
          <w:szCs w:val="30"/>
        </w:rPr>
        <w:t xml:space="preserve"> </w:t>
      </w:r>
      <w:r w:rsidR="00327AD8">
        <w:rPr>
          <w:rFonts w:ascii="Times New Roman" w:hAnsi="Times New Roman" w:cs="Times New Roman"/>
          <w:sz w:val="30"/>
          <w:szCs w:val="30"/>
        </w:rPr>
        <w:t>81604,6</w:t>
      </w:r>
      <w:r w:rsidR="006168B2">
        <w:rPr>
          <w:rFonts w:ascii="Times New Roman" w:hAnsi="Times New Roman" w:cs="Times New Roman"/>
          <w:sz w:val="30"/>
          <w:szCs w:val="30"/>
        </w:rPr>
        <w:t>7</w:t>
      </w:r>
      <w:r w:rsidR="001B4FC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1B4FCA"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Pr="00237012">
        <w:rPr>
          <w:rFonts w:ascii="Times New Roman" w:hAnsi="Times New Roman" w:cs="Times New Roman"/>
          <w:sz w:val="30"/>
          <w:szCs w:val="30"/>
        </w:rPr>
        <w:t xml:space="preserve"> год – </w:t>
      </w:r>
      <w:r w:rsidR="00327AD8">
        <w:rPr>
          <w:rFonts w:ascii="Times New Roman" w:hAnsi="Times New Roman" w:cs="Times New Roman"/>
          <w:sz w:val="30"/>
          <w:szCs w:val="30"/>
        </w:rPr>
        <w:t>81618,79</w:t>
      </w:r>
      <w:r w:rsidR="00524756" w:rsidRPr="00237012">
        <w:rPr>
          <w:rFonts w:ascii="Times New Roman" w:hAnsi="Times New Roman" w:cs="Times New Roman"/>
          <w:sz w:val="30"/>
          <w:szCs w:val="30"/>
        </w:rPr>
        <w:t xml:space="preserve"> 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0524BE" w:rsidRPr="00237012">
        <w:rPr>
          <w:rFonts w:ascii="Times New Roman" w:hAnsi="Times New Roman" w:cs="Times New Roman"/>
          <w:sz w:val="30"/>
          <w:szCs w:val="30"/>
        </w:rPr>
        <w:t xml:space="preserve"> год –</w:t>
      </w:r>
      <w:r w:rsidR="001B4FCA" w:rsidRPr="00237012">
        <w:rPr>
          <w:rFonts w:ascii="Times New Roman" w:hAnsi="Times New Roman" w:cs="Times New Roman"/>
          <w:sz w:val="30"/>
          <w:szCs w:val="30"/>
        </w:rPr>
        <w:t xml:space="preserve"> </w:t>
      </w:r>
      <w:r w:rsidR="00327AD8">
        <w:rPr>
          <w:rFonts w:ascii="Times New Roman" w:hAnsi="Times New Roman" w:cs="Times New Roman"/>
          <w:sz w:val="30"/>
          <w:szCs w:val="30"/>
        </w:rPr>
        <w:t>81537,88</w:t>
      </w:r>
      <w:r w:rsidR="001B4FC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2.2. Главное управление образования:</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w:t>
      </w:r>
      <w:r w:rsidR="000524BE" w:rsidRPr="00237012">
        <w:rPr>
          <w:rFonts w:ascii="Times New Roman" w:hAnsi="Times New Roman" w:cs="Times New Roman"/>
          <w:sz w:val="30"/>
          <w:szCs w:val="30"/>
        </w:rPr>
        <w:t>од - 13</w:t>
      </w:r>
      <w:r w:rsidR="00524756" w:rsidRPr="00237012">
        <w:rPr>
          <w:rFonts w:ascii="Times New Roman" w:hAnsi="Times New Roman" w:cs="Times New Roman"/>
          <w:sz w:val="30"/>
          <w:szCs w:val="30"/>
        </w:rPr>
        <w:t>00,00 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0524BE" w:rsidRPr="00237012">
        <w:rPr>
          <w:rFonts w:ascii="Times New Roman" w:hAnsi="Times New Roman" w:cs="Times New Roman"/>
          <w:sz w:val="30"/>
          <w:szCs w:val="30"/>
        </w:rPr>
        <w:t xml:space="preserve"> год - 13</w:t>
      </w:r>
      <w:r w:rsidR="00524756" w:rsidRPr="00237012">
        <w:rPr>
          <w:rFonts w:ascii="Times New Roman" w:hAnsi="Times New Roman" w:cs="Times New Roman"/>
          <w:sz w:val="30"/>
          <w:szCs w:val="30"/>
        </w:rPr>
        <w:t>00,00 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0524BE" w:rsidRPr="00237012">
        <w:rPr>
          <w:rFonts w:ascii="Times New Roman" w:hAnsi="Times New Roman" w:cs="Times New Roman"/>
          <w:sz w:val="30"/>
          <w:szCs w:val="30"/>
        </w:rPr>
        <w:t xml:space="preserve"> год - 13</w:t>
      </w:r>
      <w:r w:rsidR="00524756" w:rsidRPr="00237012">
        <w:rPr>
          <w:rFonts w:ascii="Times New Roman" w:hAnsi="Times New Roman" w:cs="Times New Roman"/>
          <w:sz w:val="30"/>
          <w:szCs w:val="30"/>
        </w:rPr>
        <w:t>00,00 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2.3. Администрация Железнодорожного района в городе Красноярске: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25457D" w:rsidRPr="00237012">
        <w:rPr>
          <w:rFonts w:ascii="Times New Roman" w:hAnsi="Times New Roman" w:cs="Times New Roman"/>
          <w:sz w:val="30"/>
          <w:szCs w:val="30"/>
        </w:rPr>
        <w:t xml:space="preserve"> </w:t>
      </w:r>
      <w:r w:rsidR="00327AD8">
        <w:rPr>
          <w:rFonts w:ascii="Times New Roman" w:hAnsi="Times New Roman" w:cs="Times New Roman"/>
          <w:sz w:val="30"/>
          <w:szCs w:val="30"/>
        </w:rPr>
        <w:t>8646,19</w:t>
      </w:r>
      <w:r w:rsidR="0025457D"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327AD8">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327AD8">
        <w:rPr>
          <w:rFonts w:ascii="Times New Roman" w:hAnsi="Times New Roman" w:cs="Times New Roman"/>
          <w:sz w:val="30"/>
          <w:szCs w:val="30"/>
        </w:rPr>
        <w:t>8646,19</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327AD8">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327AD8">
        <w:rPr>
          <w:rFonts w:ascii="Times New Roman" w:hAnsi="Times New Roman" w:cs="Times New Roman"/>
          <w:sz w:val="30"/>
          <w:szCs w:val="30"/>
        </w:rPr>
        <w:t>8646,19</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2.4. Администрация Кировского района в городе Красноярске: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13055,90</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13055,90</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9D6D00">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13055,90</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2.5. Администрация Ленинского района в городе Красноярске: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15696,17</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15696,17</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15696,17</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2.6. Администрация Октябрьского района в городе Красноярске:</w:t>
      </w:r>
    </w:p>
    <w:p w:rsidR="00524756" w:rsidRPr="00237012" w:rsidRDefault="00005310" w:rsidP="000524BE">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18243,17</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18243,17</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18243,17</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2.7. Администрация Свердловского района в городе Красноярске: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14196,41</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14196,41</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9D6D00">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14196,41</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2.8. Администрация Советского района в городе Красноярске:</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000524BE"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21532,92</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21532,92</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9D6D00">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21532,92</w:t>
      </w:r>
      <w:r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2.9. Администрация Центрального района в городе Красноярске:</w:t>
      </w:r>
    </w:p>
    <w:p w:rsidR="00524756" w:rsidRPr="00237012" w:rsidRDefault="0025457D"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w:t>
      </w:r>
      <w:r w:rsidR="003F538C">
        <w:rPr>
          <w:rFonts w:ascii="Times New Roman" w:hAnsi="Times New Roman" w:cs="Times New Roman"/>
          <w:sz w:val="30"/>
          <w:szCs w:val="30"/>
        </w:rPr>
        <w:t>20</w:t>
      </w:r>
      <w:r w:rsidRPr="00237012">
        <w:rPr>
          <w:rFonts w:ascii="Times New Roman" w:hAnsi="Times New Roman" w:cs="Times New Roman"/>
          <w:sz w:val="30"/>
          <w:szCs w:val="30"/>
        </w:rPr>
        <w:t xml:space="preserve"> год – </w:t>
      </w:r>
      <w:r w:rsidR="009D6D00">
        <w:rPr>
          <w:rFonts w:ascii="Times New Roman" w:hAnsi="Times New Roman" w:cs="Times New Roman"/>
          <w:sz w:val="30"/>
          <w:szCs w:val="30"/>
        </w:rPr>
        <w:t>8298,02</w:t>
      </w:r>
      <w:r w:rsidR="00524756" w:rsidRPr="00237012">
        <w:rPr>
          <w:rFonts w:ascii="Times New Roman" w:hAnsi="Times New Roman" w:cs="Times New Roman"/>
          <w:sz w:val="30"/>
          <w:szCs w:val="30"/>
        </w:rPr>
        <w:t xml:space="preserve"> 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8298,02</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005310" w:rsidP="00F73E8C">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202</w:t>
      </w:r>
      <w:r w:rsidR="003F538C">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9D6D00">
        <w:rPr>
          <w:rFonts w:ascii="Times New Roman" w:hAnsi="Times New Roman" w:cs="Times New Roman"/>
          <w:sz w:val="30"/>
          <w:szCs w:val="30"/>
        </w:rPr>
        <w:t>8298,02</w:t>
      </w:r>
      <w:r w:rsidR="000524B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Распределение планируемых расходов по подпрограммам и мероприятиям муниципальной прогр</w:t>
      </w:r>
      <w:r w:rsidR="008E5FED" w:rsidRPr="00237012">
        <w:rPr>
          <w:rFonts w:ascii="Times New Roman" w:hAnsi="Times New Roman" w:cs="Times New Roman"/>
          <w:sz w:val="30"/>
          <w:szCs w:val="30"/>
        </w:rPr>
        <w:t>аммы представлено в приложении 4</w:t>
      </w:r>
      <w:r w:rsidRPr="00237012">
        <w:rPr>
          <w:rFonts w:ascii="Times New Roman" w:hAnsi="Times New Roman" w:cs="Times New Roman"/>
          <w:sz w:val="30"/>
          <w:szCs w:val="30"/>
        </w:rPr>
        <w:t xml:space="preserve"> к настоящей муниципальной программе.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Распределение планируемых объемов финансирования муниципальной программы по источникам финансиров</w:t>
      </w:r>
      <w:r w:rsidR="00100F06" w:rsidRPr="00237012">
        <w:rPr>
          <w:rFonts w:ascii="Times New Roman" w:hAnsi="Times New Roman" w:cs="Times New Roman"/>
          <w:sz w:val="30"/>
          <w:szCs w:val="30"/>
        </w:rPr>
        <w:t>ания представлено в приложении 6</w:t>
      </w:r>
      <w:r w:rsidRPr="00237012">
        <w:rPr>
          <w:rFonts w:ascii="Times New Roman" w:hAnsi="Times New Roman" w:cs="Times New Roman"/>
          <w:sz w:val="30"/>
          <w:szCs w:val="30"/>
        </w:rPr>
        <w:t xml:space="preserve"> к настоящей муниципальной программе.</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1"/>
        <w:rPr>
          <w:rFonts w:ascii="Times New Roman" w:hAnsi="Times New Roman" w:cs="Times New Roman"/>
          <w:sz w:val="30"/>
          <w:szCs w:val="30"/>
        </w:rPr>
      </w:pPr>
      <w:r w:rsidRPr="00237012">
        <w:rPr>
          <w:rFonts w:ascii="Times New Roman" w:hAnsi="Times New Roman" w:cs="Times New Roman"/>
          <w:sz w:val="30"/>
          <w:szCs w:val="30"/>
        </w:rPr>
        <w:t>VI. ПОДПРОГРАММЫ МУНИЦИПАЛЬНОЙ ПРОГРАММЫ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2"/>
        <w:rPr>
          <w:rFonts w:ascii="Times New Roman" w:hAnsi="Times New Roman" w:cs="Times New Roman"/>
          <w:sz w:val="30"/>
          <w:szCs w:val="30"/>
        </w:rPr>
      </w:pPr>
      <w:bookmarkStart w:id="3" w:name="P441"/>
      <w:bookmarkEnd w:id="3"/>
      <w:r w:rsidRPr="00237012">
        <w:rPr>
          <w:rFonts w:ascii="Times New Roman" w:hAnsi="Times New Roman" w:cs="Times New Roman"/>
          <w:sz w:val="30"/>
          <w:szCs w:val="30"/>
        </w:rPr>
        <w:t>ПОДПРОГРАММА 1</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"ОБЕСПЕЧЕНИЕ УПРАВЛЕНИЯ ЖИЛИЩНЫМ ФОНДОМ</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И ЕГО КАПИТАЛЬНЫЙ РЕМОНТ"</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ПАСПОРТ ПОДПРОГРАММЫ 1</w:t>
      </w:r>
    </w:p>
    <w:p w:rsidR="00524756" w:rsidRPr="00237012" w:rsidRDefault="00524756">
      <w:pPr>
        <w:pStyle w:val="ConsPlusNormal"/>
        <w:jc w:val="both"/>
        <w:rPr>
          <w:rFonts w:ascii="Times New Roman" w:hAnsi="Times New Roman" w:cs="Times New Roman"/>
          <w:sz w:val="30"/>
          <w:szCs w:val="30"/>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493"/>
      </w:tblGrid>
      <w:tr w:rsidR="003F6C70" w:rsidRPr="00237012" w:rsidTr="003D05B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подпрограммы</w:t>
            </w:r>
          </w:p>
        </w:tc>
        <w:tc>
          <w:tcPr>
            <w:tcW w:w="649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управления жилищным фондом и его капитальный ремонт"</w:t>
            </w:r>
          </w:p>
        </w:tc>
      </w:tr>
      <w:tr w:rsidR="003F6C70" w:rsidRPr="00237012" w:rsidTr="003D05B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Исполнители мероприятий подпрограммы</w:t>
            </w:r>
          </w:p>
        </w:tc>
        <w:tc>
          <w:tcPr>
            <w:tcW w:w="6493" w:type="dxa"/>
          </w:tcPr>
          <w:p w:rsidR="00524756" w:rsidRPr="00237012" w:rsidRDefault="00524756" w:rsidP="00CC40F3">
            <w:pPr>
              <w:pStyle w:val="ConsPlusNormal"/>
              <w:rPr>
                <w:rFonts w:ascii="Times New Roman" w:hAnsi="Times New Roman" w:cs="Times New Roman"/>
                <w:sz w:val="30"/>
                <w:szCs w:val="30"/>
              </w:rPr>
            </w:pPr>
            <w:r w:rsidRPr="00237012">
              <w:rPr>
                <w:rFonts w:ascii="Times New Roman" w:hAnsi="Times New Roman" w:cs="Times New Roman"/>
                <w:sz w:val="30"/>
                <w:szCs w:val="30"/>
              </w:rPr>
              <w:t>де</w:t>
            </w:r>
            <w:r w:rsidR="00CC40F3" w:rsidRPr="00237012">
              <w:rPr>
                <w:rFonts w:ascii="Times New Roman" w:hAnsi="Times New Roman" w:cs="Times New Roman"/>
                <w:sz w:val="30"/>
                <w:szCs w:val="30"/>
              </w:rPr>
              <w:t>партамент городского хозяйства</w:t>
            </w:r>
            <w:r w:rsidR="004727A6" w:rsidRPr="00237012">
              <w:rPr>
                <w:rFonts w:ascii="Times New Roman" w:hAnsi="Times New Roman" w:cs="Times New Roman"/>
                <w:sz w:val="30"/>
                <w:szCs w:val="30"/>
              </w:rPr>
              <w:t>;</w:t>
            </w:r>
          </w:p>
          <w:p w:rsidR="004727A6" w:rsidRPr="00237012" w:rsidRDefault="004727A6" w:rsidP="00CC40F3">
            <w:pPr>
              <w:pStyle w:val="ConsPlusNormal"/>
              <w:rPr>
                <w:rFonts w:ascii="Times New Roman" w:hAnsi="Times New Roman" w:cs="Times New Roman"/>
                <w:sz w:val="30"/>
                <w:szCs w:val="30"/>
              </w:rPr>
            </w:pPr>
            <w:r w:rsidRPr="00237012">
              <w:rPr>
                <w:rFonts w:ascii="Times New Roman" w:hAnsi="Times New Roman" w:cs="Times New Roman"/>
                <w:sz w:val="30"/>
                <w:szCs w:val="30"/>
              </w:rPr>
              <w:t>администрации районов в городе</w:t>
            </w:r>
          </w:p>
        </w:tc>
      </w:tr>
      <w:tr w:rsidR="003F6C70" w:rsidRPr="00237012" w:rsidTr="003D05B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Цели подпрограммы</w:t>
            </w:r>
          </w:p>
        </w:tc>
        <w:tc>
          <w:tcPr>
            <w:tcW w:w="649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безопасных и комфортных условий проживания граждан в жилых домах;</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реализация полномочий органов местного самоуправления в области управления многоквартирными домами;</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доступности предоставляемых коммунальных услуг</w:t>
            </w:r>
          </w:p>
        </w:tc>
      </w:tr>
      <w:tr w:rsidR="003F6C70" w:rsidRPr="00237012" w:rsidTr="003D05B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Задачи подпрограммы</w:t>
            </w:r>
          </w:p>
        </w:tc>
        <w:tc>
          <w:tcPr>
            <w:tcW w:w="649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улучшение качества жилищного фонда города Красноярска;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получение доходов в бюджет города по плате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энергосбережение и повышение энергетической эффективности;</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развитие инициативы собственников по содержанию общего имущества в многоквартирных домах;</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выбора способа управления многоквартирными домами путем проведения конкурсов;</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доступности предоставляемых коммунальных услуг</w:t>
            </w:r>
          </w:p>
        </w:tc>
      </w:tr>
      <w:tr w:rsidR="003F6C70" w:rsidRPr="00237012" w:rsidTr="003D05B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Показатели результативности подпрограммы</w:t>
            </w:r>
          </w:p>
        </w:tc>
        <w:tc>
          <w:tcPr>
            <w:tcW w:w="6493" w:type="dxa"/>
          </w:tcPr>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капитальный ремонт многоквартирных домов:</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за счет средст</w:t>
            </w:r>
            <w:r w:rsidR="009F35D9" w:rsidRPr="005D0650">
              <w:rPr>
                <w:rFonts w:ascii="Times New Roman" w:hAnsi="Times New Roman" w:cs="Times New Roman"/>
                <w:sz w:val="30"/>
                <w:szCs w:val="30"/>
              </w:rPr>
              <w:t>в регионального оператора в 20</w:t>
            </w:r>
            <w:r w:rsidR="0017489A"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w:t>
            </w:r>
            <w:r w:rsidR="00420D8B" w:rsidRPr="005D0650">
              <w:rPr>
                <w:rFonts w:ascii="Times New Roman" w:hAnsi="Times New Roman" w:cs="Times New Roman"/>
                <w:sz w:val="30"/>
                <w:szCs w:val="30"/>
              </w:rPr>
              <w:t>450</w:t>
            </w:r>
            <w:r w:rsidR="009F35D9" w:rsidRPr="005D0650">
              <w:rPr>
                <w:rFonts w:ascii="Times New Roman" w:hAnsi="Times New Roman" w:cs="Times New Roman"/>
                <w:sz w:val="30"/>
                <w:szCs w:val="30"/>
              </w:rPr>
              <w:t xml:space="preserve"> шт., в 202</w:t>
            </w:r>
            <w:r w:rsidR="0017489A"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w:t>
            </w:r>
            <w:r w:rsidR="00420D8B" w:rsidRPr="005D0650">
              <w:rPr>
                <w:rFonts w:ascii="Times New Roman" w:hAnsi="Times New Roman" w:cs="Times New Roman"/>
                <w:sz w:val="30"/>
                <w:szCs w:val="30"/>
              </w:rPr>
              <w:t>335</w:t>
            </w:r>
            <w:r w:rsidR="009F35D9" w:rsidRPr="005D0650">
              <w:rPr>
                <w:rFonts w:ascii="Times New Roman" w:hAnsi="Times New Roman" w:cs="Times New Roman"/>
                <w:sz w:val="30"/>
                <w:szCs w:val="30"/>
              </w:rPr>
              <w:t xml:space="preserve"> шт., в 202</w:t>
            </w:r>
            <w:r w:rsidR="0017489A" w:rsidRPr="005D0650">
              <w:rPr>
                <w:rFonts w:ascii="Times New Roman" w:hAnsi="Times New Roman" w:cs="Times New Roman"/>
                <w:sz w:val="30"/>
                <w:szCs w:val="30"/>
              </w:rPr>
              <w:t>2</w:t>
            </w:r>
            <w:r w:rsidRPr="005D0650">
              <w:rPr>
                <w:rFonts w:ascii="Times New Roman" w:hAnsi="Times New Roman" w:cs="Times New Roman"/>
                <w:sz w:val="30"/>
                <w:szCs w:val="30"/>
              </w:rPr>
              <w:t xml:space="preserve"> году - </w:t>
            </w:r>
            <w:r w:rsidR="005D0650" w:rsidRPr="005D0650">
              <w:rPr>
                <w:rFonts w:ascii="Times New Roman" w:hAnsi="Times New Roman" w:cs="Times New Roman"/>
                <w:sz w:val="30"/>
                <w:szCs w:val="30"/>
              </w:rPr>
              <w:t>9</w:t>
            </w:r>
            <w:r w:rsidRPr="005D0650">
              <w:rPr>
                <w:rFonts w:ascii="Times New Roman" w:hAnsi="Times New Roman" w:cs="Times New Roman"/>
                <w:sz w:val="30"/>
                <w:szCs w:val="30"/>
              </w:rPr>
              <w:t xml:space="preserve"> шт.;</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за счет дополнительных взносов собственников помещений в многоквартирных до</w:t>
            </w:r>
            <w:r w:rsidR="009F35D9" w:rsidRPr="005D0650">
              <w:rPr>
                <w:rFonts w:ascii="Times New Roman" w:hAnsi="Times New Roman" w:cs="Times New Roman"/>
                <w:sz w:val="30"/>
                <w:szCs w:val="30"/>
              </w:rPr>
              <w:t>мах и бюджета города в 20</w:t>
            </w:r>
            <w:r w:rsidR="0017489A" w:rsidRPr="005D0650">
              <w:rPr>
                <w:rFonts w:ascii="Times New Roman" w:hAnsi="Times New Roman" w:cs="Times New Roman"/>
                <w:sz w:val="30"/>
                <w:szCs w:val="30"/>
              </w:rPr>
              <w:t>20</w:t>
            </w:r>
            <w:r w:rsidR="009F35D9" w:rsidRPr="005D0650">
              <w:rPr>
                <w:rFonts w:ascii="Times New Roman" w:hAnsi="Times New Roman" w:cs="Times New Roman"/>
                <w:sz w:val="30"/>
                <w:szCs w:val="30"/>
              </w:rPr>
              <w:t xml:space="preserve"> году - </w:t>
            </w:r>
            <w:r w:rsidR="005D0650" w:rsidRPr="005D0650">
              <w:rPr>
                <w:rFonts w:ascii="Times New Roman" w:hAnsi="Times New Roman" w:cs="Times New Roman"/>
                <w:sz w:val="30"/>
                <w:szCs w:val="30"/>
              </w:rPr>
              <w:t>0</w:t>
            </w:r>
            <w:r w:rsidR="009F35D9" w:rsidRPr="005D0650">
              <w:rPr>
                <w:rFonts w:ascii="Times New Roman" w:hAnsi="Times New Roman" w:cs="Times New Roman"/>
                <w:sz w:val="30"/>
                <w:szCs w:val="30"/>
              </w:rPr>
              <w:t xml:space="preserve"> шт., в 202</w:t>
            </w:r>
            <w:r w:rsidR="0017489A" w:rsidRPr="005D0650">
              <w:rPr>
                <w:rFonts w:ascii="Times New Roman" w:hAnsi="Times New Roman" w:cs="Times New Roman"/>
                <w:sz w:val="30"/>
                <w:szCs w:val="30"/>
              </w:rPr>
              <w:t>1</w:t>
            </w:r>
            <w:r w:rsidR="009F35D9" w:rsidRPr="005D0650">
              <w:rPr>
                <w:rFonts w:ascii="Times New Roman" w:hAnsi="Times New Roman" w:cs="Times New Roman"/>
                <w:sz w:val="30"/>
                <w:szCs w:val="30"/>
              </w:rPr>
              <w:t xml:space="preserve"> году - </w:t>
            </w:r>
            <w:r w:rsidR="005D0650" w:rsidRPr="005D0650">
              <w:rPr>
                <w:rFonts w:ascii="Times New Roman" w:hAnsi="Times New Roman" w:cs="Times New Roman"/>
                <w:sz w:val="30"/>
                <w:szCs w:val="30"/>
              </w:rPr>
              <w:t>0</w:t>
            </w:r>
            <w:r w:rsidR="009F35D9" w:rsidRPr="005D0650">
              <w:rPr>
                <w:rFonts w:ascii="Times New Roman" w:hAnsi="Times New Roman" w:cs="Times New Roman"/>
                <w:sz w:val="30"/>
                <w:szCs w:val="30"/>
              </w:rPr>
              <w:t xml:space="preserve"> шт., в 202</w:t>
            </w:r>
            <w:r w:rsidR="0017489A" w:rsidRPr="005D0650">
              <w:rPr>
                <w:rFonts w:ascii="Times New Roman" w:hAnsi="Times New Roman" w:cs="Times New Roman"/>
                <w:sz w:val="30"/>
                <w:szCs w:val="30"/>
              </w:rPr>
              <w:t>2</w:t>
            </w:r>
            <w:r w:rsidR="009F35D9" w:rsidRPr="005D0650">
              <w:rPr>
                <w:rFonts w:ascii="Times New Roman" w:hAnsi="Times New Roman" w:cs="Times New Roman"/>
                <w:sz w:val="30"/>
                <w:szCs w:val="30"/>
              </w:rPr>
              <w:t xml:space="preserve"> году - </w:t>
            </w:r>
            <w:r w:rsidR="005D0650" w:rsidRPr="005D0650">
              <w:rPr>
                <w:rFonts w:ascii="Times New Roman" w:hAnsi="Times New Roman" w:cs="Times New Roman"/>
                <w:sz w:val="30"/>
                <w:szCs w:val="30"/>
              </w:rPr>
              <w:t>104</w:t>
            </w:r>
            <w:r w:rsidRPr="005D0650">
              <w:rPr>
                <w:rFonts w:ascii="Times New Roman" w:hAnsi="Times New Roman" w:cs="Times New Roman"/>
                <w:sz w:val="30"/>
                <w:szCs w:val="30"/>
              </w:rPr>
              <w:t xml:space="preserve"> шт.</w:t>
            </w:r>
          </w:p>
          <w:p w:rsidR="00524756"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Доходы от платы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p w:rsidR="00A17376" w:rsidRPr="005D0650" w:rsidRDefault="00A17376">
            <w:pPr>
              <w:pStyle w:val="ConsPlusNormal"/>
              <w:rPr>
                <w:rFonts w:ascii="Times New Roman" w:hAnsi="Times New Roman" w:cs="Times New Roman"/>
                <w:sz w:val="30"/>
                <w:szCs w:val="30"/>
              </w:rPr>
            </w:pPr>
            <w:proofErr w:type="gramStart"/>
            <w:r w:rsidRPr="00A17376">
              <w:rPr>
                <w:rFonts w:ascii="Times New Roman" w:hAnsi="Times New Roman" w:cs="Times New Roman"/>
                <w:sz w:val="30"/>
                <w:szCs w:val="30"/>
              </w:rPr>
              <w:t>в 2020 году – 44 581,48 тыс. рублей, в 2021 году –41260,14 тыс. рублей, в 2022 году – 38272,76 тыс. рублей;</w:t>
            </w:r>
            <w:proofErr w:type="gramEnd"/>
          </w:p>
          <w:p w:rsidR="00524756" w:rsidRPr="005D0650" w:rsidRDefault="00E32F46">
            <w:pPr>
              <w:pStyle w:val="ConsPlusNormal"/>
              <w:rPr>
                <w:rFonts w:ascii="Times New Roman" w:hAnsi="Times New Roman" w:cs="Times New Roman"/>
                <w:sz w:val="30"/>
                <w:szCs w:val="30"/>
              </w:rPr>
            </w:pPr>
            <w:r w:rsidRPr="005D0650">
              <w:rPr>
                <w:rFonts w:ascii="Times New Roman" w:hAnsi="Times New Roman" w:cs="Times New Roman"/>
                <w:sz w:val="30"/>
                <w:szCs w:val="30"/>
              </w:rPr>
              <w:t>Доля многоквартирных домов, в которых выбран  и реализован один из способов управления многоквартирными домами</w:t>
            </w:r>
            <w:r w:rsidR="00524756" w:rsidRPr="005D0650">
              <w:rPr>
                <w:rFonts w:ascii="Times New Roman" w:hAnsi="Times New Roman" w:cs="Times New Roman"/>
                <w:sz w:val="30"/>
                <w:szCs w:val="30"/>
              </w:rPr>
              <w:t>, в 2</w:t>
            </w:r>
            <w:r w:rsidR="009F35D9" w:rsidRPr="005D0650">
              <w:rPr>
                <w:rFonts w:ascii="Times New Roman" w:hAnsi="Times New Roman" w:cs="Times New Roman"/>
                <w:sz w:val="30"/>
                <w:szCs w:val="30"/>
              </w:rPr>
              <w:t>0</w:t>
            </w:r>
            <w:r w:rsidR="00863A2F" w:rsidRPr="005D0650">
              <w:rPr>
                <w:rFonts w:ascii="Times New Roman" w:hAnsi="Times New Roman" w:cs="Times New Roman"/>
                <w:sz w:val="30"/>
                <w:szCs w:val="30"/>
              </w:rPr>
              <w:t>20</w:t>
            </w:r>
            <w:r w:rsidR="009F35D9" w:rsidRPr="005D0650">
              <w:rPr>
                <w:rFonts w:ascii="Times New Roman" w:hAnsi="Times New Roman" w:cs="Times New Roman"/>
                <w:sz w:val="30"/>
                <w:szCs w:val="30"/>
              </w:rPr>
              <w:t xml:space="preserve"> - 202</w:t>
            </w:r>
            <w:r w:rsidR="00863A2F" w:rsidRPr="005D0650">
              <w:rPr>
                <w:rFonts w:ascii="Times New Roman" w:hAnsi="Times New Roman" w:cs="Times New Roman"/>
                <w:sz w:val="30"/>
                <w:szCs w:val="30"/>
              </w:rPr>
              <w:t>2</w:t>
            </w:r>
            <w:r w:rsidR="00193E2F" w:rsidRPr="005D0650">
              <w:rPr>
                <w:rFonts w:ascii="Times New Roman" w:hAnsi="Times New Roman" w:cs="Times New Roman"/>
                <w:sz w:val="30"/>
                <w:szCs w:val="30"/>
              </w:rPr>
              <w:t xml:space="preserve"> годах сохранится на уровне </w:t>
            </w:r>
            <w:r w:rsidR="00265DB1" w:rsidRPr="005D0650">
              <w:rPr>
                <w:rFonts w:ascii="Times New Roman" w:hAnsi="Times New Roman" w:cs="Times New Roman"/>
                <w:sz w:val="30"/>
                <w:szCs w:val="30"/>
              </w:rPr>
              <w:t>100</w:t>
            </w:r>
            <w:r w:rsidR="00524756" w:rsidRPr="005D0650">
              <w:rPr>
                <w:rFonts w:ascii="Times New Roman" w:hAnsi="Times New Roman" w:cs="Times New Roman"/>
                <w:sz w:val="30"/>
                <w:szCs w:val="30"/>
              </w:rPr>
              <w:t>%.</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Удельная величина потребления энергетических ресурсов в многоквартирных домах:</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электрической энергии:</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w:t>
            </w:r>
            <w:r w:rsidR="00863A2F"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- 1032,60 </w:t>
            </w:r>
            <w:proofErr w:type="spellStart"/>
            <w:r w:rsidRPr="005D0650">
              <w:rPr>
                <w:rFonts w:ascii="Times New Roman" w:hAnsi="Times New Roman" w:cs="Times New Roman"/>
                <w:sz w:val="30"/>
                <w:szCs w:val="30"/>
              </w:rPr>
              <w:t>кВт</w:t>
            </w:r>
            <w:proofErr w:type="gramStart"/>
            <w:r w:rsidRPr="005D0650">
              <w:rPr>
                <w:rFonts w:ascii="Times New Roman" w:hAnsi="Times New Roman" w:cs="Times New Roman"/>
                <w:sz w:val="30"/>
                <w:szCs w:val="30"/>
              </w:rPr>
              <w:t>.ч</w:t>
            </w:r>
            <w:proofErr w:type="spellEnd"/>
            <w:proofErr w:type="gramEnd"/>
            <w:r w:rsidRPr="005D0650">
              <w:rPr>
                <w:rFonts w:ascii="Times New Roman" w:hAnsi="Times New Roman" w:cs="Times New Roman"/>
                <w:sz w:val="30"/>
                <w:szCs w:val="30"/>
              </w:rPr>
              <w:t>/чел.;</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- 1011,95 </w:t>
            </w:r>
            <w:proofErr w:type="spellStart"/>
            <w:r w:rsidRPr="005D0650">
              <w:rPr>
                <w:rFonts w:ascii="Times New Roman" w:hAnsi="Times New Roman" w:cs="Times New Roman"/>
                <w:sz w:val="30"/>
                <w:szCs w:val="30"/>
              </w:rPr>
              <w:t>кВт</w:t>
            </w:r>
            <w:proofErr w:type="gramStart"/>
            <w:r w:rsidRPr="005D0650">
              <w:rPr>
                <w:rFonts w:ascii="Times New Roman" w:hAnsi="Times New Roman" w:cs="Times New Roman"/>
                <w:sz w:val="30"/>
                <w:szCs w:val="30"/>
              </w:rPr>
              <w:t>.ч</w:t>
            </w:r>
            <w:proofErr w:type="spellEnd"/>
            <w:proofErr w:type="gramEnd"/>
            <w:r w:rsidRPr="005D0650">
              <w:rPr>
                <w:rFonts w:ascii="Times New Roman" w:hAnsi="Times New Roman" w:cs="Times New Roman"/>
                <w:sz w:val="30"/>
                <w:szCs w:val="30"/>
              </w:rPr>
              <w:t>/чел.;</w:t>
            </w:r>
          </w:p>
          <w:p w:rsidR="009F35D9" w:rsidRPr="005D0650" w:rsidRDefault="009F35D9">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2</w:t>
            </w:r>
            <w:r w:rsidRPr="005D0650">
              <w:rPr>
                <w:rFonts w:ascii="Times New Roman" w:hAnsi="Times New Roman" w:cs="Times New Roman"/>
                <w:sz w:val="30"/>
                <w:szCs w:val="30"/>
              </w:rPr>
              <w:t xml:space="preserve"> году - 1011,95 </w:t>
            </w:r>
            <w:proofErr w:type="spellStart"/>
            <w:r w:rsidRPr="005D0650">
              <w:rPr>
                <w:rFonts w:ascii="Times New Roman" w:hAnsi="Times New Roman" w:cs="Times New Roman"/>
                <w:sz w:val="30"/>
                <w:szCs w:val="30"/>
              </w:rPr>
              <w:t>кВт</w:t>
            </w:r>
            <w:proofErr w:type="gramStart"/>
            <w:r w:rsidRPr="005D0650">
              <w:rPr>
                <w:rFonts w:ascii="Times New Roman" w:hAnsi="Times New Roman" w:cs="Times New Roman"/>
                <w:sz w:val="30"/>
                <w:szCs w:val="30"/>
              </w:rPr>
              <w:t>.ч</w:t>
            </w:r>
            <w:proofErr w:type="spellEnd"/>
            <w:proofErr w:type="gramEnd"/>
            <w:r w:rsidRPr="005D0650">
              <w:rPr>
                <w:rFonts w:ascii="Times New Roman" w:hAnsi="Times New Roman" w:cs="Times New Roman"/>
                <w:sz w:val="30"/>
                <w:szCs w:val="30"/>
              </w:rPr>
              <w:t>/чел.;</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тепловой энергии:</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w:t>
            </w:r>
            <w:r w:rsidR="00863A2F"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- 0,301 Гкал/кв. м;</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- 0,290 Гкал/кв. м;</w:t>
            </w:r>
          </w:p>
          <w:p w:rsidR="009F35D9" w:rsidRPr="005D0650" w:rsidRDefault="009F35D9">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2</w:t>
            </w:r>
            <w:r w:rsidRPr="005D0650">
              <w:rPr>
                <w:rFonts w:ascii="Times New Roman" w:hAnsi="Times New Roman" w:cs="Times New Roman"/>
                <w:sz w:val="30"/>
                <w:szCs w:val="30"/>
              </w:rPr>
              <w:t xml:space="preserve"> году - 0,290 Гкал/кв. м;</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горячей воды:</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w:t>
            </w:r>
            <w:r w:rsidR="00863A2F"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- 42,71 куб. м/чел;</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- 41,86 куб. м/чел.;</w:t>
            </w:r>
          </w:p>
          <w:p w:rsidR="009F35D9" w:rsidRPr="005D0650" w:rsidRDefault="009F35D9" w:rsidP="009F35D9">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2</w:t>
            </w:r>
            <w:r w:rsidRPr="005D0650">
              <w:rPr>
                <w:rFonts w:ascii="Times New Roman" w:hAnsi="Times New Roman" w:cs="Times New Roman"/>
                <w:sz w:val="30"/>
                <w:szCs w:val="30"/>
              </w:rPr>
              <w:t xml:space="preserve"> году - 41,86 куб. м/чел.;</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холодной воды:</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w:t>
            </w:r>
            <w:r w:rsidR="00863A2F"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- 53,74 куб. м/чел;</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- 52,67 куб. м/чел.</w:t>
            </w:r>
          </w:p>
          <w:p w:rsidR="009F35D9" w:rsidRPr="005D0650" w:rsidRDefault="009F35D9">
            <w:pPr>
              <w:pStyle w:val="ConsPlusNormal"/>
              <w:rPr>
                <w:rFonts w:ascii="Times New Roman" w:hAnsi="Times New Roman" w:cs="Times New Roman"/>
                <w:sz w:val="30"/>
                <w:szCs w:val="30"/>
              </w:rPr>
            </w:pPr>
            <w:r w:rsidRPr="005D0650">
              <w:rPr>
                <w:rFonts w:ascii="Times New Roman" w:hAnsi="Times New Roman" w:cs="Times New Roman"/>
                <w:sz w:val="30"/>
                <w:szCs w:val="30"/>
              </w:rPr>
              <w:t>в 202</w:t>
            </w:r>
            <w:r w:rsidR="00863A2F" w:rsidRPr="005D0650">
              <w:rPr>
                <w:rFonts w:ascii="Times New Roman" w:hAnsi="Times New Roman" w:cs="Times New Roman"/>
                <w:sz w:val="30"/>
                <w:szCs w:val="30"/>
              </w:rPr>
              <w:t>2</w:t>
            </w:r>
            <w:r w:rsidRPr="005D0650">
              <w:rPr>
                <w:rFonts w:ascii="Times New Roman" w:hAnsi="Times New Roman" w:cs="Times New Roman"/>
                <w:sz w:val="30"/>
                <w:szCs w:val="30"/>
              </w:rPr>
              <w:t xml:space="preserve"> году - 52,67 куб. м/чел. </w:t>
            </w:r>
          </w:p>
          <w:p w:rsidR="00524756" w:rsidRPr="005D0650" w:rsidRDefault="00524756">
            <w:pPr>
              <w:pStyle w:val="ConsPlusNormal"/>
              <w:rPr>
                <w:rFonts w:ascii="Times New Roman" w:hAnsi="Times New Roman" w:cs="Times New Roman"/>
                <w:sz w:val="30"/>
                <w:szCs w:val="30"/>
              </w:rPr>
            </w:pPr>
            <w:r w:rsidRPr="005D0650">
              <w:rPr>
                <w:rFonts w:ascii="Times New Roman" w:hAnsi="Times New Roman" w:cs="Times New Roman"/>
                <w:sz w:val="30"/>
                <w:szCs w:val="30"/>
              </w:rPr>
              <w:t>Доля организаций коммунального комплекса, осуществляющих производство товаров, оказание услуг по водо-, тепл</w:t>
            </w:r>
            <w:proofErr w:type="gramStart"/>
            <w:r w:rsidRPr="005D0650">
              <w:rPr>
                <w:rFonts w:ascii="Times New Roman" w:hAnsi="Times New Roman" w:cs="Times New Roman"/>
                <w:sz w:val="30"/>
                <w:szCs w:val="30"/>
              </w:rPr>
              <w:t>о-</w:t>
            </w:r>
            <w:proofErr w:type="gramEnd"/>
            <w:r w:rsidRPr="005D0650">
              <w:rPr>
                <w:rFonts w:ascii="Times New Roman" w:hAnsi="Times New Roman" w:cs="Times New Roman"/>
                <w:sz w:val="30"/>
                <w:szCs w:val="30"/>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городского округа в уставном капитале которых составляет не более 25%, в общем числе организаций коммунального комплекса (с учетом организаций государственной формы собственности):</w:t>
            </w:r>
          </w:p>
          <w:p w:rsidR="00524756" w:rsidRPr="005D0650" w:rsidRDefault="00193E2F" w:rsidP="005D0650">
            <w:pPr>
              <w:pStyle w:val="ConsPlusNormal"/>
              <w:rPr>
                <w:rFonts w:ascii="Times New Roman" w:hAnsi="Times New Roman" w:cs="Times New Roman"/>
                <w:sz w:val="30"/>
                <w:szCs w:val="30"/>
              </w:rPr>
            </w:pPr>
            <w:r w:rsidRPr="005D0650">
              <w:rPr>
                <w:rFonts w:ascii="Times New Roman" w:hAnsi="Times New Roman" w:cs="Times New Roman"/>
                <w:sz w:val="30"/>
                <w:szCs w:val="30"/>
              </w:rPr>
              <w:t>в 20</w:t>
            </w:r>
            <w:r w:rsidR="00863A2F" w:rsidRPr="005D0650">
              <w:rPr>
                <w:rFonts w:ascii="Times New Roman" w:hAnsi="Times New Roman" w:cs="Times New Roman"/>
                <w:sz w:val="30"/>
                <w:szCs w:val="30"/>
              </w:rPr>
              <w:t>20</w:t>
            </w:r>
            <w:r w:rsidRPr="005D0650">
              <w:rPr>
                <w:rFonts w:ascii="Times New Roman" w:hAnsi="Times New Roman" w:cs="Times New Roman"/>
                <w:sz w:val="30"/>
                <w:szCs w:val="30"/>
              </w:rPr>
              <w:t xml:space="preserve"> году - 98,</w:t>
            </w:r>
            <w:r w:rsidR="005D0650" w:rsidRPr="005D0650">
              <w:rPr>
                <w:rFonts w:ascii="Times New Roman" w:hAnsi="Times New Roman" w:cs="Times New Roman"/>
                <w:sz w:val="30"/>
                <w:szCs w:val="30"/>
              </w:rPr>
              <w:t>41</w:t>
            </w:r>
            <w:r w:rsidRPr="005D0650">
              <w:rPr>
                <w:rFonts w:ascii="Times New Roman" w:hAnsi="Times New Roman" w:cs="Times New Roman"/>
                <w:sz w:val="30"/>
                <w:szCs w:val="30"/>
              </w:rPr>
              <w:t>%, в 202</w:t>
            </w:r>
            <w:r w:rsidR="00863A2F" w:rsidRPr="005D0650">
              <w:rPr>
                <w:rFonts w:ascii="Times New Roman" w:hAnsi="Times New Roman" w:cs="Times New Roman"/>
                <w:sz w:val="30"/>
                <w:szCs w:val="30"/>
              </w:rPr>
              <w:t>1</w:t>
            </w:r>
            <w:r w:rsidRPr="005D0650">
              <w:rPr>
                <w:rFonts w:ascii="Times New Roman" w:hAnsi="Times New Roman" w:cs="Times New Roman"/>
                <w:sz w:val="30"/>
                <w:szCs w:val="30"/>
              </w:rPr>
              <w:t xml:space="preserve"> году - 98,</w:t>
            </w:r>
            <w:r w:rsidR="005D0650" w:rsidRPr="005D0650">
              <w:rPr>
                <w:rFonts w:ascii="Times New Roman" w:hAnsi="Times New Roman" w:cs="Times New Roman"/>
                <w:sz w:val="30"/>
                <w:szCs w:val="30"/>
              </w:rPr>
              <w:t>4</w:t>
            </w:r>
            <w:r w:rsidRPr="005D0650">
              <w:rPr>
                <w:rFonts w:ascii="Times New Roman" w:hAnsi="Times New Roman" w:cs="Times New Roman"/>
                <w:sz w:val="30"/>
                <w:szCs w:val="30"/>
              </w:rPr>
              <w:t>1</w:t>
            </w:r>
            <w:r w:rsidR="00524756" w:rsidRPr="005D0650">
              <w:rPr>
                <w:rFonts w:ascii="Times New Roman" w:hAnsi="Times New Roman" w:cs="Times New Roman"/>
                <w:sz w:val="30"/>
                <w:szCs w:val="30"/>
              </w:rPr>
              <w:t>%</w:t>
            </w:r>
            <w:r w:rsidR="0058089B" w:rsidRPr="005D0650">
              <w:rPr>
                <w:rFonts w:ascii="Times New Roman" w:hAnsi="Times New Roman" w:cs="Times New Roman"/>
                <w:sz w:val="30"/>
                <w:szCs w:val="30"/>
              </w:rPr>
              <w:t>, в 202</w:t>
            </w:r>
            <w:r w:rsidR="00863A2F" w:rsidRPr="005D0650">
              <w:rPr>
                <w:rFonts w:ascii="Times New Roman" w:hAnsi="Times New Roman" w:cs="Times New Roman"/>
                <w:sz w:val="30"/>
                <w:szCs w:val="30"/>
              </w:rPr>
              <w:t>2</w:t>
            </w:r>
            <w:r w:rsidR="0058089B" w:rsidRPr="005D0650">
              <w:rPr>
                <w:rFonts w:ascii="Times New Roman" w:hAnsi="Times New Roman" w:cs="Times New Roman"/>
                <w:sz w:val="30"/>
                <w:szCs w:val="30"/>
              </w:rPr>
              <w:t xml:space="preserve"> году - </w:t>
            </w:r>
            <w:r w:rsidRPr="005D0650">
              <w:rPr>
                <w:rFonts w:ascii="Times New Roman" w:hAnsi="Times New Roman" w:cs="Times New Roman"/>
                <w:color w:val="000000" w:themeColor="text1"/>
                <w:sz w:val="30"/>
                <w:szCs w:val="30"/>
              </w:rPr>
              <w:t>98,</w:t>
            </w:r>
            <w:r w:rsidR="005D0650" w:rsidRPr="005D0650">
              <w:rPr>
                <w:rFonts w:ascii="Times New Roman" w:hAnsi="Times New Roman" w:cs="Times New Roman"/>
                <w:color w:val="000000" w:themeColor="text1"/>
                <w:sz w:val="30"/>
                <w:szCs w:val="30"/>
              </w:rPr>
              <w:t>41</w:t>
            </w:r>
            <w:r w:rsidR="009F35D9" w:rsidRPr="005D0650">
              <w:rPr>
                <w:rFonts w:ascii="Times New Roman" w:hAnsi="Times New Roman" w:cs="Times New Roman"/>
                <w:color w:val="000000" w:themeColor="text1"/>
                <w:sz w:val="30"/>
                <w:szCs w:val="30"/>
              </w:rPr>
              <w:t>%</w:t>
            </w:r>
          </w:p>
        </w:tc>
      </w:tr>
      <w:tr w:rsidR="003F6C70" w:rsidRPr="00237012" w:rsidTr="00F852B8">
        <w:tc>
          <w:tcPr>
            <w:tcW w:w="3288" w:type="dxa"/>
            <w:tcBorders>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подпрограммы</w:t>
            </w:r>
          </w:p>
        </w:tc>
        <w:tc>
          <w:tcPr>
            <w:tcW w:w="6493" w:type="dxa"/>
            <w:tcBorders>
              <w:bottom w:val="single" w:sz="4" w:space="0" w:color="auto"/>
            </w:tcBorders>
          </w:tcPr>
          <w:p w:rsidR="00524756" w:rsidRPr="00237012" w:rsidRDefault="00F852B8" w:rsidP="00B43D52">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B43D52" w:rsidRPr="00237012">
              <w:rPr>
                <w:rFonts w:ascii="Times New Roman" w:hAnsi="Times New Roman" w:cs="Times New Roman"/>
                <w:sz w:val="30"/>
                <w:szCs w:val="30"/>
                <w:lang w:val="en-US"/>
              </w:rPr>
              <w:t>20</w:t>
            </w:r>
            <w:r w:rsidRPr="00237012">
              <w:rPr>
                <w:rFonts w:ascii="Times New Roman" w:hAnsi="Times New Roman" w:cs="Times New Roman"/>
                <w:sz w:val="30"/>
                <w:szCs w:val="30"/>
              </w:rPr>
              <w:t xml:space="preserve"> - 202</w:t>
            </w:r>
            <w:r w:rsidR="00B43D52" w:rsidRPr="00237012">
              <w:rPr>
                <w:rFonts w:ascii="Times New Roman" w:hAnsi="Times New Roman" w:cs="Times New Roman"/>
                <w:sz w:val="30"/>
                <w:szCs w:val="30"/>
                <w:lang w:val="en-US"/>
              </w:rPr>
              <w:t>2</w:t>
            </w:r>
            <w:r w:rsidR="00524756" w:rsidRPr="00237012">
              <w:rPr>
                <w:rFonts w:ascii="Times New Roman" w:hAnsi="Times New Roman" w:cs="Times New Roman"/>
                <w:sz w:val="30"/>
                <w:szCs w:val="30"/>
              </w:rPr>
              <w:t xml:space="preserve"> годы</w:t>
            </w:r>
          </w:p>
        </w:tc>
      </w:tr>
      <w:tr w:rsidR="003F6C70" w:rsidRPr="00237012" w:rsidTr="00F852B8">
        <w:tblPrEx>
          <w:tblBorders>
            <w:insideH w:val="nil"/>
          </w:tblBorders>
        </w:tblPrEx>
        <w:tc>
          <w:tcPr>
            <w:tcW w:w="3288"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Объемы и источники финансирования подпрограммы</w:t>
            </w:r>
          </w:p>
        </w:tc>
        <w:tc>
          <w:tcPr>
            <w:tcW w:w="6493"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общий объем бюджетных ассигнований на реализацию подпрограммы составляет </w:t>
            </w:r>
            <w:r w:rsidR="009D6D00">
              <w:rPr>
                <w:rFonts w:ascii="Times New Roman" w:hAnsi="Times New Roman" w:cs="Times New Roman"/>
                <w:sz w:val="30"/>
                <w:szCs w:val="30"/>
              </w:rPr>
              <w:t>7978188,45</w:t>
            </w:r>
            <w:r w:rsidR="009B5306"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524756" w:rsidRPr="00237012" w:rsidRDefault="009D6D00">
            <w:pPr>
              <w:pStyle w:val="ConsPlusNormal"/>
              <w:rPr>
                <w:rFonts w:ascii="Times New Roman" w:hAnsi="Times New Roman" w:cs="Times New Roman"/>
                <w:sz w:val="30"/>
                <w:szCs w:val="30"/>
              </w:rPr>
            </w:pPr>
            <w:r>
              <w:rPr>
                <w:rFonts w:ascii="Times New Roman" w:hAnsi="Times New Roman" w:cs="Times New Roman"/>
                <w:sz w:val="30"/>
                <w:szCs w:val="30"/>
              </w:rPr>
              <w:t>454069,02</w:t>
            </w:r>
            <w:r w:rsidR="009B5306"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524756" w:rsidRPr="00237012" w:rsidRDefault="009B530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498995,10 </w:t>
            </w:r>
            <w:r w:rsidR="00524756" w:rsidRPr="00237012">
              <w:rPr>
                <w:rFonts w:ascii="Times New Roman" w:hAnsi="Times New Roman" w:cs="Times New Roman"/>
                <w:sz w:val="30"/>
                <w:szCs w:val="30"/>
              </w:rPr>
              <w:t>тыс. руб. - средства краевого бюджета;</w:t>
            </w:r>
          </w:p>
          <w:p w:rsidR="00524756" w:rsidRPr="00237012" w:rsidRDefault="009D6D00">
            <w:pPr>
              <w:pStyle w:val="ConsPlusNormal"/>
              <w:rPr>
                <w:rFonts w:ascii="Times New Roman" w:hAnsi="Times New Roman" w:cs="Times New Roman"/>
                <w:sz w:val="30"/>
                <w:szCs w:val="30"/>
              </w:rPr>
            </w:pPr>
            <w:r>
              <w:rPr>
                <w:rFonts w:ascii="Times New Roman" w:hAnsi="Times New Roman" w:cs="Times New Roman"/>
                <w:sz w:val="30"/>
                <w:szCs w:val="30"/>
              </w:rPr>
              <w:t>7025124,33</w:t>
            </w:r>
            <w:r w:rsidR="00F070E5"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 xml:space="preserve">тыс. руб. </w:t>
            </w:r>
            <w:hyperlink w:anchor="P513" w:history="1">
              <w:r w:rsidR="00524756" w:rsidRPr="00237012">
                <w:rPr>
                  <w:rFonts w:ascii="Times New Roman" w:hAnsi="Times New Roman" w:cs="Times New Roman"/>
                  <w:sz w:val="30"/>
                  <w:szCs w:val="30"/>
                </w:rPr>
                <w:t>&lt;*&gt;</w:t>
              </w:r>
            </w:hyperlink>
            <w:r w:rsidR="00524756" w:rsidRPr="00237012">
              <w:rPr>
                <w:rFonts w:ascii="Times New Roman" w:hAnsi="Times New Roman" w:cs="Times New Roman"/>
                <w:sz w:val="30"/>
                <w:szCs w:val="30"/>
              </w:rPr>
              <w:t xml:space="preserve"> - средства внебюджетных источников.</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финансирования по годам реализации подпрограммы:</w:t>
            </w:r>
          </w:p>
          <w:p w:rsidR="00524756" w:rsidRPr="00237012" w:rsidRDefault="000524BE">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9D6D00">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9D6D00">
              <w:rPr>
                <w:rFonts w:ascii="Times New Roman" w:hAnsi="Times New Roman" w:cs="Times New Roman"/>
                <w:sz w:val="30"/>
                <w:szCs w:val="30"/>
              </w:rPr>
              <w:t>2659396,15</w:t>
            </w:r>
            <w:r w:rsidR="009B5306"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524756" w:rsidRPr="00237012" w:rsidRDefault="009D6D00">
            <w:pPr>
              <w:pStyle w:val="ConsPlusNormal"/>
              <w:rPr>
                <w:rFonts w:ascii="Times New Roman" w:hAnsi="Times New Roman" w:cs="Times New Roman"/>
                <w:sz w:val="30"/>
                <w:szCs w:val="30"/>
              </w:rPr>
            </w:pPr>
            <w:r>
              <w:rPr>
                <w:rFonts w:ascii="Times New Roman" w:hAnsi="Times New Roman" w:cs="Times New Roman"/>
                <w:sz w:val="30"/>
                <w:szCs w:val="30"/>
              </w:rPr>
              <w:t>151356,34</w:t>
            </w:r>
            <w:r w:rsidR="009B5306"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бюджета города;</w:t>
            </w:r>
          </w:p>
          <w:p w:rsidR="00524756" w:rsidRPr="00237012" w:rsidRDefault="009B530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166331,70 </w:t>
            </w:r>
            <w:r w:rsidR="00524756" w:rsidRPr="00237012">
              <w:rPr>
                <w:rFonts w:ascii="Times New Roman" w:hAnsi="Times New Roman" w:cs="Times New Roman"/>
                <w:sz w:val="30"/>
                <w:szCs w:val="30"/>
              </w:rPr>
              <w:t>тыс. рублей - средства краевого бюджета;</w:t>
            </w:r>
          </w:p>
          <w:p w:rsidR="00524756" w:rsidRPr="00237012" w:rsidRDefault="009D6D00">
            <w:pPr>
              <w:pStyle w:val="ConsPlusNormal"/>
              <w:rPr>
                <w:rFonts w:ascii="Times New Roman" w:hAnsi="Times New Roman" w:cs="Times New Roman"/>
                <w:sz w:val="30"/>
                <w:szCs w:val="30"/>
              </w:rPr>
            </w:pPr>
            <w:r>
              <w:rPr>
                <w:rFonts w:ascii="Times New Roman" w:hAnsi="Times New Roman" w:cs="Times New Roman"/>
                <w:sz w:val="30"/>
                <w:szCs w:val="30"/>
              </w:rPr>
              <w:t>2341708,11</w:t>
            </w:r>
            <w:r w:rsidR="00F070E5"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 xml:space="preserve">тыс. рублей </w:t>
            </w:r>
            <w:hyperlink w:anchor="P513" w:history="1">
              <w:r w:rsidR="00524756" w:rsidRPr="00237012">
                <w:rPr>
                  <w:rFonts w:ascii="Times New Roman" w:hAnsi="Times New Roman" w:cs="Times New Roman"/>
                  <w:sz w:val="30"/>
                  <w:szCs w:val="30"/>
                </w:rPr>
                <w:t>&lt;*&gt;</w:t>
              </w:r>
            </w:hyperlink>
            <w:r w:rsidR="00524756" w:rsidRPr="00237012">
              <w:rPr>
                <w:rFonts w:ascii="Times New Roman" w:hAnsi="Times New Roman" w:cs="Times New Roman"/>
                <w:sz w:val="30"/>
                <w:szCs w:val="30"/>
              </w:rPr>
              <w:t xml:space="preserve"> - средства внебюджетных источников;</w:t>
            </w:r>
          </w:p>
          <w:p w:rsidR="00524756" w:rsidRPr="00237012" w:rsidRDefault="000524BE">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9D6D00">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9D6D00">
              <w:rPr>
                <w:rFonts w:ascii="Times New Roman" w:hAnsi="Times New Roman" w:cs="Times New Roman"/>
                <w:sz w:val="30"/>
                <w:szCs w:val="30"/>
              </w:rPr>
              <w:t>2659396,15</w:t>
            </w:r>
            <w:r w:rsidR="009B5306"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0524BE" w:rsidRPr="00237012" w:rsidRDefault="009D6D00" w:rsidP="000524BE">
            <w:pPr>
              <w:pStyle w:val="ConsPlusNormal"/>
              <w:rPr>
                <w:rFonts w:ascii="Times New Roman" w:hAnsi="Times New Roman" w:cs="Times New Roman"/>
                <w:sz w:val="30"/>
                <w:szCs w:val="30"/>
              </w:rPr>
            </w:pPr>
            <w:r>
              <w:rPr>
                <w:rFonts w:ascii="Times New Roman" w:hAnsi="Times New Roman" w:cs="Times New Roman"/>
                <w:sz w:val="30"/>
                <w:szCs w:val="30"/>
              </w:rPr>
              <w:t>151356,34</w:t>
            </w:r>
            <w:r w:rsidR="000524BE" w:rsidRPr="00237012">
              <w:rPr>
                <w:rFonts w:ascii="Times New Roman" w:hAnsi="Times New Roman" w:cs="Times New Roman"/>
                <w:sz w:val="30"/>
                <w:szCs w:val="30"/>
              </w:rPr>
              <w:t xml:space="preserve"> тыс. рублей - средства бюджета города;</w:t>
            </w:r>
          </w:p>
          <w:p w:rsidR="000524BE" w:rsidRPr="00237012" w:rsidRDefault="009B5306" w:rsidP="000524BE">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166331,70 </w:t>
            </w:r>
            <w:r w:rsidR="000524BE" w:rsidRPr="00237012">
              <w:rPr>
                <w:rFonts w:ascii="Times New Roman" w:hAnsi="Times New Roman" w:cs="Times New Roman"/>
                <w:sz w:val="30"/>
                <w:szCs w:val="30"/>
              </w:rPr>
              <w:t>тыс. рублей - средства краевого бюджета;</w:t>
            </w:r>
          </w:p>
          <w:p w:rsidR="000524BE" w:rsidRPr="00237012" w:rsidRDefault="009D6D00" w:rsidP="000524BE">
            <w:pPr>
              <w:pStyle w:val="ConsPlusNormal"/>
              <w:rPr>
                <w:rFonts w:ascii="Times New Roman" w:hAnsi="Times New Roman" w:cs="Times New Roman"/>
                <w:sz w:val="30"/>
                <w:szCs w:val="30"/>
              </w:rPr>
            </w:pPr>
            <w:r>
              <w:rPr>
                <w:rFonts w:ascii="Times New Roman" w:hAnsi="Times New Roman" w:cs="Times New Roman"/>
                <w:sz w:val="30"/>
                <w:szCs w:val="30"/>
              </w:rPr>
              <w:t>2341708,11</w:t>
            </w:r>
            <w:r w:rsidR="000524BE" w:rsidRPr="00237012">
              <w:rPr>
                <w:rFonts w:ascii="Times New Roman" w:hAnsi="Times New Roman" w:cs="Times New Roman"/>
                <w:sz w:val="30"/>
                <w:szCs w:val="30"/>
              </w:rPr>
              <w:t xml:space="preserve"> тыс. рублей </w:t>
            </w:r>
            <w:hyperlink w:anchor="P513" w:history="1">
              <w:r w:rsidR="000524BE" w:rsidRPr="00237012">
                <w:rPr>
                  <w:rFonts w:ascii="Times New Roman" w:hAnsi="Times New Roman" w:cs="Times New Roman"/>
                  <w:sz w:val="30"/>
                  <w:szCs w:val="30"/>
                </w:rPr>
                <w:t>&lt;*&gt;</w:t>
              </w:r>
            </w:hyperlink>
            <w:r w:rsidR="000524BE" w:rsidRPr="00237012">
              <w:rPr>
                <w:rFonts w:ascii="Times New Roman" w:hAnsi="Times New Roman" w:cs="Times New Roman"/>
                <w:sz w:val="30"/>
                <w:szCs w:val="30"/>
              </w:rPr>
              <w:t xml:space="preserve"> - средства внебюджетных источников;</w:t>
            </w:r>
          </w:p>
          <w:p w:rsidR="000524BE" w:rsidRPr="00237012" w:rsidRDefault="000524BE" w:rsidP="000524BE">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9D6D00">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00F070E5" w:rsidRPr="00237012">
              <w:rPr>
                <w:rFonts w:ascii="Times New Roman" w:hAnsi="Times New Roman" w:cs="Times New Roman"/>
                <w:sz w:val="30"/>
                <w:szCs w:val="30"/>
              </w:rPr>
              <w:t>–</w:t>
            </w:r>
            <w:r w:rsidR="009D6D00">
              <w:rPr>
                <w:rFonts w:ascii="Times New Roman" w:hAnsi="Times New Roman" w:cs="Times New Roman"/>
                <w:sz w:val="30"/>
                <w:szCs w:val="30"/>
              </w:rPr>
              <w:t>2659396,15</w:t>
            </w:r>
            <w:r w:rsidR="009B5306"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0524BE" w:rsidRPr="00237012" w:rsidRDefault="009D6D00" w:rsidP="000524BE">
            <w:pPr>
              <w:pStyle w:val="ConsPlusNormal"/>
              <w:rPr>
                <w:rFonts w:ascii="Times New Roman" w:hAnsi="Times New Roman" w:cs="Times New Roman"/>
                <w:sz w:val="30"/>
                <w:szCs w:val="30"/>
              </w:rPr>
            </w:pPr>
            <w:r>
              <w:rPr>
                <w:rFonts w:ascii="Times New Roman" w:hAnsi="Times New Roman" w:cs="Times New Roman"/>
                <w:sz w:val="30"/>
                <w:szCs w:val="30"/>
              </w:rPr>
              <w:t>151356,34</w:t>
            </w:r>
            <w:r w:rsidR="000524BE" w:rsidRPr="00237012">
              <w:rPr>
                <w:rFonts w:ascii="Times New Roman" w:hAnsi="Times New Roman" w:cs="Times New Roman"/>
                <w:sz w:val="30"/>
                <w:szCs w:val="30"/>
              </w:rPr>
              <w:t xml:space="preserve"> тыс. рублей - средства бюджета города;</w:t>
            </w:r>
          </w:p>
          <w:p w:rsidR="000524BE" w:rsidRPr="00237012" w:rsidRDefault="009B5306" w:rsidP="000524BE">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166331,70 </w:t>
            </w:r>
            <w:r w:rsidR="000524BE" w:rsidRPr="00237012">
              <w:rPr>
                <w:rFonts w:ascii="Times New Roman" w:hAnsi="Times New Roman" w:cs="Times New Roman"/>
                <w:sz w:val="30"/>
                <w:szCs w:val="30"/>
              </w:rPr>
              <w:t>тыс. рублей - средства краевого бюджета;</w:t>
            </w:r>
          </w:p>
          <w:p w:rsidR="000524BE" w:rsidRPr="00237012" w:rsidRDefault="009D6D00" w:rsidP="000524BE">
            <w:pPr>
              <w:pStyle w:val="ConsPlusNormal"/>
              <w:rPr>
                <w:rFonts w:ascii="Times New Roman" w:hAnsi="Times New Roman" w:cs="Times New Roman"/>
                <w:sz w:val="30"/>
                <w:szCs w:val="30"/>
              </w:rPr>
            </w:pPr>
            <w:r>
              <w:rPr>
                <w:rFonts w:ascii="Times New Roman" w:hAnsi="Times New Roman" w:cs="Times New Roman"/>
                <w:sz w:val="30"/>
                <w:szCs w:val="30"/>
              </w:rPr>
              <w:t>2341708,11</w:t>
            </w:r>
            <w:r w:rsidR="000524BE" w:rsidRPr="00237012">
              <w:rPr>
                <w:rFonts w:ascii="Times New Roman" w:hAnsi="Times New Roman" w:cs="Times New Roman"/>
                <w:sz w:val="30"/>
                <w:szCs w:val="30"/>
              </w:rPr>
              <w:t xml:space="preserve"> тыс. рублей </w:t>
            </w:r>
            <w:hyperlink w:anchor="P513" w:history="1">
              <w:r w:rsidR="000524BE" w:rsidRPr="00237012">
                <w:rPr>
                  <w:rFonts w:ascii="Times New Roman" w:hAnsi="Times New Roman" w:cs="Times New Roman"/>
                  <w:sz w:val="30"/>
                  <w:szCs w:val="30"/>
                </w:rPr>
                <w:t>&lt;*&gt;</w:t>
              </w:r>
            </w:hyperlink>
            <w:r w:rsidR="000524BE" w:rsidRPr="00237012">
              <w:rPr>
                <w:rFonts w:ascii="Times New Roman" w:hAnsi="Times New Roman" w:cs="Times New Roman"/>
                <w:sz w:val="30"/>
                <w:szCs w:val="30"/>
              </w:rPr>
              <w:t xml:space="preserve"> - средства внебюджетных источников</w:t>
            </w:r>
          </w:p>
          <w:p w:rsidR="00524756" w:rsidRPr="00237012" w:rsidRDefault="00524756">
            <w:pPr>
              <w:pStyle w:val="ConsPlusNormal"/>
              <w:rPr>
                <w:rFonts w:ascii="Times New Roman" w:hAnsi="Times New Roman" w:cs="Times New Roman"/>
                <w:sz w:val="30"/>
                <w:szCs w:val="30"/>
              </w:rPr>
            </w:pPr>
          </w:p>
        </w:tc>
      </w:tr>
    </w:tbl>
    <w:p w:rsidR="00524756" w:rsidRPr="00237012" w:rsidRDefault="00524756" w:rsidP="00F852B8">
      <w:pPr>
        <w:pStyle w:val="ConsPlusNormal"/>
        <w:spacing w:before="220"/>
        <w:jc w:val="both"/>
        <w:rPr>
          <w:rFonts w:ascii="Times New Roman" w:hAnsi="Times New Roman" w:cs="Times New Roman"/>
          <w:sz w:val="30"/>
          <w:szCs w:val="30"/>
        </w:rPr>
      </w:pPr>
      <w:bookmarkStart w:id="4" w:name="P513"/>
      <w:bookmarkEnd w:id="4"/>
      <w:r w:rsidRPr="00237012">
        <w:rPr>
          <w:rFonts w:ascii="Times New Roman" w:hAnsi="Times New Roman" w:cs="Times New Roman"/>
          <w:sz w:val="30"/>
          <w:szCs w:val="30"/>
        </w:rPr>
        <w:t>&lt;*&gt; С учетом дополнительно планируемых к привлечению средств из внебюджетных источников.</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1. ПОСТАНОВКА ОБЩЕГОРОДСКОЙ ПРОБЛЕМЫ ПОДПРОГРАММЫ 1</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высоким износом основных фондов, приводящим к снижению качества услуг и устойчивости функционирования важнейших систем жизнеобеспечения населения.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Создание условий для повышения обеспеченности населения качественными жилищно-коммунальными услугами является первостепенной задачей. Для ее решения необходимо оптимизировать механизмы управления жилищным фондом, тем самым обеспечить нормативное качество жилищно-коммунальных услуг.</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2. ОСНОВНЫЕ ЦЕЛИ, ЗАДАЧИ, СРОКИ ВЫПОЛНЕНИЯ И ПОКАЗАТЕЛИ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РЕЗУЛЬТАТИВНОСТИ ПОДПРОГРАММЫ 1</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Основные цели: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обеспечение безопасных и комфортных условий проживания граждан в жилых домах;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реализация полномочий органов местного самоуправления в области управления многоквартирными домами;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обеспечение доступности предоставляемых коммунальных услуг.</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Задачи: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улучшение качества жилищного фонда города Красноярска;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получение доходов в бюджет города по плате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энергосбережение и повышение энергетической эффективности;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развитие инициативы собственников по содержанию общего имущества в многоквартирных домах;</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обеспечение выбора способа управления многоквартирными домами путем проведения конкурсов;</w:t>
      </w:r>
    </w:p>
    <w:p w:rsidR="00524756"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обеспечение доступности предоставляемых коммунальных услуг.</w:t>
      </w:r>
    </w:p>
    <w:p w:rsidR="00904FC3" w:rsidRDefault="00904FC3">
      <w:pPr>
        <w:pStyle w:val="ConsPlusNormal"/>
        <w:spacing w:before="220"/>
        <w:ind w:firstLine="540"/>
        <w:jc w:val="both"/>
        <w:rPr>
          <w:rFonts w:ascii="Times New Roman" w:hAnsi="Times New Roman" w:cs="Times New Roman"/>
          <w:sz w:val="30"/>
          <w:szCs w:val="30"/>
        </w:rPr>
      </w:pPr>
      <w:r w:rsidRPr="007D5276">
        <w:rPr>
          <w:rFonts w:ascii="Times New Roman" w:hAnsi="Times New Roman" w:cs="Times New Roman"/>
          <w:sz w:val="30"/>
          <w:szCs w:val="30"/>
        </w:rPr>
        <w:t>Эффективность подпрограммы характеризуется показателями результативности, рассчитанными  на основании Методики.</w:t>
      </w:r>
      <w:r w:rsidRPr="00904FC3">
        <w:rPr>
          <w:rFonts w:ascii="Times New Roman" w:hAnsi="Times New Roman" w:cs="Times New Roman"/>
          <w:sz w:val="30"/>
          <w:szCs w:val="30"/>
        </w:rPr>
        <w:t xml:space="preserve"> </w:t>
      </w:r>
    </w:p>
    <w:p w:rsidR="00524756" w:rsidRDefault="00F852B8">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Сроки выполнения: 20</w:t>
      </w:r>
      <w:r w:rsidR="00B43D52" w:rsidRPr="0028339E">
        <w:rPr>
          <w:rFonts w:ascii="Times New Roman" w:hAnsi="Times New Roman" w:cs="Times New Roman"/>
          <w:sz w:val="30"/>
          <w:szCs w:val="30"/>
        </w:rPr>
        <w:t>20</w:t>
      </w:r>
      <w:r w:rsidRPr="00237012">
        <w:rPr>
          <w:rFonts w:ascii="Times New Roman" w:hAnsi="Times New Roman" w:cs="Times New Roman"/>
          <w:sz w:val="30"/>
          <w:szCs w:val="30"/>
        </w:rPr>
        <w:t xml:space="preserve"> - 202</w:t>
      </w:r>
      <w:r w:rsidR="00B43D52" w:rsidRPr="0028339E">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годы.</w:t>
      </w:r>
    </w:p>
    <w:p w:rsidR="00904FC3" w:rsidRPr="00237012" w:rsidRDefault="00904FC3">
      <w:pPr>
        <w:pStyle w:val="ConsPlusNormal"/>
        <w:spacing w:before="220"/>
        <w:ind w:firstLine="540"/>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3. МЕХАНИЗМ РЕАЛИЗАЦИИ ПОДПРОГРАММЫ 1</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ind w:firstLine="540"/>
        <w:jc w:val="both"/>
        <w:rPr>
          <w:rFonts w:ascii="Times New Roman" w:hAnsi="Times New Roman" w:cs="Times New Roman"/>
          <w:sz w:val="30"/>
          <w:szCs w:val="30"/>
        </w:rPr>
      </w:pPr>
      <w:r w:rsidRPr="00237012">
        <w:rPr>
          <w:rFonts w:ascii="Times New Roman" w:hAnsi="Times New Roman" w:cs="Times New Roman"/>
          <w:sz w:val="30"/>
          <w:szCs w:val="30"/>
        </w:rPr>
        <w:t>Реализация подпрограммы 1 "Обеспечение управления жилищным фондом и его капитальный ремонт" осуществляется в соответствии с законодательством Российской Федерации и нормативными правовыми актами Красноярского края и города Красноярска.</w:t>
      </w:r>
    </w:p>
    <w:p w:rsidR="00524756" w:rsidRPr="00237012" w:rsidRDefault="00A34519">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Исполнителями</w:t>
      </w:r>
      <w:r w:rsidR="00524756" w:rsidRPr="00237012">
        <w:rPr>
          <w:rFonts w:ascii="Times New Roman" w:hAnsi="Times New Roman" w:cs="Times New Roman"/>
          <w:sz w:val="30"/>
          <w:szCs w:val="30"/>
        </w:rPr>
        <w:t xml:space="preserve"> </w:t>
      </w:r>
      <w:r w:rsidR="00F852B8" w:rsidRPr="00237012">
        <w:rPr>
          <w:rFonts w:ascii="Times New Roman" w:hAnsi="Times New Roman" w:cs="Times New Roman"/>
          <w:sz w:val="30"/>
          <w:szCs w:val="30"/>
        </w:rPr>
        <w:t>мер</w:t>
      </w:r>
      <w:r w:rsidRPr="00237012">
        <w:rPr>
          <w:rFonts w:ascii="Times New Roman" w:hAnsi="Times New Roman" w:cs="Times New Roman"/>
          <w:sz w:val="30"/>
          <w:szCs w:val="30"/>
        </w:rPr>
        <w:t>оприятий подпрограммы являю</w:t>
      </w:r>
      <w:r w:rsidR="00524756" w:rsidRPr="00237012">
        <w:rPr>
          <w:rFonts w:ascii="Times New Roman" w:hAnsi="Times New Roman" w:cs="Times New Roman"/>
          <w:sz w:val="30"/>
          <w:szCs w:val="30"/>
        </w:rPr>
        <w:t>тся департамент городского хозяйства</w:t>
      </w:r>
      <w:r w:rsidRPr="00237012">
        <w:rPr>
          <w:rFonts w:ascii="Times New Roman" w:hAnsi="Times New Roman" w:cs="Times New Roman"/>
          <w:sz w:val="30"/>
          <w:szCs w:val="30"/>
        </w:rPr>
        <w:t xml:space="preserve"> и администрации районов в городе</w:t>
      </w:r>
      <w:r w:rsidR="00524756"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Текущее управление,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реализацией подпрограммы, подготовку и представление информационных и отчетных данных осуществляет департамент городского хозяйства.</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Реализация мероприятий подпрограммы осуществляется путем </w:t>
      </w:r>
      <w:r w:rsidR="00F47C85">
        <w:rPr>
          <w:rFonts w:ascii="Times New Roman" w:hAnsi="Times New Roman" w:cs="Times New Roman"/>
          <w:sz w:val="30"/>
          <w:szCs w:val="30"/>
        </w:rPr>
        <w:t xml:space="preserve">возмещения недополученных доходов </w:t>
      </w:r>
      <w:r w:rsidRPr="00237012">
        <w:rPr>
          <w:rFonts w:ascii="Times New Roman" w:hAnsi="Times New Roman" w:cs="Times New Roman"/>
          <w:sz w:val="30"/>
          <w:szCs w:val="30"/>
        </w:rPr>
        <w:t>организациям, управляющим многоквартирными домами, а также путем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524756" w:rsidRPr="00237012" w:rsidRDefault="00524756">
      <w:pPr>
        <w:pStyle w:val="ConsPlusNormal"/>
        <w:spacing w:before="220"/>
        <w:ind w:firstLine="540"/>
        <w:jc w:val="both"/>
        <w:rPr>
          <w:rFonts w:ascii="Times New Roman" w:hAnsi="Times New Roman" w:cs="Times New Roman"/>
          <w:sz w:val="30"/>
          <w:szCs w:val="30"/>
        </w:rPr>
      </w:pP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основу механизма реализации подпрограммы заложены следующие принципы, обеспечивающие сбалансированное решение основных задач:</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привлечение частных инвестиций для реализации проектов на основе государственно-частного партнерства или концессии;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эффективное целевое использование средств местного бюджета и средств внебюджетных источников в соответствии с установленными приоритетами для достижения показателей подпрограммы.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4. ХАРАКТЕРИСТИКА МЕРОПРИЯТИЙ ПОДПРОГРАММЫ 1</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w:t>
      </w:r>
      <w:r w:rsidR="00AF7FDE" w:rsidRPr="00237012">
        <w:rPr>
          <w:rFonts w:ascii="Times New Roman" w:hAnsi="Times New Roman" w:cs="Times New Roman"/>
          <w:sz w:val="30"/>
          <w:szCs w:val="30"/>
        </w:rPr>
        <w:t>риятие 1.1</w:t>
      </w:r>
      <w:r w:rsidRPr="00237012">
        <w:rPr>
          <w:rFonts w:ascii="Times New Roman" w:hAnsi="Times New Roman" w:cs="Times New Roman"/>
          <w:sz w:val="30"/>
          <w:szCs w:val="30"/>
        </w:rPr>
        <w:t>. 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бюджетные средства будут направляться управляющим организациям на возмещение разницы между расчетной величиной стоимости работ и услуг по содержанию общего имущества в общежитиях и маневренном фонде, утвержденной департаментом городского хозяйства, и размером платы граждан, утвержденным Красноярским городским Советом депутатов.</w:t>
      </w:r>
    </w:p>
    <w:p w:rsidR="00524756" w:rsidRPr="00237012" w:rsidRDefault="00AF7FDE">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1.2</w:t>
      </w:r>
      <w:r w:rsidR="00524756" w:rsidRPr="00237012">
        <w:rPr>
          <w:rFonts w:ascii="Times New Roman" w:hAnsi="Times New Roman" w:cs="Times New Roman"/>
          <w:sz w:val="30"/>
          <w:szCs w:val="30"/>
        </w:rPr>
        <w:t>. Реализация отдельных мер по обеспечению ограничения платы граждан за коммунальные услуги.</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 xml:space="preserve">Данное мероприятие предусматривает компенсацию части платы граждан за коммунальные услуги управляющим организациям города, </w:t>
      </w:r>
      <w:proofErr w:type="spellStart"/>
      <w:r w:rsidRPr="00237012">
        <w:rPr>
          <w:rFonts w:ascii="Times New Roman" w:hAnsi="Times New Roman" w:cs="Times New Roman"/>
          <w:sz w:val="30"/>
          <w:szCs w:val="30"/>
        </w:rPr>
        <w:t>ресурсоснабжающим</w:t>
      </w:r>
      <w:proofErr w:type="spellEnd"/>
      <w:r w:rsidRPr="00237012">
        <w:rPr>
          <w:rFonts w:ascii="Times New Roman" w:hAnsi="Times New Roman" w:cs="Times New Roman"/>
          <w:sz w:val="30"/>
          <w:szCs w:val="30"/>
        </w:rPr>
        <w:t xml:space="preserve"> организациям.</w:t>
      </w:r>
    </w:p>
    <w:p w:rsidR="00524756" w:rsidRPr="00237012" w:rsidRDefault="00AF7FDE">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1.3</w:t>
      </w:r>
      <w:r w:rsidR="00524756" w:rsidRPr="00237012">
        <w:rPr>
          <w:rFonts w:ascii="Times New Roman" w:hAnsi="Times New Roman" w:cs="Times New Roman"/>
          <w:sz w:val="30"/>
          <w:szCs w:val="30"/>
        </w:rPr>
        <w:t>. Организация и проведение конкурсов по отбору управляющих организаций.</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бюджетные средства будут направляться на изготовление технических паспортов на многоквартирные дома, которые будут участвовать в открытых конкурсах по отбору управляющих организаций.</w:t>
      </w:r>
    </w:p>
    <w:p w:rsidR="00524756" w:rsidRPr="00237012" w:rsidRDefault="0000766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1.4</w:t>
      </w:r>
      <w:r w:rsidR="00524756" w:rsidRPr="00237012">
        <w:rPr>
          <w:rFonts w:ascii="Times New Roman" w:hAnsi="Times New Roman" w:cs="Times New Roman"/>
          <w:sz w:val="30"/>
          <w:szCs w:val="30"/>
        </w:rPr>
        <w:t>. Мероприятия по подвозу питьевой воды населению в случае временного прекращения или ограничения водоснабжения.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планируется обеспечение населения питьевой водой в случае временного прекращения или ограничения водоснабжения по основаниям, указанным в п. 10 ст. 21 Федерального закона от 07.12.2011 N 416-ФЗ "О водоснабжении и водоотведении".</w:t>
      </w:r>
    </w:p>
    <w:p w:rsidR="00524756" w:rsidRPr="00237012" w:rsidRDefault="0000766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1.5</w:t>
      </w:r>
      <w:r w:rsidR="00524756" w:rsidRPr="00237012">
        <w:rPr>
          <w:rFonts w:ascii="Times New Roman" w:hAnsi="Times New Roman" w:cs="Times New Roman"/>
          <w:sz w:val="30"/>
          <w:szCs w:val="30"/>
        </w:rPr>
        <w:t xml:space="preserve">. Уплата взноса </w:t>
      </w:r>
      <w:proofErr w:type="gramStart"/>
      <w:r w:rsidR="00524756" w:rsidRPr="00237012">
        <w:rPr>
          <w:rFonts w:ascii="Times New Roman" w:hAnsi="Times New Roman" w:cs="Times New Roman"/>
          <w:sz w:val="30"/>
          <w:szCs w:val="30"/>
        </w:rPr>
        <w:t>на капитальный ремонт общего имущества в многоквартирных домах в части доли муниципальной собственности в общем имуществе в многоквартирном доме</w:t>
      </w:r>
      <w:proofErr w:type="gramEnd"/>
      <w:r w:rsidR="00524756" w:rsidRPr="00237012">
        <w:rPr>
          <w:rFonts w:ascii="Times New Roman" w:hAnsi="Times New Roman" w:cs="Times New Roman"/>
          <w:sz w:val="30"/>
          <w:szCs w:val="30"/>
        </w:rPr>
        <w:t>.</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планируется обеспечение выполнения обязанности администрации города по уплате установленного Правительством Красноярского края взноса на капитальный ремонт общего имущества многоквартирных домов за муниципальные помещения.</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Ежемесячно департамент муниципального имущества и земельных отношений администрации города проводит сверку площадей жилых и нежилых помещений, по которым производится начисление взносов на капитальный ремонт, и направляет администрациям районов в городе.</w:t>
      </w:r>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Администрации районов в городе проводят полную ревизию муниципальных площадей в многоквартирных домах. По итогам проведения данной работы перечень передается Региональному фонду капитального ремонта многоквартирных домов на территории Красноярского края (далее - Региональный фонд). Региональный фонд исключает из перечня муниципального имущества помещения, выбывшие из муниципальной собственности, в том числе и в результате приватизации. Региональный фонд начисляет взносы на капитальный ремонт муниципального имущества с учетом откорректированного реестра.</w:t>
      </w:r>
    </w:p>
    <w:p w:rsidR="00A73F77" w:rsidRPr="00237012" w:rsidRDefault="00A73F77" w:rsidP="00A73F7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1.6. Проведение капитального ремонта жилых помещений муниципального жилищного фонда.</w:t>
      </w:r>
    </w:p>
    <w:p w:rsidR="00A73F77" w:rsidRPr="00237012" w:rsidRDefault="00A73F77" w:rsidP="00A73F7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Данное мероприятие предусматривает проведение капитального ремонта квартир, находящихся в муниципальной собственности.</w:t>
      </w:r>
    </w:p>
    <w:p w:rsidR="00524756" w:rsidRPr="00237012" w:rsidRDefault="00A73F77">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Мероприятие 1.7</w:t>
      </w:r>
      <w:r w:rsidR="00007667" w:rsidRPr="00237012">
        <w:rPr>
          <w:rFonts w:ascii="Times New Roman" w:hAnsi="Times New Roman" w:cs="Times New Roman"/>
          <w:sz w:val="30"/>
          <w:szCs w:val="30"/>
        </w:rPr>
        <w:t xml:space="preserve">. </w:t>
      </w:r>
      <w:proofErr w:type="gramStart"/>
      <w:r w:rsidR="00524756" w:rsidRPr="00237012">
        <w:rPr>
          <w:rFonts w:ascii="Times New Roman" w:hAnsi="Times New Roman" w:cs="Times New Roman"/>
          <w:sz w:val="30"/>
          <w:szCs w:val="30"/>
        </w:rP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w:t>
      </w:r>
      <w:proofErr w:type="gramEnd"/>
    </w:p>
    <w:p w:rsidR="00524756" w:rsidRPr="00237012" w:rsidRDefault="00524756">
      <w:pPr>
        <w:pStyle w:val="ConsPlusNormal"/>
        <w:spacing w:before="220"/>
        <w:ind w:firstLine="540"/>
        <w:jc w:val="both"/>
        <w:rPr>
          <w:rFonts w:ascii="Times New Roman" w:hAnsi="Times New Roman" w:cs="Times New Roman"/>
          <w:sz w:val="30"/>
          <w:szCs w:val="30"/>
        </w:rPr>
      </w:pPr>
      <w:r w:rsidRPr="00237012">
        <w:rPr>
          <w:rFonts w:ascii="Times New Roman" w:hAnsi="Times New Roman" w:cs="Times New Roman"/>
          <w:sz w:val="30"/>
          <w:szCs w:val="30"/>
        </w:rPr>
        <w:t>Данное мероприятие предусматривает возмещение платы управляющим организациям при условии, если размер вносимой нанимателем жилого помещения платы меньше, чем размер платы, установленный договором управления многоквартирным домом.</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2"/>
        <w:rPr>
          <w:rFonts w:ascii="Times New Roman" w:hAnsi="Times New Roman" w:cs="Times New Roman"/>
          <w:sz w:val="30"/>
          <w:szCs w:val="30"/>
        </w:rPr>
      </w:pPr>
      <w:bookmarkStart w:id="5" w:name="P578"/>
      <w:bookmarkEnd w:id="5"/>
      <w:r w:rsidRPr="00237012">
        <w:rPr>
          <w:rFonts w:ascii="Times New Roman" w:hAnsi="Times New Roman" w:cs="Times New Roman"/>
          <w:sz w:val="30"/>
          <w:szCs w:val="30"/>
        </w:rPr>
        <w:t>ПОДПРОГРАММА 2</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"ОБЕСПЕЧЕНИЕ РАБОТЫ ОБЪЕКТОВ КОММУНАЛЬНОЙ ИНФРАСТРУКТУРЫ"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ПАСПОРТ ПОДПРОГРАММЫ 2</w:t>
      </w:r>
    </w:p>
    <w:p w:rsidR="00524756" w:rsidRPr="00237012" w:rsidRDefault="00524756">
      <w:pPr>
        <w:pStyle w:val="ConsPlusNormal"/>
        <w:jc w:val="both"/>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351"/>
      </w:tblGrid>
      <w:tr w:rsidR="003F6C70" w:rsidRPr="00237012" w:rsidTr="00837ABD">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работы объектов коммунальной инфраструктуры"</w:t>
            </w:r>
          </w:p>
        </w:tc>
      </w:tr>
      <w:tr w:rsidR="003F6C70" w:rsidRPr="00237012" w:rsidTr="00837ABD">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Исполнитель мероприятий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департамент городского хозяйства</w:t>
            </w:r>
          </w:p>
        </w:tc>
      </w:tr>
      <w:tr w:rsidR="003F6C70" w:rsidRPr="00237012" w:rsidTr="00837ABD">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Цель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подготовка объектов коммунальной инфраструктуры к сезонной эксплуатации</w:t>
            </w:r>
          </w:p>
        </w:tc>
      </w:tr>
      <w:tr w:rsidR="003F6C70" w:rsidRPr="00237012" w:rsidTr="00837ABD">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Задачи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предотвращение износа объектов коммунальной инфраструктуры;</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повышение </w:t>
            </w:r>
            <w:proofErr w:type="spellStart"/>
            <w:r w:rsidRPr="00237012">
              <w:rPr>
                <w:rFonts w:ascii="Times New Roman" w:hAnsi="Times New Roman" w:cs="Times New Roman"/>
                <w:sz w:val="30"/>
                <w:szCs w:val="30"/>
              </w:rPr>
              <w:t>энергоэффективности</w:t>
            </w:r>
            <w:proofErr w:type="spellEnd"/>
            <w:r w:rsidRPr="00237012">
              <w:rPr>
                <w:rFonts w:ascii="Times New Roman" w:hAnsi="Times New Roman" w:cs="Times New Roman"/>
                <w:sz w:val="30"/>
                <w:szCs w:val="30"/>
              </w:rPr>
              <w:t xml:space="preserve"> систем коммунальной инфраструктуры</w:t>
            </w:r>
          </w:p>
        </w:tc>
      </w:tr>
      <w:tr w:rsidR="003F6C70" w:rsidRPr="00237012" w:rsidTr="00837ABD">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Показатели результативности подпрограммы</w:t>
            </w:r>
          </w:p>
        </w:tc>
        <w:tc>
          <w:tcPr>
            <w:tcW w:w="6351" w:type="dxa"/>
          </w:tcPr>
          <w:p w:rsidR="00524756" w:rsidRPr="00412F6A" w:rsidRDefault="00524756">
            <w:pPr>
              <w:pStyle w:val="ConsPlusNormal"/>
              <w:rPr>
                <w:rFonts w:ascii="Times New Roman" w:hAnsi="Times New Roman" w:cs="Times New Roman"/>
                <w:sz w:val="30"/>
                <w:szCs w:val="30"/>
              </w:rPr>
            </w:pPr>
            <w:r w:rsidRPr="00412F6A">
              <w:rPr>
                <w:rFonts w:ascii="Times New Roman" w:hAnsi="Times New Roman" w:cs="Times New Roman"/>
                <w:sz w:val="30"/>
                <w:szCs w:val="30"/>
              </w:rPr>
              <w:t>перекладка сетей, в том числе:</w:t>
            </w:r>
          </w:p>
          <w:p w:rsidR="00524756" w:rsidRPr="00412F6A" w:rsidRDefault="00524756">
            <w:pPr>
              <w:pStyle w:val="ConsPlusNormal"/>
              <w:rPr>
                <w:rFonts w:ascii="Times New Roman" w:hAnsi="Times New Roman" w:cs="Times New Roman"/>
                <w:sz w:val="30"/>
                <w:szCs w:val="30"/>
              </w:rPr>
            </w:pPr>
            <w:r w:rsidRPr="00412F6A">
              <w:rPr>
                <w:rFonts w:ascii="Times New Roman" w:hAnsi="Times New Roman" w:cs="Times New Roman"/>
                <w:sz w:val="30"/>
                <w:szCs w:val="30"/>
              </w:rPr>
              <w:t>теплоснабжения:</w:t>
            </w:r>
          </w:p>
          <w:p w:rsidR="00524756" w:rsidRDefault="00524756">
            <w:pPr>
              <w:pStyle w:val="ConsPlusNormal"/>
              <w:rPr>
                <w:rFonts w:ascii="Times New Roman" w:hAnsi="Times New Roman" w:cs="Times New Roman"/>
                <w:sz w:val="30"/>
                <w:szCs w:val="30"/>
              </w:rPr>
            </w:pPr>
            <w:r w:rsidRPr="00412F6A">
              <w:rPr>
                <w:rFonts w:ascii="Times New Roman" w:hAnsi="Times New Roman" w:cs="Times New Roman"/>
                <w:sz w:val="30"/>
                <w:szCs w:val="30"/>
              </w:rPr>
              <w:t xml:space="preserve">за счет </w:t>
            </w:r>
            <w:proofErr w:type="spellStart"/>
            <w:r w:rsidRPr="00412F6A">
              <w:rPr>
                <w:rFonts w:ascii="Times New Roman" w:hAnsi="Times New Roman" w:cs="Times New Roman"/>
                <w:sz w:val="30"/>
                <w:szCs w:val="30"/>
              </w:rPr>
              <w:t>ресурсоснабжающих</w:t>
            </w:r>
            <w:proofErr w:type="spellEnd"/>
            <w:r w:rsidRPr="00412F6A">
              <w:rPr>
                <w:rFonts w:ascii="Times New Roman" w:hAnsi="Times New Roman" w:cs="Times New Roman"/>
                <w:sz w:val="30"/>
                <w:szCs w:val="30"/>
              </w:rPr>
              <w:t xml:space="preserve"> организаций в 20</w:t>
            </w:r>
            <w:r w:rsidR="00863A2F" w:rsidRPr="00412F6A">
              <w:rPr>
                <w:rFonts w:ascii="Times New Roman" w:hAnsi="Times New Roman" w:cs="Times New Roman"/>
                <w:sz w:val="30"/>
                <w:szCs w:val="30"/>
              </w:rPr>
              <w:t>20</w:t>
            </w:r>
            <w:r w:rsidRPr="00412F6A">
              <w:rPr>
                <w:rFonts w:ascii="Times New Roman" w:hAnsi="Times New Roman" w:cs="Times New Roman"/>
                <w:sz w:val="30"/>
                <w:szCs w:val="30"/>
              </w:rPr>
              <w:t xml:space="preserve"> году </w:t>
            </w:r>
            <w:r w:rsidR="00BE233D" w:rsidRPr="00412F6A">
              <w:rPr>
                <w:rFonts w:ascii="Times New Roman" w:hAnsi="Times New Roman" w:cs="Times New Roman"/>
                <w:sz w:val="30"/>
                <w:szCs w:val="30"/>
              </w:rPr>
              <w:t>–</w:t>
            </w:r>
            <w:r w:rsidRPr="00412F6A">
              <w:rPr>
                <w:rFonts w:ascii="Times New Roman" w:hAnsi="Times New Roman" w:cs="Times New Roman"/>
                <w:sz w:val="30"/>
                <w:szCs w:val="30"/>
              </w:rPr>
              <w:t xml:space="preserve"> </w:t>
            </w:r>
            <w:r w:rsidR="00BE233D" w:rsidRPr="00412F6A">
              <w:rPr>
                <w:rFonts w:ascii="Times New Roman" w:hAnsi="Times New Roman" w:cs="Times New Roman"/>
                <w:sz w:val="30"/>
                <w:szCs w:val="30"/>
              </w:rPr>
              <w:t>18,8</w:t>
            </w:r>
            <w:r w:rsidRPr="00412F6A">
              <w:rPr>
                <w:rFonts w:ascii="Times New Roman" w:hAnsi="Times New Roman" w:cs="Times New Roman"/>
                <w:sz w:val="30"/>
                <w:szCs w:val="30"/>
              </w:rPr>
              <w:t xml:space="preserve"> км &lt;*&gt;, в 202</w:t>
            </w:r>
            <w:r w:rsidR="00863A2F" w:rsidRPr="00412F6A">
              <w:rPr>
                <w:rFonts w:ascii="Times New Roman" w:hAnsi="Times New Roman" w:cs="Times New Roman"/>
                <w:sz w:val="30"/>
                <w:szCs w:val="30"/>
              </w:rPr>
              <w:t>1</w:t>
            </w:r>
            <w:r w:rsidRPr="00412F6A">
              <w:rPr>
                <w:rFonts w:ascii="Times New Roman" w:hAnsi="Times New Roman" w:cs="Times New Roman"/>
                <w:sz w:val="30"/>
                <w:szCs w:val="30"/>
              </w:rPr>
              <w:t xml:space="preserve"> году </w:t>
            </w:r>
            <w:r w:rsidR="00BE233D" w:rsidRPr="00412F6A">
              <w:rPr>
                <w:rFonts w:ascii="Times New Roman" w:hAnsi="Times New Roman" w:cs="Times New Roman"/>
                <w:sz w:val="30"/>
                <w:szCs w:val="30"/>
              </w:rPr>
              <w:t>–</w:t>
            </w:r>
            <w:r w:rsidRPr="00412F6A">
              <w:rPr>
                <w:rFonts w:ascii="Times New Roman" w:hAnsi="Times New Roman" w:cs="Times New Roman"/>
                <w:sz w:val="30"/>
                <w:szCs w:val="30"/>
              </w:rPr>
              <w:t xml:space="preserve"> </w:t>
            </w:r>
            <w:r w:rsidR="00BE233D" w:rsidRPr="00412F6A">
              <w:rPr>
                <w:rFonts w:ascii="Times New Roman" w:hAnsi="Times New Roman" w:cs="Times New Roman"/>
                <w:sz w:val="30"/>
                <w:szCs w:val="30"/>
              </w:rPr>
              <w:t xml:space="preserve">18,8 </w:t>
            </w:r>
            <w:r w:rsidRPr="00412F6A">
              <w:rPr>
                <w:rFonts w:ascii="Times New Roman" w:hAnsi="Times New Roman" w:cs="Times New Roman"/>
                <w:sz w:val="30"/>
                <w:szCs w:val="30"/>
              </w:rPr>
              <w:t>км &lt;*&gt;;</w:t>
            </w:r>
            <w:r w:rsidR="009F35D9" w:rsidRPr="00412F6A">
              <w:rPr>
                <w:rFonts w:ascii="Times New Roman" w:hAnsi="Times New Roman" w:cs="Times New Roman"/>
                <w:sz w:val="30"/>
                <w:szCs w:val="30"/>
              </w:rPr>
              <w:t xml:space="preserve"> в 202</w:t>
            </w:r>
            <w:r w:rsidR="00863A2F" w:rsidRPr="00412F6A">
              <w:rPr>
                <w:rFonts w:ascii="Times New Roman" w:hAnsi="Times New Roman" w:cs="Times New Roman"/>
                <w:sz w:val="30"/>
                <w:szCs w:val="30"/>
              </w:rPr>
              <w:t>2</w:t>
            </w:r>
            <w:r w:rsidR="009F35D9" w:rsidRPr="00412F6A">
              <w:rPr>
                <w:rFonts w:ascii="Times New Roman" w:hAnsi="Times New Roman" w:cs="Times New Roman"/>
                <w:sz w:val="30"/>
                <w:szCs w:val="30"/>
              </w:rPr>
              <w:t xml:space="preserve"> году </w:t>
            </w:r>
            <w:r w:rsidR="00BE233D" w:rsidRPr="00412F6A">
              <w:rPr>
                <w:rFonts w:ascii="Times New Roman" w:hAnsi="Times New Roman" w:cs="Times New Roman"/>
                <w:sz w:val="30"/>
                <w:szCs w:val="30"/>
              </w:rPr>
              <w:t>–</w:t>
            </w:r>
            <w:r w:rsidR="009F35D9" w:rsidRPr="00412F6A">
              <w:rPr>
                <w:rFonts w:ascii="Times New Roman" w:hAnsi="Times New Roman" w:cs="Times New Roman"/>
                <w:sz w:val="30"/>
                <w:szCs w:val="30"/>
              </w:rPr>
              <w:t xml:space="preserve"> </w:t>
            </w:r>
            <w:r w:rsidR="00BE233D" w:rsidRPr="00412F6A">
              <w:rPr>
                <w:rFonts w:ascii="Times New Roman" w:hAnsi="Times New Roman" w:cs="Times New Roman"/>
                <w:sz w:val="30"/>
                <w:szCs w:val="30"/>
              </w:rPr>
              <w:t>18,8</w:t>
            </w:r>
            <w:r w:rsidR="009F35D9" w:rsidRPr="00412F6A">
              <w:rPr>
                <w:rFonts w:ascii="Times New Roman" w:hAnsi="Times New Roman" w:cs="Times New Roman"/>
                <w:sz w:val="30"/>
                <w:szCs w:val="30"/>
              </w:rPr>
              <w:t xml:space="preserve"> км &lt;*&gt;;</w:t>
            </w:r>
          </w:p>
          <w:p w:rsidR="00412F6A" w:rsidRPr="00412F6A" w:rsidRDefault="00412F6A">
            <w:pPr>
              <w:pStyle w:val="ConsPlusNormal"/>
              <w:rPr>
                <w:rFonts w:ascii="Times New Roman" w:hAnsi="Times New Roman" w:cs="Times New Roman"/>
                <w:sz w:val="30"/>
                <w:szCs w:val="30"/>
              </w:rPr>
            </w:pPr>
            <w:r w:rsidRPr="00412F6A">
              <w:rPr>
                <w:rFonts w:ascii="Times New Roman" w:hAnsi="Times New Roman" w:cs="Times New Roman"/>
                <w:sz w:val="30"/>
                <w:szCs w:val="30"/>
              </w:rPr>
              <w:t>за счет средств бюджета</w:t>
            </w:r>
            <w:r>
              <w:rPr>
                <w:rFonts w:ascii="Times New Roman" w:hAnsi="Times New Roman" w:cs="Times New Roman"/>
                <w:sz w:val="30"/>
                <w:szCs w:val="30"/>
              </w:rPr>
              <w:t xml:space="preserve"> в 2020 году – 1,62 км, </w:t>
            </w:r>
            <w:r w:rsidRPr="00412F6A">
              <w:rPr>
                <w:rFonts w:ascii="Times New Roman" w:hAnsi="Times New Roman" w:cs="Times New Roman"/>
                <w:sz w:val="30"/>
                <w:szCs w:val="30"/>
              </w:rPr>
              <w:t>202</w:t>
            </w:r>
            <w:r>
              <w:rPr>
                <w:rFonts w:ascii="Times New Roman" w:hAnsi="Times New Roman" w:cs="Times New Roman"/>
                <w:sz w:val="30"/>
                <w:szCs w:val="30"/>
              </w:rPr>
              <w:t>1</w:t>
            </w:r>
            <w:r w:rsidRPr="00412F6A">
              <w:rPr>
                <w:rFonts w:ascii="Times New Roman" w:hAnsi="Times New Roman" w:cs="Times New Roman"/>
                <w:sz w:val="30"/>
                <w:szCs w:val="30"/>
              </w:rPr>
              <w:t xml:space="preserve"> году – </w:t>
            </w:r>
            <w:r>
              <w:rPr>
                <w:rFonts w:ascii="Times New Roman" w:hAnsi="Times New Roman" w:cs="Times New Roman"/>
                <w:sz w:val="30"/>
                <w:szCs w:val="30"/>
              </w:rPr>
              <w:t>2,2</w:t>
            </w:r>
            <w:r w:rsidRPr="00412F6A">
              <w:rPr>
                <w:rFonts w:ascii="Times New Roman" w:hAnsi="Times New Roman" w:cs="Times New Roman"/>
                <w:sz w:val="30"/>
                <w:szCs w:val="30"/>
              </w:rPr>
              <w:t xml:space="preserve"> км,</w:t>
            </w:r>
            <w:r>
              <w:t xml:space="preserve"> </w:t>
            </w:r>
            <w:r w:rsidRPr="00412F6A">
              <w:rPr>
                <w:rFonts w:ascii="Times New Roman" w:hAnsi="Times New Roman" w:cs="Times New Roman"/>
                <w:sz w:val="30"/>
                <w:szCs w:val="30"/>
              </w:rPr>
              <w:t>202</w:t>
            </w:r>
            <w:r>
              <w:rPr>
                <w:rFonts w:ascii="Times New Roman" w:hAnsi="Times New Roman" w:cs="Times New Roman"/>
                <w:sz w:val="30"/>
                <w:szCs w:val="30"/>
              </w:rPr>
              <w:t>2</w:t>
            </w:r>
            <w:r w:rsidRPr="00412F6A">
              <w:rPr>
                <w:rFonts w:ascii="Times New Roman" w:hAnsi="Times New Roman" w:cs="Times New Roman"/>
                <w:sz w:val="30"/>
                <w:szCs w:val="30"/>
              </w:rPr>
              <w:t xml:space="preserve"> году – </w:t>
            </w:r>
            <w:r>
              <w:rPr>
                <w:rFonts w:ascii="Times New Roman" w:hAnsi="Times New Roman" w:cs="Times New Roman"/>
                <w:sz w:val="30"/>
                <w:szCs w:val="30"/>
              </w:rPr>
              <w:t>6,88</w:t>
            </w:r>
            <w:r w:rsidRPr="00412F6A">
              <w:rPr>
                <w:rFonts w:ascii="Times New Roman" w:hAnsi="Times New Roman" w:cs="Times New Roman"/>
                <w:sz w:val="30"/>
                <w:szCs w:val="30"/>
              </w:rPr>
              <w:t xml:space="preserve"> км</w:t>
            </w:r>
            <w:r>
              <w:rPr>
                <w:rFonts w:ascii="Times New Roman" w:hAnsi="Times New Roman" w:cs="Times New Roman"/>
                <w:sz w:val="30"/>
                <w:szCs w:val="30"/>
              </w:rPr>
              <w:t>.</w:t>
            </w:r>
          </w:p>
          <w:p w:rsidR="00524756" w:rsidRPr="00412F6A" w:rsidRDefault="00524756">
            <w:pPr>
              <w:pStyle w:val="ConsPlusNormal"/>
              <w:rPr>
                <w:rFonts w:ascii="Times New Roman" w:hAnsi="Times New Roman" w:cs="Times New Roman"/>
                <w:sz w:val="30"/>
                <w:szCs w:val="30"/>
              </w:rPr>
            </w:pPr>
            <w:r w:rsidRPr="00412F6A">
              <w:rPr>
                <w:rFonts w:ascii="Times New Roman" w:hAnsi="Times New Roman" w:cs="Times New Roman"/>
                <w:sz w:val="30"/>
                <w:szCs w:val="30"/>
              </w:rPr>
              <w:t>водоснабжения:</w:t>
            </w:r>
          </w:p>
          <w:p w:rsidR="00524756" w:rsidRPr="001D4004" w:rsidRDefault="00524756">
            <w:pPr>
              <w:pStyle w:val="ConsPlusNormal"/>
              <w:rPr>
                <w:rFonts w:ascii="Times New Roman" w:hAnsi="Times New Roman" w:cs="Times New Roman"/>
                <w:sz w:val="30"/>
                <w:szCs w:val="30"/>
              </w:rPr>
            </w:pPr>
            <w:r w:rsidRPr="001D4004">
              <w:rPr>
                <w:rFonts w:ascii="Times New Roman" w:hAnsi="Times New Roman" w:cs="Times New Roman"/>
                <w:sz w:val="30"/>
                <w:szCs w:val="30"/>
              </w:rPr>
              <w:t xml:space="preserve">за счет </w:t>
            </w:r>
            <w:proofErr w:type="spellStart"/>
            <w:r w:rsidRPr="001D4004">
              <w:rPr>
                <w:rFonts w:ascii="Times New Roman" w:hAnsi="Times New Roman" w:cs="Times New Roman"/>
                <w:sz w:val="30"/>
                <w:szCs w:val="30"/>
              </w:rPr>
              <w:t>ресурсоснабжающих</w:t>
            </w:r>
            <w:proofErr w:type="spellEnd"/>
            <w:r w:rsidRPr="001D4004">
              <w:rPr>
                <w:rFonts w:ascii="Times New Roman" w:hAnsi="Times New Roman" w:cs="Times New Roman"/>
                <w:sz w:val="30"/>
                <w:szCs w:val="30"/>
              </w:rPr>
              <w:t xml:space="preserve"> организаций в 20</w:t>
            </w:r>
            <w:r w:rsidR="00863A2F" w:rsidRPr="001D4004">
              <w:rPr>
                <w:rFonts w:ascii="Times New Roman" w:hAnsi="Times New Roman" w:cs="Times New Roman"/>
                <w:sz w:val="30"/>
                <w:szCs w:val="30"/>
              </w:rPr>
              <w:t>20</w:t>
            </w:r>
            <w:r w:rsidRPr="001D4004">
              <w:rPr>
                <w:rFonts w:ascii="Times New Roman" w:hAnsi="Times New Roman" w:cs="Times New Roman"/>
                <w:sz w:val="30"/>
                <w:szCs w:val="30"/>
              </w:rPr>
              <w:t xml:space="preserve"> году - 2,</w:t>
            </w:r>
            <w:r w:rsidR="00BE233D" w:rsidRPr="001D4004">
              <w:rPr>
                <w:rFonts w:ascii="Times New Roman" w:hAnsi="Times New Roman" w:cs="Times New Roman"/>
                <w:sz w:val="30"/>
                <w:szCs w:val="30"/>
              </w:rPr>
              <w:t>0 км &lt;*&gt;, в 202</w:t>
            </w:r>
            <w:r w:rsidR="00863A2F" w:rsidRPr="001D4004">
              <w:rPr>
                <w:rFonts w:ascii="Times New Roman" w:hAnsi="Times New Roman" w:cs="Times New Roman"/>
                <w:sz w:val="30"/>
                <w:szCs w:val="30"/>
              </w:rPr>
              <w:t>1</w:t>
            </w:r>
            <w:r w:rsidR="00BE233D" w:rsidRPr="001D4004">
              <w:rPr>
                <w:rFonts w:ascii="Times New Roman" w:hAnsi="Times New Roman" w:cs="Times New Roman"/>
                <w:sz w:val="30"/>
                <w:szCs w:val="30"/>
              </w:rPr>
              <w:t xml:space="preserve"> году - 2,0</w:t>
            </w:r>
            <w:r w:rsidRPr="001D4004">
              <w:rPr>
                <w:rFonts w:ascii="Times New Roman" w:hAnsi="Times New Roman" w:cs="Times New Roman"/>
                <w:sz w:val="30"/>
                <w:szCs w:val="30"/>
              </w:rPr>
              <w:t xml:space="preserve"> км &lt;*&gt;;</w:t>
            </w:r>
            <w:r w:rsidR="00BE233D" w:rsidRPr="001D4004">
              <w:rPr>
                <w:rFonts w:ascii="Times New Roman" w:hAnsi="Times New Roman" w:cs="Times New Roman"/>
                <w:sz w:val="30"/>
                <w:szCs w:val="30"/>
              </w:rPr>
              <w:t xml:space="preserve"> в 202</w:t>
            </w:r>
            <w:r w:rsidR="00863A2F" w:rsidRPr="001D4004">
              <w:rPr>
                <w:rFonts w:ascii="Times New Roman" w:hAnsi="Times New Roman" w:cs="Times New Roman"/>
                <w:sz w:val="30"/>
                <w:szCs w:val="30"/>
              </w:rPr>
              <w:t>2</w:t>
            </w:r>
            <w:r w:rsidR="00BE233D" w:rsidRPr="001D4004">
              <w:rPr>
                <w:rFonts w:ascii="Times New Roman" w:hAnsi="Times New Roman" w:cs="Times New Roman"/>
                <w:sz w:val="30"/>
                <w:szCs w:val="30"/>
              </w:rPr>
              <w:t xml:space="preserve"> году - 2,0</w:t>
            </w:r>
            <w:r w:rsidR="009F35D9" w:rsidRPr="001D4004">
              <w:rPr>
                <w:rFonts w:ascii="Times New Roman" w:hAnsi="Times New Roman" w:cs="Times New Roman"/>
                <w:sz w:val="30"/>
                <w:szCs w:val="30"/>
              </w:rPr>
              <w:t xml:space="preserve"> км &lt;*&gt;;</w:t>
            </w:r>
          </w:p>
          <w:p w:rsidR="0065299D" w:rsidRPr="001D4004" w:rsidRDefault="0065299D">
            <w:pPr>
              <w:pStyle w:val="ConsPlusNormal"/>
              <w:rPr>
                <w:rFonts w:ascii="Times New Roman" w:hAnsi="Times New Roman" w:cs="Times New Roman"/>
                <w:sz w:val="30"/>
                <w:szCs w:val="30"/>
              </w:rPr>
            </w:pPr>
            <w:r w:rsidRPr="001D4004">
              <w:rPr>
                <w:rFonts w:ascii="Times New Roman" w:hAnsi="Times New Roman" w:cs="Times New Roman"/>
                <w:sz w:val="30"/>
                <w:szCs w:val="30"/>
              </w:rPr>
              <w:t>за счет средств бюджета</w:t>
            </w:r>
            <w:r w:rsidRPr="001D4004">
              <w:t xml:space="preserve"> </w:t>
            </w:r>
            <w:r w:rsidRPr="001D4004">
              <w:rPr>
                <w:rFonts w:ascii="Times New Roman" w:hAnsi="Times New Roman" w:cs="Times New Roman"/>
                <w:sz w:val="30"/>
                <w:szCs w:val="30"/>
              </w:rPr>
              <w:t>в</w:t>
            </w:r>
            <w:r w:rsidR="00412F6A" w:rsidRPr="001D4004">
              <w:rPr>
                <w:rFonts w:ascii="Times New Roman" w:hAnsi="Times New Roman" w:cs="Times New Roman"/>
                <w:sz w:val="30"/>
                <w:szCs w:val="30"/>
              </w:rPr>
              <w:t xml:space="preserve"> 2020 году – 2,58 км, 2021 году – 15,84 км, 2022 году – 7,34 км</w:t>
            </w:r>
            <w:r w:rsidRPr="001D4004">
              <w:rPr>
                <w:rFonts w:ascii="Times New Roman" w:hAnsi="Times New Roman" w:cs="Times New Roman"/>
                <w:sz w:val="30"/>
                <w:szCs w:val="30"/>
              </w:rPr>
              <w:t>;</w:t>
            </w:r>
          </w:p>
          <w:p w:rsidR="00524756" w:rsidRPr="001D4004" w:rsidRDefault="00524756">
            <w:pPr>
              <w:pStyle w:val="ConsPlusNormal"/>
              <w:rPr>
                <w:rFonts w:ascii="Times New Roman" w:hAnsi="Times New Roman" w:cs="Times New Roman"/>
                <w:sz w:val="30"/>
                <w:szCs w:val="30"/>
              </w:rPr>
            </w:pPr>
            <w:r w:rsidRPr="001D4004">
              <w:rPr>
                <w:rFonts w:ascii="Times New Roman" w:hAnsi="Times New Roman" w:cs="Times New Roman"/>
                <w:sz w:val="30"/>
                <w:szCs w:val="30"/>
              </w:rPr>
              <w:t>водоотведения:</w:t>
            </w:r>
          </w:p>
          <w:p w:rsidR="009F35D9" w:rsidRPr="001D4004" w:rsidRDefault="00524756">
            <w:pPr>
              <w:pStyle w:val="ConsPlusNormal"/>
              <w:rPr>
                <w:rFonts w:ascii="Times New Roman" w:hAnsi="Times New Roman" w:cs="Times New Roman"/>
                <w:sz w:val="30"/>
                <w:szCs w:val="30"/>
              </w:rPr>
            </w:pPr>
            <w:r w:rsidRPr="001D4004">
              <w:rPr>
                <w:rFonts w:ascii="Times New Roman" w:hAnsi="Times New Roman" w:cs="Times New Roman"/>
                <w:sz w:val="30"/>
                <w:szCs w:val="30"/>
              </w:rPr>
              <w:t xml:space="preserve">за счет </w:t>
            </w:r>
            <w:proofErr w:type="spellStart"/>
            <w:r w:rsidRPr="001D4004">
              <w:rPr>
                <w:rFonts w:ascii="Times New Roman" w:hAnsi="Times New Roman" w:cs="Times New Roman"/>
                <w:sz w:val="30"/>
                <w:szCs w:val="30"/>
              </w:rPr>
              <w:t>ресурсоснабжающ</w:t>
            </w:r>
            <w:r w:rsidR="00BE233D" w:rsidRPr="001D4004">
              <w:rPr>
                <w:rFonts w:ascii="Times New Roman" w:hAnsi="Times New Roman" w:cs="Times New Roman"/>
                <w:sz w:val="30"/>
                <w:szCs w:val="30"/>
              </w:rPr>
              <w:t>их</w:t>
            </w:r>
            <w:proofErr w:type="spellEnd"/>
            <w:r w:rsidR="00BE233D" w:rsidRPr="001D4004">
              <w:rPr>
                <w:rFonts w:ascii="Times New Roman" w:hAnsi="Times New Roman" w:cs="Times New Roman"/>
                <w:sz w:val="30"/>
                <w:szCs w:val="30"/>
              </w:rPr>
              <w:t xml:space="preserve"> организаций в 20</w:t>
            </w:r>
            <w:r w:rsidR="00863A2F" w:rsidRPr="001D4004">
              <w:rPr>
                <w:rFonts w:ascii="Times New Roman" w:hAnsi="Times New Roman" w:cs="Times New Roman"/>
                <w:sz w:val="30"/>
                <w:szCs w:val="30"/>
              </w:rPr>
              <w:t>20</w:t>
            </w:r>
            <w:r w:rsidR="00BE233D" w:rsidRPr="001D4004">
              <w:rPr>
                <w:rFonts w:ascii="Times New Roman" w:hAnsi="Times New Roman" w:cs="Times New Roman"/>
                <w:sz w:val="30"/>
                <w:szCs w:val="30"/>
              </w:rPr>
              <w:t xml:space="preserve"> году - 0,17</w:t>
            </w:r>
            <w:r w:rsidRPr="001D4004">
              <w:rPr>
                <w:rFonts w:ascii="Times New Roman" w:hAnsi="Times New Roman" w:cs="Times New Roman"/>
                <w:sz w:val="30"/>
                <w:szCs w:val="30"/>
              </w:rPr>
              <w:t xml:space="preserve"> км &lt;*&gt;, </w:t>
            </w:r>
            <w:r w:rsidR="00BE233D" w:rsidRPr="001D4004">
              <w:rPr>
                <w:rFonts w:ascii="Times New Roman" w:hAnsi="Times New Roman" w:cs="Times New Roman"/>
                <w:sz w:val="30"/>
                <w:szCs w:val="30"/>
              </w:rPr>
              <w:t>в 202</w:t>
            </w:r>
            <w:r w:rsidR="00863A2F" w:rsidRPr="001D4004">
              <w:rPr>
                <w:rFonts w:ascii="Times New Roman" w:hAnsi="Times New Roman" w:cs="Times New Roman"/>
                <w:sz w:val="30"/>
                <w:szCs w:val="30"/>
              </w:rPr>
              <w:t>1</w:t>
            </w:r>
            <w:r w:rsidR="00BE233D" w:rsidRPr="001D4004">
              <w:rPr>
                <w:rFonts w:ascii="Times New Roman" w:hAnsi="Times New Roman" w:cs="Times New Roman"/>
                <w:sz w:val="30"/>
                <w:szCs w:val="30"/>
              </w:rPr>
              <w:t xml:space="preserve"> году - 0,17</w:t>
            </w:r>
            <w:r w:rsidRPr="001D4004">
              <w:rPr>
                <w:rFonts w:ascii="Times New Roman" w:hAnsi="Times New Roman" w:cs="Times New Roman"/>
                <w:sz w:val="30"/>
                <w:szCs w:val="30"/>
              </w:rPr>
              <w:t xml:space="preserve"> км &lt;*&gt;;</w:t>
            </w:r>
            <w:r w:rsidR="00160E99" w:rsidRPr="001D4004">
              <w:rPr>
                <w:rFonts w:ascii="Times New Roman" w:hAnsi="Times New Roman" w:cs="Times New Roman"/>
                <w:sz w:val="30"/>
                <w:szCs w:val="30"/>
              </w:rPr>
              <w:t xml:space="preserve"> в 202</w:t>
            </w:r>
            <w:r w:rsidR="00863A2F" w:rsidRPr="001D4004">
              <w:rPr>
                <w:rFonts w:ascii="Times New Roman" w:hAnsi="Times New Roman" w:cs="Times New Roman"/>
                <w:sz w:val="30"/>
                <w:szCs w:val="30"/>
              </w:rPr>
              <w:t>2</w:t>
            </w:r>
            <w:r w:rsidR="00BE233D" w:rsidRPr="001D4004">
              <w:rPr>
                <w:rFonts w:ascii="Times New Roman" w:hAnsi="Times New Roman" w:cs="Times New Roman"/>
                <w:sz w:val="30"/>
                <w:szCs w:val="30"/>
              </w:rPr>
              <w:t xml:space="preserve"> году - 0,17</w:t>
            </w:r>
            <w:r w:rsidR="009F35D9" w:rsidRPr="001D4004">
              <w:rPr>
                <w:rFonts w:ascii="Times New Roman" w:hAnsi="Times New Roman" w:cs="Times New Roman"/>
                <w:sz w:val="30"/>
                <w:szCs w:val="30"/>
              </w:rPr>
              <w:t xml:space="preserve"> км &lt;*&gt;;</w:t>
            </w:r>
          </w:p>
          <w:p w:rsidR="00412F6A" w:rsidRPr="001D4004" w:rsidRDefault="00412F6A">
            <w:pPr>
              <w:pStyle w:val="ConsPlusNormal"/>
              <w:rPr>
                <w:rFonts w:ascii="Times New Roman" w:hAnsi="Times New Roman" w:cs="Times New Roman"/>
                <w:sz w:val="30"/>
                <w:szCs w:val="30"/>
              </w:rPr>
            </w:pPr>
            <w:r w:rsidRPr="001D4004">
              <w:rPr>
                <w:rFonts w:ascii="Times New Roman" w:hAnsi="Times New Roman" w:cs="Times New Roman"/>
                <w:sz w:val="30"/>
                <w:szCs w:val="30"/>
              </w:rPr>
              <w:t>за счет средств бюджета в 2020 году – 1,37 км, 2021 году – 1,56 км, 2022 году – 4,78 км;</w:t>
            </w:r>
          </w:p>
          <w:p w:rsidR="00524756" w:rsidRPr="001D4004" w:rsidRDefault="00524756">
            <w:pPr>
              <w:pStyle w:val="ConsPlusNormal"/>
              <w:rPr>
                <w:rFonts w:ascii="Times New Roman" w:hAnsi="Times New Roman" w:cs="Times New Roman"/>
                <w:sz w:val="30"/>
                <w:szCs w:val="30"/>
              </w:rPr>
            </w:pPr>
            <w:r w:rsidRPr="001D4004">
              <w:rPr>
                <w:rFonts w:ascii="Times New Roman" w:hAnsi="Times New Roman" w:cs="Times New Roman"/>
                <w:sz w:val="30"/>
                <w:szCs w:val="30"/>
              </w:rPr>
              <w:t>электроснабжения:</w:t>
            </w:r>
          </w:p>
          <w:p w:rsidR="00524756" w:rsidRPr="00B50179" w:rsidRDefault="00524756">
            <w:pPr>
              <w:pStyle w:val="ConsPlusNormal"/>
              <w:rPr>
                <w:rFonts w:ascii="Times New Roman" w:hAnsi="Times New Roman" w:cs="Times New Roman"/>
                <w:sz w:val="30"/>
                <w:szCs w:val="30"/>
              </w:rPr>
            </w:pPr>
            <w:r w:rsidRPr="001D4004">
              <w:rPr>
                <w:rFonts w:ascii="Times New Roman" w:hAnsi="Times New Roman" w:cs="Times New Roman"/>
                <w:sz w:val="30"/>
                <w:szCs w:val="30"/>
              </w:rPr>
              <w:t>за сче</w:t>
            </w:r>
            <w:r w:rsidRPr="00B50179">
              <w:rPr>
                <w:rFonts w:ascii="Times New Roman" w:hAnsi="Times New Roman" w:cs="Times New Roman"/>
                <w:sz w:val="30"/>
                <w:szCs w:val="30"/>
              </w:rPr>
              <w:t xml:space="preserve">т </w:t>
            </w:r>
            <w:proofErr w:type="spellStart"/>
            <w:r w:rsidRPr="00B50179">
              <w:rPr>
                <w:rFonts w:ascii="Times New Roman" w:hAnsi="Times New Roman" w:cs="Times New Roman"/>
                <w:sz w:val="30"/>
                <w:szCs w:val="30"/>
              </w:rPr>
              <w:t>ресурсоснабжающих</w:t>
            </w:r>
            <w:proofErr w:type="spellEnd"/>
            <w:r w:rsidR="00BE233D" w:rsidRPr="00B50179">
              <w:rPr>
                <w:rFonts w:ascii="Times New Roman" w:hAnsi="Times New Roman" w:cs="Times New Roman"/>
                <w:sz w:val="30"/>
                <w:szCs w:val="30"/>
              </w:rPr>
              <w:t xml:space="preserve"> организаций в 20</w:t>
            </w:r>
            <w:r w:rsidR="00863A2F" w:rsidRPr="00B50179">
              <w:rPr>
                <w:rFonts w:ascii="Times New Roman" w:hAnsi="Times New Roman" w:cs="Times New Roman"/>
                <w:sz w:val="30"/>
                <w:szCs w:val="30"/>
              </w:rPr>
              <w:t>20</w:t>
            </w:r>
            <w:r w:rsidR="00BE233D" w:rsidRPr="00B50179">
              <w:rPr>
                <w:rFonts w:ascii="Times New Roman" w:hAnsi="Times New Roman" w:cs="Times New Roman"/>
                <w:sz w:val="30"/>
                <w:szCs w:val="30"/>
              </w:rPr>
              <w:t xml:space="preserve"> году – </w:t>
            </w:r>
            <w:r w:rsidR="00412F6A" w:rsidRPr="00B50179">
              <w:rPr>
                <w:rFonts w:ascii="Times New Roman" w:hAnsi="Times New Roman" w:cs="Times New Roman"/>
                <w:sz w:val="30"/>
                <w:szCs w:val="30"/>
              </w:rPr>
              <w:t>24,9</w:t>
            </w:r>
            <w:r w:rsidRPr="00B50179">
              <w:rPr>
                <w:rFonts w:ascii="Times New Roman" w:hAnsi="Times New Roman" w:cs="Times New Roman"/>
                <w:sz w:val="30"/>
                <w:szCs w:val="30"/>
              </w:rPr>
              <w:t xml:space="preserve"> км &lt;*&gt;, </w:t>
            </w:r>
            <w:r w:rsidR="00343F28" w:rsidRPr="00B50179">
              <w:rPr>
                <w:rFonts w:ascii="Times New Roman" w:hAnsi="Times New Roman" w:cs="Times New Roman"/>
                <w:sz w:val="30"/>
                <w:szCs w:val="30"/>
              </w:rPr>
              <w:t>в 20</w:t>
            </w:r>
            <w:r w:rsidR="00863A2F" w:rsidRPr="00B50179">
              <w:rPr>
                <w:rFonts w:ascii="Times New Roman" w:hAnsi="Times New Roman" w:cs="Times New Roman"/>
                <w:sz w:val="30"/>
                <w:szCs w:val="30"/>
              </w:rPr>
              <w:t>21</w:t>
            </w:r>
            <w:r w:rsidR="00343F28" w:rsidRPr="00B50179">
              <w:rPr>
                <w:rFonts w:ascii="Times New Roman" w:hAnsi="Times New Roman" w:cs="Times New Roman"/>
                <w:sz w:val="30"/>
                <w:szCs w:val="30"/>
              </w:rPr>
              <w:t xml:space="preserve"> г</w:t>
            </w:r>
            <w:r w:rsidR="00BE233D" w:rsidRPr="00B50179">
              <w:rPr>
                <w:rFonts w:ascii="Times New Roman" w:hAnsi="Times New Roman" w:cs="Times New Roman"/>
                <w:sz w:val="30"/>
                <w:szCs w:val="30"/>
              </w:rPr>
              <w:t xml:space="preserve">оду – </w:t>
            </w:r>
            <w:r w:rsidR="00412F6A" w:rsidRPr="00B50179">
              <w:rPr>
                <w:rFonts w:ascii="Times New Roman" w:hAnsi="Times New Roman" w:cs="Times New Roman"/>
                <w:sz w:val="30"/>
                <w:szCs w:val="30"/>
              </w:rPr>
              <w:t>24,9</w:t>
            </w:r>
            <w:r w:rsidR="00343F28" w:rsidRPr="00B50179">
              <w:rPr>
                <w:rFonts w:ascii="Times New Roman" w:hAnsi="Times New Roman" w:cs="Times New Roman"/>
                <w:sz w:val="30"/>
                <w:szCs w:val="30"/>
              </w:rPr>
              <w:t xml:space="preserve"> км &lt;*&gt;, в 202</w:t>
            </w:r>
            <w:r w:rsidR="00863A2F" w:rsidRPr="00B50179">
              <w:rPr>
                <w:rFonts w:ascii="Times New Roman" w:hAnsi="Times New Roman" w:cs="Times New Roman"/>
                <w:sz w:val="30"/>
                <w:szCs w:val="30"/>
              </w:rPr>
              <w:t>2</w:t>
            </w:r>
            <w:r w:rsidR="00BE233D" w:rsidRPr="00B50179">
              <w:rPr>
                <w:rFonts w:ascii="Times New Roman" w:hAnsi="Times New Roman" w:cs="Times New Roman"/>
                <w:sz w:val="30"/>
                <w:szCs w:val="30"/>
              </w:rPr>
              <w:t xml:space="preserve"> году – </w:t>
            </w:r>
            <w:r w:rsidR="00412F6A" w:rsidRPr="00B50179">
              <w:rPr>
                <w:rFonts w:ascii="Times New Roman" w:hAnsi="Times New Roman" w:cs="Times New Roman"/>
                <w:sz w:val="30"/>
                <w:szCs w:val="30"/>
              </w:rPr>
              <w:t>24,9</w:t>
            </w:r>
            <w:r w:rsidRPr="00B50179">
              <w:rPr>
                <w:rFonts w:ascii="Times New Roman" w:hAnsi="Times New Roman" w:cs="Times New Roman"/>
                <w:sz w:val="30"/>
                <w:szCs w:val="30"/>
              </w:rPr>
              <w:t xml:space="preserve"> км &lt;*&gt;.</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Согласование инвестиционных программ организаций, осуществляющих регулируемые виды деятельности в сфере теплоснабжения, водоснабжения и водоотведения: 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 </w:t>
            </w:r>
            <w:r w:rsidR="001D4004" w:rsidRPr="00B50179">
              <w:rPr>
                <w:rFonts w:ascii="Times New Roman" w:hAnsi="Times New Roman" w:cs="Times New Roman"/>
                <w:sz w:val="30"/>
                <w:szCs w:val="30"/>
              </w:rPr>
              <w:t>1</w:t>
            </w:r>
            <w:r w:rsidRPr="00B50179">
              <w:rPr>
                <w:rFonts w:ascii="Times New Roman" w:hAnsi="Times New Roman" w:cs="Times New Roman"/>
                <w:sz w:val="30"/>
                <w:szCs w:val="30"/>
              </w:rPr>
              <w:t xml:space="preserve"> шт., 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 </w:t>
            </w:r>
            <w:r w:rsidR="001D4004" w:rsidRPr="00B50179">
              <w:rPr>
                <w:rFonts w:ascii="Times New Roman" w:hAnsi="Times New Roman" w:cs="Times New Roman"/>
                <w:sz w:val="30"/>
                <w:szCs w:val="30"/>
              </w:rPr>
              <w:t>1</w:t>
            </w:r>
            <w:r w:rsidRPr="00B50179">
              <w:rPr>
                <w:rFonts w:ascii="Times New Roman" w:hAnsi="Times New Roman" w:cs="Times New Roman"/>
                <w:sz w:val="30"/>
                <w:szCs w:val="30"/>
              </w:rPr>
              <w:t xml:space="preserve"> шт</w:t>
            </w:r>
            <w:r w:rsidR="001806F5" w:rsidRPr="00B50179">
              <w:rPr>
                <w:rFonts w:ascii="Times New Roman" w:hAnsi="Times New Roman" w:cs="Times New Roman"/>
                <w:sz w:val="30"/>
                <w:szCs w:val="30"/>
              </w:rPr>
              <w:t>., в 202</w:t>
            </w:r>
            <w:r w:rsidR="00863A2F" w:rsidRPr="00B50179">
              <w:rPr>
                <w:rFonts w:ascii="Times New Roman" w:hAnsi="Times New Roman" w:cs="Times New Roman"/>
                <w:sz w:val="30"/>
                <w:szCs w:val="30"/>
              </w:rPr>
              <w:t>2</w:t>
            </w:r>
            <w:r w:rsidR="001806F5" w:rsidRPr="00B50179">
              <w:rPr>
                <w:rFonts w:ascii="Times New Roman" w:hAnsi="Times New Roman" w:cs="Times New Roman"/>
                <w:sz w:val="30"/>
                <w:szCs w:val="30"/>
              </w:rPr>
              <w:t xml:space="preserve"> году - </w:t>
            </w:r>
            <w:r w:rsidR="001D4004" w:rsidRPr="00B50179">
              <w:rPr>
                <w:rFonts w:ascii="Times New Roman" w:hAnsi="Times New Roman" w:cs="Times New Roman"/>
                <w:sz w:val="30"/>
                <w:szCs w:val="30"/>
              </w:rPr>
              <w:t>1</w:t>
            </w:r>
            <w:r w:rsidR="001806F5" w:rsidRPr="00B50179">
              <w:rPr>
                <w:rFonts w:ascii="Times New Roman" w:hAnsi="Times New Roman" w:cs="Times New Roman"/>
                <w:sz w:val="30"/>
                <w:szCs w:val="30"/>
              </w:rPr>
              <w:t xml:space="preserve"> шт</w:t>
            </w:r>
            <w:r w:rsidRPr="00B50179">
              <w:rPr>
                <w:rFonts w:ascii="Times New Roman" w:hAnsi="Times New Roman" w:cs="Times New Roman"/>
                <w:sz w:val="30"/>
                <w:szCs w:val="30"/>
              </w:rPr>
              <w:t>.</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Удельная величина потребления энергетических ресурсов муниципальными бюджетными учреждениями:</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электрической энергии:</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w:t>
            </w:r>
            <w:r w:rsidR="00B50179" w:rsidRPr="00B50179">
              <w:rPr>
                <w:rFonts w:ascii="Times New Roman" w:hAnsi="Times New Roman" w:cs="Times New Roman"/>
                <w:sz w:val="30"/>
                <w:szCs w:val="30"/>
              </w:rPr>
              <w:t>–</w:t>
            </w:r>
            <w:r w:rsidRPr="00B50179">
              <w:rPr>
                <w:rFonts w:ascii="Times New Roman" w:hAnsi="Times New Roman" w:cs="Times New Roman"/>
                <w:sz w:val="30"/>
                <w:szCs w:val="30"/>
              </w:rPr>
              <w:t xml:space="preserve"> </w:t>
            </w:r>
            <w:r w:rsidR="00B50179" w:rsidRPr="00B50179">
              <w:rPr>
                <w:rFonts w:ascii="Times New Roman" w:hAnsi="Times New Roman" w:cs="Times New Roman"/>
                <w:sz w:val="30"/>
                <w:szCs w:val="30"/>
              </w:rPr>
              <w:t>60,71</w:t>
            </w:r>
            <w:r w:rsidRPr="00B50179">
              <w:rPr>
                <w:rFonts w:ascii="Times New Roman" w:hAnsi="Times New Roman" w:cs="Times New Roman"/>
                <w:sz w:val="30"/>
                <w:szCs w:val="30"/>
              </w:rPr>
              <w:t xml:space="preserve"> </w:t>
            </w:r>
            <w:proofErr w:type="spellStart"/>
            <w:r w:rsidRPr="00B50179">
              <w:rPr>
                <w:rFonts w:ascii="Times New Roman" w:hAnsi="Times New Roman" w:cs="Times New Roman"/>
                <w:sz w:val="30"/>
                <w:szCs w:val="30"/>
              </w:rPr>
              <w:t>кВт</w:t>
            </w:r>
            <w:proofErr w:type="gramStart"/>
            <w:r w:rsidRPr="00B50179">
              <w:rPr>
                <w:rFonts w:ascii="Times New Roman" w:hAnsi="Times New Roman" w:cs="Times New Roman"/>
                <w:sz w:val="30"/>
                <w:szCs w:val="30"/>
              </w:rPr>
              <w:t>.ч</w:t>
            </w:r>
            <w:proofErr w:type="spellEnd"/>
            <w:proofErr w:type="gramEnd"/>
            <w:r w:rsidRPr="00B50179">
              <w:rPr>
                <w:rFonts w:ascii="Times New Roman" w:hAnsi="Times New Roman" w:cs="Times New Roman"/>
                <w:sz w:val="30"/>
                <w:szCs w:val="30"/>
              </w:rPr>
              <w:t>/чел.;</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w:t>
            </w:r>
            <w:r w:rsidR="00B50179" w:rsidRPr="00B50179">
              <w:rPr>
                <w:rFonts w:ascii="Times New Roman" w:hAnsi="Times New Roman" w:cs="Times New Roman"/>
                <w:sz w:val="30"/>
                <w:szCs w:val="30"/>
              </w:rPr>
              <w:t>–</w:t>
            </w:r>
            <w:r w:rsidRPr="00B50179">
              <w:rPr>
                <w:rFonts w:ascii="Times New Roman" w:hAnsi="Times New Roman" w:cs="Times New Roman"/>
                <w:sz w:val="30"/>
                <w:szCs w:val="30"/>
              </w:rPr>
              <w:t xml:space="preserve"> </w:t>
            </w:r>
            <w:r w:rsidR="00B50179" w:rsidRPr="00B50179">
              <w:rPr>
                <w:rFonts w:ascii="Times New Roman" w:hAnsi="Times New Roman" w:cs="Times New Roman"/>
                <w:sz w:val="30"/>
                <w:szCs w:val="30"/>
              </w:rPr>
              <w:t>60,10</w:t>
            </w:r>
            <w:r w:rsidRPr="00B50179">
              <w:rPr>
                <w:rFonts w:ascii="Times New Roman" w:hAnsi="Times New Roman" w:cs="Times New Roman"/>
                <w:sz w:val="30"/>
                <w:szCs w:val="30"/>
              </w:rPr>
              <w:t xml:space="preserve"> </w:t>
            </w:r>
            <w:proofErr w:type="spellStart"/>
            <w:r w:rsidRPr="00B50179">
              <w:rPr>
                <w:rFonts w:ascii="Times New Roman" w:hAnsi="Times New Roman" w:cs="Times New Roman"/>
                <w:sz w:val="30"/>
                <w:szCs w:val="30"/>
              </w:rPr>
              <w:t>кВт</w:t>
            </w:r>
            <w:proofErr w:type="gramStart"/>
            <w:r w:rsidRPr="00B50179">
              <w:rPr>
                <w:rFonts w:ascii="Times New Roman" w:hAnsi="Times New Roman" w:cs="Times New Roman"/>
                <w:sz w:val="30"/>
                <w:szCs w:val="30"/>
              </w:rPr>
              <w:t>.ч</w:t>
            </w:r>
            <w:proofErr w:type="spellEnd"/>
            <w:proofErr w:type="gramEnd"/>
            <w:r w:rsidRPr="00B50179">
              <w:rPr>
                <w:rFonts w:ascii="Times New Roman" w:hAnsi="Times New Roman" w:cs="Times New Roman"/>
                <w:sz w:val="30"/>
                <w:szCs w:val="30"/>
              </w:rPr>
              <w:t>/чел.;</w:t>
            </w:r>
          </w:p>
          <w:p w:rsidR="001806F5" w:rsidRPr="00B50179" w:rsidRDefault="001806F5">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2</w:t>
            </w:r>
            <w:r w:rsidRPr="00B50179">
              <w:rPr>
                <w:rFonts w:ascii="Times New Roman" w:hAnsi="Times New Roman" w:cs="Times New Roman"/>
                <w:sz w:val="30"/>
                <w:szCs w:val="30"/>
              </w:rPr>
              <w:t xml:space="preserve"> году </w:t>
            </w:r>
            <w:r w:rsidR="00B50179" w:rsidRPr="00B50179">
              <w:rPr>
                <w:rFonts w:ascii="Times New Roman" w:hAnsi="Times New Roman" w:cs="Times New Roman"/>
                <w:sz w:val="30"/>
                <w:szCs w:val="30"/>
              </w:rPr>
              <w:t>–</w:t>
            </w:r>
            <w:r w:rsidRPr="00B50179">
              <w:rPr>
                <w:rFonts w:ascii="Times New Roman" w:hAnsi="Times New Roman" w:cs="Times New Roman"/>
                <w:sz w:val="30"/>
                <w:szCs w:val="30"/>
              </w:rPr>
              <w:t xml:space="preserve"> </w:t>
            </w:r>
            <w:r w:rsidR="00B50179" w:rsidRPr="00B50179">
              <w:rPr>
                <w:rFonts w:ascii="Times New Roman" w:hAnsi="Times New Roman" w:cs="Times New Roman"/>
                <w:sz w:val="30"/>
                <w:szCs w:val="30"/>
              </w:rPr>
              <w:t>60,10</w:t>
            </w:r>
            <w:r w:rsidRPr="00B50179">
              <w:rPr>
                <w:rFonts w:ascii="Times New Roman" w:hAnsi="Times New Roman" w:cs="Times New Roman"/>
                <w:sz w:val="30"/>
                <w:szCs w:val="30"/>
              </w:rPr>
              <w:t xml:space="preserve"> </w:t>
            </w:r>
            <w:proofErr w:type="spellStart"/>
            <w:r w:rsidRPr="00B50179">
              <w:rPr>
                <w:rFonts w:ascii="Times New Roman" w:hAnsi="Times New Roman" w:cs="Times New Roman"/>
                <w:sz w:val="30"/>
                <w:szCs w:val="30"/>
              </w:rPr>
              <w:t>кВт</w:t>
            </w:r>
            <w:proofErr w:type="gramStart"/>
            <w:r w:rsidRPr="00B50179">
              <w:rPr>
                <w:rFonts w:ascii="Times New Roman" w:hAnsi="Times New Roman" w:cs="Times New Roman"/>
                <w:sz w:val="30"/>
                <w:szCs w:val="30"/>
              </w:rPr>
              <w:t>.ч</w:t>
            </w:r>
            <w:proofErr w:type="spellEnd"/>
            <w:proofErr w:type="gramEnd"/>
            <w:r w:rsidRPr="00B50179">
              <w:rPr>
                <w:rFonts w:ascii="Times New Roman" w:hAnsi="Times New Roman" w:cs="Times New Roman"/>
                <w:sz w:val="30"/>
                <w:szCs w:val="30"/>
              </w:rPr>
              <w:t>/чел.;</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тепловой энергии:</w:t>
            </w:r>
          </w:p>
          <w:p w:rsidR="00524756"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- 0,27</w:t>
            </w:r>
            <w:r w:rsidR="00524756" w:rsidRPr="00B50179">
              <w:rPr>
                <w:rFonts w:ascii="Times New Roman" w:hAnsi="Times New Roman" w:cs="Times New Roman"/>
                <w:sz w:val="30"/>
                <w:szCs w:val="30"/>
              </w:rPr>
              <w:t xml:space="preserve"> Гкал/кв. м;</w:t>
            </w:r>
          </w:p>
          <w:p w:rsidR="00524756"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- 0,2</w:t>
            </w:r>
            <w:r w:rsidR="00B50179" w:rsidRPr="00B50179">
              <w:rPr>
                <w:rFonts w:ascii="Times New Roman" w:hAnsi="Times New Roman" w:cs="Times New Roman"/>
                <w:sz w:val="30"/>
                <w:szCs w:val="30"/>
              </w:rPr>
              <w:t>7</w:t>
            </w:r>
            <w:r w:rsidR="00524756" w:rsidRPr="00B50179">
              <w:rPr>
                <w:rFonts w:ascii="Times New Roman" w:hAnsi="Times New Roman" w:cs="Times New Roman"/>
                <w:sz w:val="30"/>
                <w:szCs w:val="30"/>
              </w:rPr>
              <w:t xml:space="preserve"> Гкал/кв. м;</w:t>
            </w:r>
          </w:p>
          <w:p w:rsidR="001806F5" w:rsidRPr="00B50179" w:rsidRDefault="00BE233D" w:rsidP="001806F5">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2</w:t>
            </w:r>
            <w:r w:rsidRPr="00B50179">
              <w:rPr>
                <w:rFonts w:ascii="Times New Roman" w:hAnsi="Times New Roman" w:cs="Times New Roman"/>
                <w:sz w:val="30"/>
                <w:szCs w:val="30"/>
              </w:rPr>
              <w:t xml:space="preserve"> году - 0,2</w:t>
            </w:r>
            <w:r w:rsidR="00B50179" w:rsidRPr="00B50179">
              <w:rPr>
                <w:rFonts w:ascii="Times New Roman" w:hAnsi="Times New Roman" w:cs="Times New Roman"/>
                <w:sz w:val="30"/>
                <w:szCs w:val="30"/>
              </w:rPr>
              <w:t>7</w:t>
            </w:r>
            <w:r w:rsidR="001806F5" w:rsidRPr="00B50179">
              <w:rPr>
                <w:rFonts w:ascii="Times New Roman" w:hAnsi="Times New Roman" w:cs="Times New Roman"/>
                <w:sz w:val="30"/>
                <w:szCs w:val="30"/>
              </w:rPr>
              <w:t xml:space="preserve"> Гкал/кв. м;</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горячей воды:</w:t>
            </w:r>
          </w:p>
          <w:p w:rsidR="00524756"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 0,01</w:t>
            </w:r>
            <w:r w:rsidR="00524756" w:rsidRPr="00B50179">
              <w:rPr>
                <w:rFonts w:ascii="Times New Roman" w:hAnsi="Times New Roman" w:cs="Times New Roman"/>
                <w:sz w:val="30"/>
                <w:szCs w:val="30"/>
              </w:rPr>
              <w:t xml:space="preserve"> куб. м/чел.;</w:t>
            </w:r>
          </w:p>
          <w:p w:rsidR="00524756"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 0,01</w:t>
            </w:r>
            <w:r w:rsidR="00524756" w:rsidRPr="00B50179">
              <w:rPr>
                <w:rFonts w:ascii="Times New Roman" w:hAnsi="Times New Roman" w:cs="Times New Roman"/>
                <w:sz w:val="30"/>
                <w:szCs w:val="30"/>
              </w:rPr>
              <w:t xml:space="preserve"> куб. м/чел.;</w:t>
            </w:r>
          </w:p>
          <w:p w:rsidR="001806F5"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2</w:t>
            </w:r>
            <w:r w:rsidRPr="00B50179">
              <w:rPr>
                <w:rFonts w:ascii="Times New Roman" w:hAnsi="Times New Roman" w:cs="Times New Roman"/>
                <w:sz w:val="30"/>
                <w:szCs w:val="30"/>
              </w:rPr>
              <w:t xml:space="preserve"> году – 0,01</w:t>
            </w:r>
            <w:r w:rsidR="001806F5" w:rsidRPr="00B50179">
              <w:rPr>
                <w:rFonts w:ascii="Times New Roman" w:hAnsi="Times New Roman" w:cs="Times New Roman"/>
                <w:sz w:val="30"/>
                <w:szCs w:val="30"/>
              </w:rPr>
              <w:t xml:space="preserve"> куб. м/чел.;</w:t>
            </w:r>
          </w:p>
          <w:p w:rsidR="00524756" w:rsidRPr="00B50179" w:rsidRDefault="00524756">
            <w:pPr>
              <w:pStyle w:val="ConsPlusNormal"/>
              <w:rPr>
                <w:rFonts w:ascii="Times New Roman" w:hAnsi="Times New Roman" w:cs="Times New Roman"/>
                <w:sz w:val="30"/>
                <w:szCs w:val="30"/>
              </w:rPr>
            </w:pPr>
            <w:r w:rsidRPr="00B50179">
              <w:rPr>
                <w:rFonts w:ascii="Times New Roman" w:hAnsi="Times New Roman" w:cs="Times New Roman"/>
                <w:sz w:val="30"/>
                <w:szCs w:val="30"/>
              </w:rPr>
              <w:t>холодной воды:</w:t>
            </w:r>
          </w:p>
          <w:p w:rsidR="00524756"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 3,3</w:t>
            </w:r>
            <w:r w:rsidR="00B50179" w:rsidRPr="00B50179">
              <w:rPr>
                <w:rFonts w:ascii="Times New Roman" w:hAnsi="Times New Roman" w:cs="Times New Roman"/>
                <w:sz w:val="30"/>
                <w:szCs w:val="30"/>
              </w:rPr>
              <w:t>5</w:t>
            </w:r>
            <w:r w:rsidR="00524756" w:rsidRPr="00B50179">
              <w:rPr>
                <w:rFonts w:ascii="Times New Roman" w:hAnsi="Times New Roman" w:cs="Times New Roman"/>
                <w:sz w:val="30"/>
                <w:szCs w:val="30"/>
              </w:rPr>
              <w:t xml:space="preserve"> куб. м/чел.;</w:t>
            </w:r>
          </w:p>
          <w:p w:rsidR="001806F5" w:rsidRPr="00B50179" w:rsidRDefault="00BE233D">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 3,32</w:t>
            </w:r>
            <w:r w:rsidR="001806F5" w:rsidRPr="00B50179">
              <w:rPr>
                <w:rFonts w:ascii="Times New Roman" w:hAnsi="Times New Roman" w:cs="Times New Roman"/>
                <w:sz w:val="30"/>
                <w:szCs w:val="30"/>
              </w:rPr>
              <w:t xml:space="preserve"> куб. м/чел.;</w:t>
            </w:r>
          </w:p>
          <w:p w:rsidR="00524756" w:rsidRPr="00B50179" w:rsidRDefault="001806F5">
            <w:pPr>
              <w:pStyle w:val="ConsPlusNormal"/>
              <w:rPr>
                <w:rFonts w:ascii="Times New Roman" w:hAnsi="Times New Roman" w:cs="Times New Roman"/>
                <w:sz w:val="30"/>
                <w:szCs w:val="30"/>
              </w:rPr>
            </w:pPr>
            <w:r w:rsidRPr="00B50179">
              <w:rPr>
                <w:rFonts w:ascii="Times New Roman" w:hAnsi="Times New Roman" w:cs="Times New Roman"/>
                <w:sz w:val="30"/>
                <w:szCs w:val="30"/>
              </w:rPr>
              <w:t>в 202</w:t>
            </w:r>
            <w:r w:rsidR="00863A2F" w:rsidRPr="00B50179">
              <w:rPr>
                <w:rFonts w:ascii="Times New Roman" w:hAnsi="Times New Roman" w:cs="Times New Roman"/>
                <w:sz w:val="30"/>
                <w:szCs w:val="30"/>
              </w:rPr>
              <w:t>2</w:t>
            </w:r>
            <w:r w:rsidR="00BE233D" w:rsidRPr="00B50179">
              <w:rPr>
                <w:rFonts w:ascii="Times New Roman" w:hAnsi="Times New Roman" w:cs="Times New Roman"/>
                <w:sz w:val="30"/>
                <w:szCs w:val="30"/>
              </w:rPr>
              <w:t xml:space="preserve"> году – 3,32</w:t>
            </w:r>
            <w:r w:rsidR="00524756" w:rsidRPr="00B50179">
              <w:rPr>
                <w:rFonts w:ascii="Times New Roman" w:hAnsi="Times New Roman" w:cs="Times New Roman"/>
                <w:sz w:val="30"/>
                <w:szCs w:val="30"/>
              </w:rPr>
              <w:t xml:space="preserve"> куб. м/чел.</w:t>
            </w:r>
          </w:p>
          <w:p w:rsidR="00524756" w:rsidRPr="00237012" w:rsidRDefault="00524756" w:rsidP="00863A2F">
            <w:pPr>
              <w:pStyle w:val="ConsPlusNormal"/>
              <w:rPr>
                <w:rFonts w:ascii="Times New Roman" w:hAnsi="Times New Roman" w:cs="Times New Roman"/>
                <w:sz w:val="30"/>
                <w:szCs w:val="30"/>
              </w:rPr>
            </w:pPr>
            <w:r w:rsidRPr="00B50179">
              <w:rPr>
                <w:rFonts w:ascii="Times New Roman" w:hAnsi="Times New Roman" w:cs="Times New Roman"/>
                <w:sz w:val="30"/>
                <w:szCs w:val="30"/>
              </w:rPr>
              <w:t>Аварийность инженерных сетей (единиц на 100 км сетей): в 20</w:t>
            </w:r>
            <w:r w:rsidR="00863A2F" w:rsidRPr="00B50179">
              <w:rPr>
                <w:rFonts w:ascii="Times New Roman" w:hAnsi="Times New Roman" w:cs="Times New Roman"/>
                <w:sz w:val="30"/>
                <w:szCs w:val="30"/>
              </w:rPr>
              <w:t>20</w:t>
            </w:r>
            <w:r w:rsidRPr="00B50179">
              <w:rPr>
                <w:rFonts w:ascii="Times New Roman" w:hAnsi="Times New Roman" w:cs="Times New Roman"/>
                <w:sz w:val="30"/>
                <w:szCs w:val="30"/>
              </w:rPr>
              <w:t xml:space="preserve"> году - 3,7 ед., в 202</w:t>
            </w:r>
            <w:r w:rsidR="00863A2F" w:rsidRPr="00B50179">
              <w:rPr>
                <w:rFonts w:ascii="Times New Roman" w:hAnsi="Times New Roman" w:cs="Times New Roman"/>
                <w:sz w:val="30"/>
                <w:szCs w:val="30"/>
              </w:rPr>
              <w:t>1</w:t>
            </w:r>
            <w:r w:rsidRPr="00B50179">
              <w:rPr>
                <w:rFonts w:ascii="Times New Roman" w:hAnsi="Times New Roman" w:cs="Times New Roman"/>
                <w:sz w:val="30"/>
                <w:szCs w:val="30"/>
              </w:rPr>
              <w:t xml:space="preserve"> году - 3,7 ед.</w:t>
            </w:r>
            <w:r w:rsidR="001806F5" w:rsidRPr="00B50179">
              <w:rPr>
                <w:rFonts w:ascii="Times New Roman" w:hAnsi="Times New Roman" w:cs="Times New Roman"/>
                <w:sz w:val="30"/>
                <w:szCs w:val="30"/>
              </w:rPr>
              <w:t>, в 202</w:t>
            </w:r>
            <w:r w:rsidR="00863A2F" w:rsidRPr="00B50179">
              <w:rPr>
                <w:rFonts w:ascii="Times New Roman" w:hAnsi="Times New Roman" w:cs="Times New Roman"/>
                <w:sz w:val="30"/>
                <w:szCs w:val="30"/>
              </w:rPr>
              <w:t>2</w:t>
            </w:r>
            <w:r w:rsidR="001806F5" w:rsidRPr="00B50179">
              <w:rPr>
                <w:rFonts w:ascii="Times New Roman" w:hAnsi="Times New Roman" w:cs="Times New Roman"/>
                <w:sz w:val="30"/>
                <w:szCs w:val="30"/>
              </w:rPr>
              <w:t xml:space="preserve"> году - 3,7 ед.</w:t>
            </w:r>
          </w:p>
        </w:tc>
      </w:tr>
      <w:tr w:rsidR="003F6C70" w:rsidRPr="00237012" w:rsidTr="0051267E">
        <w:tc>
          <w:tcPr>
            <w:tcW w:w="3288" w:type="dxa"/>
            <w:tcBorders>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подпрограммы</w:t>
            </w:r>
          </w:p>
        </w:tc>
        <w:tc>
          <w:tcPr>
            <w:tcW w:w="6351" w:type="dxa"/>
            <w:tcBorders>
              <w:bottom w:val="single" w:sz="4" w:space="0" w:color="auto"/>
            </w:tcBorders>
          </w:tcPr>
          <w:p w:rsidR="00524756" w:rsidRPr="00237012" w:rsidRDefault="00A35F1C" w:rsidP="00B43D52">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B43D52" w:rsidRPr="00237012">
              <w:rPr>
                <w:rFonts w:ascii="Times New Roman" w:hAnsi="Times New Roman" w:cs="Times New Roman"/>
                <w:sz w:val="30"/>
                <w:szCs w:val="30"/>
                <w:lang w:val="en-US"/>
              </w:rPr>
              <w:t>20</w:t>
            </w:r>
            <w:r w:rsidRPr="00237012">
              <w:rPr>
                <w:rFonts w:ascii="Times New Roman" w:hAnsi="Times New Roman" w:cs="Times New Roman"/>
                <w:sz w:val="30"/>
                <w:szCs w:val="30"/>
              </w:rPr>
              <w:t xml:space="preserve"> - 202</w:t>
            </w:r>
            <w:r w:rsidR="00B43D52" w:rsidRPr="00237012">
              <w:rPr>
                <w:rFonts w:ascii="Times New Roman" w:hAnsi="Times New Roman" w:cs="Times New Roman"/>
                <w:sz w:val="30"/>
                <w:szCs w:val="30"/>
                <w:lang w:val="en-US"/>
              </w:rPr>
              <w:t>2</w:t>
            </w:r>
            <w:r w:rsidR="00524756" w:rsidRPr="00237012">
              <w:rPr>
                <w:rFonts w:ascii="Times New Roman" w:hAnsi="Times New Roman" w:cs="Times New Roman"/>
                <w:sz w:val="30"/>
                <w:szCs w:val="30"/>
              </w:rPr>
              <w:t xml:space="preserve"> годы</w:t>
            </w:r>
          </w:p>
        </w:tc>
      </w:tr>
      <w:tr w:rsidR="003F6C70" w:rsidRPr="00237012" w:rsidTr="0051267E">
        <w:tblPrEx>
          <w:tblBorders>
            <w:insideH w:val="nil"/>
          </w:tblBorders>
        </w:tblPrEx>
        <w:tc>
          <w:tcPr>
            <w:tcW w:w="3288"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Объемы и источники финансирования подпрограммы</w:t>
            </w:r>
          </w:p>
        </w:tc>
        <w:tc>
          <w:tcPr>
            <w:tcW w:w="6351"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общий объем бюджетных ассигнований на реализацию по</w:t>
            </w:r>
            <w:r w:rsidR="00636D16" w:rsidRPr="00237012">
              <w:rPr>
                <w:rFonts w:ascii="Times New Roman" w:hAnsi="Times New Roman" w:cs="Times New Roman"/>
                <w:sz w:val="30"/>
                <w:szCs w:val="30"/>
              </w:rPr>
              <w:t xml:space="preserve">дпрограммы составляет </w:t>
            </w:r>
            <w:r w:rsidR="00F04251">
              <w:rPr>
                <w:rFonts w:ascii="Times New Roman" w:hAnsi="Times New Roman" w:cs="Times New Roman"/>
                <w:sz w:val="30"/>
                <w:szCs w:val="30"/>
              </w:rPr>
              <w:t>3067400,00</w:t>
            </w:r>
            <w:r w:rsidRPr="00237012">
              <w:rPr>
                <w:rFonts w:ascii="Times New Roman" w:hAnsi="Times New Roman" w:cs="Times New Roman"/>
                <w:sz w:val="30"/>
                <w:szCs w:val="30"/>
              </w:rPr>
              <w:t xml:space="preserve"> тыс. руб., в том числе:</w:t>
            </w:r>
          </w:p>
          <w:p w:rsidR="00524756" w:rsidRPr="00237012" w:rsidRDefault="007541F4">
            <w:pPr>
              <w:pStyle w:val="ConsPlusNormal"/>
              <w:rPr>
                <w:rFonts w:ascii="Times New Roman" w:hAnsi="Times New Roman" w:cs="Times New Roman"/>
                <w:sz w:val="30"/>
                <w:szCs w:val="30"/>
              </w:rPr>
            </w:pPr>
            <w:r>
              <w:rPr>
                <w:rFonts w:ascii="Times New Roman" w:hAnsi="Times New Roman" w:cs="Times New Roman"/>
                <w:sz w:val="30"/>
                <w:szCs w:val="30"/>
              </w:rPr>
              <w:t>67400</w:t>
            </w:r>
            <w:r w:rsidR="00636D16" w:rsidRPr="00237012">
              <w:rPr>
                <w:rFonts w:ascii="Times New Roman" w:hAnsi="Times New Roman" w:cs="Times New Roman"/>
                <w:sz w:val="30"/>
                <w:szCs w:val="30"/>
              </w:rPr>
              <w:t>,00</w:t>
            </w:r>
            <w:r w:rsidR="00524756" w:rsidRPr="00237012">
              <w:rPr>
                <w:rFonts w:ascii="Times New Roman" w:hAnsi="Times New Roman" w:cs="Times New Roman"/>
                <w:sz w:val="30"/>
                <w:szCs w:val="30"/>
              </w:rPr>
              <w:t xml:space="preserve"> тыс. рублей - средства бюджета города;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3000000,00 тыс. рублей &lt;*&gt; - средства внебюджетных источников.</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финансирования по годам реализации подпрограммы:</w:t>
            </w:r>
          </w:p>
          <w:p w:rsidR="00524756" w:rsidRPr="00237012" w:rsidRDefault="00E45C88">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7541F4">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7541F4">
              <w:rPr>
                <w:rFonts w:ascii="Times New Roman" w:hAnsi="Times New Roman" w:cs="Times New Roman"/>
                <w:sz w:val="30"/>
                <w:szCs w:val="30"/>
              </w:rPr>
              <w:t>1035800,00</w:t>
            </w:r>
            <w:r w:rsidR="009B5306"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524756" w:rsidRPr="00237012" w:rsidRDefault="007541F4">
            <w:pPr>
              <w:pStyle w:val="ConsPlusNormal"/>
              <w:rPr>
                <w:rFonts w:ascii="Times New Roman" w:hAnsi="Times New Roman" w:cs="Times New Roman"/>
                <w:sz w:val="30"/>
                <w:szCs w:val="30"/>
              </w:rPr>
            </w:pPr>
            <w:r>
              <w:rPr>
                <w:rFonts w:ascii="Times New Roman" w:hAnsi="Times New Roman" w:cs="Times New Roman"/>
                <w:sz w:val="30"/>
                <w:szCs w:val="30"/>
              </w:rPr>
              <w:t>35800</w:t>
            </w:r>
            <w:r w:rsidR="00E45C88" w:rsidRPr="00237012">
              <w:rPr>
                <w:rFonts w:ascii="Times New Roman" w:hAnsi="Times New Roman" w:cs="Times New Roman"/>
                <w:sz w:val="30"/>
                <w:szCs w:val="30"/>
              </w:rPr>
              <w:t xml:space="preserve">,00 </w:t>
            </w:r>
            <w:r w:rsidR="00524756" w:rsidRPr="00237012">
              <w:rPr>
                <w:rFonts w:ascii="Times New Roman" w:hAnsi="Times New Roman" w:cs="Times New Roman"/>
                <w:sz w:val="30"/>
                <w:szCs w:val="30"/>
              </w:rPr>
              <w:t>тыс. рублей - средства бюджета города;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1000000,00 тыс. рублей </w:t>
            </w:r>
            <w:hyperlink w:anchor="P647" w:history="1">
              <w:r w:rsidRPr="00237012">
                <w:rPr>
                  <w:rFonts w:ascii="Times New Roman" w:hAnsi="Times New Roman" w:cs="Times New Roman"/>
                  <w:sz w:val="30"/>
                  <w:szCs w:val="30"/>
                </w:rPr>
                <w:t>&lt;*&gt;</w:t>
              </w:r>
            </w:hyperlink>
            <w:r w:rsidRPr="00237012">
              <w:rPr>
                <w:rFonts w:ascii="Times New Roman" w:hAnsi="Times New Roman" w:cs="Times New Roman"/>
                <w:sz w:val="30"/>
                <w:szCs w:val="30"/>
              </w:rPr>
              <w:t xml:space="preserve"> - средства внебюджетных источников;</w:t>
            </w:r>
          </w:p>
          <w:p w:rsidR="00E45C88" w:rsidRPr="00237012" w:rsidRDefault="00E45C88" w:rsidP="00E45C88">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7541F4">
              <w:rPr>
                <w:rFonts w:ascii="Times New Roman" w:hAnsi="Times New Roman" w:cs="Times New Roman"/>
                <w:sz w:val="30"/>
                <w:szCs w:val="30"/>
              </w:rPr>
              <w:t>1</w:t>
            </w:r>
            <w:r w:rsidRPr="00237012">
              <w:rPr>
                <w:rFonts w:ascii="Times New Roman" w:hAnsi="Times New Roman" w:cs="Times New Roman"/>
                <w:sz w:val="30"/>
                <w:szCs w:val="30"/>
              </w:rPr>
              <w:t xml:space="preserve"> год – 1015800,00 тыс. руб., в том числе:</w:t>
            </w:r>
          </w:p>
          <w:p w:rsidR="00E45C88" w:rsidRPr="00237012" w:rsidRDefault="00E45C88" w:rsidP="00E45C88">
            <w:pPr>
              <w:pStyle w:val="ConsPlusNormal"/>
              <w:rPr>
                <w:rFonts w:ascii="Times New Roman" w:hAnsi="Times New Roman" w:cs="Times New Roman"/>
                <w:sz w:val="30"/>
                <w:szCs w:val="30"/>
              </w:rPr>
            </w:pPr>
            <w:r w:rsidRPr="00237012">
              <w:rPr>
                <w:rFonts w:ascii="Times New Roman" w:hAnsi="Times New Roman" w:cs="Times New Roman"/>
                <w:sz w:val="30"/>
                <w:szCs w:val="30"/>
              </w:rPr>
              <w:t>15800,00 тыс. рублей - средства бюджета города;</w:t>
            </w:r>
          </w:p>
          <w:p w:rsidR="00E45C88" w:rsidRPr="00237012" w:rsidRDefault="00E45C88" w:rsidP="00E45C88">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1000000,00 тыс. рублей </w:t>
            </w:r>
            <w:hyperlink w:anchor="P647" w:history="1">
              <w:r w:rsidRPr="00237012">
                <w:rPr>
                  <w:rFonts w:ascii="Times New Roman" w:hAnsi="Times New Roman" w:cs="Times New Roman"/>
                  <w:sz w:val="30"/>
                  <w:szCs w:val="30"/>
                </w:rPr>
                <w:t>&lt;*&gt;</w:t>
              </w:r>
            </w:hyperlink>
            <w:r w:rsidRPr="00237012">
              <w:rPr>
                <w:rFonts w:ascii="Times New Roman" w:hAnsi="Times New Roman" w:cs="Times New Roman"/>
                <w:sz w:val="30"/>
                <w:szCs w:val="30"/>
              </w:rPr>
              <w:t xml:space="preserve"> - средства внебюджетных источников;</w:t>
            </w:r>
          </w:p>
          <w:p w:rsidR="00E45C88" w:rsidRPr="00237012" w:rsidRDefault="00E45C88" w:rsidP="00E45C88">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7541F4">
              <w:rPr>
                <w:rFonts w:ascii="Times New Roman" w:hAnsi="Times New Roman" w:cs="Times New Roman"/>
                <w:sz w:val="30"/>
                <w:szCs w:val="30"/>
              </w:rPr>
              <w:t>2</w:t>
            </w:r>
            <w:r w:rsidRPr="00237012">
              <w:rPr>
                <w:rFonts w:ascii="Times New Roman" w:hAnsi="Times New Roman" w:cs="Times New Roman"/>
                <w:sz w:val="30"/>
                <w:szCs w:val="30"/>
              </w:rPr>
              <w:t xml:space="preserve"> год – 1015800,00 тыс. руб., в том числе:</w:t>
            </w:r>
          </w:p>
          <w:p w:rsidR="00E45C88" w:rsidRPr="00237012" w:rsidRDefault="00E45C88" w:rsidP="00E45C88">
            <w:pPr>
              <w:pStyle w:val="ConsPlusNormal"/>
              <w:rPr>
                <w:rFonts w:ascii="Times New Roman" w:hAnsi="Times New Roman" w:cs="Times New Roman"/>
                <w:sz w:val="30"/>
                <w:szCs w:val="30"/>
              </w:rPr>
            </w:pPr>
            <w:r w:rsidRPr="00237012">
              <w:rPr>
                <w:rFonts w:ascii="Times New Roman" w:hAnsi="Times New Roman" w:cs="Times New Roman"/>
                <w:sz w:val="30"/>
                <w:szCs w:val="30"/>
              </w:rPr>
              <w:t>15800,00 тыс. рублей - средства бюджета города;</w:t>
            </w:r>
          </w:p>
          <w:p w:rsidR="00524756" w:rsidRPr="00237012" w:rsidRDefault="00E45C88">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1000000,00 тыс. рублей </w:t>
            </w:r>
            <w:hyperlink w:anchor="P647" w:history="1">
              <w:r w:rsidRPr="00237012">
                <w:rPr>
                  <w:rFonts w:ascii="Times New Roman" w:hAnsi="Times New Roman" w:cs="Times New Roman"/>
                  <w:sz w:val="30"/>
                  <w:szCs w:val="30"/>
                </w:rPr>
                <w:t>&lt;*&gt;</w:t>
              </w:r>
            </w:hyperlink>
            <w:r w:rsidRPr="00237012">
              <w:rPr>
                <w:rFonts w:ascii="Times New Roman" w:hAnsi="Times New Roman" w:cs="Times New Roman"/>
                <w:sz w:val="30"/>
                <w:szCs w:val="30"/>
              </w:rPr>
              <w:t xml:space="preserve"> - средства внебюджетных источников</w:t>
            </w:r>
          </w:p>
        </w:tc>
      </w:tr>
    </w:tbl>
    <w:p w:rsidR="00524756" w:rsidRPr="00237012" w:rsidRDefault="00524756" w:rsidP="0051267E">
      <w:pPr>
        <w:pStyle w:val="ConsPlusNormal"/>
        <w:spacing w:before="220"/>
        <w:jc w:val="both"/>
        <w:rPr>
          <w:rFonts w:ascii="Times New Roman" w:hAnsi="Times New Roman" w:cs="Times New Roman"/>
          <w:sz w:val="30"/>
          <w:szCs w:val="30"/>
        </w:rPr>
      </w:pPr>
      <w:bookmarkStart w:id="6" w:name="P647"/>
      <w:bookmarkEnd w:id="6"/>
      <w:r w:rsidRPr="00237012">
        <w:rPr>
          <w:rFonts w:ascii="Times New Roman" w:hAnsi="Times New Roman" w:cs="Times New Roman"/>
          <w:sz w:val="30"/>
          <w:szCs w:val="30"/>
        </w:rPr>
        <w:t>&lt;*&gt; С учетом дополнительно планируемых к привлечению средств из внебюджетных источников при уточ</w:t>
      </w:r>
      <w:r w:rsidR="00A9065C" w:rsidRPr="00237012">
        <w:rPr>
          <w:rFonts w:ascii="Times New Roman" w:hAnsi="Times New Roman" w:cs="Times New Roman"/>
          <w:sz w:val="30"/>
          <w:szCs w:val="30"/>
        </w:rPr>
        <w:t>нении параметров бюджета на 20</w:t>
      </w:r>
      <w:r w:rsidR="00B43D52" w:rsidRPr="00237012">
        <w:rPr>
          <w:rFonts w:ascii="Times New Roman" w:hAnsi="Times New Roman" w:cs="Times New Roman"/>
          <w:sz w:val="30"/>
          <w:szCs w:val="30"/>
        </w:rPr>
        <w:t>20</w:t>
      </w:r>
      <w:r w:rsidR="00A9065C" w:rsidRPr="00237012">
        <w:rPr>
          <w:rFonts w:ascii="Times New Roman" w:hAnsi="Times New Roman" w:cs="Times New Roman"/>
          <w:sz w:val="30"/>
          <w:szCs w:val="30"/>
        </w:rPr>
        <w:t xml:space="preserve"> - 2022</w:t>
      </w:r>
      <w:r w:rsidRPr="00237012">
        <w:rPr>
          <w:rFonts w:ascii="Times New Roman" w:hAnsi="Times New Roman" w:cs="Times New Roman"/>
          <w:sz w:val="30"/>
          <w:szCs w:val="30"/>
        </w:rPr>
        <w:t xml:space="preserve"> годы.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1. ПОСТАНОВКА ОБЩЕГОРОДСКОЙ ПРОБЛЕМЫ ПОДПРОГРАММЫ 2</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Развитая и надежная инженерная инфраструктура в современных условиях является одним из важнейших факторов устойчивого развития любого поселения. В настоящее время в городе наблюдается дефицит мощностей и высокий износ инженерных объектов и сетей.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Планово-предупредительные ремонты инженерной инфраструктуры ЖКХ практически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ближайшие годы с учетом выявленных проблем продолжится практика проведения ремонта инженерных сетей предприятиями коммунального комплекса.</w:t>
      </w:r>
    </w:p>
    <w:p w:rsidR="00524756" w:rsidRPr="00237012" w:rsidRDefault="00B9339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20</w:t>
      </w:r>
      <w:r w:rsidR="00BF7B17">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году </w:t>
      </w:r>
      <w:proofErr w:type="spellStart"/>
      <w:r w:rsidR="00524756" w:rsidRPr="00237012">
        <w:rPr>
          <w:rFonts w:ascii="Times New Roman" w:hAnsi="Times New Roman" w:cs="Times New Roman"/>
          <w:sz w:val="30"/>
          <w:szCs w:val="30"/>
        </w:rPr>
        <w:t>ресурсоснабжающими</w:t>
      </w:r>
      <w:proofErr w:type="spellEnd"/>
      <w:r w:rsidR="00524756" w:rsidRPr="00237012">
        <w:rPr>
          <w:rFonts w:ascii="Times New Roman" w:hAnsi="Times New Roman" w:cs="Times New Roman"/>
          <w:sz w:val="30"/>
          <w:szCs w:val="30"/>
        </w:rPr>
        <w:t xml:space="preserve"> предприятиями планируется перекладка сетей, в том числе: водопроводных сетей </w:t>
      </w:r>
      <w:r w:rsidR="00FA1D68"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w:t>
      </w:r>
      <w:r w:rsidR="00FA1D68" w:rsidRPr="00237012">
        <w:rPr>
          <w:rFonts w:ascii="Times New Roman" w:hAnsi="Times New Roman" w:cs="Times New Roman"/>
          <w:sz w:val="30"/>
          <w:szCs w:val="30"/>
        </w:rPr>
        <w:t>2,0</w:t>
      </w:r>
      <w:r w:rsidR="00524756" w:rsidRPr="00237012">
        <w:rPr>
          <w:rFonts w:ascii="Times New Roman" w:hAnsi="Times New Roman" w:cs="Times New Roman"/>
          <w:sz w:val="30"/>
          <w:szCs w:val="30"/>
        </w:rPr>
        <w:t xml:space="preserve"> км, канализационных сетей</w:t>
      </w:r>
      <w:r w:rsidR="00FA1D68" w:rsidRPr="00237012">
        <w:rPr>
          <w:rFonts w:ascii="Times New Roman" w:hAnsi="Times New Roman" w:cs="Times New Roman"/>
          <w:sz w:val="30"/>
          <w:szCs w:val="30"/>
        </w:rPr>
        <w:t xml:space="preserve"> - 0,17 км, тепловых сетей – 18,8 км, электрических сетей – 57,7</w:t>
      </w:r>
      <w:r w:rsidR="00524756" w:rsidRPr="00237012">
        <w:rPr>
          <w:rFonts w:ascii="Times New Roman" w:hAnsi="Times New Roman" w:cs="Times New Roman"/>
          <w:sz w:val="30"/>
          <w:szCs w:val="30"/>
        </w:rPr>
        <w:t xml:space="preserve"> км.</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2. ОСНОВНАЯ ЦЕЛЬ, ЗАДАЧИ, СРОКИ ВЫПОЛНЕНИЯ И ПОКАЗАТЕЛИ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РЕЗУЛЬТАТИВНОСТИ ПОДПРОГРАММЫ 2</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Основная цель - подготовка объектов коммунальной инфраструктуры к сезонной эксплуатации.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Задачи: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предотвращение износа объектов коммунальной инфраструктуры;</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повышение </w:t>
      </w:r>
      <w:proofErr w:type="spellStart"/>
      <w:r w:rsidRPr="00237012">
        <w:rPr>
          <w:rFonts w:ascii="Times New Roman" w:hAnsi="Times New Roman" w:cs="Times New Roman"/>
          <w:sz w:val="30"/>
          <w:szCs w:val="30"/>
        </w:rPr>
        <w:t>энергоэффективности</w:t>
      </w:r>
      <w:proofErr w:type="spellEnd"/>
      <w:r w:rsidRPr="00237012">
        <w:rPr>
          <w:rFonts w:ascii="Times New Roman" w:hAnsi="Times New Roman" w:cs="Times New Roman"/>
          <w:sz w:val="30"/>
          <w:szCs w:val="30"/>
        </w:rPr>
        <w:t xml:space="preserve"> сис</w:t>
      </w:r>
      <w:r w:rsidR="009C6A1B" w:rsidRPr="00237012">
        <w:rPr>
          <w:rFonts w:ascii="Times New Roman" w:hAnsi="Times New Roman" w:cs="Times New Roman"/>
          <w:sz w:val="30"/>
          <w:szCs w:val="30"/>
        </w:rPr>
        <w:t>тем коммунальной инфраструктуры.</w:t>
      </w:r>
    </w:p>
    <w:p w:rsidR="008D4200" w:rsidRPr="00237012" w:rsidRDefault="008D4200">
      <w:pPr>
        <w:pStyle w:val="ConsPlusNormal"/>
        <w:spacing w:before="220"/>
        <w:jc w:val="both"/>
        <w:rPr>
          <w:rFonts w:ascii="Times New Roman" w:hAnsi="Times New Roman" w:cs="Times New Roman"/>
          <w:sz w:val="30"/>
          <w:szCs w:val="30"/>
        </w:rPr>
      </w:pPr>
      <w:r w:rsidRPr="008D4200">
        <w:rPr>
          <w:rFonts w:ascii="Times New Roman" w:hAnsi="Times New Roman" w:cs="Times New Roman"/>
          <w:sz w:val="30"/>
          <w:szCs w:val="30"/>
        </w:rPr>
        <w:t>Эффективность подпрограммы характеризуется показателями результативности, рассчитанными на основании Методики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Сроки выполнения</w:t>
      </w:r>
      <w:r w:rsidR="0051267E" w:rsidRPr="00237012">
        <w:rPr>
          <w:rFonts w:ascii="Times New Roman" w:hAnsi="Times New Roman" w:cs="Times New Roman"/>
          <w:sz w:val="30"/>
          <w:szCs w:val="30"/>
        </w:rPr>
        <w:t>: 20</w:t>
      </w:r>
      <w:r w:rsidR="00B63735" w:rsidRPr="00237012">
        <w:rPr>
          <w:rFonts w:ascii="Times New Roman" w:hAnsi="Times New Roman" w:cs="Times New Roman"/>
          <w:sz w:val="30"/>
          <w:szCs w:val="30"/>
        </w:rPr>
        <w:t>20</w:t>
      </w:r>
      <w:r w:rsidR="0051267E" w:rsidRPr="00237012">
        <w:rPr>
          <w:rFonts w:ascii="Times New Roman" w:hAnsi="Times New Roman" w:cs="Times New Roman"/>
          <w:sz w:val="30"/>
          <w:szCs w:val="30"/>
        </w:rPr>
        <w:t xml:space="preserve"> - 202</w:t>
      </w:r>
      <w:r w:rsidR="00B63735"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3. МЕХАНИЗМ РЕАЛИЗАЦИИ ПОДПРОГРАММЫ 2</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Реализация подпрограммы 2 "Обеспечение работы объектов коммунальной инфраструктуры" осуществляется в соответствии с законодательством Российской Федерации и нормативными правовыми актами Красноярского края и города Красноярска.</w:t>
      </w:r>
    </w:p>
    <w:p w:rsidR="00524756" w:rsidRPr="00237012" w:rsidRDefault="00A35F1C">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Исполнителем</w:t>
      </w:r>
      <w:r w:rsidR="00524756" w:rsidRPr="00237012">
        <w:rPr>
          <w:rFonts w:ascii="Times New Roman" w:hAnsi="Times New Roman" w:cs="Times New Roman"/>
          <w:sz w:val="30"/>
          <w:szCs w:val="30"/>
        </w:rPr>
        <w:t xml:space="preserve"> мероприятий подпрограммы является департамент городского хозяйства.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Текущее управление,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реализацией подпрограммы, подготовку и представление информационных и отчетных данных осуществляет департамент городского хозяйства.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Реализация мероприятий подпрограммы осуществляется путем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том числе с Федеральным </w:t>
      </w:r>
      <w:r w:rsidR="003D05BA" w:rsidRPr="00237012">
        <w:rPr>
          <w:rFonts w:ascii="Times New Roman" w:hAnsi="Times New Roman" w:cs="Times New Roman"/>
          <w:sz w:val="30"/>
          <w:szCs w:val="30"/>
        </w:rPr>
        <w:t xml:space="preserve">законом </w:t>
      </w:r>
      <w:r w:rsidRPr="00237012">
        <w:rPr>
          <w:rFonts w:ascii="Times New Roman" w:hAnsi="Times New Roman" w:cs="Times New Roman"/>
          <w:sz w:val="30"/>
          <w:szCs w:val="30"/>
        </w:rPr>
        <w:t>от 05.04.2013 N 44-ФЗ "О контрактной системе в сфере закупок товаров, работ, услуг для обеспечения государственных и муниципальных нужд".</w:t>
      </w:r>
      <w:proofErr w:type="gramEnd"/>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основу механизма реализации подпрограммы заложены следующие принципы, обеспечивающие сбалансированное решение основных задач:</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привлечение частных инвестиций для реализации проектов на основе государственно-частного партнерства или концессии;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эффективное целевое использование средств местного бюджета и средств внебюджетных источников в соответствии с установленными приоритетами для достижения показателей подпрограммы.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4. ХАРАКТЕРИСТИКА МЕРОПРИЯТИЙ ПОДПРОГРАММЫ 2</w:t>
      </w:r>
    </w:p>
    <w:p w:rsidR="00524756" w:rsidRPr="00237012" w:rsidRDefault="00524756">
      <w:pPr>
        <w:pStyle w:val="ConsPlusNormal"/>
        <w:jc w:val="both"/>
        <w:rPr>
          <w:rFonts w:ascii="Times New Roman" w:hAnsi="Times New Roman" w:cs="Times New Roman"/>
          <w:sz w:val="30"/>
          <w:szCs w:val="30"/>
        </w:rPr>
      </w:pPr>
    </w:p>
    <w:p w:rsidR="00524756"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2.1. Техническое обследование, содержание и ремонт муниципальных </w:t>
      </w:r>
      <w:r w:rsidR="00FD471A">
        <w:rPr>
          <w:rFonts w:ascii="Times New Roman" w:hAnsi="Times New Roman" w:cs="Times New Roman"/>
          <w:sz w:val="30"/>
          <w:szCs w:val="30"/>
        </w:rPr>
        <w:t xml:space="preserve">коммунальных </w:t>
      </w:r>
      <w:r w:rsidRPr="00237012">
        <w:rPr>
          <w:rFonts w:ascii="Times New Roman" w:hAnsi="Times New Roman" w:cs="Times New Roman"/>
          <w:sz w:val="30"/>
          <w:szCs w:val="30"/>
        </w:rPr>
        <w:t>объектов, не переданных в аренду или государственную собственность.</w:t>
      </w:r>
    </w:p>
    <w:p w:rsidR="00B50179" w:rsidRPr="00237012" w:rsidRDefault="00B50179">
      <w:pPr>
        <w:pStyle w:val="ConsPlusNormal"/>
        <w:jc w:val="both"/>
        <w:rPr>
          <w:rFonts w:ascii="Times New Roman" w:hAnsi="Times New Roman" w:cs="Times New Roman"/>
          <w:sz w:val="30"/>
          <w:szCs w:val="30"/>
        </w:rPr>
      </w:pPr>
      <w:r w:rsidRPr="00B50179">
        <w:rPr>
          <w:rFonts w:ascii="Times New Roman" w:hAnsi="Times New Roman" w:cs="Times New Roman"/>
          <w:sz w:val="30"/>
          <w:szCs w:val="30"/>
        </w:rPr>
        <w:t xml:space="preserve">В рамках данного мероприятия планируется </w:t>
      </w:r>
      <w:r>
        <w:rPr>
          <w:rFonts w:ascii="Times New Roman" w:hAnsi="Times New Roman" w:cs="Times New Roman"/>
          <w:sz w:val="30"/>
          <w:szCs w:val="30"/>
        </w:rPr>
        <w:t>провести работы по</w:t>
      </w:r>
      <w:r w:rsidRPr="00B50179">
        <w:rPr>
          <w:rFonts w:ascii="Times New Roman" w:hAnsi="Times New Roman" w:cs="Times New Roman"/>
          <w:sz w:val="30"/>
          <w:szCs w:val="30"/>
        </w:rPr>
        <w:t xml:space="preserve"> проверк</w:t>
      </w:r>
      <w:r>
        <w:rPr>
          <w:rFonts w:ascii="Times New Roman" w:hAnsi="Times New Roman" w:cs="Times New Roman"/>
          <w:sz w:val="30"/>
          <w:szCs w:val="30"/>
        </w:rPr>
        <w:t xml:space="preserve">е газопровода, </w:t>
      </w:r>
      <w:r w:rsidRPr="00B50179">
        <w:rPr>
          <w:rFonts w:ascii="Times New Roman" w:hAnsi="Times New Roman" w:cs="Times New Roman"/>
          <w:sz w:val="30"/>
          <w:szCs w:val="30"/>
        </w:rPr>
        <w:t xml:space="preserve"> заменить поврежденные участки газопровода с нанесением изоляции, в том числе произвести </w:t>
      </w:r>
      <w:proofErr w:type="spellStart"/>
      <w:proofErr w:type="gramStart"/>
      <w:r w:rsidRPr="00B50179">
        <w:rPr>
          <w:rFonts w:ascii="Times New Roman" w:hAnsi="Times New Roman" w:cs="Times New Roman"/>
          <w:sz w:val="30"/>
          <w:szCs w:val="30"/>
        </w:rPr>
        <w:t>ремонтно</w:t>
      </w:r>
      <w:proofErr w:type="spellEnd"/>
      <w:r w:rsidRPr="00B50179">
        <w:rPr>
          <w:rFonts w:ascii="Times New Roman" w:hAnsi="Times New Roman" w:cs="Times New Roman"/>
          <w:sz w:val="30"/>
          <w:szCs w:val="30"/>
        </w:rPr>
        <w:t xml:space="preserve"> – восстановительные</w:t>
      </w:r>
      <w:proofErr w:type="gramEnd"/>
      <w:r w:rsidRPr="00B50179">
        <w:rPr>
          <w:rFonts w:ascii="Times New Roman" w:hAnsi="Times New Roman" w:cs="Times New Roman"/>
          <w:sz w:val="30"/>
          <w:szCs w:val="30"/>
        </w:rPr>
        <w:t xml:space="preserve"> работы. </w:t>
      </w:r>
    </w:p>
    <w:p w:rsidR="008769F4" w:rsidRPr="00237012" w:rsidRDefault="008769F4" w:rsidP="008769F4">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2.2. Мероприятия по повышению эксплуатационной надежности объектов жизнеобеспечения.</w:t>
      </w:r>
    </w:p>
    <w:p w:rsidR="008769F4" w:rsidRPr="00237012" w:rsidRDefault="008769F4" w:rsidP="008769F4">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Данное мероприятие обусловлено необходимостью предупреждения ситуаций, которые могут привести к нарушению функционирования систем жизнеобеспечения населения, повышения надежности предоставления потребителям коммунальных услуг требуемого объема и качества, модернизации коммунальных систем инженерного обеспечения города, эффективного производства и использования энергоресурсов, развития </w:t>
      </w:r>
      <w:proofErr w:type="spellStart"/>
      <w:r w:rsidRPr="00237012">
        <w:rPr>
          <w:rFonts w:ascii="Times New Roman" w:hAnsi="Times New Roman" w:cs="Times New Roman"/>
          <w:sz w:val="30"/>
          <w:szCs w:val="30"/>
        </w:rPr>
        <w:t>энергоресурсосбережения</w:t>
      </w:r>
      <w:proofErr w:type="spellEnd"/>
      <w:r w:rsidRPr="00237012">
        <w:rPr>
          <w:rFonts w:ascii="Times New Roman" w:hAnsi="Times New Roman" w:cs="Times New Roman"/>
          <w:sz w:val="30"/>
          <w:szCs w:val="30"/>
        </w:rPr>
        <w:t xml:space="preserve"> в жилищно-коммунальном хозяйстве.</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2"/>
        <w:rPr>
          <w:rFonts w:ascii="Times New Roman" w:hAnsi="Times New Roman" w:cs="Times New Roman"/>
          <w:sz w:val="30"/>
          <w:szCs w:val="30"/>
        </w:rPr>
      </w:pPr>
      <w:bookmarkStart w:id="7" w:name="P697"/>
      <w:bookmarkEnd w:id="7"/>
      <w:r w:rsidRPr="00237012">
        <w:rPr>
          <w:rFonts w:ascii="Times New Roman" w:hAnsi="Times New Roman" w:cs="Times New Roman"/>
          <w:sz w:val="30"/>
          <w:szCs w:val="30"/>
        </w:rPr>
        <w:t>ПОДПРОГРАММА 3</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"СОДЕРЖАНИЕ И РЕМОНТ АВТОМОБИЛЬНЫХ ДОРОГ</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ОБЩЕГО ПОЛЬЗОВАНИЯ МЕСТНОГО ЗНАЧЕНИЯ В ГОРОДЕ"</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ПАСПОРТ ПОДПРОГРАММЫ 3</w:t>
      </w:r>
    </w:p>
    <w:p w:rsidR="00524756" w:rsidRPr="00237012" w:rsidRDefault="00524756">
      <w:pPr>
        <w:pStyle w:val="ConsPlusNormal"/>
        <w:jc w:val="both"/>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351"/>
      </w:tblGrid>
      <w:tr w:rsidR="003F6C70" w:rsidRPr="00237012" w:rsidTr="00A9065C">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"Содержание и ремонт автомобильных дорог общего пользования местного значения в городе"</w:t>
            </w:r>
          </w:p>
        </w:tc>
      </w:tr>
      <w:tr w:rsidR="003F6C70" w:rsidRPr="00237012" w:rsidTr="00A9065C">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Исполнители мероприятий подпрограммы</w:t>
            </w:r>
          </w:p>
        </w:tc>
        <w:tc>
          <w:tcPr>
            <w:tcW w:w="6351" w:type="dxa"/>
          </w:tcPr>
          <w:p w:rsidR="00524756" w:rsidRPr="00237012" w:rsidRDefault="00524756" w:rsidP="0057164E">
            <w:pPr>
              <w:pStyle w:val="ConsPlusNormal"/>
              <w:rPr>
                <w:rFonts w:ascii="Times New Roman" w:hAnsi="Times New Roman" w:cs="Times New Roman"/>
                <w:sz w:val="30"/>
                <w:szCs w:val="30"/>
              </w:rPr>
            </w:pPr>
            <w:r w:rsidRPr="00237012">
              <w:rPr>
                <w:rFonts w:ascii="Times New Roman" w:hAnsi="Times New Roman" w:cs="Times New Roman"/>
                <w:sz w:val="30"/>
                <w:szCs w:val="30"/>
              </w:rPr>
              <w:t>де</w:t>
            </w:r>
            <w:r w:rsidR="0057164E" w:rsidRPr="00237012">
              <w:rPr>
                <w:rFonts w:ascii="Times New Roman" w:hAnsi="Times New Roman" w:cs="Times New Roman"/>
                <w:sz w:val="30"/>
                <w:szCs w:val="30"/>
              </w:rPr>
              <w:t>партамент городского хозяйства</w:t>
            </w:r>
          </w:p>
        </w:tc>
      </w:tr>
      <w:tr w:rsidR="003F6C70" w:rsidRPr="00237012" w:rsidTr="00A9065C">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Цель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безопасности и комфортности передвижения транспортных средств и пешеходов по автомобильным дорогам общего пользования местного значения города</w:t>
            </w:r>
          </w:p>
        </w:tc>
      </w:tr>
      <w:tr w:rsidR="003F6C70" w:rsidRPr="00237012" w:rsidTr="00A9065C">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Задачи подпрограммы</w:t>
            </w:r>
          </w:p>
        </w:tc>
        <w:tc>
          <w:tcPr>
            <w:tcW w:w="6351"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поддержание надлежащего технического состояния автомобильных дорог и дорожных сооружений;</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бесперебойного освещения города;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улучшение транспортно-эксплуатационных характеристик автомобильных дорог</w:t>
            </w:r>
          </w:p>
        </w:tc>
      </w:tr>
      <w:tr w:rsidR="003F6C70" w:rsidRPr="00237012" w:rsidTr="00A9065C">
        <w:tblPrEx>
          <w:tblBorders>
            <w:insideH w:val="nil"/>
          </w:tblBorders>
        </w:tblPrEx>
        <w:tc>
          <w:tcPr>
            <w:tcW w:w="3288" w:type="dxa"/>
            <w:tcBorders>
              <w:bottom w:val="nil"/>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Показатели результативности подпрограммы</w:t>
            </w:r>
          </w:p>
        </w:tc>
        <w:tc>
          <w:tcPr>
            <w:tcW w:w="6351" w:type="dxa"/>
            <w:tcBorders>
              <w:bottom w:val="nil"/>
            </w:tcBorders>
          </w:tcPr>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протяженность отремонтированных автомобильных дорог общего пользования местного значения,</w:t>
            </w:r>
          </w:p>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 xml:space="preserve">в </w:t>
            </w:r>
            <w:proofErr w:type="gramStart"/>
            <w:r w:rsidRPr="00B50179">
              <w:rPr>
                <w:rFonts w:ascii="Times New Roman" w:hAnsi="Times New Roman" w:cs="Times New Roman"/>
                <w:sz w:val="30"/>
                <w:szCs w:val="30"/>
              </w:rPr>
              <w:t>отношении</w:t>
            </w:r>
            <w:proofErr w:type="gramEnd"/>
            <w:r w:rsidRPr="00B50179">
              <w:rPr>
                <w:rFonts w:ascii="Times New Roman" w:hAnsi="Times New Roman" w:cs="Times New Roman"/>
                <w:sz w:val="30"/>
                <w:szCs w:val="30"/>
              </w:rPr>
              <w:t xml:space="preserve"> которых произведен капитальный ремонт и ремонт: </w:t>
            </w:r>
          </w:p>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в 2020 году – 7,28 км&lt;*&gt;,</w:t>
            </w:r>
          </w:p>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в 2021 году – 15,02 км&lt;*&gt;.</w:t>
            </w:r>
          </w:p>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в 2022 году – 15,02 км&lt;*&gt;.</w:t>
            </w:r>
          </w:p>
          <w:p w:rsidR="00B31772" w:rsidRPr="00B50179"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Доля отремонтированных автомобильных дорог общего пользования местного значения с твердым покрытием, в отношении которых будет произведен капитальный ремонт и ремонт: в 2020 году – 0,6%,</w:t>
            </w:r>
          </w:p>
          <w:p w:rsidR="00B31772" w:rsidRDefault="00B31772" w:rsidP="00B31772">
            <w:pPr>
              <w:pStyle w:val="ConsPlusNormal"/>
              <w:rPr>
                <w:rFonts w:ascii="Times New Roman" w:hAnsi="Times New Roman" w:cs="Times New Roman"/>
                <w:sz w:val="30"/>
                <w:szCs w:val="30"/>
              </w:rPr>
            </w:pPr>
            <w:r w:rsidRPr="00B50179">
              <w:rPr>
                <w:rFonts w:ascii="Times New Roman" w:hAnsi="Times New Roman" w:cs="Times New Roman"/>
                <w:sz w:val="30"/>
                <w:szCs w:val="30"/>
              </w:rPr>
              <w:t>в 2021 году – 1,25%, в 2022 году – 1,25%.</w:t>
            </w:r>
          </w:p>
          <w:p w:rsidR="00B50179" w:rsidRPr="00B50179" w:rsidRDefault="00B50179" w:rsidP="00B50179">
            <w:pPr>
              <w:pStyle w:val="ConsPlusNormal"/>
              <w:rPr>
                <w:rFonts w:ascii="Times New Roman" w:hAnsi="Times New Roman" w:cs="Times New Roman"/>
                <w:sz w:val="30"/>
                <w:szCs w:val="30"/>
              </w:rPr>
            </w:pPr>
            <w:r w:rsidRPr="00B50179">
              <w:rPr>
                <w:rFonts w:ascii="Times New Roman" w:hAnsi="Times New Roman" w:cs="Times New Roman"/>
                <w:sz w:val="30"/>
                <w:szCs w:val="30"/>
              </w:rPr>
              <w:t>Площадь уборки автомобильных дорог общего пользования местного значения:</w:t>
            </w:r>
          </w:p>
          <w:p w:rsidR="00B50179" w:rsidRPr="00B50179" w:rsidRDefault="00B50179" w:rsidP="00B50179">
            <w:pPr>
              <w:pStyle w:val="ConsPlusNormal"/>
              <w:rPr>
                <w:rFonts w:ascii="Times New Roman" w:hAnsi="Times New Roman" w:cs="Times New Roman"/>
                <w:sz w:val="30"/>
                <w:szCs w:val="30"/>
              </w:rPr>
            </w:pPr>
            <w:r w:rsidRPr="00B50179">
              <w:rPr>
                <w:rFonts w:ascii="Times New Roman" w:hAnsi="Times New Roman" w:cs="Times New Roman"/>
                <w:sz w:val="30"/>
                <w:szCs w:val="30"/>
              </w:rPr>
              <w:t>в 2020 году – 15918,66 тыс. кв. м;</w:t>
            </w:r>
          </w:p>
          <w:p w:rsidR="00B50179" w:rsidRPr="00B50179" w:rsidRDefault="00B50179" w:rsidP="00B50179">
            <w:pPr>
              <w:pStyle w:val="ConsPlusNormal"/>
              <w:rPr>
                <w:rFonts w:ascii="Times New Roman" w:hAnsi="Times New Roman" w:cs="Times New Roman"/>
                <w:sz w:val="30"/>
                <w:szCs w:val="30"/>
              </w:rPr>
            </w:pPr>
            <w:r w:rsidRPr="00B50179">
              <w:rPr>
                <w:rFonts w:ascii="Times New Roman" w:hAnsi="Times New Roman" w:cs="Times New Roman"/>
                <w:sz w:val="30"/>
                <w:szCs w:val="30"/>
              </w:rPr>
              <w:t>в 2021 году – 15918,66 тыс. кв. м;</w:t>
            </w:r>
          </w:p>
          <w:p w:rsidR="00B50179" w:rsidRDefault="00B50179" w:rsidP="00B50179">
            <w:pPr>
              <w:pStyle w:val="ConsPlusNormal"/>
              <w:rPr>
                <w:rFonts w:ascii="Times New Roman" w:hAnsi="Times New Roman" w:cs="Times New Roman"/>
                <w:sz w:val="30"/>
                <w:szCs w:val="30"/>
              </w:rPr>
            </w:pPr>
            <w:r w:rsidRPr="00B50179">
              <w:rPr>
                <w:rFonts w:ascii="Times New Roman" w:hAnsi="Times New Roman" w:cs="Times New Roman"/>
                <w:sz w:val="30"/>
                <w:szCs w:val="30"/>
              </w:rPr>
              <w:t>в 2022 году – 15918,66 тыс. кв. м.</w:t>
            </w:r>
          </w:p>
          <w:p w:rsidR="00210F99" w:rsidRDefault="00210F99" w:rsidP="00B50179">
            <w:pPr>
              <w:pStyle w:val="ConsPlusNormal"/>
              <w:rPr>
                <w:rFonts w:ascii="Times New Roman" w:hAnsi="Times New Roman" w:cs="Times New Roman"/>
                <w:sz w:val="30"/>
                <w:szCs w:val="30"/>
              </w:rPr>
            </w:pPr>
            <w:r w:rsidRPr="00210F99">
              <w:rPr>
                <w:rFonts w:ascii="Times New Roman" w:hAnsi="Times New Roman" w:cs="Times New Roman"/>
                <w:sz w:val="30"/>
                <w:szCs w:val="30"/>
              </w:rPr>
              <w:t>Стоимость комплекса работ по зимней и летней уборке</w:t>
            </w:r>
            <w:r>
              <w:rPr>
                <w:rFonts w:ascii="Times New Roman" w:hAnsi="Times New Roman" w:cs="Times New Roman"/>
                <w:sz w:val="30"/>
                <w:szCs w:val="30"/>
              </w:rPr>
              <w:t xml:space="preserve">: </w:t>
            </w:r>
          </w:p>
          <w:p w:rsidR="00210F99" w:rsidRDefault="00210F99" w:rsidP="00B50179">
            <w:pPr>
              <w:pStyle w:val="ConsPlusNormal"/>
              <w:rPr>
                <w:rFonts w:ascii="Times New Roman" w:hAnsi="Times New Roman" w:cs="Times New Roman"/>
                <w:sz w:val="30"/>
                <w:szCs w:val="30"/>
              </w:rPr>
            </w:pPr>
            <w:r>
              <w:rPr>
                <w:rFonts w:ascii="Times New Roman" w:hAnsi="Times New Roman" w:cs="Times New Roman"/>
                <w:sz w:val="30"/>
                <w:szCs w:val="30"/>
              </w:rPr>
              <w:t xml:space="preserve">по зимней уборке: </w:t>
            </w:r>
          </w:p>
          <w:p w:rsidR="00210F99" w:rsidRPr="00210F99" w:rsidRDefault="00210F99" w:rsidP="00210F99">
            <w:pPr>
              <w:pStyle w:val="ConsPlusNormal"/>
              <w:rPr>
                <w:rFonts w:ascii="Times New Roman" w:hAnsi="Times New Roman" w:cs="Times New Roman"/>
                <w:sz w:val="30"/>
                <w:szCs w:val="30"/>
              </w:rPr>
            </w:pPr>
            <w:r w:rsidRPr="00210F99">
              <w:rPr>
                <w:rFonts w:ascii="Times New Roman" w:hAnsi="Times New Roman" w:cs="Times New Roman"/>
                <w:sz w:val="30"/>
                <w:szCs w:val="30"/>
              </w:rPr>
              <w:t xml:space="preserve">в 2020 году – </w:t>
            </w:r>
            <w:r>
              <w:rPr>
                <w:rFonts w:ascii="Times New Roman" w:hAnsi="Times New Roman" w:cs="Times New Roman"/>
                <w:sz w:val="30"/>
                <w:szCs w:val="30"/>
              </w:rPr>
              <w:t>0,52 руб./</w:t>
            </w:r>
            <w:proofErr w:type="spellStart"/>
            <w:r>
              <w:rPr>
                <w:rFonts w:ascii="Times New Roman" w:hAnsi="Times New Roman" w:cs="Times New Roman"/>
                <w:sz w:val="30"/>
                <w:szCs w:val="30"/>
              </w:rPr>
              <w:t>кв.м</w:t>
            </w:r>
            <w:proofErr w:type="spellEnd"/>
            <w:r>
              <w:rPr>
                <w:rFonts w:ascii="Times New Roman" w:hAnsi="Times New Roman" w:cs="Times New Roman"/>
                <w:sz w:val="30"/>
                <w:szCs w:val="30"/>
              </w:rPr>
              <w:t>.</w:t>
            </w:r>
            <w:r w:rsidRPr="00210F99">
              <w:rPr>
                <w:rFonts w:ascii="Times New Roman" w:hAnsi="Times New Roman" w:cs="Times New Roman"/>
                <w:sz w:val="30"/>
                <w:szCs w:val="30"/>
              </w:rPr>
              <w:t>;</w:t>
            </w:r>
          </w:p>
          <w:p w:rsidR="00210F99" w:rsidRDefault="00210F99" w:rsidP="00B50179">
            <w:pPr>
              <w:pStyle w:val="ConsPlusNormal"/>
              <w:rPr>
                <w:rFonts w:ascii="Times New Roman" w:hAnsi="Times New Roman" w:cs="Times New Roman"/>
                <w:sz w:val="30"/>
                <w:szCs w:val="30"/>
              </w:rPr>
            </w:pPr>
            <w:r w:rsidRPr="00210F99">
              <w:rPr>
                <w:rFonts w:ascii="Times New Roman" w:hAnsi="Times New Roman" w:cs="Times New Roman"/>
                <w:sz w:val="30"/>
                <w:szCs w:val="30"/>
              </w:rPr>
              <w:t>в 202</w:t>
            </w:r>
            <w:r>
              <w:rPr>
                <w:rFonts w:ascii="Times New Roman" w:hAnsi="Times New Roman" w:cs="Times New Roman"/>
                <w:sz w:val="30"/>
                <w:szCs w:val="30"/>
              </w:rPr>
              <w:t>1</w:t>
            </w:r>
            <w:r w:rsidRPr="00210F99">
              <w:rPr>
                <w:rFonts w:ascii="Times New Roman" w:hAnsi="Times New Roman" w:cs="Times New Roman"/>
                <w:sz w:val="30"/>
                <w:szCs w:val="30"/>
              </w:rPr>
              <w:t>году – 0,52 руб./</w:t>
            </w:r>
            <w:proofErr w:type="spellStart"/>
            <w:r w:rsidRPr="00210F99">
              <w:rPr>
                <w:rFonts w:ascii="Times New Roman" w:hAnsi="Times New Roman" w:cs="Times New Roman"/>
                <w:sz w:val="30"/>
                <w:szCs w:val="30"/>
              </w:rPr>
              <w:t>кв.м</w:t>
            </w:r>
            <w:proofErr w:type="spellEnd"/>
            <w:r w:rsidRPr="00210F99">
              <w:rPr>
                <w:rFonts w:ascii="Times New Roman" w:hAnsi="Times New Roman" w:cs="Times New Roman"/>
                <w:sz w:val="30"/>
                <w:szCs w:val="30"/>
              </w:rPr>
              <w:t>.;</w:t>
            </w:r>
          </w:p>
          <w:p w:rsidR="00210F99" w:rsidRDefault="00210F99" w:rsidP="00B50179">
            <w:pPr>
              <w:pStyle w:val="ConsPlusNormal"/>
              <w:rPr>
                <w:rFonts w:ascii="Times New Roman" w:hAnsi="Times New Roman" w:cs="Times New Roman"/>
                <w:sz w:val="30"/>
                <w:szCs w:val="30"/>
              </w:rPr>
            </w:pPr>
            <w:r w:rsidRPr="00210F99">
              <w:rPr>
                <w:rFonts w:ascii="Times New Roman" w:hAnsi="Times New Roman" w:cs="Times New Roman"/>
                <w:sz w:val="30"/>
                <w:szCs w:val="30"/>
              </w:rPr>
              <w:t>в 202</w:t>
            </w:r>
            <w:r>
              <w:rPr>
                <w:rFonts w:ascii="Times New Roman" w:hAnsi="Times New Roman" w:cs="Times New Roman"/>
                <w:sz w:val="30"/>
                <w:szCs w:val="30"/>
              </w:rPr>
              <w:t>2</w:t>
            </w:r>
            <w:r w:rsidRPr="00210F99">
              <w:rPr>
                <w:rFonts w:ascii="Times New Roman" w:hAnsi="Times New Roman" w:cs="Times New Roman"/>
                <w:sz w:val="30"/>
                <w:szCs w:val="30"/>
              </w:rPr>
              <w:t xml:space="preserve"> году – 0,52 руб./</w:t>
            </w:r>
            <w:proofErr w:type="spellStart"/>
            <w:r w:rsidRPr="00210F99">
              <w:rPr>
                <w:rFonts w:ascii="Times New Roman" w:hAnsi="Times New Roman" w:cs="Times New Roman"/>
                <w:sz w:val="30"/>
                <w:szCs w:val="30"/>
              </w:rPr>
              <w:t>кв.м</w:t>
            </w:r>
            <w:proofErr w:type="spellEnd"/>
            <w:r w:rsidRPr="00210F99">
              <w:rPr>
                <w:rFonts w:ascii="Times New Roman" w:hAnsi="Times New Roman" w:cs="Times New Roman"/>
                <w:sz w:val="30"/>
                <w:szCs w:val="30"/>
              </w:rPr>
              <w:t>.;</w:t>
            </w:r>
          </w:p>
          <w:p w:rsidR="00210F99" w:rsidRDefault="00210F99" w:rsidP="00B50179">
            <w:pPr>
              <w:pStyle w:val="ConsPlusNormal"/>
              <w:rPr>
                <w:rFonts w:ascii="Times New Roman" w:hAnsi="Times New Roman" w:cs="Times New Roman"/>
                <w:sz w:val="30"/>
                <w:szCs w:val="30"/>
              </w:rPr>
            </w:pPr>
            <w:r>
              <w:rPr>
                <w:rFonts w:ascii="Times New Roman" w:hAnsi="Times New Roman" w:cs="Times New Roman"/>
                <w:sz w:val="30"/>
                <w:szCs w:val="30"/>
              </w:rPr>
              <w:t>по летней уборке:</w:t>
            </w:r>
          </w:p>
          <w:p w:rsidR="00210F99" w:rsidRPr="00210F99" w:rsidRDefault="00210F99" w:rsidP="00210F99">
            <w:pPr>
              <w:pStyle w:val="ConsPlusNormal"/>
              <w:rPr>
                <w:rFonts w:ascii="Times New Roman" w:hAnsi="Times New Roman" w:cs="Times New Roman"/>
                <w:sz w:val="30"/>
                <w:szCs w:val="30"/>
              </w:rPr>
            </w:pPr>
            <w:r w:rsidRPr="00210F99">
              <w:rPr>
                <w:rFonts w:ascii="Times New Roman" w:hAnsi="Times New Roman" w:cs="Times New Roman"/>
                <w:sz w:val="30"/>
                <w:szCs w:val="30"/>
              </w:rPr>
              <w:t xml:space="preserve">в 2020 году – </w:t>
            </w:r>
            <w:r>
              <w:rPr>
                <w:rFonts w:ascii="Times New Roman" w:hAnsi="Times New Roman" w:cs="Times New Roman"/>
                <w:sz w:val="30"/>
                <w:szCs w:val="30"/>
              </w:rPr>
              <w:t>1,44</w:t>
            </w:r>
            <w:r w:rsidRPr="00210F99">
              <w:rPr>
                <w:rFonts w:ascii="Times New Roman" w:hAnsi="Times New Roman" w:cs="Times New Roman"/>
                <w:sz w:val="30"/>
                <w:szCs w:val="30"/>
              </w:rPr>
              <w:t xml:space="preserve"> руб./</w:t>
            </w:r>
            <w:proofErr w:type="spellStart"/>
            <w:r w:rsidRPr="00210F99">
              <w:rPr>
                <w:rFonts w:ascii="Times New Roman" w:hAnsi="Times New Roman" w:cs="Times New Roman"/>
                <w:sz w:val="30"/>
                <w:szCs w:val="30"/>
              </w:rPr>
              <w:t>кв.м</w:t>
            </w:r>
            <w:proofErr w:type="spellEnd"/>
            <w:r w:rsidRPr="00210F99">
              <w:rPr>
                <w:rFonts w:ascii="Times New Roman" w:hAnsi="Times New Roman" w:cs="Times New Roman"/>
                <w:sz w:val="30"/>
                <w:szCs w:val="30"/>
              </w:rPr>
              <w:t>.;</w:t>
            </w:r>
          </w:p>
          <w:p w:rsidR="00210F99" w:rsidRPr="00210F99" w:rsidRDefault="00210F99" w:rsidP="00210F99">
            <w:pPr>
              <w:pStyle w:val="ConsPlusNormal"/>
              <w:rPr>
                <w:rFonts w:ascii="Times New Roman" w:hAnsi="Times New Roman" w:cs="Times New Roman"/>
                <w:sz w:val="30"/>
                <w:szCs w:val="30"/>
              </w:rPr>
            </w:pPr>
            <w:r w:rsidRPr="00210F99">
              <w:rPr>
                <w:rFonts w:ascii="Times New Roman" w:hAnsi="Times New Roman" w:cs="Times New Roman"/>
                <w:sz w:val="30"/>
                <w:szCs w:val="30"/>
              </w:rPr>
              <w:t xml:space="preserve">в 2021году – </w:t>
            </w:r>
            <w:r>
              <w:rPr>
                <w:rFonts w:ascii="Times New Roman" w:hAnsi="Times New Roman" w:cs="Times New Roman"/>
                <w:sz w:val="30"/>
                <w:szCs w:val="30"/>
              </w:rPr>
              <w:t>1,44</w:t>
            </w:r>
            <w:r w:rsidRPr="00210F99">
              <w:rPr>
                <w:rFonts w:ascii="Times New Roman" w:hAnsi="Times New Roman" w:cs="Times New Roman"/>
                <w:sz w:val="30"/>
                <w:szCs w:val="30"/>
              </w:rPr>
              <w:t xml:space="preserve"> руб./</w:t>
            </w:r>
            <w:proofErr w:type="spellStart"/>
            <w:r w:rsidRPr="00210F99">
              <w:rPr>
                <w:rFonts w:ascii="Times New Roman" w:hAnsi="Times New Roman" w:cs="Times New Roman"/>
                <w:sz w:val="30"/>
                <w:szCs w:val="30"/>
              </w:rPr>
              <w:t>кв.м</w:t>
            </w:r>
            <w:proofErr w:type="spellEnd"/>
            <w:r w:rsidRPr="00210F99">
              <w:rPr>
                <w:rFonts w:ascii="Times New Roman" w:hAnsi="Times New Roman" w:cs="Times New Roman"/>
                <w:sz w:val="30"/>
                <w:szCs w:val="30"/>
              </w:rPr>
              <w:t>.;</w:t>
            </w:r>
          </w:p>
          <w:p w:rsidR="00210F99" w:rsidRDefault="00210F99" w:rsidP="00210F99">
            <w:pPr>
              <w:pStyle w:val="ConsPlusNormal"/>
              <w:rPr>
                <w:rFonts w:ascii="Times New Roman" w:hAnsi="Times New Roman" w:cs="Times New Roman"/>
                <w:sz w:val="30"/>
                <w:szCs w:val="30"/>
              </w:rPr>
            </w:pPr>
            <w:r w:rsidRPr="00210F99">
              <w:rPr>
                <w:rFonts w:ascii="Times New Roman" w:hAnsi="Times New Roman" w:cs="Times New Roman"/>
                <w:sz w:val="30"/>
                <w:szCs w:val="30"/>
              </w:rPr>
              <w:t xml:space="preserve">в 2022 году – </w:t>
            </w:r>
            <w:r>
              <w:rPr>
                <w:rFonts w:ascii="Times New Roman" w:hAnsi="Times New Roman" w:cs="Times New Roman"/>
                <w:sz w:val="30"/>
                <w:szCs w:val="30"/>
              </w:rPr>
              <w:t>1,44</w:t>
            </w:r>
            <w:r w:rsidRPr="00210F99">
              <w:rPr>
                <w:rFonts w:ascii="Times New Roman" w:hAnsi="Times New Roman" w:cs="Times New Roman"/>
                <w:sz w:val="30"/>
                <w:szCs w:val="30"/>
              </w:rPr>
              <w:t xml:space="preserve"> руб./</w:t>
            </w:r>
            <w:proofErr w:type="spellStart"/>
            <w:r w:rsidRPr="00210F99">
              <w:rPr>
                <w:rFonts w:ascii="Times New Roman" w:hAnsi="Times New Roman" w:cs="Times New Roman"/>
                <w:sz w:val="30"/>
                <w:szCs w:val="30"/>
              </w:rPr>
              <w:t>кв.м</w:t>
            </w:r>
            <w:proofErr w:type="spellEnd"/>
            <w:r w:rsidRPr="00210F99">
              <w:rPr>
                <w:rFonts w:ascii="Times New Roman" w:hAnsi="Times New Roman" w:cs="Times New Roman"/>
                <w:sz w:val="30"/>
                <w:szCs w:val="30"/>
              </w:rPr>
              <w:t>.;</w:t>
            </w:r>
          </w:p>
          <w:p w:rsidR="00B31772" w:rsidRPr="00221567" w:rsidRDefault="00B31772" w:rsidP="00B31772">
            <w:pPr>
              <w:pStyle w:val="ConsPlusNormal"/>
              <w:rPr>
                <w:rFonts w:ascii="Times New Roman" w:hAnsi="Times New Roman" w:cs="Times New Roman"/>
                <w:sz w:val="30"/>
                <w:szCs w:val="30"/>
              </w:rPr>
            </w:pPr>
            <w:r w:rsidRPr="00221567">
              <w:rPr>
                <w:rFonts w:ascii="Times New Roman" w:hAnsi="Times New Roman" w:cs="Times New Roman"/>
                <w:sz w:val="30"/>
                <w:szCs w:val="30"/>
              </w:rPr>
              <w:t xml:space="preserve">Расходы на содержание одной </w:t>
            </w:r>
            <w:proofErr w:type="spellStart"/>
            <w:r w:rsidRPr="00221567">
              <w:rPr>
                <w:rFonts w:ascii="Times New Roman" w:hAnsi="Times New Roman" w:cs="Times New Roman"/>
                <w:sz w:val="30"/>
                <w:szCs w:val="30"/>
              </w:rPr>
              <w:t>светоточки</w:t>
            </w:r>
            <w:proofErr w:type="spellEnd"/>
            <w:r w:rsidRPr="00221567">
              <w:rPr>
                <w:rFonts w:ascii="Times New Roman" w:hAnsi="Times New Roman" w:cs="Times New Roman"/>
                <w:sz w:val="30"/>
                <w:szCs w:val="30"/>
              </w:rPr>
              <w:t xml:space="preserve"> в 20</w:t>
            </w:r>
            <w:r w:rsidR="00BF7B17" w:rsidRPr="00221567">
              <w:rPr>
                <w:rFonts w:ascii="Times New Roman" w:hAnsi="Times New Roman" w:cs="Times New Roman"/>
                <w:sz w:val="30"/>
                <w:szCs w:val="30"/>
              </w:rPr>
              <w:t>20</w:t>
            </w:r>
            <w:r w:rsidRPr="00221567">
              <w:rPr>
                <w:rFonts w:ascii="Times New Roman" w:hAnsi="Times New Roman" w:cs="Times New Roman"/>
                <w:sz w:val="30"/>
                <w:szCs w:val="30"/>
              </w:rPr>
              <w:t xml:space="preserve"> году -  </w:t>
            </w:r>
            <w:r w:rsidR="00221567" w:rsidRPr="00221567">
              <w:rPr>
                <w:rFonts w:ascii="Times New Roman" w:hAnsi="Times New Roman" w:cs="Times New Roman"/>
                <w:sz w:val="30"/>
                <w:szCs w:val="30"/>
              </w:rPr>
              <w:t>8066,54</w:t>
            </w:r>
            <w:r w:rsidRPr="00221567">
              <w:rPr>
                <w:rFonts w:ascii="Times New Roman" w:hAnsi="Times New Roman" w:cs="Times New Roman"/>
                <w:sz w:val="30"/>
                <w:szCs w:val="30"/>
              </w:rPr>
              <w:t xml:space="preserve"> руб.,</w:t>
            </w:r>
          </w:p>
          <w:p w:rsidR="00B31772" w:rsidRPr="00221567" w:rsidRDefault="00B31772" w:rsidP="00B31772">
            <w:pPr>
              <w:pStyle w:val="ConsPlusNormal"/>
              <w:rPr>
                <w:rFonts w:ascii="Times New Roman" w:hAnsi="Times New Roman" w:cs="Times New Roman"/>
                <w:sz w:val="30"/>
                <w:szCs w:val="30"/>
              </w:rPr>
            </w:pPr>
            <w:r w:rsidRPr="00221567">
              <w:rPr>
                <w:rFonts w:ascii="Times New Roman" w:hAnsi="Times New Roman" w:cs="Times New Roman"/>
                <w:sz w:val="30"/>
                <w:szCs w:val="30"/>
              </w:rPr>
              <w:t>в 202</w:t>
            </w:r>
            <w:r w:rsidR="00BF7B17" w:rsidRPr="00221567">
              <w:rPr>
                <w:rFonts w:ascii="Times New Roman" w:hAnsi="Times New Roman" w:cs="Times New Roman"/>
                <w:sz w:val="30"/>
                <w:szCs w:val="30"/>
              </w:rPr>
              <w:t>1</w:t>
            </w:r>
            <w:r w:rsidRPr="00221567">
              <w:rPr>
                <w:rFonts w:ascii="Times New Roman" w:hAnsi="Times New Roman" w:cs="Times New Roman"/>
                <w:sz w:val="30"/>
                <w:szCs w:val="30"/>
              </w:rPr>
              <w:t xml:space="preserve"> году – </w:t>
            </w:r>
            <w:r w:rsidR="00221567" w:rsidRPr="00221567">
              <w:rPr>
                <w:rFonts w:ascii="Times New Roman" w:hAnsi="Times New Roman" w:cs="Times New Roman"/>
                <w:sz w:val="30"/>
                <w:szCs w:val="30"/>
              </w:rPr>
              <w:t>8066,54</w:t>
            </w:r>
            <w:r w:rsidRPr="00221567">
              <w:rPr>
                <w:rFonts w:ascii="Times New Roman" w:hAnsi="Times New Roman" w:cs="Times New Roman"/>
                <w:sz w:val="30"/>
                <w:szCs w:val="30"/>
              </w:rPr>
              <w:t xml:space="preserve"> руб.,</w:t>
            </w:r>
          </w:p>
          <w:p w:rsidR="00B31772" w:rsidRPr="00221567" w:rsidRDefault="00B31772" w:rsidP="00B31772">
            <w:pPr>
              <w:pStyle w:val="ConsPlusNormal"/>
              <w:rPr>
                <w:rFonts w:ascii="Times New Roman" w:hAnsi="Times New Roman" w:cs="Times New Roman"/>
                <w:sz w:val="30"/>
                <w:szCs w:val="30"/>
              </w:rPr>
            </w:pPr>
            <w:r w:rsidRPr="00221567">
              <w:rPr>
                <w:rFonts w:ascii="Times New Roman" w:hAnsi="Times New Roman" w:cs="Times New Roman"/>
                <w:sz w:val="30"/>
                <w:szCs w:val="30"/>
              </w:rPr>
              <w:t>в 202</w:t>
            </w:r>
            <w:r w:rsidR="00BF7B17" w:rsidRPr="00221567">
              <w:rPr>
                <w:rFonts w:ascii="Times New Roman" w:hAnsi="Times New Roman" w:cs="Times New Roman"/>
                <w:sz w:val="30"/>
                <w:szCs w:val="30"/>
              </w:rPr>
              <w:t>2</w:t>
            </w:r>
            <w:r w:rsidRPr="00221567">
              <w:rPr>
                <w:rFonts w:ascii="Times New Roman" w:hAnsi="Times New Roman" w:cs="Times New Roman"/>
                <w:sz w:val="30"/>
                <w:szCs w:val="30"/>
              </w:rPr>
              <w:t xml:space="preserve"> году – </w:t>
            </w:r>
            <w:r w:rsidR="00221567" w:rsidRPr="00221567">
              <w:rPr>
                <w:rFonts w:ascii="Times New Roman" w:hAnsi="Times New Roman" w:cs="Times New Roman"/>
                <w:sz w:val="30"/>
                <w:szCs w:val="30"/>
              </w:rPr>
              <w:t>8066,54</w:t>
            </w:r>
            <w:r w:rsidRPr="00221567">
              <w:rPr>
                <w:rFonts w:ascii="Times New Roman" w:hAnsi="Times New Roman" w:cs="Times New Roman"/>
                <w:sz w:val="30"/>
                <w:szCs w:val="30"/>
              </w:rPr>
              <w:t xml:space="preserve"> руб.</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 xml:space="preserve">Количество </w:t>
            </w:r>
            <w:proofErr w:type="gramStart"/>
            <w:r w:rsidRPr="003F1F81">
              <w:rPr>
                <w:rFonts w:ascii="Times New Roman" w:hAnsi="Times New Roman" w:cs="Times New Roman"/>
                <w:sz w:val="30"/>
                <w:szCs w:val="30"/>
              </w:rPr>
              <w:t>обслуживаемых</w:t>
            </w:r>
            <w:proofErr w:type="gramEnd"/>
            <w:r w:rsidRPr="003F1F81">
              <w:rPr>
                <w:rFonts w:ascii="Times New Roman" w:hAnsi="Times New Roman" w:cs="Times New Roman"/>
                <w:sz w:val="30"/>
                <w:szCs w:val="30"/>
              </w:rPr>
              <w:t xml:space="preserve"> </w:t>
            </w:r>
            <w:proofErr w:type="spellStart"/>
            <w:r w:rsidRPr="003F1F81">
              <w:rPr>
                <w:rFonts w:ascii="Times New Roman" w:hAnsi="Times New Roman" w:cs="Times New Roman"/>
                <w:sz w:val="30"/>
                <w:szCs w:val="30"/>
              </w:rPr>
              <w:t>светоточек</w:t>
            </w:r>
            <w:proofErr w:type="spellEnd"/>
            <w:r w:rsidRPr="003F1F81">
              <w:rPr>
                <w:rFonts w:ascii="Times New Roman" w:hAnsi="Times New Roman" w:cs="Times New Roman"/>
                <w:sz w:val="30"/>
                <w:szCs w:val="30"/>
              </w:rPr>
              <w:t xml:space="preserve"> в 20</w:t>
            </w:r>
            <w:r w:rsidR="00BF7B17" w:rsidRPr="003F1F81">
              <w:rPr>
                <w:rFonts w:ascii="Times New Roman" w:hAnsi="Times New Roman" w:cs="Times New Roman"/>
                <w:sz w:val="30"/>
                <w:szCs w:val="30"/>
              </w:rPr>
              <w:t>20</w:t>
            </w:r>
            <w:r w:rsidRPr="003F1F81">
              <w:rPr>
                <w:rFonts w:ascii="Times New Roman" w:hAnsi="Times New Roman" w:cs="Times New Roman"/>
                <w:sz w:val="30"/>
                <w:szCs w:val="30"/>
              </w:rPr>
              <w:t xml:space="preserve"> году - </w:t>
            </w:r>
            <w:r w:rsidR="00221567" w:rsidRPr="003F1F81">
              <w:rPr>
                <w:rFonts w:ascii="Times New Roman" w:hAnsi="Times New Roman" w:cs="Times New Roman"/>
                <w:sz w:val="30"/>
                <w:szCs w:val="30"/>
              </w:rPr>
              <w:t>41330</w:t>
            </w:r>
            <w:r w:rsidRPr="003F1F81">
              <w:rPr>
                <w:rFonts w:ascii="Times New Roman" w:hAnsi="Times New Roman" w:cs="Times New Roman"/>
                <w:sz w:val="30"/>
                <w:szCs w:val="30"/>
              </w:rPr>
              <w:t xml:space="preserve"> шт.,</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w:t>
            </w:r>
            <w:r w:rsidR="00BF7B17" w:rsidRPr="003F1F81">
              <w:rPr>
                <w:rFonts w:ascii="Times New Roman" w:hAnsi="Times New Roman" w:cs="Times New Roman"/>
                <w:sz w:val="30"/>
                <w:szCs w:val="30"/>
              </w:rPr>
              <w:t>1</w:t>
            </w:r>
            <w:r w:rsidRPr="003F1F81">
              <w:rPr>
                <w:rFonts w:ascii="Times New Roman" w:hAnsi="Times New Roman" w:cs="Times New Roman"/>
                <w:sz w:val="30"/>
                <w:szCs w:val="30"/>
              </w:rPr>
              <w:t xml:space="preserve"> году - </w:t>
            </w:r>
            <w:r w:rsidR="00221567" w:rsidRPr="003F1F81">
              <w:rPr>
                <w:rFonts w:ascii="Times New Roman" w:hAnsi="Times New Roman" w:cs="Times New Roman"/>
                <w:sz w:val="30"/>
                <w:szCs w:val="30"/>
              </w:rPr>
              <w:t>41330</w:t>
            </w:r>
            <w:r w:rsidRPr="003F1F81">
              <w:rPr>
                <w:rFonts w:ascii="Times New Roman" w:hAnsi="Times New Roman" w:cs="Times New Roman"/>
                <w:sz w:val="30"/>
                <w:szCs w:val="30"/>
              </w:rPr>
              <w:t xml:space="preserve"> шт.,</w:t>
            </w:r>
          </w:p>
          <w:p w:rsidR="00B31772" w:rsidRPr="00466A06" w:rsidRDefault="00B31772" w:rsidP="00B31772">
            <w:pPr>
              <w:pStyle w:val="ConsPlusNormal"/>
              <w:tabs>
                <w:tab w:val="left" w:pos="3420"/>
              </w:tabs>
              <w:rPr>
                <w:rFonts w:ascii="Times New Roman" w:hAnsi="Times New Roman" w:cs="Times New Roman"/>
                <w:sz w:val="30"/>
                <w:szCs w:val="30"/>
                <w:highlight w:val="yellow"/>
              </w:rPr>
            </w:pPr>
            <w:r w:rsidRPr="003F1F81">
              <w:rPr>
                <w:rFonts w:ascii="Times New Roman" w:hAnsi="Times New Roman" w:cs="Times New Roman"/>
                <w:sz w:val="30"/>
                <w:szCs w:val="30"/>
              </w:rPr>
              <w:t>в 202</w:t>
            </w:r>
            <w:r w:rsidR="00BF7B17" w:rsidRPr="003F1F81">
              <w:rPr>
                <w:rFonts w:ascii="Times New Roman" w:hAnsi="Times New Roman" w:cs="Times New Roman"/>
                <w:sz w:val="30"/>
                <w:szCs w:val="30"/>
              </w:rPr>
              <w:t>2</w:t>
            </w:r>
            <w:r w:rsidRPr="003F1F81">
              <w:rPr>
                <w:rFonts w:ascii="Times New Roman" w:hAnsi="Times New Roman" w:cs="Times New Roman"/>
                <w:sz w:val="30"/>
                <w:szCs w:val="30"/>
              </w:rPr>
              <w:t xml:space="preserve"> году - </w:t>
            </w:r>
            <w:r w:rsidR="00221567" w:rsidRPr="003F1F81">
              <w:rPr>
                <w:rFonts w:ascii="Times New Roman" w:hAnsi="Times New Roman" w:cs="Times New Roman"/>
                <w:sz w:val="30"/>
                <w:szCs w:val="30"/>
              </w:rPr>
              <w:t>41330</w:t>
            </w:r>
            <w:r w:rsidRPr="003F1F81">
              <w:rPr>
                <w:rFonts w:ascii="Times New Roman" w:hAnsi="Times New Roman" w:cs="Times New Roman"/>
                <w:sz w:val="30"/>
                <w:szCs w:val="30"/>
              </w:rPr>
              <w:t xml:space="preserve"> шт.</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Доля прочистки сетей ливневой канализации от ее общей протяженности в 2020 году - 8,2%,</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- 8,2%,</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- 8,2%.</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 xml:space="preserve">Протяженность сетей ливневой канализации </w:t>
            </w:r>
            <w:r w:rsidR="00466A06" w:rsidRPr="003F1F81">
              <w:rPr>
                <w:rFonts w:ascii="Times New Roman" w:hAnsi="Times New Roman" w:cs="Times New Roman"/>
                <w:sz w:val="30"/>
                <w:szCs w:val="30"/>
              </w:rPr>
              <w:t xml:space="preserve">находящейся на обслуживании </w:t>
            </w:r>
            <w:r w:rsidRPr="003F1F81">
              <w:rPr>
                <w:rFonts w:ascii="Times New Roman" w:hAnsi="Times New Roman" w:cs="Times New Roman"/>
                <w:sz w:val="30"/>
                <w:szCs w:val="30"/>
              </w:rPr>
              <w:t>– в 2020 году – 187,5 км</w:t>
            </w:r>
            <w:proofErr w:type="gramStart"/>
            <w:r w:rsidRPr="003F1F81">
              <w:rPr>
                <w:rFonts w:ascii="Times New Roman" w:hAnsi="Times New Roman" w:cs="Times New Roman"/>
                <w:sz w:val="30"/>
                <w:szCs w:val="30"/>
              </w:rPr>
              <w:t>.;</w:t>
            </w:r>
            <w:proofErr w:type="gramEnd"/>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187,5 км</w:t>
            </w:r>
            <w:proofErr w:type="gramStart"/>
            <w:r w:rsidRPr="003F1F81">
              <w:rPr>
                <w:rFonts w:ascii="Times New Roman" w:hAnsi="Times New Roman" w:cs="Times New Roman"/>
                <w:sz w:val="30"/>
                <w:szCs w:val="30"/>
              </w:rPr>
              <w:t>.;</w:t>
            </w:r>
            <w:proofErr w:type="gramEnd"/>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187,5 км.</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 xml:space="preserve">Доля дорог общего пользования местного значения, подлежащих мероприятиям по </w:t>
            </w:r>
            <w:proofErr w:type="spellStart"/>
            <w:r w:rsidRPr="003F1F81">
              <w:rPr>
                <w:rFonts w:ascii="Times New Roman" w:hAnsi="Times New Roman" w:cs="Times New Roman"/>
                <w:sz w:val="30"/>
                <w:szCs w:val="30"/>
              </w:rPr>
              <w:t>обеспыливанию</w:t>
            </w:r>
            <w:proofErr w:type="spellEnd"/>
            <w:r w:rsidRPr="003F1F81">
              <w:rPr>
                <w:rFonts w:ascii="Times New Roman" w:hAnsi="Times New Roman" w:cs="Times New Roman"/>
                <w:sz w:val="30"/>
                <w:szCs w:val="30"/>
              </w:rPr>
              <w:t>, мойке от их общей протяженности – в 2020 году – 82,6%,</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82,6%;</w:t>
            </w:r>
          </w:p>
          <w:p w:rsidR="00B31772"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- 82,6%.</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 xml:space="preserve">Износ специализированной уборочной техники </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2020 году - 62%,</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- 63%;</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- 64%.</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Доля автомобильных дорог местного значения, работающих в режиме перегрузки</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2020 году - 54,8</w:t>
            </w:r>
            <w:r w:rsidR="003F1F81" w:rsidRPr="003F1F81">
              <w:rPr>
                <w:rFonts w:ascii="Times New Roman" w:hAnsi="Times New Roman" w:cs="Times New Roman"/>
                <w:sz w:val="30"/>
                <w:szCs w:val="30"/>
              </w:rPr>
              <w:t xml:space="preserve">2 </w:t>
            </w:r>
            <w:r w:rsidRPr="003F1F81">
              <w:rPr>
                <w:rFonts w:ascii="Times New Roman" w:hAnsi="Times New Roman" w:cs="Times New Roman"/>
                <w:sz w:val="30"/>
                <w:szCs w:val="30"/>
              </w:rPr>
              <w:t>%,</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- 54,8</w:t>
            </w:r>
            <w:r w:rsidR="003F1F81" w:rsidRPr="003F1F81">
              <w:rPr>
                <w:rFonts w:ascii="Times New Roman" w:hAnsi="Times New Roman" w:cs="Times New Roman"/>
                <w:sz w:val="30"/>
                <w:szCs w:val="30"/>
              </w:rPr>
              <w:t xml:space="preserve">2 </w:t>
            </w:r>
            <w:r w:rsidRPr="003F1F81">
              <w:rPr>
                <w:rFonts w:ascii="Times New Roman" w:hAnsi="Times New Roman" w:cs="Times New Roman"/>
                <w:sz w:val="30"/>
                <w:szCs w:val="30"/>
              </w:rPr>
              <w:t>%;</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- 54,8</w:t>
            </w:r>
            <w:r w:rsidR="003F1F81" w:rsidRPr="003F1F81">
              <w:rPr>
                <w:rFonts w:ascii="Times New Roman" w:hAnsi="Times New Roman" w:cs="Times New Roman"/>
                <w:sz w:val="30"/>
                <w:szCs w:val="30"/>
              </w:rPr>
              <w:t xml:space="preserve">2 </w:t>
            </w:r>
            <w:r w:rsidRPr="003F1F81">
              <w:rPr>
                <w:rFonts w:ascii="Times New Roman" w:hAnsi="Times New Roman" w:cs="Times New Roman"/>
                <w:sz w:val="30"/>
                <w:szCs w:val="30"/>
              </w:rPr>
              <w:t>%.</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Средняя периодичность уборки автомобильных дорог общего пользования местного значения</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2020 году – 126</w:t>
            </w:r>
            <w:r w:rsidR="007C1916">
              <w:rPr>
                <w:rFonts w:ascii="Times New Roman" w:hAnsi="Times New Roman" w:cs="Times New Roman"/>
                <w:sz w:val="30"/>
                <w:szCs w:val="30"/>
              </w:rPr>
              <w:t xml:space="preserve"> раз</w:t>
            </w:r>
            <w:r w:rsidRPr="003F1F81">
              <w:rPr>
                <w:rFonts w:ascii="Times New Roman" w:hAnsi="Times New Roman" w:cs="Times New Roman"/>
                <w:sz w:val="30"/>
                <w:szCs w:val="30"/>
              </w:rPr>
              <w:t>;</w:t>
            </w:r>
          </w:p>
          <w:p w:rsidR="00B31772" w:rsidRPr="003F1F81"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2021 году – 126</w:t>
            </w:r>
            <w:r w:rsidR="00B74C6D">
              <w:t xml:space="preserve"> </w:t>
            </w:r>
            <w:r w:rsidR="00B74C6D">
              <w:rPr>
                <w:rFonts w:ascii="Times New Roman" w:hAnsi="Times New Roman" w:cs="Times New Roman"/>
                <w:sz w:val="30"/>
                <w:szCs w:val="30"/>
              </w:rPr>
              <w:t>раз</w:t>
            </w:r>
            <w:r w:rsidR="007C1916">
              <w:rPr>
                <w:rFonts w:ascii="Times New Roman" w:hAnsi="Times New Roman" w:cs="Times New Roman"/>
                <w:sz w:val="30"/>
                <w:szCs w:val="30"/>
              </w:rPr>
              <w:t xml:space="preserve"> </w:t>
            </w:r>
            <w:r w:rsidRPr="003F1F81">
              <w:rPr>
                <w:rFonts w:ascii="Times New Roman" w:hAnsi="Times New Roman" w:cs="Times New Roman"/>
                <w:sz w:val="30"/>
                <w:szCs w:val="30"/>
              </w:rPr>
              <w:t>;</w:t>
            </w:r>
          </w:p>
          <w:p w:rsidR="00B31772" w:rsidRPr="0028339E" w:rsidRDefault="00B31772" w:rsidP="00B31772">
            <w:pPr>
              <w:pStyle w:val="ConsPlusNormal"/>
              <w:rPr>
                <w:rFonts w:ascii="Times New Roman" w:hAnsi="Times New Roman" w:cs="Times New Roman"/>
                <w:sz w:val="30"/>
                <w:szCs w:val="30"/>
              </w:rPr>
            </w:pPr>
            <w:r w:rsidRPr="003F1F81">
              <w:rPr>
                <w:rFonts w:ascii="Times New Roman" w:hAnsi="Times New Roman" w:cs="Times New Roman"/>
                <w:sz w:val="30"/>
                <w:szCs w:val="30"/>
              </w:rPr>
              <w:t>в 2022 году – 126</w:t>
            </w:r>
            <w:r w:rsidR="007C1916">
              <w:rPr>
                <w:rFonts w:ascii="Times New Roman" w:hAnsi="Times New Roman" w:cs="Times New Roman"/>
                <w:sz w:val="30"/>
                <w:szCs w:val="30"/>
              </w:rPr>
              <w:t xml:space="preserve"> </w:t>
            </w:r>
            <w:r w:rsidR="00B74C6D">
              <w:rPr>
                <w:rFonts w:ascii="Times New Roman" w:hAnsi="Times New Roman" w:cs="Times New Roman"/>
                <w:sz w:val="30"/>
                <w:szCs w:val="30"/>
              </w:rPr>
              <w:t>раз</w:t>
            </w:r>
            <w:r w:rsidRPr="003F1F81">
              <w:rPr>
                <w:rFonts w:ascii="Times New Roman" w:hAnsi="Times New Roman" w:cs="Times New Roman"/>
                <w:sz w:val="30"/>
                <w:szCs w:val="30"/>
              </w:rPr>
              <w:t>.</w:t>
            </w:r>
          </w:p>
          <w:p w:rsidR="00BE1318" w:rsidRPr="00237012" w:rsidRDefault="00BE1318">
            <w:pPr>
              <w:pStyle w:val="ConsPlusNormal"/>
              <w:rPr>
                <w:rFonts w:ascii="Times New Roman" w:hAnsi="Times New Roman" w:cs="Times New Roman"/>
                <w:sz w:val="30"/>
                <w:szCs w:val="30"/>
              </w:rPr>
            </w:pPr>
          </w:p>
        </w:tc>
      </w:tr>
      <w:tr w:rsidR="003F6C70" w:rsidRPr="00237012" w:rsidTr="00A9065C">
        <w:tc>
          <w:tcPr>
            <w:tcW w:w="3288" w:type="dxa"/>
            <w:tcBorders>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подпрограммы</w:t>
            </w:r>
          </w:p>
        </w:tc>
        <w:tc>
          <w:tcPr>
            <w:tcW w:w="6351" w:type="dxa"/>
            <w:tcBorders>
              <w:bottom w:val="single" w:sz="4" w:space="0" w:color="auto"/>
            </w:tcBorders>
          </w:tcPr>
          <w:p w:rsidR="00524756" w:rsidRPr="00237012" w:rsidRDefault="00A9065C" w:rsidP="00B63735">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B63735" w:rsidRPr="00237012">
              <w:rPr>
                <w:rFonts w:ascii="Times New Roman" w:hAnsi="Times New Roman" w:cs="Times New Roman"/>
                <w:sz w:val="30"/>
                <w:szCs w:val="30"/>
              </w:rPr>
              <w:t>20</w:t>
            </w:r>
            <w:r w:rsidRPr="00237012">
              <w:rPr>
                <w:rFonts w:ascii="Times New Roman" w:hAnsi="Times New Roman" w:cs="Times New Roman"/>
                <w:sz w:val="30"/>
                <w:szCs w:val="30"/>
              </w:rPr>
              <w:t xml:space="preserve"> - 202</w:t>
            </w:r>
            <w:r w:rsidR="00B63735" w:rsidRPr="00237012">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годы</w:t>
            </w:r>
          </w:p>
        </w:tc>
      </w:tr>
      <w:tr w:rsidR="003F6C70" w:rsidRPr="00237012" w:rsidTr="00A9065C">
        <w:tblPrEx>
          <w:tblBorders>
            <w:insideH w:val="nil"/>
          </w:tblBorders>
        </w:tblPrEx>
        <w:tc>
          <w:tcPr>
            <w:tcW w:w="3288"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Объемы и источники финансирования подпрограммы</w:t>
            </w:r>
          </w:p>
        </w:tc>
        <w:tc>
          <w:tcPr>
            <w:tcW w:w="6351"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общий объем </w:t>
            </w:r>
            <w:r w:rsidR="00683DBC" w:rsidRPr="00237012">
              <w:rPr>
                <w:rFonts w:ascii="Times New Roman" w:hAnsi="Times New Roman" w:cs="Times New Roman"/>
                <w:sz w:val="30"/>
                <w:szCs w:val="30"/>
              </w:rPr>
              <w:t xml:space="preserve">бюджетных ассигнований </w:t>
            </w:r>
            <w:r w:rsidRPr="00237012">
              <w:rPr>
                <w:rFonts w:ascii="Times New Roman" w:hAnsi="Times New Roman" w:cs="Times New Roman"/>
                <w:sz w:val="30"/>
                <w:szCs w:val="30"/>
              </w:rPr>
              <w:t xml:space="preserve">подпрограммы </w:t>
            </w:r>
            <w:r w:rsidR="00A9065C" w:rsidRPr="00237012">
              <w:rPr>
                <w:rFonts w:ascii="Times New Roman" w:hAnsi="Times New Roman" w:cs="Times New Roman"/>
                <w:sz w:val="30"/>
                <w:szCs w:val="30"/>
              </w:rPr>
              <w:t>–</w:t>
            </w:r>
            <w:r w:rsidR="00065D14">
              <w:rPr>
                <w:rFonts w:ascii="Times New Roman" w:hAnsi="Times New Roman" w:cs="Times New Roman"/>
                <w:sz w:val="30"/>
                <w:szCs w:val="30"/>
              </w:rPr>
              <w:t>5762681,22</w:t>
            </w:r>
            <w:r w:rsidR="00B76229"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рублей, в том числе:</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4301318,22</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бюджета города;</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1076803,00</w:t>
            </w:r>
            <w:r w:rsidR="00A9065C"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краевого бюджета;</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384560,00</w:t>
            </w:r>
            <w:r w:rsidR="00A9065C"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федерального бюджета;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финансирования по годам реализации подпрограммы:</w:t>
            </w:r>
          </w:p>
          <w:p w:rsidR="00524756" w:rsidRPr="00237012" w:rsidRDefault="00A9065C">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065D14">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503C8A" w:rsidRPr="00237012">
              <w:rPr>
                <w:rFonts w:ascii="Times New Roman" w:hAnsi="Times New Roman" w:cs="Times New Roman"/>
                <w:sz w:val="30"/>
                <w:szCs w:val="30"/>
              </w:rPr>
              <w:t xml:space="preserve"> </w:t>
            </w:r>
            <w:r w:rsidR="00065D14">
              <w:rPr>
                <w:rFonts w:ascii="Times New Roman" w:hAnsi="Times New Roman" w:cs="Times New Roman"/>
                <w:sz w:val="30"/>
                <w:szCs w:val="30"/>
              </w:rPr>
              <w:t>2109426,64</w:t>
            </w:r>
            <w:r w:rsidR="008D20DC"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в том числе:</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1396763,14</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бюджета города;</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528103,50</w:t>
            </w:r>
            <w:r w:rsidR="00A9065C"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краевого бюджета;</w:t>
            </w:r>
          </w:p>
          <w:p w:rsidR="00524756"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184560,00</w:t>
            </w:r>
            <w:r w:rsidR="00524756" w:rsidRPr="00237012">
              <w:rPr>
                <w:rFonts w:ascii="Times New Roman" w:hAnsi="Times New Roman" w:cs="Times New Roman"/>
                <w:sz w:val="30"/>
                <w:szCs w:val="30"/>
              </w:rPr>
              <w:t xml:space="preserve"> тыс. рублей</w:t>
            </w:r>
            <w:r w:rsidR="00481D6C"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 средства федерального бюджета;</w:t>
            </w:r>
          </w:p>
          <w:p w:rsidR="00524756" w:rsidRPr="00237012" w:rsidRDefault="00A9065C">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065D14">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065D14">
              <w:rPr>
                <w:rFonts w:ascii="Times New Roman" w:hAnsi="Times New Roman" w:cs="Times New Roman"/>
                <w:sz w:val="30"/>
                <w:szCs w:val="30"/>
              </w:rPr>
              <w:t>2188622,64</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в том числе:</w:t>
            </w:r>
          </w:p>
          <w:p w:rsidR="00A9065C"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1439923,14</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бюджета города;</w:t>
            </w:r>
            <w:r w:rsidR="00A9065C" w:rsidRPr="00237012">
              <w:rPr>
                <w:rFonts w:ascii="Times New Roman" w:hAnsi="Times New Roman" w:cs="Times New Roman"/>
                <w:sz w:val="30"/>
                <w:szCs w:val="30"/>
              </w:rPr>
              <w:t xml:space="preserve"> </w:t>
            </w:r>
          </w:p>
          <w:p w:rsidR="00524756" w:rsidRDefault="00065D14">
            <w:pPr>
              <w:pStyle w:val="ConsPlusNormal"/>
              <w:rPr>
                <w:rFonts w:ascii="Times New Roman" w:hAnsi="Times New Roman" w:cs="Times New Roman"/>
                <w:sz w:val="30"/>
                <w:szCs w:val="30"/>
              </w:rPr>
            </w:pPr>
            <w:r>
              <w:rPr>
                <w:rFonts w:ascii="Times New Roman" w:hAnsi="Times New Roman" w:cs="Times New Roman"/>
                <w:sz w:val="30"/>
                <w:szCs w:val="30"/>
              </w:rPr>
              <w:t>548699,50</w:t>
            </w:r>
            <w:r w:rsidR="00A9065C" w:rsidRPr="00237012">
              <w:rPr>
                <w:rFonts w:ascii="Times New Roman" w:hAnsi="Times New Roman" w:cs="Times New Roman"/>
                <w:sz w:val="30"/>
                <w:szCs w:val="30"/>
              </w:rPr>
              <w:t xml:space="preserve"> тыс. рублей - средства краевого бюджета;</w:t>
            </w:r>
          </w:p>
          <w:p w:rsidR="00065D14" w:rsidRPr="00237012" w:rsidRDefault="00065D14">
            <w:pPr>
              <w:pStyle w:val="ConsPlusNormal"/>
              <w:rPr>
                <w:rFonts w:ascii="Times New Roman" w:hAnsi="Times New Roman" w:cs="Times New Roman"/>
                <w:sz w:val="30"/>
                <w:szCs w:val="30"/>
              </w:rPr>
            </w:pPr>
            <w:r>
              <w:rPr>
                <w:rFonts w:ascii="Times New Roman" w:hAnsi="Times New Roman" w:cs="Times New Roman"/>
                <w:sz w:val="30"/>
                <w:szCs w:val="30"/>
              </w:rPr>
              <w:t xml:space="preserve">200000,00 тыс. рублей </w:t>
            </w:r>
            <w:r w:rsidRPr="00065D14">
              <w:rPr>
                <w:rFonts w:ascii="Times New Roman" w:hAnsi="Times New Roman" w:cs="Times New Roman"/>
                <w:sz w:val="30"/>
                <w:szCs w:val="30"/>
              </w:rPr>
              <w:t xml:space="preserve"> - средства федерального бюджета;</w:t>
            </w:r>
          </w:p>
          <w:p w:rsidR="00524756" w:rsidRPr="00237012" w:rsidRDefault="00A9065C">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065D14">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B76229" w:rsidRPr="00237012">
              <w:rPr>
                <w:rFonts w:ascii="Times New Roman" w:hAnsi="Times New Roman" w:cs="Times New Roman"/>
                <w:sz w:val="30"/>
                <w:szCs w:val="30"/>
              </w:rPr>
              <w:t xml:space="preserve"> </w:t>
            </w:r>
            <w:r w:rsidR="00792ED8">
              <w:rPr>
                <w:rFonts w:ascii="Times New Roman" w:hAnsi="Times New Roman" w:cs="Times New Roman"/>
                <w:sz w:val="30"/>
                <w:szCs w:val="30"/>
              </w:rPr>
              <w:t>1464631,94</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в том числе:</w:t>
            </w:r>
          </w:p>
          <w:p w:rsidR="00524756" w:rsidRPr="00237012" w:rsidRDefault="00792ED8">
            <w:pPr>
              <w:pStyle w:val="ConsPlusNormal"/>
              <w:rPr>
                <w:rFonts w:ascii="Times New Roman" w:hAnsi="Times New Roman" w:cs="Times New Roman"/>
                <w:sz w:val="30"/>
                <w:szCs w:val="30"/>
              </w:rPr>
            </w:pPr>
            <w:r>
              <w:rPr>
                <w:rFonts w:ascii="Times New Roman" w:hAnsi="Times New Roman" w:cs="Times New Roman"/>
                <w:sz w:val="30"/>
                <w:szCs w:val="30"/>
              </w:rPr>
              <w:t>1464631,94</w:t>
            </w:r>
            <w:r w:rsidR="00B76229"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рублей - средства бюджета города</w:t>
            </w:r>
          </w:p>
        </w:tc>
      </w:tr>
    </w:tbl>
    <w:p w:rsidR="00524756" w:rsidRDefault="00524756">
      <w:pPr>
        <w:pStyle w:val="ConsPlusNormal"/>
        <w:jc w:val="both"/>
        <w:rPr>
          <w:rFonts w:ascii="Times New Roman" w:hAnsi="Times New Roman" w:cs="Times New Roman"/>
          <w:sz w:val="30"/>
          <w:szCs w:val="30"/>
        </w:rPr>
      </w:pPr>
    </w:p>
    <w:p w:rsidR="003728C8" w:rsidRPr="00237012" w:rsidRDefault="003728C8">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1. ПОСТАНОВКА ОБЩЕГОРОДСКОЙ ПРОБЛЕМЫ ПОДПРОГРАММЫ 3</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 xml:space="preserve">Дорожная сеть города, построенная еще в советское время, была рассчитана на гораздо меньшую транспортную нагрузку, чем сегодня. В итоге возрастающее число автомобилей закономерно привело не только к заторам на автомобильных дорогах общего пользования местного значения, но и к дефициту парковок в городе. Машинами сейчас заставлены дворы жилых домов, что создает </w:t>
      </w:r>
      <w:proofErr w:type="gramStart"/>
      <w:r w:rsidRPr="00237012">
        <w:rPr>
          <w:rFonts w:ascii="Times New Roman" w:hAnsi="Times New Roman" w:cs="Times New Roman"/>
          <w:sz w:val="30"/>
          <w:szCs w:val="30"/>
        </w:rPr>
        <w:t>проблемы</w:t>
      </w:r>
      <w:proofErr w:type="gramEnd"/>
      <w:r w:rsidRPr="00237012">
        <w:rPr>
          <w:rFonts w:ascii="Times New Roman" w:hAnsi="Times New Roman" w:cs="Times New Roman"/>
          <w:sz w:val="30"/>
          <w:szCs w:val="30"/>
        </w:rPr>
        <w:t xml:space="preserve"> как жителям, так и оперативным службам.</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по автомобильным дорогам общего пользования местного значения. Между тем состояние автомобильных дорог общего пользования местного значения не всегда соответствует современным требованиям к инфраструктуре. Возрастающие темпы деловой активности и растущий уровень жизни населения городского округа привели к резкому росту численности автотранспорта.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Наружное освещение играет первостепенную роль в восприятии эстетического облика городских улиц, магистралей, площадей, в создании комфортных условий проживания жителей, в обеспечении безопасных условий движения автотранспорта и пешеходов в ночное и вечернее время.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Объекты уличного освещения в городе Красноярске в большей части построены в 50 - 70-е годы прошлого в</w:t>
      </w:r>
      <w:r w:rsidR="00907CCA" w:rsidRPr="00237012">
        <w:rPr>
          <w:rFonts w:ascii="Times New Roman" w:hAnsi="Times New Roman" w:cs="Times New Roman"/>
          <w:sz w:val="30"/>
          <w:szCs w:val="30"/>
        </w:rPr>
        <w:t>ека. В настоящее время только 35</w:t>
      </w:r>
      <w:r w:rsidRPr="00237012">
        <w:rPr>
          <w:rFonts w:ascii="Times New Roman" w:hAnsi="Times New Roman" w:cs="Times New Roman"/>
          <w:sz w:val="30"/>
          <w:szCs w:val="30"/>
        </w:rPr>
        <w:t>% объектов уличного освещения от общей протяженности соответствуют современным требованиям (проведена замена деревянных опор на железобетонные, неизолированные провода заменены на самонесущие изолированные провода), что приводит к большим затратам по поддержанию объектов освещения с истекшим сроком эксплуатации в рабочем состоянии.</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2. ОСНОВНАЯ ЦЕЛЬ, ЗАДАЧИ, СРОКИ ВЫПОЛНЕНИЯ И ПОКАЗАТЕЛИ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РЕЗУЛЬТАТИВНОСТИ ПОДПРОГРАММЫ 3</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Цель - обеспечение безопасности и комфортности передвижения транспортных средств и пешеходов по автомобильным дорогам общего пользования местного значения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Задачи: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поддержание надлежащего технического состояния автомобильных дорог и дорожных сооружений;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обеспечение бесперебойного освещения города;</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улучшение транспортно-эксплуатационных характеристик автомобильных дорог.</w:t>
      </w:r>
    </w:p>
    <w:p w:rsidR="00DA0403" w:rsidRPr="00237012" w:rsidRDefault="00DA0403">
      <w:pPr>
        <w:pStyle w:val="ConsPlusNormal"/>
        <w:spacing w:before="220"/>
        <w:jc w:val="both"/>
        <w:rPr>
          <w:rFonts w:ascii="Times New Roman" w:hAnsi="Times New Roman" w:cs="Times New Roman"/>
          <w:sz w:val="30"/>
          <w:szCs w:val="30"/>
        </w:rPr>
      </w:pPr>
      <w:r w:rsidRPr="00DA0403">
        <w:rPr>
          <w:rFonts w:ascii="Times New Roman" w:hAnsi="Times New Roman" w:cs="Times New Roman"/>
          <w:sz w:val="30"/>
          <w:szCs w:val="30"/>
        </w:rPr>
        <w:t>Эффективность подпрограммы характеризуется показателями результативности, рассчитанными  на основании Методики</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Сроки выполнения: 2</w:t>
      </w:r>
      <w:r w:rsidR="0025332B" w:rsidRPr="00237012">
        <w:rPr>
          <w:rFonts w:ascii="Times New Roman" w:hAnsi="Times New Roman" w:cs="Times New Roman"/>
          <w:sz w:val="30"/>
          <w:szCs w:val="30"/>
        </w:rPr>
        <w:t>0</w:t>
      </w:r>
      <w:r w:rsidR="00B63735" w:rsidRPr="00237012">
        <w:rPr>
          <w:rFonts w:ascii="Times New Roman" w:hAnsi="Times New Roman" w:cs="Times New Roman"/>
          <w:sz w:val="30"/>
          <w:szCs w:val="30"/>
        </w:rPr>
        <w:t>20</w:t>
      </w:r>
      <w:r w:rsidR="0025332B" w:rsidRPr="00237012">
        <w:rPr>
          <w:rFonts w:ascii="Times New Roman" w:hAnsi="Times New Roman" w:cs="Times New Roman"/>
          <w:sz w:val="30"/>
          <w:szCs w:val="30"/>
        </w:rPr>
        <w:t xml:space="preserve"> - 202</w:t>
      </w:r>
      <w:r w:rsidR="00B63735"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466A06" w:rsidRDefault="00466A06">
      <w:pPr>
        <w:pStyle w:val="ConsPlusNormal"/>
        <w:spacing w:before="220"/>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3. МЕХАНИЗМ РЕАЛИЗАЦИИ ПОДПРОГРАММЫ 3</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Реализация подпрограммы 3 "Содержание и ремонт автомобильных дорог общего пользования местного значения в городе" осуществляется в соответствии с законодательством Российской Федерации и нормативными правовыми актами Красноярского края и города.</w:t>
      </w:r>
    </w:p>
    <w:p w:rsidR="00524756" w:rsidRPr="00237012" w:rsidRDefault="00650FB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Исполнителем</w:t>
      </w:r>
      <w:r w:rsidR="00524756" w:rsidRPr="00237012">
        <w:rPr>
          <w:rFonts w:ascii="Times New Roman" w:hAnsi="Times New Roman" w:cs="Times New Roman"/>
          <w:sz w:val="30"/>
          <w:szCs w:val="30"/>
        </w:rPr>
        <w:t xml:space="preserve"> м</w:t>
      </w:r>
      <w:r w:rsidRPr="00237012">
        <w:rPr>
          <w:rFonts w:ascii="Times New Roman" w:hAnsi="Times New Roman" w:cs="Times New Roman"/>
          <w:sz w:val="30"/>
          <w:szCs w:val="30"/>
        </w:rPr>
        <w:t>ероприятий подпрограммы является</w:t>
      </w:r>
      <w:r w:rsidR="00524756" w:rsidRPr="00237012">
        <w:rPr>
          <w:rFonts w:ascii="Times New Roman" w:hAnsi="Times New Roman" w:cs="Times New Roman"/>
          <w:sz w:val="30"/>
          <w:szCs w:val="30"/>
        </w:rPr>
        <w:t xml:space="preserve"> департамент городского хозяйства.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Текущее управление,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реализацией подпрограммы, подготовку и представление информационных и отчетных данных осуществляет департамент городского хозяйства.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Реализация мероприятий подпрограммы осуществляется путем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том числе с Федеральным </w:t>
      </w:r>
      <w:r w:rsidR="0071570A" w:rsidRPr="00237012">
        <w:rPr>
          <w:rFonts w:ascii="Times New Roman" w:hAnsi="Times New Roman" w:cs="Times New Roman"/>
          <w:sz w:val="30"/>
          <w:szCs w:val="30"/>
        </w:rPr>
        <w:t>законом</w:t>
      </w:r>
      <w:r w:rsidR="0071570A" w:rsidRPr="00237012">
        <w:t xml:space="preserve"> </w:t>
      </w:r>
      <w:r w:rsidRPr="00237012">
        <w:rPr>
          <w:rFonts w:ascii="Times New Roman" w:hAnsi="Times New Roman" w:cs="Times New Roman"/>
          <w:sz w:val="30"/>
          <w:szCs w:val="30"/>
        </w:rPr>
        <w:t>от 05.04.2013 N 44-ФЗ "О контрактной системе в сфере закупок товаров, работ, услуг для обеспечения государственных и муниципальных нужд".</w:t>
      </w:r>
      <w:proofErr w:type="gramEnd"/>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основу механизма реализации подпрограммы заложены следующие принципы, обеспечивающие сбалансированное решение основных задач:</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привлечение частных инвестиций для реализации проектов на основе государственно-частного партнерства или концессии;</w:t>
      </w:r>
    </w:p>
    <w:p w:rsidR="00524756" w:rsidRPr="00237012" w:rsidRDefault="00524756" w:rsidP="009C6A1B">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эффективное целевое использование средств местного бюджета и средств внебюджетных источников в соответствии с установленными приоритетами для дост</w:t>
      </w:r>
      <w:r w:rsidR="009C6A1B" w:rsidRPr="00237012">
        <w:rPr>
          <w:rFonts w:ascii="Times New Roman" w:hAnsi="Times New Roman" w:cs="Times New Roman"/>
          <w:sz w:val="30"/>
          <w:szCs w:val="30"/>
        </w:rPr>
        <w:t>ижения показателей подпрограммы</w:t>
      </w:r>
      <w:r w:rsidRPr="00237012">
        <w:rPr>
          <w:rFonts w:ascii="Times New Roman" w:hAnsi="Times New Roman" w:cs="Times New Roman"/>
          <w:sz w:val="30"/>
          <w:szCs w:val="30"/>
        </w:rPr>
        <w:t>.</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4. ХАРАКТЕРИСТИКА МЕРОПРИЯТИЙ ПОДПРОГРАММЫ 3</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Мероприятие 3.1. Текущее содержание автомобильных дорог общего пользования местного значения и инженерных сооружений на них.</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В рамках данного мероприятия предусмотрены: уборка дорог и тротуаров в зимний и летний периоды, восстановление дорожного полотна в рамках содержания дорог, обслуживание светофорных объектов, обслуживание дорожно-знаковой информации, установка дорожных знаков, нанесение дорожной разметки, обслуживание искусственных сооружений (мостов, мостов-труб, набережных, путепроводов и т.д.) и другие виды работ.</w:t>
      </w:r>
      <w:proofErr w:type="gramEnd"/>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Для увеличения эффективности расходования сре</w:t>
      </w:r>
      <w:proofErr w:type="gramStart"/>
      <w:r w:rsidRPr="00237012">
        <w:rPr>
          <w:rFonts w:ascii="Times New Roman" w:hAnsi="Times New Roman" w:cs="Times New Roman"/>
          <w:sz w:val="30"/>
          <w:szCs w:val="30"/>
        </w:rPr>
        <w:t>дств пр</w:t>
      </w:r>
      <w:proofErr w:type="gramEnd"/>
      <w:r w:rsidRPr="00237012">
        <w:rPr>
          <w:rFonts w:ascii="Times New Roman" w:hAnsi="Times New Roman" w:cs="Times New Roman"/>
          <w:sz w:val="30"/>
          <w:szCs w:val="30"/>
        </w:rPr>
        <w:t>едполагается проведение следующих мероприятий: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конце осени проводить мероприятия по подготовке к зиме - очищать водосточные колодцы и трубы, утеплять водоприемники;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осенний период увеличить долю механизированной очистки и сбора опавших листьев с газонов, примыкающих к проезжей части, для предотвращения засорения ливневой канализации;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 поливке дорожных покрытий для снижения запыленности и улучшения микроклимата на улицах города в жаркие летние дни предполагается не превышать расход воды для поливки улиц с усовершенствованными покрытиями более чем 0,2 - 0,3 л/кв. м, с прочими покрытиями более чем 0,4 - 0,6 л/кв. м;</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зимний период улично-дорожную сеть планируется убирать сразу после снегопада, так как свежевыпавший, рыхлый снег легче убирать с проезжей части, чем слежавшийся, уплотненный;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усиление </w:t>
      </w:r>
      <w:proofErr w:type="gramStart"/>
      <w:r w:rsidRPr="00237012">
        <w:rPr>
          <w:rFonts w:ascii="Times New Roman" w:hAnsi="Times New Roman" w:cs="Times New Roman"/>
          <w:sz w:val="30"/>
          <w:szCs w:val="30"/>
        </w:rPr>
        <w:t>контроля за</w:t>
      </w:r>
      <w:proofErr w:type="gramEnd"/>
      <w:r w:rsidRPr="00237012">
        <w:rPr>
          <w:rFonts w:ascii="Times New Roman" w:hAnsi="Times New Roman" w:cs="Times New Roman"/>
          <w:sz w:val="30"/>
          <w:szCs w:val="30"/>
        </w:rPr>
        <w:t xml:space="preserve"> работой спецтехники на предприятиях при помощи системы "ГЛОНАСС";</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усиление </w:t>
      </w:r>
      <w:proofErr w:type="gramStart"/>
      <w:r w:rsidRPr="00237012">
        <w:rPr>
          <w:rFonts w:ascii="Times New Roman" w:hAnsi="Times New Roman" w:cs="Times New Roman"/>
          <w:sz w:val="30"/>
          <w:szCs w:val="30"/>
        </w:rPr>
        <w:t>контроля за</w:t>
      </w:r>
      <w:proofErr w:type="gramEnd"/>
      <w:r w:rsidRPr="00237012">
        <w:rPr>
          <w:rFonts w:ascii="Times New Roman" w:hAnsi="Times New Roman" w:cs="Times New Roman"/>
          <w:sz w:val="30"/>
          <w:szCs w:val="30"/>
        </w:rPr>
        <w:t xml:space="preserve"> деятельностью подрядных организаций в части достоверности и качества предъявляемых объемов работ.</w:t>
      </w:r>
    </w:p>
    <w:p w:rsidR="000F1162" w:rsidRPr="00237012" w:rsidRDefault="000F1162" w:rsidP="000F1162">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Для обеспечения выполнения задач национального проекта «Экология»</w:t>
      </w:r>
      <w:r w:rsidR="00511CD5" w:rsidRPr="00237012">
        <w:t xml:space="preserve"> </w:t>
      </w:r>
      <w:r w:rsidR="00511CD5" w:rsidRPr="00237012">
        <w:rPr>
          <w:rFonts w:ascii="Times New Roman" w:hAnsi="Times New Roman" w:cs="Times New Roman"/>
          <w:sz w:val="30"/>
          <w:szCs w:val="30"/>
        </w:rPr>
        <w:t xml:space="preserve">обозначенного в указе Президента Российской Федерации от 07.05.2018 №204 «О национальных целях и стратегических задачах развития Российской Федерации на период до 2024 года» </w:t>
      </w:r>
      <w:r w:rsidRPr="00237012">
        <w:rPr>
          <w:rFonts w:ascii="Times New Roman" w:hAnsi="Times New Roman" w:cs="Times New Roman"/>
          <w:sz w:val="30"/>
          <w:szCs w:val="30"/>
        </w:rPr>
        <w:t xml:space="preserve"> планируется проведение мероприятий по управлению дорожным движением - </w:t>
      </w:r>
      <w:r w:rsidR="00BC3223" w:rsidRPr="00237012">
        <w:rPr>
          <w:rFonts w:ascii="Times New Roman" w:hAnsi="Times New Roman" w:cs="Times New Roman"/>
          <w:sz w:val="30"/>
          <w:szCs w:val="30"/>
        </w:rPr>
        <w:t>создание выделенных полос</w:t>
      </w:r>
      <w:r w:rsidR="00CB2144" w:rsidRPr="00237012">
        <w:rPr>
          <w:rFonts w:ascii="Times New Roman" w:hAnsi="Times New Roman" w:cs="Times New Roman"/>
          <w:sz w:val="30"/>
          <w:szCs w:val="30"/>
        </w:rPr>
        <w:t xml:space="preserve"> для общественного транспорта</w:t>
      </w:r>
      <w:r w:rsidRPr="00237012">
        <w:rPr>
          <w:rFonts w:ascii="Times New Roman" w:hAnsi="Times New Roman" w:cs="Times New Roman"/>
          <w:sz w:val="30"/>
          <w:szCs w:val="30"/>
        </w:rPr>
        <w:t xml:space="preserve">. </w:t>
      </w:r>
    </w:p>
    <w:p w:rsidR="00524756" w:rsidRPr="00237012" w:rsidRDefault="000E6650">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w:t>
      </w:r>
      <w:r w:rsidR="00524756" w:rsidRPr="00237012">
        <w:rPr>
          <w:rFonts w:ascii="Times New Roman" w:hAnsi="Times New Roman" w:cs="Times New Roman"/>
          <w:sz w:val="30"/>
          <w:szCs w:val="30"/>
        </w:rPr>
        <w:t>3.2. 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В рамках данного мероприятия предусмотрены: уборка дорог и тротуаров в зимний и летний периоды, восстановление дорожного полотна в рамках содержания дорог, обслуживание светофорных объектов, обслуживание дорожно-знаковой информации, установка дорожных знаков, нанесение дорожной разметки, обслуживание искусственных сооружений (мостов, мостов-труб, набережных, путепроводов и т.д.) и другие виды работ.</w:t>
      </w:r>
      <w:proofErr w:type="gramEnd"/>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3.3. Содержание </w:t>
      </w:r>
      <w:proofErr w:type="gramStart"/>
      <w:r w:rsidRPr="00237012">
        <w:rPr>
          <w:rFonts w:ascii="Times New Roman" w:hAnsi="Times New Roman" w:cs="Times New Roman"/>
          <w:sz w:val="30"/>
          <w:szCs w:val="30"/>
        </w:rPr>
        <w:t>сетей ливневой канализации автомобильных дорог общего пользования местного значения</w:t>
      </w:r>
      <w:proofErr w:type="gramEnd"/>
      <w:r w:rsidRPr="00237012">
        <w:rPr>
          <w:rFonts w:ascii="Times New Roman" w:hAnsi="Times New Roman" w:cs="Times New Roman"/>
          <w:sz w:val="30"/>
          <w:szCs w:val="30"/>
        </w:rPr>
        <w:t xml:space="preserve"> за счет средств муниципального дорожного фонда города Красноярска.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данного мероприятия будут проводиться </w:t>
      </w:r>
      <w:proofErr w:type="spellStart"/>
      <w:r w:rsidRPr="00237012">
        <w:rPr>
          <w:rFonts w:ascii="Times New Roman" w:hAnsi="Times New Roman" w:cs="Times New Roman"/>
          <w:sz w:val="30"/>
          <w:szCs w:val="30"/>
        </w:rPr>
        <w:t>противопаводковые</w:t>
      </w:r>
      <w:proofErr w:type="spellEnd"/>
      <w:r w:rsidRPr="00237012">
        <w:rPr>
          <w:rFonts w:ascii="Times New Roman" w:hAnsi="Times New Roman" w:cs="Times New Roman"/>
          <w:sz w:val="30"/>
          <w:szCs w:val="30"/>
        </w:rPr>
        <w:t xml:space="preserve"> мероприятия, откачка талой и дождевой воды, прорезка льда, разборка ледяных заторов, ликвидация несанкционированных врезок, </w:t>
      </w:r>
      <w:r w:rsidR="007C1916">
        <w:rPr>
          <w:rFonts w:ascii="Times New Roman" w:hAnsi="Times New Roman" w:cs="Times New Roman"/>
          <w:sz w:val="30"/>
          <w:szCs w:val="30"/>
        </w:rPr>
        <w:t>и другие виы работ</w:t>
      </w:r>
      <w:r w:rsidRPr="00237012">
        <w:rPr>
          <w:rFonts w:ascii="Times New Roman" w:hAnsi="Times New Roman" w:cs="Times New Roman"/>
          <w:sz w:val="30"/>
          <w:szCs w:val="30"/>
        </w:rPr>
        <w:t>.</w:t>
      </w:r>
    </w:p>
    <w:p w:rsidR="00FA0705" w:rsidRPr="00237012" w:rsidRDefault="00FA0705">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3.4.</w:t>
      </w:r>
      <w:r w:rsidRPr="00237012">
        <w:t xml:space="preserve"> </w:t>
      </w:r>
      <w:r w:rsidR="00643865" w:rsidRPr="00237012">
        <w:rPr>
          <w:rFonts w:ascii="Times New Roman" w:hAnsi="Times New Roman" w:cs="Times New Roman"/>
          <w:sz w:val="30"/>
          <w:szCs w:val="30"/>
        </w:rPr>
        <w:t xml:space="preserve">Мероприятия по </w:t>
      </w:r>
      <w:proofErr w:type="spellStart"/>
      <w:r w:rsidR="00643865" w:rsidRPr="00237012">
        <w:rPr>
          <w:rFonts w:ascii="Times New Roman" w:hAnsi="Times New Roman" w:cs="Times New Roman"/>
          <w:sz w:val="30"/>
          <w:szCs w:val="30"/>
        </w:rPr>
        <w:t>обеспыливанию</w:t>
      </w:r>
      <w:proofErr w:type="spellEnd"/>
      <w:r w:rsidR="00643865" w:rsidRPr="00237012">
        <w:rPr>
          <w:rFonts w:ascii="Times New Roman" w:hAnsi="Times New Roman" w:cs="Times New Roman"/>
          <w:sz w:val="30"/>
          <w:szCs w:val="30"/>
        </w:rPr>
        <w:t>,</w:t>
      </w:r>
      <w:r w:rsidR="006636C2" w:rsidRPr="00237012">
        <w:rPr>
          <w:rFonts w:ascii="Times New Roman" w:hAnsi="Times New Roman" w:cs="Times New Roman"/>
          <w:sz w:val="30"/>
          <w:szCs w:val="30"/>
        </w:rPr>
        <w:t xml:space="preserve"> мойке автомобильных дорог общего пользования местного значения и инженерных сооружений на них</w:t>
      </w:r>
      <w:r w:rsidRPr="00237012">
        <w:rPr>
          <w:rFonts w:ascii="Times New Roman" w:hAnsi="Times New Roman" w:cs="Times New Roman"/>
          <w:sz w:val="30"/>
          <w:szCs w:val="30"/>
        </w:rPr>
        <w:t>.</w:t>
      </w:r>
    </w:p>
    <w:p w:rsidR="00C034B7" w:rsidRPr="00237012" w:rsidRDefault="004334F7" w:rsidP="00C034B7">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данного мероприятия будут проводиться работы по </w:t>
      </w:r>
      <w:proofErr w:type="spellStart"/>
      <w:r w:rsidRPr="00237012">
        <w:rPr>
          <w:rFonts w:ascii="Times New Roman" w:hAnsi="Times New Roman" w:cs="Times New Roman"/>
          <w:sz w:val="30"/>
          <w:szCs w:val="30"/>
        </w:rPr>
        <w:t>обеспыливанию</w:t>
      </w:r>
      <w:proofErr w:type="spellEnd"/>
      <w:r w:rsidRPr="00237012">
        <w:rPr>
          <w:rFonts w:ascii="Times New Roman" w:hAnsi="Times New Roman" w:cs="Times New Roman"/>
          <w:sz w:val="30"/>
          <w:szCs w:val="30"/>
        </w:rPr>
        <w:t xml:space="preserve"> проезжей  и </w:t>
      </w:r>
      <w:proofErr w:type="spellStart"/>
      <w:r w:rsidRPr="00237012">
        <w:rPr>
          <w:rFonts w:ascii="Times New Roman" w:hAnsi="Times New Roman" w:cs="Times New Roman"/>
          <w:sz w:val="30"/>
          <w:szCs w:val="30"/>
        </w:rPr>
        <w:t>прилотковой</w:t>
      </w:r>
      <w:proofErr w:type="spellEnd"/>
      <w:r w:rsidRPr="00237012">
        <w:rPr>
          <w:rFonts w:ascii="Times New Roman" w:hAnsi="Times New Roman" w:cs="Times New Roman"/>
          <w:sz w:val="30"/>
          <w:szCs w:val="30"/>
        </w:rPr>
        <w:t xml:space="preserve"> части дорог</w:t>
      </w:r>
      <w:r w:rsidR="00C034B7" w:rsidRPr="00237012">
        <w:rPr>
          <w:rFonts w:ascii="Times New Roman" w:hAnsi="Times New Roman" w:cs="Times New Roman"/>
          <w:sz w:val="30"/>
          <w:szCs w:val="30"/>
        </w:rPr>
        <w:t>;</w:t>
      </w:r>
      <w:r w:rsidRPr="00237012">
        <w:rPr>
          <w:rFonts w:ascii="Times New Roman" w:hAnsi="Times New Roman" w:cs="Times New Roman"/>
          <w:sz w:val="30"/>
          <w:szCs w:val="30"/>
        </w:rPr>
        <w:t xml:space="preserve"> мойке проезжей</w:t>
      </w:r>
      <w:r w:rsidR="00C034B7" w:rsidRPr="00237012">
        <w:rPr>
          <w:rFonts w:ascii="Times New Roman" w:hAnsi="Times New Roman" w:cs="Times New Roman"/>
          <w:sz w:val="30"/>
          <w:szCs w:val="30"/>
        </w:rPr>
        <w:t xml:space="preserve"> и</w:t>
      </w:r>
      <w:r w:rsidRPr="00237012">
        <w:rPr>
          <w:rFonts w:ascii="Times New Roman" w:hAnsi="Times New Roman" w:cs="Times New Roman"/>
          <w:sz w:val="30"/>
          <w:szCs w:val="30"/>
        </w:rPr>
        <w:t xml:space="preserve"> </w:t>
      </w:r>
      <w:proofErr w:type="spellStart"/>
      <w:r w:rsidRPr="00237012">
        <w:rPr>
          <w:rFonts w:ascii="Times New Roman" w:hAnsi="Times New Roman" w:cs="Times New Roman"/>
          <w:sz w:val="30"/>
          <w:szCs w:val="30"/>
        </w:rPr>
        <w:t>прилотковой</w:t>
      </w:r>
      <w:proofErr w:type="spellEnd"/>
      <w:r w:rsidRPr="00237012">
        <w:rPr>
          <w:rFonts w:ascii="Times New Roman" w:hAnsi="Times New Roman" w:cs="Times New Roman"/>
          <w:sz w:val="30"/>
          <w:szCs w:val="30"/>
        </w:rPr>
        <w:t xml:space="preserve">  части дорог</w:t>
      </w:r>
      <w:r w:rsidR="00C034B7" w:rsidRPr="00237012">
        <w:rPr>
          <w:rFonts w:ascii="Times New Roman" w:hAnsi="Times New Roman" w:cs="Times New Roman"/>
          <w:sz w:val="30"/>
          <w:szCs w:val="30"/>
        </w:rPr>
        <w:t>; мойке</w:t>
      </w:r>
      <w:r w:rsidRPr="00237012">
        <w:rPr>
          <w:rFonts w:ascii="Times New Roman" w:hAnsi="Times New Roman" w:cs="Times New Roman"/>
          <w:sz w:val="30"/>
          <w:szCs w:val="30"/>
        </w:rPr>
        <w:t xml:space="preserve"> </w:t>
      </w:r>
      <w:r w:rsidR="00C034B7" w:rsidRPr="00237012">
        <w:rPr>
          <w:rFonts w:ascii="Times New Roman" w:hAnsi="Times New Roman" w:cs="Times New Roman"/>
          <w:sz w:val="30"/>
          <w:szCs w:val="30"/>
        </w:rPr>
        <w:t>тротуаров и площадок.</w:t>
      </w:r>
    </w:p>
    <w:p w:rsidR="006B5476" w:rsidRPr="00237012" w:rsidRDefault="006B5476" w:rsidP="006B547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3.5. Содержание автомобильных дорог общего пользования местного значения за счет средств дорожного фонда Красноярского края.</w:t>
      </w:r>
    </w:p>
    <w:p w:rsidR="006B5476" w:rsidRPr="00237012" w:rsidRDefault="006B5476" w:rsidP="006B547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В рамках данного мероприятия предусмотрены: уборка дорог и тротуаров в зимний и летний периоды, восстановление дорожного полотна в рамках содержания дорог, обслуживание светофорных объектов, обслуживание дорожно-знаковой информации, установка дорожных знаков, нанесение дорожной разметки, обслуживание искусственных сооружений (мостов, мостов-труб, набережных, путепроводов и т.д.) и другие виды работ.</w:t>
      </w:r>
      <w:proofErr w:type="gramEnd"/>
    </w:p>
    <w:p w:rsidR="00524756" w:rsidRPr="00237012" w:rsidRDefault="006B547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3.6</w:t>
      </w:r>
      <w:r w:rsidR="00524756" w:rsidRPr="00237012">
        <w:rPr>
          <w:rFonts w:ascii="Times New Roman" w:hAnsi="Times New Roman" w:cs="Times New Roman"/>
          <w:sz w:val="30"/>
          <w:szCs w:val="30"/>
        </w:rPr>
        <w:t>. Ремонт и капитальный ремонт автомобильных дорог общего пользования местного значения.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w:t>
      </w:r>
      <w:r w:rsidR="00B80C31" w:rsidRPr="00237012">
        <w:rPr>
          <w:rFonts w:ascii="Times New Roman" w:hAnsi="Times New Roman" w:cs="Times New Roman"/>
          <w:sz w:val="30"/>
          <w:szCs w:val="30"/>
        </w:rPr>
        <w:t xml:space="preserve">данного мероприятия </w:t>
      </w:r>
      <w:r w:rsidRPr="00237012">
        <w:rPr>
          <w:rFonts w:ascii="Times New Roman" w:hAnsi="Times New Roman" w:cs="Times New Roman"/>
          <w:sz w:val="30"/>
          <w:szCs w:val="30"/>
        </w:rPr>
        <w:t>будет проводиться капитальный ремонт и ремонт автомобильных дорог общего пользования местного значения</w:t>
      </w:r>
      <w:r w:rsidR="00FF23ED">
        <w:rPr>
          <w:rFonts w:ascii="Times New Roman" w:hAnsi="Times New Roman" w:cs="Times New Roman"/>
          <w:sz w:val="30"/>
          <w:szCs w:val="30"/>
        </w:rPr>
        <w:t>, выполнение проектно-изыскательских работ</w:t>
      </w:r>
      <w:r w:rsidRPr="00237012">
        <w:rPr>
          <w:rFonts w:ascii="Times New Roman" w:hAnsi="Times New Roman" w:cs="Times New Roman"/>
          <w:sz w:val="30"/>
          <w:szCs w:val="30"/>
        </w:rPr>
        <w:t>.</w:t>
      </w:r>
    </w:p>
    <w:p w:rsidR="00524756" w:rsidRPr="00237012" w:rsidRDefault="00546089">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3.</w:t>
      </w:r>
      <w:r w:rsidR="00B63735" w:rsidRPr="00237012">
        <w:rPr>
          <w:rFonts w:ascii="Times New Roman" w:hAnsi="Times New Roman" w:cs="Times New Roman"/>
          <w:sz w:val="30"/>
          <w:szCs w:val="30"/>
        </w:rPr>
        <w:t>7</w:t>
      </w:r>
      <w:r w:rsidR="00524756" w:rsidRPr="00237012">
        <w:rPr>
          <w:rFonts w:ascii="Times New Roman" w:hAnsi="Times New Roman" w:cs="Times New Roman"/>
          <w:sz w:val="30"/>
          <w:szCs w:val="30"/>
        </w:rPr>
        <w:t xml:space="preserve">. Приобретение специализированной </w:t>
      </w:r>
      <w:proofErr w:type="gramStart"/>
      <w:r w:rsidR="00524756" w:rsidRPr="00237012">
        <w:rPr>
          <w:rFonts w:ascii="Times New Roman" w:hAnsi="Times New Roman" w:cs="Times New Roman"/>
          <w:sz w:val="30"/>
          <w:szCs w:val="30"/>
        </w:rPr>
        <w:t>техники с целью повышения уровня содержания автомобильных дорог общего пользования местного значения</w:t>
      </w:r>
      <w:proofErr w:type="gramEnd"/>
      <w:r w:rsidR="00524756" w:rsidRPr="00237012">
        <w:rPr>
          <w:rFonts w:ascii="Times New Roman" w:hAnsi="Times New Roman" w:cs="Times New Roman"/>
          <w:sz w:val="30"/>
          <w:szCs w:val="30"/>
        </w:rPr>
        <w:t>.</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Немаловажным фактором, влияющим на чистоту улиц, дворов, парков, является обеспеченность специализированной автотехникой.</w:t>
      </w:r>
    </w:p>
    <w:p w:rsidR="008D5C84" w:rsidRPr="00237012" w:rsidRDefault="008D5C84" w:rsidP="008D5C84">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Общий износ техники на муниципальных предприятиях города более 85%.</w:t>
      </w:r>
    </w:p>
    <w:p w:rsidR="008D5C84" w:rsidRPr="00237012" w:rsidRDefault="008D5C84" w:rsidP="008D5C84">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 xml:space="preserve"> В рамках данного мероприятия продолжается реализация мероприятия муниципальной программы "Развитие жилищно-коммунального хозяйства и дорожного комплекса города Красноярска" на 2018 год и плановый период 2019 - 2020 годов по приобретению в 2018 году специализированной уличной дорожно-уборочной техники на условиях финансовой аренды (лизинга). Мероприятие реализуется для обеспечения выполнения задач национального проекта «Безопасные и качественные автомобильные дороги».</w:t>
      </w:r>
    </w:p>
    <w:p w:rsidR="00524756" w:rsidRPr="00237012" w:rsidRDefault="004A7064" w:rsidP="004A7064">
      <w:pPr>
        <w:pStyle w:val="ConsPlusNormal"/>
        <w:jc w:val="both"/>
        <w:rPr>
          <w:rFonts w:ascii="Times New Roman" w:hAnsi="Times New Roman" w:cs="Times New Roman"/>
          <w:sz w:val="30"/>
          <w:szCs w:val="30"/>
        </w:rPr>
      </w:pPr>
      <w:proofErr w:type="gramStart"/>
      <w:r w:rsidRPr="00237012">
        <w:rPr>
          <w:rFonts w:ascii="Times New Roman" w:hAnsi="Times New Roman" w:cs="Times New Roman"/>
          <w:sz w:val="30"/>
          <w:szCs w:val="30"/>
        </w:rPr>
        <w:t>Перечень 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год и плановы</w:t>
      </w:r>
      <w:r w:rsidR="00100F06" w:rsidRPr="00237012">
        <w:rPr>
          <w:rFonts w:ascii="Times New Roman" w:hAnsi="Times New Roman" w:cs="Times New Roman"/>
          <w:sz w:val="30"/>
          <w:szCs w:val="30"/>
        </w:rPr>
        <w:t>й период отражен в приложениях 5а, 5</w:t>
      </w:r>
      <w:r w:rsidRPr="00237012">
        <w:rPr>
          <w:rFonts w:ascii="Times New Roman" w:hAnsi="Times New Roman" w:cs="Times New Roman"/>
          <w:sz w:val="30"/>
          <w:szCs w:val="30"/>
        </w:rPr>
        <w:t>б к  настоящей муниципальной программе.</w:t>
      </w:r>
      <w:proofErr w:type="gramEnd"/>
    </w:p>
    <w:p w:rsidR="00B63735" w:rsidRPr="00237012" w:rsidRDefault="00B63735" w:rsidP="004A7064">
      <w:pPr>
        <w:pStyle w:val="ConsPlusNormal"/>
        <w:jc w:val="both"/>
        <w:rPr>
          <w:rFonts w:ascii="Times New Roman" w:hAnsi="Times New Roman" w:cs="Times New Roman"/>
          <w:sz w:val="30"/>
          <w:szCs w:val="30"/>
        </w:rPr>
      </w:pPr>
    </w:p>
    <w:p w:rsidR="00B63735" w:rsidRPr="00237012" w:rsidRDefault="00B63735" w:rsidP="004A7064">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Мероприятие 3.8.</w:t>
      </w:r>
      <w:r w:rsidRPr="00237012">
        <w:t xml:space="preserve"> </w:t>
      </w:r>
      <w:r w:rsidRPr="00237012">
        <w:rPr>
          <w:rFonts w:ascii="Times New Roman" w:hAnsi="Times New Roman" w:cs="Times New Roman"/>
          <w:sz w:val="30"/>
          <w:szCs w:val="30"/>
        </w:rPr>
        <w:t>Обеспечение дорожной деятельности за счет средств дорожного фонда Красноярского края.</w:t>
      </w:r>
    </w:p>
    <w:p w:rsidR="00B63735" w:rsidRPr="00237012" w:rsidRDefault="00B63735" w:rsidP="004A7064">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будет проводиться капитальный ремонт и ремонт автомобильных дорог общего пользования местного значения.</w:t>
      </w:r>
    </w:p>
    <w:p w:rsidR="00B63735" w:rsidRPr="00237012" w:rsidRDefault="00B63735" w:rsidP="004A7064">
      <w:pPr>
        <w:pStyle w:val="ConsPlusNormal"/>
        <w:jc w:val="both"/>
        <w:rPr>
          <w:rFonts w:ascii="Times New Roman" w:hAnsi="Times New Roman" w:cs="Times New Roman"/>
          <w:sz w:val="30"/>
          <w:szCs w:val="30"/>
        </w:rPr>
      </w:pPr>
    </w:p>
    <w:p w:rsidR="008A19F6" w:rsidRPr="00237012" w:rsidRDefault="008A19F6" w:rsidP="004A7064">
      <w:pPr>
        <w:pStyle w:val="ConsPlusNormal"/>
        <w:jc w:val="both"/>
        <w:rPr>
          <w:rFonts w:ascii="Times New Roman" w:hAnsi="Times New Roman" w:cs="Times New Roman"/>
          <w:sz w:val="30"/>
          <w:szCs w:val="30"/>
        </w:rPr>
      </w:pPr>
    </w:p>
    <w:p w:rsidR="00524756" w:rsidRPr="00237012" w:rsidRDefault="00524756">
      <w:pPr>
        <w:pStyle w:val="ConsPlusNormal"/>
        <w:jc w:val="center"/>
        <w:outlineLvl w:val="2"/>
        <w:rPr>
          <w:rFonts w:ascii="Times New Roman" w:hAnsi="Times New Roman" w:cs="Times New Roman"/>
          <w:sz w:val="30"/>
          <w:szCs w:val="30"/>
        </w:rPr>
      </w:pPr>
      <w:bookmarkStart w:id="8" w:name="P875"/>
      <w:bookmarkEnd w:id="8"/>
      <w:r w:rsidRPr="00237012">
        <w:rPr>
          <w:rFonts w:ascii="Times New Roman" w:hAnsi="Times New Roman" w:cs="Times New Roman"/>
          <w:sz w:val="30"/>
          <w:szCs w:val="30"/>
        </w:rPr>
        <w:t>ПОДПРОГРАММА 4</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"СОДЕРЖАНИЕ И РЕМОНТ ОБЪЕКТОВ ВНЕШНЕГО БЛАГОУСТРОЙСТВА,</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ОБЪЕКТОВ ГЛАВНОГО УПРАВЛЕНИЯ ПО ГО, ЧС И ПБ"</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ПАСПОРТ ПОДПРОГРАММЫ 4</w:t>
      </w:r>
    </w:p>
    <w:p w:rsidR="00524756" w:rsidRPr="00237012" w:rsidRDefault="00524756">
      <w:pPr>
        <w:pStyle w:val="ConsPlusNormal"/>
        <w:jc w:val="both"/>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3F6C70" w:rsidRPr="00237012">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подпрограммы</w:t>
            </w:r>
          </w:p>
        </w:tc>
        <w:tc>
          <w:tcPr>
            <w:tcW w:w="578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"Содержание и ремонт объектов внешнего благоустройства, объектов главного управления по ГО, ЧС и ПБ"</w:t>
            </w:r>
          </w:p>
        </w:tc>
      </w:tr>
      <w:tr w:rsidR="003F6C70" w:rsidRPr="00237012">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Исполнители мероприятий подпрограммы</w:t>
            </w:r>
          </w:p>
        </w:tc>
        <w:tc>
          <w:tcPr>
            <w:tcW w:w="578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департамент городского хозяйства, администрации районов в городе,</w:t>
            </w:r>
            <w:r w:rsidR="00376A7A" w:rsidRPr="000A1F0F">
              <w:rPr>
                <w:rFonts w:ascii="Times New Roman" w:hAnsi="Times New Roman" w:cs="Times New Roman"/>
                <w:sz w:val="30"/>
                <w:szCs w:val="30"/>
              </w:rPr>
              <w:t xml:space="preserve"> </w:t>
            </w:r>
            <w:r w:rsidRPr="00237012">
              <w:rPr>
                <w:rFonts w:ascii="Times New Roman" w:hAnsi="Times New Roman" w:cs="Times New Roman"/>
                <w:sz w:val="30"/>
                <w:szCs w:val="30"/>
              </w:rPr>
              <w:t>главное управление образования,</w:t>
            </w:r>
            <w:r w:rsidR="00B74C6D">
              <w:t xml:space="preserve"> </w:t>
            </w:r>
            <w:r w:rsidR="00B74C6D">
              <w:rPr>
                <w:rFonts w:ascii="Times New Roman" w:hAnsi="Times New Roman" w:cs="Times New Roman"/>
                <w:sz w:val="30"/>
                <w:szCs w:val="30"/>
              </w:rPr>
              <w:t>администрация города:</w:t>
            </w:r>
            <w:r w:rsidRPr="00237012">
              <w:rPr>
                <w:rFonts w:ascii="Times New Roman" w:hAnsi="Times New Roman" w:cs="Times New Roman"/>
                <w:sz w:val="30"/>
                <w:szCs w:val="30"/>
              </w:rPr>
              <w:t xml:space="preserve"> главное управление по ГО, ЧС и ПБ</w:t>
            </w:r>
          </w:p>
        </w:tc>
      </w:tr>
      <w:tr w:rsidR="003F6C70" w:rsidRPr="00237012">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Цель подпрограммы</w:t>
            </w:r>
          </w:p>
        </w:tc>
        <w:tc>
          <w:tcPr>
            <w:tcW w:w="578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повышение уровня благоустройства и озеленения города, совершенствование системы защиты населения от чрезвычайных ситуаций</w:t>
            </w:r>
          </w:p>
        </w:tc>
      </w:tr>
      <w:tr w:rsidR="003F6C70" w:rsidRPr="00237012">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Задачи подпрограммы</w:t>
            </w:r>
          </w:p>
        </w:tc>
        <w:tc>
          <w:tcPr>
            <w:tcW w:w="5783"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повышение чистоты городской атмосферы;</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улучшение архитектурно-художественного облика города;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организация мест отдыха горожан;</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организация ритуальных услуг и содержания мест захоронений на территории города;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содержание местной системы оповещения граждан и проведение информационно-профилактических мероприятий</w:t>
            </w:r>
          </w:p>
        </w:tc>
      </w:tr>
      <w:tr w:rsidR="003F6C70" w:rsidRPr="00237012">
        <w:tblPrEx>
          <w:tblBorders>
            <w:insideH w:val="nil"/>
          </w:tblBorders>
        </w:tblPrEx>
        <w:tc>
          <w:tcPr>
            <w:tcW w:w="3288" w:type="dxa"/>
            <w:tcBorders>
              <w:bottom w:val="nil"/>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Показатели результативности подпрограммы</w:t>
            </w:r>
          </w:p>
        </w:tc>
        <w:tc>
          <w:tcPr>
            <w:tcW w:w="5783" w:type="dxa"/>
            <w:tcBorders>
              <w:bottom w:val="nil"/>
            </w:tcBorders>
          </w:tcPr>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площадь объектов озеленения, включенных в реестры по содержанию:</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в 2020 году - 9423,27 тыс. кв. м;</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- 9423,27 тыс. кв. м;</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- 9423,27 тыс. кв. м.</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Количество ремонтируемых объектов внешнего благоустройства:</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в 2020 году – 31 ед.</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Снижение объема несанкционированных свалок на конец года по отношению к объему свалок на начало года в 2020 году - 10,00%, в 2021 году - 10,00%, в 2022 году - 10,00%.</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Доля кладбищ города, на которых проводятся работы по содержанию, к общему количеству кладбищ города: в 2020 году - 100%, в 2021 году - 100%,</w:t>
            </w:r>
          </w:p>
          <w:p w:rsidR="00583603" w:rsidRPr="00806891" w:rsidRDefault="00583603"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Доля трупов, поднятых с мест происшествий и доставленных в морг, к общему количеству трупов на местах происшествий: в 2020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 xml:space="preserve">Доля площади объектов зеленых насаждений, подвергнутых </w:t>
            </w:r>
            <w:proofErr w:type="spellStart"/>
            <w:r w:rsidRPr="00806891">
              <w:rPr>
                <w:rFonts w:ascii="Times New Roman" w:hAnsi="Times New Roman" w:cs="Times New Roman"/>
                <w:sz w:val="30"/>
                <w:szCs w:val="30"/>
              </w:rPr>
              <w:t>акарицидной</w:t>
            </w:r>
            <w:proofErr w:type="spellEnd"/>
            <w:r w:rsidRPr="00806891">
              <w:rPr>
                <w:rFonts w:ascii="Times New Roman" w:hAnsi="Times New Roman" w:cs="Times New Roman"/>
                <w:sz w:val="30"/>
                <w:szCs w:val="30"/>
              </w:rPr>
              <w:t xml:space="preserve"> обработке: в 2020 году - 2,75%,</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- 2,75%,</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- 2,75%.</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Доля отловленных безнадзорных животных к общему количеству выявленных безнадзорных животных:</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2020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- 100%.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Доля мест массового скопления людей, оборудованных местной системой оповещения, от количества мест, не охваченных краевой системой оповещения: в 2020 году - 0,83%,</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- 0,83%,</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- 0,83%.</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 xml:space="preserve">Темп роста профилактических мероприятий по вопросам гражданской обороны, чрезвычайных ситуаций и пожарной безопасности в текущем году по отношению к прошлому году: </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2020 году - 114,0%,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2021 году - 114,0%</w:t>
            </w:r>
          </w:p>
          <w:p w:rsidR="00806891" w:rsidRPr="00806891" w:rsidRDefault="00806891" w:rsidP="00806891">
            <w:pPr>
              <w:pStyle w:val="ConsPlusNormal"/>
              <w:rPr>
                <w:rFonts w:ascii="Times New Roman" w:hAnsi="Times New Roman" w:cs="Times New Roman"/>
                <w:sz w:val="30"/>
                <w:szCs w:val="30"/>
              </w:rPr>
            </w:pPr>
            <w:r w:rsidRPr="00806891">
              <w:rPr>
                <w:rFonts w:ascii="Times New Roman" w:hAnsi="Times New Roman" w:cs="Times New Roman"/>
                <w:sz w:val="30"/>
                <w:szCs w:val="30"/>
              </w:rPr>
              <w:t>в 2022 году - 114,0%.</w:t>
            </w:r>
          </w:p>
          <w:p w:rsidR="00806891" w:rsidRPr="00806891" w:rsidRDefault="00806891"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Количество выходов в эфир информационных материалов по пожарной безопасности:</w:t>
            </w:r>
            <w:r w:rsidRPr="00806891">
              <w:t xml:space="preserve"> </w:t>
            </w:r>
            <w:r w:rsidRPr="00806891">
              <w:rPr>
                <w:rFonts w:ascii="Times New Roman" w:hAnsi="Times New Roman" w:cs="Times New Roman"/>
                <w:sz w:val="30"/>
                <w:szCs w:val="30"/>
              </w:rPr>
              <w:t>в 2020 году - 44 раза, в 2021 году – 74 раза, в 2022 году - 103 раза.</w:t>
            </w:r>
          </w:p>
          <w:p w:rsidR="00E70C4D" w:rsidRPr="00806891" w:rsidRDefault="00E70C4D" w:rsidP="00583603">
            <w:pPr>
              <w:pStyle w:val="ConsPlusNormal"/>
              <w:rPr>
                <w:rFonts w:ascii="Times New Roman" w:hAnsi="Times New Roman" w:cs="Times New Roman"/>
                <w:sz w:val="30"/>
                <w:szCs w:val="30"/>
              </w:rPr>
            </w:pPr>
            <w:r w:rsidRPr="00806891">
              <w:rPr>
                <w:rFonts w:ascii="Times New Roman" w:hAnsi="Times New Roman" w:cs="Times New Roman"/>
                <w:sz w:val="30"/>
                <w:szCs w:val="30"/>
              </w:rPr>
              <w:t>Количество мест (площадок) накопления твердых коммунальных отходов, подлежащих к созданию на территории города Красноярска: в 2020 году – 90 шт., в 2021 году - 90 шт., в 2022 году - 90 шт.</w:t>
            </w:r>
          </w:p>
          <w:p w:rsidR="00524756" w:rsidRPr="00237012" w:rsidRDefault="00524756" w:rsidP="00B503BF">
            <w:pPr>
              <w:pStyle w:val="ConsPlusNormal"/>
              <w:rPr>
                <w:rFonts w:ascii="Times New Roman" w:hAnsi="Times New Roman" w:cs="Times New Roman"/>
                <w:sz w:val="30"/>
                <w:szCs w:val="30"/>
              </w:rPr>
            </w:pPr>
          </w:p>
        </w:tc>
      </w:tr>
      <w:tr w:rsidR="003F6C70" w:rsidRPr="00237012" w:rsidTr="008A3D7E">
        <w:tc>
          <w:tcPr>
            <w:tcW w:w="3288" w:type="dxa"/>
            <w:tcBorders>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подпрограммы</w:t>
            </w:r>
          </w:p>
        </w:tc>
        <w:tc>
          <w:tcPr>
            <w:tcW w:w="5783" w:type="dxa"/>
            <w:tcBorders>
              <w:bottom w:val="single" w:sz="4" w:space="0" w:color="auto"/>
            </w:tcBorders>
          </w:tcPr>
          <w:p w:rsidR="00524756" w:rsidRPr="00237012" w:rsidRDefault="008A3D7E" w:rsidP="004B008C">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4B008C" w:rsidRPr="00237012">
              <w:rPr>
                <w:rFonts w:ascii="Times New Roman" w:hAnsi="Times New Roman" w:cs="Times New Roman"/>
                <w:sz w:val="30"/>
                <w:szCs w:val="30"/>
              </w:rPr>
              <w:t>20</w:t>
            </w:r>
            <w:r w:rsidRPr="00237012">
              <w:rPr>
                <w:rFonts w:ascii="Times New Roman" w:hAnsi="Times New Roman" w:cs="Times New Roman"/>
                <w:sz w:val="30"/>
                <w:szCs w:val="30"/>
              </w:rPr>
              <w:t xml:space="preserve"> - 202</w:t>
            </w:r>
            <w:r w:rsidR="004B008C" w:rsidRPr="00237012">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годы</w:t>
            </w:r>
          </w:p>
        </w:tc>
      </w:tr>
      <w:tr w:rsidR="00524756" w:rsidRPr="00237012" w:rsidTr="008A3D7E">
        <w:tblPrEx>
          <w:tblBorders>
            <w:insideH w:val="nil"/>
          </w:tblBorders>
        </w:tblPrEx>
        <w:tc>
          <w:tcPr>
            <w:tcW w:w="3288"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Объемы и источники финансирования подпрограммы</w:t>
            </w:r>
          </w:p>
        </w:tc>
        <w:tc>
          <w:tcPr>
            <w:tcW w:w="5783"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общий объем бюджетных ассигнований н</w:t>
            </w:r>
            <w:r w:rsidR="008A3D7E" w:rsidRPr="00237012">
              <w:rPr>
                <w:rFonts w:ascii="Times New Roman" w:hAnsi="Times New Roman" w:cs="Times New Roman"/>
                <w:sz w:val="30"/>
                <w:szCs w:val="30"/>
              </w:rPr>
              <w:t>а реализацию подпрограммы в 20</w:t>
            </w:r>
            <w:r w:rsidR="006C1863" w:rsidRPr="00237012">
              <w:rPr>
                <w:rFonts w:ascii="Times New Roman" w:hAnsi="Times New Roman" w:cs="Times New Roman"/>
                <w:sz w:val="30"/>
                <w:szCs w:val="30"/>
              </w:rPr>
              <w:t>20</w:t>
            </w:r>
            <w:r w:rsidR="008A3D7E" w:rsidRPr="00237012">
              <w:rPr>
                <w:rFonts w:ascii="Times New Roman" w:hAnsi="Times New Roman" w:cs="Times New Roman"/>
                <w:sz w:val="30"/>
                <w:szCs w:val="30"/>
              </w:rPr>
              <w:t xml:space="preserve"> - 202</w:t>
            </w:r>
            <w:r w:rsidR="006C1863"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годах составляет </w:t>
            </w:r>
            <w:r w:rsidR="007D5276">
              <w:rPr>
                <w:rFonts w:ascii="Times New Roman" w:hAnsi="Times New Roman" w:cs="Times New Roman"/>
                <w:sz w:val="30"/>
                <w:szCs w:val="30"/>
              </w:rPr>
              <w:t>2082205,21</w:t>
            </w:r>
            <w:r w:rsidR="009220EA"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524756" w:rsidRPr="00237012" w:rsidRDefault="007D5276">
            <w:pPr>
              <w:pStyle w:val="ConsPlusNormal"/>
              <w:rPr>
                <w:rFonts w:ascii="Times New Roman" w:hAnsi="Times New Roman" w:cs="Times New Roman"/>
                <w:sz w:val="30"/>
                <w:szCs w:val="30"/>
              </w:rPr>
            </w:pPr>
            <w:r>
              <w:rPr>
                <w:rFonts w:ascii="Times New Roman" w:hAnsi="Times New Roman" w:cs="Times New Roman"/>
                <w:sz w:val="30"/>
                <w:szCs w:val="30"/>
              </w:rPr>
              <w:t>1568630,61</w:t>
            </w:r>
            <w:r w:rsidR="009220E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524756" w:rsidRPr="00237012" w:rsidRDefault="00626123">
            <w:pPr>
              <w:pStyle w:val="ConsPlusNormal"/>
              <w:rPr>
                <w:rFonts w:ascii="Times New Roman" w:hAnsi="Times New Roman" w:cs="Times New Roman"/>
                <w:sz w:val="30"/>
                <w:szCs w:val="30"/>
              </w:rPr>
            </w:pPr>
            <w:r>
              <w:rPr>
                <w:rFonts w:ascii="Times New Roman" w:hAnsi="Times New Roman" w:cs="Times New Roman"/>
                <w:sz w:val="30"/>
                <w:szCs w:val="30"/>
              </w:rPr>
              <w:t>18574,60</w:t>
            </w:r>
            <w:r w:rsidR="008A3D7E"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краевого бюджета;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495000,00 тыс. руб. &lt;*&gt; - средства внебюджетных источников.</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финансирования по годам реализации подпрограммы:</w:t>
            </w:r>
          </w:p>
          <w:p w:rsidR="00524756" w:rsidRPr="00237012" w:rsidRDefault="008A3D7E">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626123">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9220EA" w:rsidRPr="00237012">
              <w:rPr>
                <w:rFonts w:ascii="Times New Roman" w:hAnsi="Times New Roman" w:cs="Times New Roman"/>
                <w:sz w:val="30"/>
                <w:szCs w:val="30"/>
              </w:rPr>
              <w:t xml:space="preserve"> </w:t>
            </w:r>
            <w:r w:rsidR="007D5276">
              <w:rPr>
                <w:rFonts w:ascii="Times New Roman" w:hAnsi="Times New Roman" w:cs="Times New Roman"/>
                <w:sz w:val="30"/>
                <w:szCs w:val="30"/>
              </w:rPr>
              <w:t>694641,56</w:t>
            </w:r>
            <w:r w:rsidR="009220E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524756" w:rsidRPr="00237012" w:rsidRDefault="007D5276">
            <w:pPr>
              <w:pStyle w:val="ConsPlusNormal"/>
              <w:rPr>
                <w:rFonts w:ascii="Times New Roman" w:hAnsi="Times New Roman" w:cs="Times New Roman"/>
                <w:sz w:val="30"/>
                <w:szCs w:val="30"/>
              </w:rPr>
            </w:pPr>
            <w:r>
              <w:rPr>
                <w:rFonts w:ascii="Times New Roman" w:hAnsi="Times New Roman" w:cs="Times New Roman"/>
                <w:sz w:val="30"/>
                <w:szCs w:val="30"/>
              </w:rPr>
              <w:t>522876,87</w:t>
            </w:r>
            <w:r w:rsidR="009220E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524756" w:rsidRPr="00237012" w:rsidRDefault="00626123">
            <w:pPr>
              <w:pStyle w:val="ConsPlusNormal"/>
              <w:rPr>
                <w:rFonts w:ascii="Times New Roman" w:hAnsi="Times New Roman" w:cs="Times New Roman"/>
                <w:sz w:val="30"/>
                <w:szCs w:val="30"/>
              </w:rPr>
            </w:pPr>
            <w:r>
              <w:rPr>
                <w:rFonts w:ascii="Times New Roman" w:hAnsi="Times New Roman" w:cs="Times New Roman"/>
                <w:sz w:val="30"/>
                <w:szCs w:val="30"/>
              </w:rPr>
              <w:t>6764,69</w:t>
            </w:r>
            <w:r w:rsidR="00524756" w:rsidRPr="00237012">
              <w:rPr>
                <w:rFonts w:ascii="Times New Roman" w:hAnsi="Times New Roman" w:cs="Times New Roman"/>
                <w:sz w:val="30"/>
                <w:szCs w:val="30"/>
              </w:rPr>
              <w:t xml:space="preserve"> тыс. руб. - средства краевого бюджета;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165000,00 тыс. руб. &lt;*&gt; - средства внебюджетных источников;</w:t>
            </w:r>
          </w:p>
          <w:p w:rsidR="008A3D7E" w:rsidRPr="00237012" w:rsidRDefault="008A3D7E" w:rsidP="008A3D7E">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626123">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00402483" w:rsidRPr="00237012">
              <w:rPr>
                <w:rFonts w:ascii="Times New Roman" w:hAnsi="Times New Roman" w:cs="Times New Roman"/>
                <w:sz w:val="30"/>
                <w:szCs w:val="30"/>
              </w:rPr>
              <w:t>–</w:t>
            </w:r>
            <w:r w:rsidR="007D5276">
              <w:rPr>
                <w:rFonts w:ascii="Times New Roman" w:hAnsi="Times New Roman" w:cs="Times New Roman"/>
                <w:sz w:val="30"/>
                <w:szCs w:val="30"/>
              </w:rPr>
              <w:t>694664,68</w:t>
            </w:r>
            <w:r w:rsidR="009220EA"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8A3D7E" w:rsidRPr="00237012" w:rsidRDefault="007D5276" w:rsidP="008A3D7E">
            <w:pPr>
              <w:pStyle w:val="ConsPlusNormal"/>
              <w:rPr>
                <w:rFonts w:ascii="Times New Roman" w:hAnsi="Times New Roman" w:cs="Times New Roman"/>
                <w:sz w:val="30"/>
                <w:szCs w:val="30"/>
              </w:rPr>
            </w:pPr>
            <w:r>
              <w:rPr>
                <w:rFonts w:ascii="Times New Roman" w:hAnsi="Times New Roman" w:cs="Times New Roman"/>
                <w:sz w:val="30"/>
                <w:szCs w:val="30"/>
              </w:rPr>
              <w:t>522876,87</w:t>
            </w:r>
            <w:r w:rsidR="009220EA" w:rsidRPr="00237012">
              <w:rPr>
                <w:rFonts w:ascii="Times New Roman" w:hAnsi="Times New Roman" w:cs="Times New Roman"/>
                <w:sz w:val="30"/>
                <w:szCs w:val="30"/>
              </w:rPr>
              <w:t xml:space="preserve"> </w:t>
            </w:r>
            <w:r w:rsidR="008A3D7E" w:rsidRPr="00237012">
              <w:rPr>
                <w:rFonts w:ascii="Times New Roman" w:hAnsi="Times New Roman" w:cs="Times New Roman"/>
                <w:sz w:val="30"/>
                <w:szCs w:val="30"/>
              </w:rPr>
              <w:t>тыс. руб. - средства бюджета города;</w:t>
            </w:r>
          </w:p>
          <w:p w:rsidR="008A3D7E" w:rsidRPr="00237012" w:rsidRDefault="000E1CB6" w:rsidP="008A3D7E">
            <w:pPr>
              <w:pStyle w:val="ConsPlusNormal"/>
              <w:rPr>
                <w:rFonts w:ascii="Times New Roman" w:hAnsi="Times New Roman" w:cs="Times New Roman"/>
                <w:sz w:val="30"/>
                <w:szCs w:val="30"/>
              </w:rPr>
            </w:pPr>
            <w:r>
              <w:rPr>
                <w:rFonts w:ascii="Times New Roman" w:hAnsi="Times New Roman" w:cs="Times New Roman"/>
                <w:sz w:val="30"/>
                <w:szCs w:val="30"/>
              </w:rPr>
              <w:t>6787,81</w:t>
            </w:r>
            <w:r w:rsidR="008A3D7E" w:rsidRPr="00237012">
              <w:rPr>
                <w:rFonts w:ascii="Times New Roman" w:hAnsi="Times New Roman" w:cs="Times New Roman"/>
                <w:sz w:val="30"/>
                <w:szCs w:val="30"/>
              </w:rPr>
              <w:t xml:space="preserve"> тыс. руб. - средства краевого бюджета;</w:t>
            </w:r>
          </w:p>
          <w:p w:rsidR="00524756" w:rsidRPr="00237012" w:rsidRDefault="008A3D7E" w:rsidP="008A3D7E">
            <w:pPr>
              <w:pStyle w:val="ConsPlusNormal"/>
              <w:rPr>
                <w:rFonts w:ascii="Times New Roman" w:hAnsi="Times New Roman" w:cs="Times New Roman"/>
                <w:sz w:val="30"/>
                <w:szCs w:val="30"/>
              </w:rPr>
            </w:pPr>
            <w:r w:rsidRPr="00237012">
              <w:rPr>
                <w:rFonts w:ascii="Times New Roman" w:hAnsi="Times New Roman" w:cs="Times New Roman"/>
                <w:sz w:val="30"/>
                <w:szCs w:val="30"/>
              </w:rPr>
              <w:t>165000,00 тыс. руб. &lt;*&gt; - средства внебюджетных источников;</w:t>
            </w:r>
          </w:p>
          <w:p w:rsidR="00524756" w:rsidRPr="00237012" w:rsidRDefault="008A3D7E">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0E1CB6">
              <w:rPr>
                <w:rFonts w:ascii="Times New Roman" w:hAnsi="Times New Roman" w:cs="Times New Roman"/>
                <w:sz w:val="30"/>
                <w:szCs w:val="30"/>
              </w:rPr>
              <w:t>2</w:t>
            </w:r>
            <w:r w:rsidRPr="00237012">
              <w:rPr>
                <w:rFonts w:ascii="Times New Roman" w:hAnsi="Times New Roman" w:cs="Times New Roman"/>
                <w:sz w:val="30"/>
                <w:szCs w:val="30"/>
              </w:rPr>
              <w:t xml:space="preserve"> год –</w:t>
            </w:r>
            <w:r w:rsidR="009220EA" w:rsidRPr="00237012">
              <w:rPr>
                <w:rFonts w:ascii="Times New Roman" w:hAnsi="Times New Roman" w:cs="Times New Roman"/>
                <w:sz w:val="30"/>
                <w:szCs w:val="30"/>
              </w:rPr>
              <w:t xml:space="preserve"> </w:t>
            </w:r>
            <w:r w:rsidR="007D5276">
              <w:rPr>
                <w:rFonts w:ascii="Times New Roman" w:hAnsi="Times New Roman" w:cs="Times New Roman"/>
                <w:sz w:val="30"/>
                <w:szCs w:val="30"/>
              </w:rPr>
              <w:t>692898,97</w:t>
            </w:r>
            <w:r w:rsidR="00402483"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524756" w:rsidRPr="00237012" w:rsidRDefault="007D5276">
            <w:pPr>
              <w:pStyle w:val="ConsPlusNormal"/>
              <w:rPr>
                <w:rFonts w:ascii="Times New Roman" w:hAnsi="Times New Roman" w:cs="Times New Roman"/>
                <w:sz w:val="30"/>
                <w:szCs w:val="30"/>
              </w:rPr>
            </w:pPr>
            <w:r>
              <w:rPr>
                <w:rFonts w:ascii="Times New Roman" w:hAnsi="Times New Roman" w:cs="Times New Roman"/>
                <w:sz w:val="30"/>
                <w:szCs w:val="30"/>
              </w:rPr>
              <w:t>522876,87</w:t>
            </w:r>
            <w:r w:rsidR="009220EA"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524756" w:rsidRPr="00237012" w:rsidRDefault="009220EA">
            <w:pPr>
              <w:pStyle w:val="ConsPlusNormal"/>
              <w:rPr>
                <w:rFonts w:ascii="Times New Roman" w:hAnsi="Times New Roman" w:cs="Times New Roman"/>
                <w:sz w:val="30"/>
                <w:szCs w:val="30"/>
              </w:rPr>
            </w:pPr>
            <w:r w:rsidRPr="00237012">
              <w:rPr>
                <w:rFonts w:ascii="Times New Roman" w:hAnsi="Times New Roman" w:cs="Times New Roman"/>
                <w:sz w:val="30"/>
                <w:szCs w:val="30"/>
              </w:rPr>
              <w:t>5022,10</w:t>
            </w:r>
            <w:r w:rsidR="008A1CC2"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краевого бюджета;</w:t>
            </w:r>
          </w:p>
          <w:p w:rsidR="00524756" w:rsidRPr="00237012" w:rsidRDefault="00524756" w:rsidP="00224733">
            <w:pPr>
              <w:pStyle w:val="ConsPlusNormal"/>
              <w:rPr>
                <w:rFonts w:ascii="Times New Roman" w:hAnsi="Times New Roman" w:cs="Times New Roman"/>
                <w:sz w:val="30"/>
                <w:szCs w:val="30"/>
              </w:rPr>
            </w:pPr>
            <w:r w:rsidRPr="00237012">
              <w:rPr>
                <w:rFonts w:ascii="Times New Roman" w:hAnsi="Times New Roman" w:cs="Times New Roman"/>
                <w:sz w:val="30"/>
                <w:szCs w:val="30"/>
              </w:rPr>
              <w:t>165000,00 тыс. руб. &lt;*&gt; - средства внебюджетных источников</w:t>
            </w:r>
          </w:p>
        </w:tc>
      </w:tr>
    </w:tbl>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spacing w:before="220"/>
        <w:jc w:val="both"/>
        <w:rPr>
          <w:rFonts w:ascii="Times New Roman" w:hAnsi="Times New Roman" w:cs="Times New Roman"/>
          <w:sz w:val="30"/>
          <w:szCs w:val="30"/>
        </w:rPr>
      </w:pPr>
      <w:bookmarkStart w:id="9" w:name="P954"/>
      <w:bookmarkEnd w:id="9"/>
      <w:r w:rsidRPr="00237012">
        <w:rPr>
          <w:rFonts w:ascii="Times New Roman" w:hAnsi="Times New Roman" w:cs="Times New Roman"/>
          <w:sz w:val="30"/>
          <w:szCs w:val="30"/>
        </w:rPr>
        <w:t>&lt;*&gt; С учетом дополнительно планируемых к привлечению средств из внебюджетных источников при уточ</w:t>
      </w:r>
      <w:r w:rsidR="008A3D7E" w:rsidRPr="00237012">
        <w:rPr>
          <w:rFonts w:ascii="Times New Roman" w:hAnsi="Times New Roman" w:cs="Times New Roman"/>
          <w:sz w:val="30"/>
          <w:szCs w:val="30"/>
        </w:rPr>
        <w:t>нении параметров бюджета на 20</w:t>
      </w:r>
      <w:r w:rsidR="004B008C" w:rsidRPr="00237012">
        <w:rPr>
          <w:rFonts w:ascii="Times New Roman" w:hAnsi="Times New Roman" w:cs="Times New Roman"/>
          <w:sz w:val="30"/>
          <w:szCs w:val="30"/>
        </w:rPr>
        <w:t>20</w:t>
      </w:r>
      <w:r w:rsidR="008A3D7E" w:rsidRPr="00237012">
        <w:rPr>
          <w:rFonts w:ascii="Times New Roman" w:hAnsi="Times New Roman" w:cs="Times New Roman"/>
          <w:sz w:val="30"/>
          <w:szCs w:val="30"/>
        </w:rPr>
        <w:t xml:space="preserve"> - 202</w:t>
      </w:r>
      <w:r w:rsidR="004B008C"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1. ПОСТАНОВКА ОБЩЕГОРОДСКОЙ ПРОБЛЕМЫ ПОДПРОГРАММЫ 4</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 xml:space="preserve">В городе интенсивно ведутся работы по благоустройству и озеленению. Тем не </w:t>
      </w:r>
      <w:proofErr w:type="gramStart"/>
      <w:r w:rsidRPr="00237012">
        <w:rPr>
          <w:rFonts w:ascii="Times New Roman" w:hAnsi="Times New Roman" w:cs="Times New Roman"/>
          <w:sz w:val="30"/>
          <w:szCs w:val="30"/>
        </w:rPr>
        <w:t>менее</w:t>
      </w:r>
      <w:proofErr w:type="gramEnd"/>
      <w:r w:rsidRPr="00237012">
        <w:rPr>
          <w:rFonts w:ascii="Times New Roman" w:hAnsi="Times New Roman" w:cs="Times New Roman"/>
          <w:sz w:val="30"/>
          <w:szCs w:val="30"/>
        </w:rPr>
        <w:t xml:space="preserve"> остаются проблемы с обустройством площадок для отдыха скамьями, урнами, поддержанием благоприятной окружающей среды, обеспечением экологической безопасности.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Реализация муниципальной политики в области благоустройства территории города,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города.</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2. ОСНОВНАЯ ЦЕЛЬ, ЗАДАЧИ, СРОКИ ВЫПОЛНЕНИЯ И ПОКАЗАТЕЛИ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РЕЗУЛЬТАТИВНОСТИ ПОДПРОГРАММЫ 4</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Цель - повышение уровня благоустройства и озеленения города, совершенствование системы защиты населения от чрезвычайных ситуаций.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Задачи: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повышение чистоты городской атмосферы;</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улучшение архитектурно-художественного облика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организация мест отдыха горожан;</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организация ритуальных услуг и содержания мест захоронений на территории города;</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содержание местной системы оповещения граждан и проведение информационно-профилактических мероприятий</w:t>
      </w:r>
      <w:r w:rsidR="00DA0403">
        <w:rPr>
          <w:rFonts w:ascii="Times New Roman" w:hAnsi="Times New Roman" w:cs="Times New Roman"/>
          <w:sz w:val="30"/>
          <w:szCs w:val="30"/>
        </w:rPr>
        <w:t>.</w:t>
      </w:r>
    </w:p>
    <w:p w:rsidR="00DA0403" w:rsidRPr="00237012" w:rsidRDefault="00DA0403">
      <w:pPr>
        <w:pStyle w:val="ConsPlusNormal"/>
        <w:spacing w:before="220"/>
        <w:jc w:val="both"/>
        <w:rPr>
          <w:rFonts w:ascii="Times New Roman" w:hAnsi="Times New Roman" w:cs="Times New Roman"/>
          <w:sz w:val="30"/>
          <w:szCs w:val="30"/>
        </w:rPr>
      </w:pPr>
      <w:r w:rsidRPr="00DA0403">
        <w:rPr>
          <w:rFonts w:ascii="Times New Roman" w:hAnsi="Times New Roman" w:cs="Times New Roman"/>
          <w:sz w:val="30"/>
          <w:szCs w:val="30"/>
        </w:rPr>
        <w:t>Эффективность подпрограммы характеризуется показателями результативности, рассчитанными  на основании Методики</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Сроки </w:t>
      </w:r>
      <w:r w:rsidR="00AA7361" w:rsidRPr="00237012">
        <w:rPr>
          <w:rFonts w:ascii="Times New Roman" w:hAnsi="Times New Roman" w:cs="Times New Roman"/>
          <w:sz w:val="30"/>
          <w:szCs w:val="30"/>
        </w:rPr>
        <w:t>выполнения: 20</w:t>
      </w:r>
      <w:r w:rsidR="004B008C" w:rsidRPr="00237012">
        <w:rPr>
          <w:rFonts w:ascii="Times New Roman" w:hAnsi="Times New Roman" w:cs="Times New Roman"/>
          <w:sz w:val="30"/>
          <w:szCs w:val="30"/>
        </w:rPr>
        <w:t>20</w:t>
      </w:r>
      <w:r w:rsidR="00AA7361" w:rsidRPr="00237012">
        <w:rPr>
          <w:rFonts w:ascii="Times New Roman" w:hAnsi="Times New Roman" w:cs="Times New Roman"/>
          <w:sz w:val="30"/>
          <w:szCs w:val="30"/>
        </w:rPr>
        <w:t xml:space="preserve"> - 202</w:t>
      </w:r>
      <w:r w:rsidR="004B008C"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5F39F0" w:rsidRPr="00237012" w:rsidRDefault="005F39F0">
      <w:pPr>
        <w:pStyle w:val="ConsPlusNormal"/>
        <w:spacing w:before="220"/>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3. МЕХАНИЗМ РЕАЛИЗАЦИИ ПОДПРОГРАММЫ 4</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Реализация подпрограммы 4 "Содержание и ремонт объектов внешнего благоустройства, объектов главного управления по ГО, ЧС и ПБ" осуществляется в соответствии с законодательством Российской Федерации и нормативными правовыми актами Красноярского края и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Исполнителями мероприятий подпрограммы являются департамент городского хозяйства, администрации районов в городе, главное управление образования, </w:t>
      </w:r>
      <w:r w:rsidR="00B74C6D">
        <w:rPr>
          <w:rFonts w:ascii="Times New Roman" w:hAnsi="Times New Roman" w:cs="Times New Roman"/>
          <w:sz w:val="30"/>
          <w:szCs w:val="30"/>
        </w:rPr>
        <w:t>администра</w:t>
      </w:r>
      <w:r w:rsidR="00DC3F66">
        <w:rPr>
          <w:rFonts w:ascii="Times New Roman" w:hAnsi="Times New Roman" w:cs="Times New Roman"/>
          <w:sz w:val="30"/>
          <w:szCs w:val="30"/>
        </w:rPr>
        <w:t>ц</w:t>
      </w:r>
      <w:r w:rsidR="00B74C6D">
        <w:rPr>
          <w:rFonts w:ascii="Times New Roman" w:hAnsi="Times New Roman" w:cs="Times New Roman"/>
          <w:sz w:val="30"/>
          <w:szCs w:val="30"/>
        </w:rPr>
        <w:t>ия города:</w:t>
      </w:r>
      <w:r w:rsidR="00DC3F66">
        <w:rPr>
          <w:rFonts w:ascii="Times New Roman" w:hAnsi="Times New Roman" w:cs="Times New Roman"/>
          <w:sz w:val="30"/>
          <w:szCs w:val="30"/>
        </w:rPr>
        <w:t xml:space="preserve"> </w:t>
      </w:r>
      <w:r w:rsidRPr="00237012">
        <w:rPr>
          <w:rFonts w:ascii="Times New Roman" w:hAnsi="Times New Roman" w:cs="Times New Roman"/>
          <w:sz w:val="30"/>
          <w:szCs w:val="30"/>
        </w:rPr>
        <w:t>главное управление по ГО, ЧС и ПБ.</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Текущее управление,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реализацией подпрограммы, подготовку и представление информационных и отчетных данных осуществляет департамент городского хозяйства.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Реализация мероприятий подпрограммы осуществляется путем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том числе с Федеральным </w:t>
      </w:r>
      <w:r w:rsidR="0077183E" w:rsidRPr="00237012">
        <w:rPr>
          <w:rFonts w:ascii="Times New Roman" w:hAnsi="Times New Roman" w:cs="Times New Roman"/>
          <w:sz w:val="30"/>
          <w:szCs w:val="30"/>
        </w:rPr>
        <w:t xml:space="preserve">законом </w:t>
      </w:r>
      <w:r w:rsidRPr="00237012">
        <w:rPr>
          <w:rFonts w:ascii="Times New Roman" w:hAnsi="Times New Roman" w:cs="Times New Roman"/>
          <w:sz w:val="30"/>
          <w:szCs w:val="30"/>
        </w:rPr>
        <w:t>от 05.04.2013 N 44-ФЗ "О контрактной системе в сфере закупок товаров, работ, услуг для обеспечения государственных и муниципальных нужд".</w:t>
      </w:r>
      <w:proofErr w:type="gramEnd"/>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основу механизма реализации подпрограммы заложены следующие принципы, обеспечивающие сбалансированное решение основных задач:</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привлечение частных инвестиций для реализации проектов на основе государственно-частного партнерства или концессии;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эффективное целевое использование средств местного бюджета и средств внебюджетных источников в соответствии с установленными приоритетами для достижения показателей подпрограммы.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4. ХАРАКТЕРИСТИКА МЕРОПРИЯТИЙ ПОДПРОГРАММЫ 4</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Мероприятие 4.1. Содержание мест захоронения.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Данное мероприятие направлено на содержание мест общего пользования на городских кладбищах.</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Кроме того, в рамках данного мероприятия будут выполнены работы по восстановлению и благоустройству захоронений и могил воинов, погибших при защите Отечества.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4.2. Содержание объектов озеленения и прочих объектов внешнего благоустройства.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будут проводиться работы:</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 озеленению территории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по </w:t>
      </w:r>
      <w:proofErr w:type="spellStart"/>
      <w:r w:rsidRPr="00237012">
        <w:rPr>
          <w:rFonts w:ascii="Times New Roman" w:hAnsi="Times New Roman" w:cs="Times New Roman"/>
          <w:sz w:val="30"/>
          <w:szCs w:val="30"/>
        </w:rPr>
        <w:t>видеомониторингу</w:t>
      </w:r>
      <w:proofErr w:type="spellEnd"/>
      <w:r w:rsidRPr="00237012">
        <w:rPr>
          <w:rFonts w:ascii="Times New Roman" w:hAnsi="Times New Roman" w:cs="Times New Roman"/>
          <w:sz w:val="30"/>
          <w:szCs w:val="30"/>
        </w:rPr>
        <w:t xml:space="preserve"> мест размещения несанкционированных свалок;</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 вывозу мусора, собранного Трудовым отрядом Главы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 содержанию прочих объектов внешнего благоустройства (содержание информационных тумб и часов, предоставление и обслуживание мобильных туалетных кабин на конечных остановках общественного транспорта и во время общегородских массовых мероприятий, захоронение отходов, убираемых с территорий общего пользования, содержание гидротехнических сооружений и т.д.).</w:t>
      </w:r>
    </w:p>
    <w:p w:rsidR="00FD7078" w:rsidRPr="00237012" w:rsidRDefault="00FD7078" w:rsidP="00FD7078">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Для обеспечения выполнения задач национального проек</w:t>
      </w:r>
      <w:r w:rsidR="00853512" w:rsidRPr="00237012">
        <w:rPr>
          <w:rFonts w:ascii="Times New Roman" w:hAnsi="Times New Roman" w:cs="Times New Roman"/>
          <w:sz w:val="30"/>
          <w:szCs w:val="30"/>
        </w:rPr>
        <w:t>та «Экология», обозначенном в У</w:t>
      </w:r>
      <w:r w:rsidRPr="00237012">
        <w:rPr>
          <w:rFonts w:ascii="Times New Roman" w:hAnsi="Times New Roman" w:cs="Times New Roman"/>
          <w:sz w:val="30"/>
          <w:szCs w:val="30"/>
        </w:rPr>
        <w:t>казе Президента Российской Федерации от 07.05.2018 №204 «О национальных целях и стратегических задачах развития Российской Федерации на период до 2024 года», в 20</w:t>
      </w:r>
      <w:r w:rsidR="003F5815">
        <w:rPr>
          <w:rFonts w:ascii="Times New Roman" w:hAnsi="Times New Roman" w:cs="Times New Roman"/>
          <w:sz w:val="30"/>
          <w:szCs w:val="30"/>
        </w:rPr>
        <w:t>20</w:t>
      </w:r>
      <w:r w:rsidRPr="00237012">
        <w:rPr>
          <w:rFonts w:ascii="Times New Roman" w:hAnsi="Times New Roman" w:cs="Times New Roman"/>
          <w:sz w:val="30"/>
          <w:szCs w:val="30"/>
        </w:rPr>
        <w:t xml:space="preserve"> году планируется продолжить проведение мероприятий по ликвидации несанкционированных свалок на территории города. </w:t>
      </w:r>
    </w:p>
    <w:p w:rsidR="00171DCE" w:rsidRPr="00237012" w:rsidRDefault="00171DCE" w:rsidP="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4.3. Капитальный ремонт, ремонт объектов озеленения и прочих объектов внешнего благоустройства.</w:t>
      </w:r>
    </w:p>
    <w:p w:rsidR="00171DCE" w:rsidRPr="00237012" w:rsidRDefault="00171DCE" w:rsidP="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данного мероприятия осуществляется капитальный ремонт </w:t>
      </w:r>
      <w:r w:rsidR="00F540BF" w:rsidRPr="00237012">
        <w:rPr>
          <w:rFonts w:ascii="Times New Roman" w:hAnsi="Times New Roman" w:cs="Times New Roman"/>
          <w:sz w:val="30"/>
          <w:szCs w:val="30"/>
        </w:rPr>
        <w:t xml:space="preserve">и ремонт </w:t>
      </w:r>
      <w:r w:rsidRPr="00237012">
        <w:rPr>
          <w:rFonts w:ascii="Times New Roman" w:hAnsi="Times New Roman" w:cs="Times New Roman"/>
          <w:sz w:val="30"/>
          <w:szCs w:val="30"/>
        </w:rPr>
        <w:t>парков, скверов, площадей, набережных и других объектов внешнего благоустройства</w:t>
      </w:r>
      <w:r w:rsidR="00FF23ED">
        <w:rPr>
          <w:rFonts w:ascii="Times New Roman" w:hAnsi="Times New Roman" w:cs="Times New Roman"/>
          <w:sz w:val="30"/>
          <w:szCs w:val="30"/>
        </w:rPr>
        <w:t>, выполнение проектно-изыскательских работ.</w:t>
      </w:r>
    </w:p>
    <w:p w:rsidR="00524756" w:rsidRPr="00237012" w:rsidRDefault="00B80C31">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Мероприятие </w:t>
      </w:r>
      <w:r w:rsidR="00171DCE" w:rsidRPr="00237012">
        <w:rPr>
          <w:rFonts w:ascii="Times New Roman" w:hAnsi="Times New Roman" w:cs="Times New Roman"/>
          <w:sz w:val="30"/>
          <w:szCs w:val="30"/>
        </w:rPr>
        <w:t>4.4</w:t>
      </w:r>
      <w:r w:rsidR="00524756" w:rsidRPr="00237012">
        <w:rPr>
          <w:rFonts w:ascii="Times New Roman" w:hAnsi="Times New Roman" w:cs="Times New Roman"/>
          <w:sz w:val="30"/>
          <w:szCs w:val="30"/>
        </w:rPr>
        <w:t>. Природоохранные мероприятия</w:t>
      </w:r>
      <w:r w:rsidR="00FF23ED">
        <w:rPr>
          <w:rFonts w:ascii="Times New Roman" w:hAnsi="Times New Roman" w:cs="Times New Roman"/>
          <w:sz w:val="30"/>
          <w:szCs w:val="30"/>
        </w:rPr>
        <w:t>.</w:t>
      </w:r>
    </w:p>
    <w:p w:rsidR="00492B48" w:rsidRDefault="00492B48" w:rsidP="00492B48">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планируется реализация следующих мероприятий:</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1 по проведению восстановительных посадок деревьев на озелененных территориях города;</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2. по недопущению загрязнения нефтепродуктами реки Енисей на территории города Красноярска, в том числе приобретение оборудования, материалов для выполнения профилактических мероприятий, обезвреживание сорбирующих материалов, загрязненных нефтепродуктами;</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3.по сбору, утилизации химически опасных веществ, ртути и ртутных загрязнений, обнаруженных на территории общего пользования города в случаях, когда установить виновных в загрязнении не представляется возможным</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 xml:space="preserve">4. по </w:t>
      </w:r>
      <w:proofErr w:type="spellStart"/>
      <w:r w:rsidRPr="00506581">
        <w:rPr>
          <w:rFonts w:ascii="Times New Roman" w:hAnsi="Times New Roman" w:cs="Times New Roman"/>
          <w:sz w:val="30"/>
          <w:szCs w:val="30"/>
        </w:rPr>
        <w:t>демеркуризации</w:t>
      </w:r>
      <w:proofErr w:type="spellEnd"/>
      <w:r w:rsidRPr="00506581">
        <w:rPr>
          <w:rFonts w:ascii="Times New Roman" w:hAnsi="Times New Roman" w:cs="Times New Roman"/>
          <w:sz w:val="30"/>
          <w:szCs w:val="30"/>
        </w:rPr>
        <w:t xml:space="preserve"> отработанных ртутьсодержащих ламп и приборов муниципальных образовательных учреждений города Красноярска;</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5. по проведению мероприятий по экологическому воспитанию и просвещению на базе муниципальных образовательных учреждений города Красноярска, в том числе направленных на формирование экологической культуры в области обращения с ТКО:</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 xml:space="preserve">проведение летних экологических мероприятий практико-ориентированного характера, в том числе оказание услуг по перевозке детей для летних профильных объединений эколого-туристической направленности; </w:t>
      </w:r>
    </w:p>
    <w:p w:rsidR="00506581" w:rsidRPr="00506581"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проведение межсезонных экологических мероприятий практико-ориентированного характера, в том числе оказание услуг по перевозке детей и приобретение путевок для детей в места отдыха экологической направленности;</w:t>
      </w:r>
    </w:p>
    <w:p w:rsidR="003728C8" w:rsidRDefault="00506581" w:rsidP="00506581">
      <w:pPr>
        <w:pStyle w:val="ConsPlusNormal"/>
        <w:spacing w:before="220"/>
        <w:jc w:val="both"/>
        <w:rPr>
          <w:rFonts w:ascii="Times New Roman" w:hAnsi="Times New Roman" w:cs="Times New Roman"/>
          <w:sz w:val="30"/>
          <w:szCs w:val="30"/>
        </w:rPr>
      </w:pPr>
      <w:r w:rsidRPr="00506581">
        <w:rPr>
          <w:rFonts w:ascii="Times New Roman" w:hAnsi="Times New Roman" w:cs="Times New Roman"/>
          <w:sz w:val="30"/>
          <w:szCs w:val="30"/>
        </w:rPr>
        <w:t>6. по проведению иных природоохранных мероприятий на территории города Красноярска.</w:t>
      </w:r>
      <w:r w:rsidR="007F1FFA" w:rsidRPr="007F1FFA">
        <w:rPr>
          <w:rFonts w:ascii="Times New Roman" w:hAnsi="Times New Roman" w:cs="Times New Roman"/>
          <w:sz w:val="30"/>
          <w:szCs w:val="30"/>
        </w:rPr>
        <w:t xml:space="preserve"> </w:t>
      </w:r>
    </w:p>
    <w:p w:rsidR="00524756" w:rsidRPr="00237012" w:rsidRDefault="00171DCE" w:rsidP="00506581">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4.5</w:t>
      </w:r>
      <w:r w:rsidR="00524756" w:rsidRPr="00237012">
        <w:rPr>
          <w:rFonts w:ascii="Times New Roman" w:hAnsi="Times New Roman" w:cs="Times New Roman"/>
          <w:sz w:val="30"/>
          <w:szCs w:val="30"/>
        </w:rPr>
        <w:t>. Поднятие и транспортировка трупов с места происшествия.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осуществляется транспортировка тел погибших, не имеющих родственников, с мест происшествий.</w:t>
      </w:r>
    </w:p>
    <w:p w:rsidR="00524756" w:rsidRPr="00237012" w:rsidRDefault="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4.6</w:t>
      </w:r>
      <w:r w:rsidR="00524756" w:rsidRPr="00237012">
        <w:rPr>
          <w:rFonts w:ascii="Times New Roman" w:hAnsi="Times New Roman" w:cs="Times New Roman"/>
          <w:sz w:val="30"/>
          <w:szCs w:val="30"/>
        </w:rPr>
        <w:t>. Организация и проведение акарицидных обработок мест массового отдыха населения.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планируются дезинсекционные мероприятия с использованием средств, разрешенных к применению (</w:t>
      </w:r>
      <w:proofErr w:type="spellStart"/>
      <w:r w:rsidRPr="00237012">
        <w:rPr>
          <w:rFonts w:ascii="Times New Roman" w:hAnsi="Times New Roman" w:cs="Times New Roman"/>
          <w:sz w:val="30"/>
          <w:szCs w:val="30"/>
        </w:rPr>
        <w:t>инсектоакарицидные</w:t>
      </w:r>
      <w:proofErr w:type="spellEnd"/>
      <w:r w:rsidRPr="00237012">
        <w:rPr>
          <w:rFonts w:ascii="Times New Roman" w:hAnsi="Times New Roman" w:cs="Times New Roman"/>
          <w:sz w:val="30"/>
          <w:szCs w:val="30"/>
        </w:rPr>
        <w:t xml:space="preserve"> препараты обработки природных стаций, обладающие остаточным сроком действия на клещей не менее 1 - 1,5 месяцев), а также использование аэрозольных генераторов с длиной струи распыления более 10 м, предназначенных для обработки больших территорий. Обеспечение выполнения требований по пожарной безопасности, технике безопасности, охране труда, охране окружающей среды, сохранности зеленых насаждений.</w:t>
      </w:r>
    </w:p>
    <w:p w:rsidR="00524756" w:rsidRPr="00237012" w:rsidRDefault="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4.7</w:t>
      </w:r>
      <w:r w:rsidR="00524756" w:rsidRPr="00237012">
        <w:rPr>
          <w:rFonts w:ascii="Times New Roman" w:hAnsi="Times New Roman" w:cs="Times New Roman"/>
          <w:sz w:val="30"/>
          <w:szCs w:val="30"/>
        </w:rPr>
        <w:t>. Организация проведения мероприятий по отлову и содержанию безнадзорных животных.</w:t>
      </w:r>
    </w:p>
    <w:p w:rsidR="00524756" w:rsidRPr="00237012" w:rsidRDefault="004B008C">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2020</w:t>
      </w:r>
      <w:r w:rsidR="00524756" w:rsidRPr="00237012">
        <w:rPr>
          <w:rFonts w:ascii="Times New Roman" w:hAnsi="Times New Roman" w:cs="Times New Roman"/>
          <w:sz w:val="30"/>
          <w:szCs w:val="30"/>
        </w:rPr>
        <w:t xml:space="preserve"> году </w:t>
      </w:r>
      <w:r w:rsidR="00FA0D8D" w:rsidRPr="00237012">
        <w:rPr>
          <w:rFonts w:ascii="Times New Roman" w:hAnsi="Times New Roman" w:cs="Times New Roman"/>
          <w:sz w:val="30"/>
          <w:szCs w:val="30"/>
        </w:rPr>
        <w:t xml:space="preserve">планируется </w:t>
      </w:r>
      <w:r w:rsidR="00524756" w:rsidRPr="00237012">
        <w:rPr>
          <w:rFonts w:ascii="Times New Roman" w:hAnsi="Times New Roman" w:cs="Times New Roman"/>
          <w:sz w:val="30"/>
          <w:szCs w:val="30"/>
        </w:rPr>
        <w:t xml:space="preserve">осуществить </w:t>
      </w:r>
      <w:r w:rsidR="0090387D" w:rsidRPr="00237012">
        <w:rPr>
          <w:rFonts w:ascii="Times New Roman" w:hAnsi="Times New Roman" w:cs="Times New Roman"/>
          <w:sz w:val="30"/>
          <w:szCs w:val="30"/>
        </w:rPr>
        <w:t xml:space="preserve">мероприятия по </w:t>
      </w:r>
      <w:r w:rsidR="00524756" w:rsidRPr="00237012">
        <w:rPr>
          <w:rFonts w:ascii="Times New Roman" w:hAnsi="Times New Roman" w:cs="Times New Roman"/>
          <w:sz w:val="30"/>
          <w:szCs w:val="30"/>
        </w:rPr>
        <w:t>отлов</w:t>
      </w:r>
      <w:r w:rsidR="0090387D" w:rsidRPr="00237012">
        <w:rPr>
          <w:rFonts w:ascii="Times New Roman" w:hAnsi="Times New Roman" w:cs="Times New Roman"/>
          <w:sz w:val="30"/>
          <w:szCs w:val="30"/>
        </w:rPr>
        <w:t>у и содержанию</w:t>
      </w:r>
      <w:r w:rsidR="00524756" w:rsidRPr="00237012">
        <w:rPr>
          <w:rFonts w:ascii="Times New Roman" w:hAnsi="Times New Roman" w:cs="Times New Roman"/>
          <w:sz w:val="30"/>
          <w:szCs w:val="30"/>
        </w:rPr>
        <w:t xml:space="preserve"> </w:t>
      </w:r>
      <w:r w:rsidR="00BB2820" w:rsidRPr="00237012">
        <w:rPr>
          <w:rFonts w:ascii="Times New Roman" w:hAnsi="Times New Roman" w:cs="Times New Roman"/>
          <w:sz w:val="30"/>
          <w:szCs w:val="30"/>
        </w:rPr>
        <w:t xml:space="preserve">более </w:t>
      </w:r>
      <w:r w:rsidR="00583603" w:rsidRPr="00237012">
        <w:rPr>
          <w:rFonts w:ascii="Times New Roman" w:hAnsi="Times New Roman" w:cs="Times New Roman"/>
          <w:sz w:val="30"/>
          <w:szCs w:val="30"/>
        </w:rPr>
        <w:t>2500</w:t>
      </w:r>
      <w:r w:rsidR="00524756" w:rsidRPr="00237012">
        <w:rPr>
          <w:rFonts w:ascii="Times New Roman" w:hAnsi="Times New Roman" w:cs="Times New Roman"/>
          <w:sz w:val="30"/>
          <w:szCs w:val="30"/>
        </w:rPr>
        <w:t xml:space="preserve"> безнадзорных животных. Исходя из практики, предполагается, что:</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2 процента составляют безнадзорные животные, больные </w:t>
      </w:r>
      <w:proofErr w:type="spellStart"/>
      <w:r w:rsidRPr="00237012">
        <w:rPr>
          <w:rFonts w:ascii="Times New Roman" w:hAnsi="Times New Roman" w:cs="Times New Roman"/>
          <w:sz w:val="30"/>
          <w:szCs w:val="30"/>
        </w:rPr>
        <w:t>зооантропонозным</w:t>
      </w:r>
      <w:proofErr w:type="spellEnd"/>
      <w:r w:rsidRPr="00237012">
        <w:rPr>
          <w:rFonts w:ascii="Times New Roman" w:hAnsi="Times New Roman" w:cs="Times New Roman"/>
          <w:sz w:val="30"/>
          <w:szCs w:val="30"/>
        </w:rPr>
        <w:t xml:space="preserve"> заболеванием, подлежащие умерщвлению (эвтаназии);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49 процентов составляют безнадзорные животные, больные </w:t>
      </w:r>
      <w:proofErr w:type="spellStart"/>
      <w:r w:rsidRPr="00237012">
        <w:rPr>
          <w:rFonts w:ascii="Times New Roman" w:hAnsi="Times New Roman" w:cs="Times New Roman"/>
          <w:sz w:val="30"/>
          <w:szCs w:val="30"/>
        </w:rPr>
        <w:t>незооантропонозным</w:t>
      </w:r>
      <w:proofErr w:type="spellEnd"/>
      <w:r w:rsidRPr="00237012">
        <w:rPr>
          <w:rFonts w:ascii="Times New Roman" w:hAnsi="Times New Roman" w:cs="Times New Roman"/>
          <w:sz w:val="30"/>
          <w:szCs w:val="30"/>
        </w:rPr>
        <w:t xml:space="preserve"> заболеванием, восстановившиеся в период содержания, в отношении которых будут проведены мероприятия по кастрации/стерилизации и </w:t>
      </w:r>
      <w:proofErr w:type="spellStart"/>
      <w:r w:rsidRPr="00237012">
        <w:rPr>
          <w:rFonts w:ascii="Times New Roman" w:hAnsi="Times New Roman" w:cs="Times New Roman"/>
          <w:sz w:val="30"/>
          <w:szCs w:val="30"/>
        </w:rPr>
        <w:t>чипированию</w:t>
      </w:r>
      <w:proofErr w:type="spellEnd"/>
      <w:r w:rsidRPr="00237012">
        <w:rPr>
          <w:rFonts w:ascii="Times New Roman" w:hAnsi="Times New Roman" w:cs="Times New Roman"/>
          <w:sz w:val="30"/>
          <w:szCs w:val="30"/>
        </w:rPr>
        <w:t>;</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49 процентов составляют здоровые безнадзорные животные, в отношении которых будут проведены мероприятия по кастрации/стерилизации и </w:t>
      </w:r>
      <w:proofErr w:type="spellStart"/>
      <w:r w:rsidRPr="00237012">
        <w:rPr>
          <w:rFonts w:ascii="Times New Roman" w:hAnsi="Times New Roman" w:cs="Times New Roman"/>
          <w:sz w:val="30"/>
          <w:szCs w:val="30"/>
        </w:rPr>
        <w:t>чипированию</w:t>
      </w:r>
      <w:proofErr w:type="spellEnd"/>
      <w:r w:rsidRPr="00237012">
        <w:rPr>
          <w:rFonts w:ascii="Times New Roman" w:hAnsi="Times New Roman" w:cs="Times New Roman"/>
          <w:sz w:val="30"/>
          <w:szCs w:val="30"/>
        </w:rPr>
        <w:t>.</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Потребность в средствах </w:t>
      </w:r>
      <w:r w:rsidR="00BB2820" w:rsidRPr="00237012">
        <w:rPr>
          <w:rFonts w:ascii="Times New Roman" w:hAnsi="Times New Roman" w:cs="Times New Roman"/>
          <w:sz w:val="30"/>
          <w:szCs w:val="30"/>
        </w:rPr>
        <w:t xml:space="preserve">формируется </w:t>
      </w:r>
      <w:r w:rsidRPr="00237012">
        <w:rPr>
          <w:rFonts w:ascii="Times New Roman" w:hAnsi="Times New Roman" w:cs="Times New Roman"/>
          <w:sz w:val="30"/>
          <w:szCs w:val="30"/>
        </w:rPr>
        <w:t>исходя из количества обращений жителей, организаций.</w:t>
      </w:r>
    </w:p>
    <w:p w:rsidR="00524756" w:rsidRPr="00237012" w:rsidRDefault="004B008C">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2020</w:t>
      </w:r>
      <w:r w:rsidR="00524756" w:rsidRPr="00237012">
        <w:rPr>
          <w:rFonts w:ascii="Times New Roman" w:hAnsi="Times New Roman" w:cs="Times New Roman"/>
          <w:sz w:val="30"/>
          <w:szCs w:val="30"/>
        </w:rPr>
        <w:t xml:space="preserve"> году планируется </w:t>
      </w:r>
      <w:r w:rsidR="00BB2820" w:rsidRPr="00237012">
        <w:rPr>
          <w:rFonts w:ascii="Times New Roman" w:hAnsi="Times New Roman" w:cs="Times New Roman"/>
          <w:sz w:val="30"/>
          <w:szCs w:val="30"/>
        </w:rPr>
        <w:t xml:space="preserve">продолжить </w:t>
      </w:r>
      <w:r w:rsidR="00524756" w:rsidRPr="00237012">
        <w:rPr>
          <w:rFonts w:ascii="Times New Roman" w:hAnsi="Times New Roman" w:cs="Times New Roman"/>
          <w:sz w:val="30"/>
          <w:szCs w:val="30"/>
        </w:rPr>
        <w:t>применять способы (технологии), которые позволят более эффективно решать проблемы, связанные с безнадзорными животными: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применять ультразвуковые излучатели в местах массового скопления граждан (детские сады, школы, скверы, парки и т.д.) в целях недопущения попадания животных на территорию социальных объектов;</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использовать препараты для эвтаназии, не вызывающие страдания животных;</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применять заблаговременный профилактический отлов вновь прибывающих животных (а также молодняка) до того, как они одичали и (или) начали размножаться.</w:t>
      </w:r>
    </w:p>
    <w:p w:rsidR="00524756" w:rsidRPr="00237012" w:rsidRDefault="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4.8</w:t>
      </w:r>
      <w:r w:rsidR="00524756" w:rsidRPr="00237012">
        <w:rPr>
          <w:rFonts w:ascii="Times New Roman" w:hAnsi="Times New Roman" w:cs="Times New Roman"/>
          <w:sz w:val="30"/>
          <w:szCs w:val="30"/>
        </w:rPr>
        <w:t xml:space="preserve">. </w:t>
      </w:r>
      <w:r w:rsidR="003C64D5" w:rsidRPr="00237012">
        <w:rPr>
          <w:rFonts w:ascii="Times New Roman" w:hAnsi="Times New Roman" w:cs="Times New Roman"/>
          <w:sz w:val="30"/>
          <w:szCs w:val="30"/>
        </w:rPr>
        <w:t>О</w:t>
      </w:r>
      <w:r w:rsidR="002E41D8" w:rsidRPr="00237012">
        <w:rPr>
          <w:rFonts w:ascii="Times New Roman" w:hAnsi="Times New Roman" w:cs="Times New Roman"/>
          <w:sz w:val="30"/>
          <w:szCs w:val="30"/>
        </w:rPr>
        <w:t>бслуживание системы оповещения и</w:t>
      </w:r>
      <w:r w:rsidR="00524756" w:rsidRPr="00237012">
        <w:rPr>
          <w:rFonts w:ascii="Times New Roman" w:hAnsi="Times New Roman" w:cs="Times New Roman"/>
          <w:sz w:val="30"/>
          <w:szCs w:val="30"/>
        </w:rPr>
        <w:t xml:space="preserve"> предоставление каналов связи.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будет осуществляться техническое обслуживание узлов системы оповещения, предоставление каналов связи и оплата арендной платы за размещение оборудования системы оповещения.</w:t>
      </w:r>
    </w:p>
    <w:p w:rsidR="00524756" w:rsidRPr="00237012" w:rsidRDefault="00171DCE">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4.9</w:t>
      </w:r>
      <w:r w:rsidR="00524756" w:rsidRPr="00237012">
        <w:rPr>
          <w:rFonts w:ascii="Times New Roman" w:hAnsi="Times New Roman" w:cs="Times New Roman"/>
          <w:sz w:val="30"/>
          <w:szCs w:val="30"/>
        </w:rPr>
        <w:t>. Изготовление и распространение среди населения печатной продукции по вопросам гражданской обороны, чрезвычайным ситуациям и пожарной безопасности.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планируется изготовление (приобретение) печатной продукции по вопросам пожарной безопасности для распространения пожарно-технических знаний среди населения.</w:t>
      </w:r>
    </w:p>
    <w:p w:rsidR="0073226C" w:rsidRPr="00237012" w:rsidRDefault="00171DCE" w:rsidP="0073226C">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4.10</w:t>
      </w:r>
      <w:r w:rsidR="00524756" w:rsidRPr="00237012">
        <w:rPr>
          <w:rFonts w:ascii="Times New Roman" w:hAnsi="Times New Roman" w:cs="Times New Roman"/>
          <w:sz w:val="30"/>
          <w:szCs w:val="30"/>
        </w:rPr>
        <w:t>. Обеспечение перви</w:t>
      </w:r>
      <w:r w:rsidR="00BB2820" w:rsidRPr="00237012">
        <w:rPr>
          <w:rFonts w:ascii="Times New Roman" w:hAnsi="Times New Roman" w:cs="Times New Roman"/>
          <w:sz w:val="30"/>
          <w:szCs w:val="30"/>
        </w:rPr>
        <w:t>чных мер пожарной безопасности.</w:t>
      </w:r>
    </w:p>
    <w:p w:rsidR="0073226C" w:rsidRPr="00237012" w:rsidRDefault="0073226C" w:rsidP="0073226C">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 В рамках мероприятия планируется изготовление (приобретение) печатной продукции по вопросам пожарной безопасности для проведения противопожарной пропаганды среди населения.</w:t>
      </w:r>
    </w:p>
    <w:p w:rsidR="00164B68" w:rsidRDefault="0073226C" w:rsidP="00BB2820">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4.11</w:t>
      </w:r>
      <w:r w:rsidR="004F06E9">
        <w:rPr>
          <w:rFonts w:ascii="Times New Roman" w:hAnsi="Times New Roman" w:cs="Times New Roman"/>
          <w:sz w:val="30"/>
          <w:szCs w:val="30"/>
        </w:rPr>
        <w:t>.</w:t>
      </w:r>
      <w:r w:rsidRPr="00237012">
        <w:rPr>
          <w:rFonts w:ascii="Times New Roman" w:hAnsi="Times New Roman" w:cs="Times New Roman"/>
          <w:sz w:val="30"/>
          <w:szCs w:val="30"/>
        </w:rPr>
        <w:t xml:space="preserve"> </w:t>
      </w:r>
      <w:r w:rsidR="00164B68" w:rsidRPr="00164B68">
        <w:rPr>
          <w:rFonts w:ascii="Times New Roman" w:hAnsi="Times New Roman" w:cs="Times New Roman"/>
          <w:sz w:val="30"/>
          <w:szCs w:val="30"/>
        </w:rP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w:t>
      </w:r>
    </w:p>
    <w:p w:rsidR="00164B68" w:rsidRDefault="00164B68" w:rsidP="00BB2820">
      <w:pPr>
        <w:pStyle w:val="ConsPlusNormal"/>
        <w:spacing w:before="220"/>
        <w:jc w:val="both"/>
        <w:rPr>
          <w:rFonts w:ascii="Times New Roman" w:hAnsi="Times New Roman" w:cs="Times New Roman"/>
          <w:sz w:val="30"/>
          <w:szCs w:val="30"/>
        </w:rPr>
      </w:pPr>
    </w:p>
    <w:p w:rsidR="0073226C" w:rsidRPr="00237012" w:rsidRDefault="0073226C" w:rsidP="0073226C">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 xml:space="preserve">В рамках мероприятия планируется </w:t>
      </w:r>
      <w:r w:rsidR="00B53F3A">
        <w:rPr>
          <w:rFonts w:ascii="Times New Roman" w:hAnsi="Times New Roman" w:cs="Times New Roman"/>
          <w:sz w:val="30"/>
          <w:szCs w:val="30"/>
        </w:rPr>
        <w:t>обустройство</w:t>
      </w:r>
      <w:r w:rsidRPr="00237012">
        <w:rPr>
          <w:rFonts w:ascii="Times New Roman" w:hAnsi="Times New Roman" w:cs="Times New Roman"/>
          <w:sz w:val="30"/>
          <w:szCs w:val="30"/>
        </w:rPr>
        <w:t xml:space="preserve"> (площадок) накопления ТКО в зоне индивидуальной жилой застройки с установкой контейнерного оборудования.</w:t>
      </w:r>
    </w:p>
    <w:p w:rsidR="0073226C" w:rsidRPr="00237012" w:rsidRDefault="0073226C" w:rsidP="00BB2820">
      <w:pPr>
        <w:pStyle w:val="ConsPlusNormal"/>
        <w:spacing w:before="220"/>
        <w:jc w:val="both"/>
        <w:rPr>
          <w:rFonts w:ascii="Times New Roman" w:hAnsi="Times New Roman" w:cs="Times New Roman"/>
          <w:sz w:val="30"/>
          <w:szCs w:val="30"/>
        </w:rPr>
      </w:pPr>
    </w:p>
    <w:p w:rsidR="00524756" w:rsidRPr="00237012" w:rsidRDefault="00524756">
      <w:pPr>
        <w:pStyle w:val="ConsPlusNormal"/>
        <w:jc w:val="center"/>
        <w:outlineLvl w:val="2"/>
        <w:rPr>
          <w:rFonts w:ascii="Times New Roman" w:hAnsi="Times New Roman" w:cs="Times New Roman"/>
          <w:sz w:val="30"/>
          <w:szCs w:val="30"/>
        </w:rPr>
      </w:pPr>
      <w:bookmarkStart w:id="10" w:name="P1053"/>
      <w:bookmarkEnd w:id="10"/>
      <w:r w:rsidRPr="00237012">
        <w:rPr>
          <w:rFonts w:ascii="Times New Roman" w:hAnsi="Times New Roman" w:cs="Times New Roman"/>
          <w:sz w:val="30"/>
          <w:szCs w:val="30"/>
        </w:rPr>
        <w:t>ПОДПРОГРАММА 5</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"ОБЕСПЕЧЕНИЕ РЕАЛИЗАЦИИ МУНИЦИПАЛЬНОЙ ПРОГРАММЫ"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ПАСПОРТ ПОДПРОГРАММЫ 5</w:t>
      </w:r>
    </w:p>
    <w:p w:rsidR="00524756" w:rsidRPr="00237012" w:rsidRDefault="00524756">
      <w:pPr>
        <w:pStyle w:val="ConsPlusNormal"/>
        <w:jc w:val="both"/>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210"/>
      </w:tblGrid>
      <w:tr w:rsidR="003F6C70" w:rsidRPr="00237012" w:rsidTr="0000500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Наименование подпрограммы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реализации муниципальной программы"</w:t>
            </w:r>
          </w:p>
        </w:tc>
      </w:tr>
      <w:tr w:rsidR="003F6C70" w:rsidRPr="00237012" w:rsidTr="0000500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Исполнители мероприятий подпрограммы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департамент городского хозяйства, </w:t>
            </w:r>
            <w:r w:rsidR="00B74C6D">
              <w:rPr>
                <w:rFonts w:ascii="Times New Roman" w:hAnsi="Times New Roman" w:cs="Times New Roman"/>
                <w:sz w:val="30"/>
                <w:szCs w:val="30"/>
              </w:rPr>
              <w:t>администрация города:</w:t>
            </w:r>
            <w:r w:rsidR="00A214E7">
              <w:rPr>
                <w:rFonts w:ascii="Times New Roman" w:hAnsi="Times New Roman" w:cs="Times New Roman"/>
                <w:sz w:val="30"/>
                <w:szCs w:val="30"/>
              </w:rPr>
              <w:t xml:space="preserve"> </w:t>
            </w:r>
            <w:r w:rsidRPr="00237012">
              <w:rPr>
                <w:rFonts w:ascii="Times New Roman" w:hAnsi="Times New Roman" w:cs="Times New Roman"/>
                <w:sz w:val="30"/>
                <w:szCs w:val="30"/>
              </w:rPr>
              <w:t>главное управление по гражданской обороне, чрезвычайным ситуациям и пожарной безопасности</w:t>
            </w:r>
          </w:p>
        </w:tc>
      </w:tr>
      <w:tr w:rsidR="003F6C70" w:rsidRPr="00237012" w:rsidTr="0000500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Цель подпрограммы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обеспечение эффективного управления процессом реализации муниципальной программы</w:t>
            </w:r>
          </w:p>
        </w:tc>
      </w:tr>
      <w:tr w:rsidR="003F6C70" w:rsidRPr="00237012" w:rsidTr="0000500A">
        <w:tc>
          <w:tcPr>
            <w:tcW w:w="3288"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Задача подпрограммы</w:t>
            </w:r>
          </w:p>
        </w:tc>
        <w:tc>
          <w:tcPr>
            <w:tcW w:w="6210" w:type="dxa"/>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обеспечение стабильной и функциональной работы департамента городского хозяйства, </w:t>
            </w:r>
            <w:r w:rsidR="00B74C6D">
              <w:rPr>
                <w:rFonts w:ascii="Times New Roman" w:hAnsi="Times New Roman" w:cs="Times New Roman"/>
                <w:sz w:val="30"/>
                <w:szCs w:val="30"/>
              </w:rPr>
              <w:t>администрация города:</w:t>
            </w:r>
            <w:r w:rsidR="00A214E7">
              <w:rPr>
                <w:rFonts w:ascii="Times New Roman" w:hAnsi="Times New Roman" w:cs="Times New Roman"/>
                <w:sz w:val="30"/>
                <w:szCs w:val="30"/>
              </w:rPr>
              <w:t xml:space="preserve"> </w:t>
            </w:r>
            <w:r w:rsidRPr="00237012">
              <w:rPr>
                <w:rFonts w:ascii="Times New Roman" w:hAnsi="Times New Roman" w:cs="Times New Roman"/>
                <w:sz w:val="30"/>
                <w:szCs w:val="30"/>
              </w:rPr>
              <w:t>главного управления по гражданской обороне, чрезвычайным ситуациям и пожарной безопасности и подведомственных им муниципальных учреждений</w:t>
            </w:r>
          </w:p>
        </w:tc>
      </w:tr>
      <w:tr w:rsidR="003F6C70" w:rsidRPr="00237012" w:rsidTr="0000500A">
        <w:tblPrEx>
          <w:tblBorders>
            <w:insideH w:val="nil"/>
          </w:tblBorders>
        </w:tblPrEx>
        <w:tc>
          <w:tcPr>
            <w:tcW w:w="3288" w:type="dxa"/>
            <w:tcBorders>
              <w:bottom w:val="nil"/>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Показатели результативности подпрограммы</w:t>
            </w:r>
          </w:p>
        </w:tc>
        <w:tc>
          <w:tcPr>
            <w:tcW w:w="6210" w:type="dxa"/>
            <w:tcBorders>
              <w:bottom w:val="nil"/>
            </w:tcBorders>
          </w:tcPr>
          <w:p w:rsidR="00524756" w:rsidRPr="00237012" w:rsidRDefault="00524756" w:rsidP="006A09CA">
            <w:pPr>
              <w:pStyle w:val="ConsPlusNormal"/>
              <w:rPr>
                <w:rFonts w:ascii="Times New Roman" w:hAnsi="Times New Roman" w:cs="Times New Roman"/>
                <w:sz w:val="30"/>
                <w:szCs w:val="30"/>
              </w:rPr>
            </w:pPr>
            <w:r w:rsidRPr="00237012">
              <w:rPr>
                <w:rFonts w:ascii="Times New Roman" w:hAnsi="Times New Roman" w:cs="Times New Roman"/>
                <w:sz w:val="30"/>
                <w:szCs w:val="30"/>
              </w:rPr>
              <w:t>Количество приобретаемого оборудования для единых дежурно-диспетчерских служб в 20</w:t>
            </w:r>
            <w:r w:rsidR="004B008C" w:rsidRPr="00237012">
              <w:rPr>
                <w:rFonts w:ascii="Times New Roman" w:hAnsi="Times New Roman" w:cs="Times New Roman"/>
                <w:sz w:val="30"/>
                <w:szCs w:val="30"/>
              </w:rPr>
              <w:t xml:space="preserve">20 </w:t>
            </w:r>
            <w:r w:rsidRPr="00237012">
              <w:rPr>
                <w:rFonts w:ascii="Times New Roman" w:hAnsi="Times New Roman" w:cs="Times New Roman"/>
                <w:sz w:val="30"/>
                <w:szCs w:val="30"/>
              </w:rPr>
              <w:t xml:space="preserve">году - 0 шт., </w:t>
            </w:r>
            <w:r w:rsidR="00A66518" w:rsidRPr="00237012">
              <w:rPr>
                <w:rFonts w:ascii="Times New Roman" w:hAnsi="Times New Roman" w:cs="Times New Roman"/>
                <w:sz w:val="30"/>
                <w:szCs w:val="30"/>
              </w:rPr>
              <w:t>в 202</w:t>
            </w:r>
            <w:r w:rsidR="006A09CA" w:rsidRPr="00237012">
              <w:rPr>
                <w:rFonts w:ascii="Times New Roman" w:hAnsi="Times New Roman" w:cs="Times New Roman"/>
                <w:sz w:val="30"/>
                <w:szCs w:val="30"/>
              </w:rPr>
              <w:t>1</w:t>
            </w:r>
            <w:r w:rsidR="00A66518" w:rsidRPr="00237012">
              <w:rPr>
                <w:rFonts w:ascii="Times New Roman" w:hAnsi="Times New Roman" w:cs="Times New Roman"/>
                <w:sz w:val="30"/>
                <w:szCs w:val="30"/>
              </w:rPr>
              <w:t xml:space="preserve"> году - 1 шт., </w:t>
            </w:r>
            <w:r w:rsidRPr="00237012">
              <w:rPr>
                <w:rFonts w:ascii="Times New Roman" w:hAnsi="Times New Roman" w:cs="Times New Roman"/>
                <w:sz w:val="30"/>
                <w:szCs w:val="30"/>
              </w:rPr>
              <w:t>в 202</w:t>
            </w:r>
            <w:r w:rsidR="006A09CA" w:rsidRPr="00237012">
              <w:rPr>
                <w:rFonts w:ascii="Times New Roman" w:hAnsi="Times New Roman" w:cs="Times New Roman"/>
                <w:sz w:val="30"/>
                <w:szCs w:val="30"/>
              </w:rPr>
              <w:t>2</w:t>
            </w:r>
            <w:r w:rsidR="00A66518" w:rsidRPr="00237012">
              <w:rPr>
                <w:rFonts w:ascii="Times New Roman" w:hAnsi="Times New Roman" w:cs="Times New Roman"/>
                <w:sz w:val="30"/>
                <w:szCs w:val="30"/>
              </w:rPr>
              <w:t xml:space="preserve"> году - 0</w:t>
            </w:r>
            <w:r w:rsidRPr="00237012">
              <w:rPr>
                <w:rFonts w:ascii="Times New Roman" w:hAnsi="Times New Roman" w:cs="Times New Roman"/>
                <w:sz w:val="30"/>
                <w:szCs w:val="30"/>
              </w:rPr>
              <w:t xml:space="preserve"> шт.</w:t>
            </w:r>
          </w:p>
        </w:tc>
      </w:tr>
      <w:tr w:rsidR="003F6C70" w:rsidRPr="00237012" w:rsidTr="00B73EB5">
        <w:tc>
          <w:tcPr>
            <w:tcW w:w="3288" w:type="dxa"/>
            <w:tcBorders>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Сроки реализации подпрограммы</w:t>
            </w:r>
          </w:p>
        </w:tc>
        <w:tc>
          <w:tcPr>
            <w:tcW w:w="6210" w:type="dxa"/>
            <w:tcBorders>
              <w:bottom w:val="single" w:sz="4" w:space="0" w:color="auto"/>
            </w:tcBorders>
          </w:tcPr>
          <w:p w:rsidR="00524756" w:rsidRPr="00237012" w:rsidRDefault="0000500A" w:rsidP="004B008C">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4B008C" w:rsidRPr="00237012">
              <w:rPr>
                <w:rFonts w:ascii="Times New Roman" w:hAnsi="Times New Roman" w:cs="Times New Roman"/>
                <w:sz w:val="30"/>
                <w:szCs w:val="30"/>
              </w:rPr>
              <w:t>20</w:t>
            </w:r>
            <w:r w:rsidR="00524756" w:rsidRPr="00237012">
              <w:rPr>
                <w:rFonts w:ascii="Times New Roman" w:hAnsi="Times New Roman" w:cs="Times New Roman"/>
                <w:sz w:val="30"/>
                <w:szCs w:val="30"/>
              </w:rPr>
              <w:t xml:space="preserve"> -</w:t>
            </w:r>
            <w:r w:rsidRPr="00237012">
              <w:rPr>
                <w:rFonts w:ascii="Times New Roman" w:hAnsi="Times New Roman" w:cs="Times New Roman"/>
                <w:sz w:val="30"/>
                <w:szCs w:val="30"/>
              </w:rPr>
              <w:t xml:space="preserve"> 202</w:t>
            </w:r>
            <w:r w:rsidR="004B008C" w:rsidRPr="00237012">
              <w:rPr>
                <w:rFonts w:ascii="Times New Roman" w:hAnsi="Times New Roman" w:cs="Times New Roman"/>
                <w:sz w:val="30"/>
                <w:szCs w:val="30"/>
              </w:rPr>
              <w:t>2</w:t>
            </w:r>
            <w:r w:rsidR="00524756" w:rsidRPr="00237012">
              <w:rPr>
                <w:rFonts w:ascii="Times New Roman" w:hAnsi="Times New Roman" w:cs="Times New Roman"/>
                <w:sz w:val="30"/>
                <w:szCs w:val="30"/>
              </w:rPr>
              <w:t xml:space="preserve"> годы</w:t>
            </w:r>
          </w:p>
        </w:tc>
      </w:tr>
      <w:tr w:rsidR="00524756" w:rsidRPr="00237012" w:rsidTr="00B73EB5">
        <w:tblPrEx>
          <w:tblBorders>
            <w:insideH w:val="nil"/>
          </w:tblBorders>
        </w:tblPrEx>
        <w:tc>
          <w:tcPr>
            <w:tcW w:w="3288"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Объемы и источники финансирования подпрограммы</w:t>
            </w:r>
          </w:p>
        </w:tc>
        <w:tc>
          <w:tcPr>
            <w:tcW w:w="6210" w:type="dxa"/>
            <w:tcBorders>
              <w:top w:val="single" w:sz="4" w:space="0" w:color="auto"/>
              <w:bottom w:val="single" w:sz="4" w:space="0" w:color="auto"/>
            </w:tcBorders>
          </w:tcPr>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 xml:space="preserve">общий объем </w:t>
            </w:r>
            <w:r w:rsidR="00683DBC" w:rsidRPr="00237012">
              <w:rPr>
                <w:rFonts w:ascii="Times New Roman" w:hAnsi="Times New Roman" w:cs="Times New Roman"/>
                <w:sz w:val="30"/>
                <w:szCs w:val="30"/>
              </w:rPr>
              <w:t xml:space="preserve">бюджетных ассигнований </w:t>
            </w:r>
            <w:r w:rsidRPr="00237012">
              <w:rPr>
                <w:rFonts w:ascii="Times New Roman" w:hAnsi="Times New Roman" w:cs="Times New Roman"/>
                <w:sz w:val="30"/>
                <w:szCs w:val="30"/>
              </w:rPr>
              <w:t xml:space="preserve">подпрограммы за счет средств бюджета города </w:t>
            </w:r>
            <w:r w:rsidR="0000500A" w:rsidRPr="00237012">
              <w:rPr>
                <w:rFonts w:ascii="Times New Roman" w:hAnsi="Times New Roman" w:cs="Times New Roman"/>
                <w:sz w:val="30"/>
                <w:szCs w:val="30"/>
              </w:rPr>
              <w:t>–</w:t>
            </w:r>
            <w:r w:rsidR="003F5815">
              <w:rPr>
                <w:rFonts w:ascii="Times New Roman" w:hAnsi="Times New Roman" w:cs="Times New Roman"/>
                <w:sz w:val="30"/>
                <w:szCs w:val="30"/>
              </w:rPr>
              <w:t>1459203,</w:t>
            </w:r>
            <w:r w:rsidR="00DE0A52">
              <w:rPr>
                <w:rFonts w:ascii="Times New Roman" w:hAnsi="Times New Roman" w:cs="Times New Roman"/>
                <w:sz w:val="30"/>
                <w:szCs w:val="30"/>
              </w:rPr>
              <w:t>39</w:t>
            </w:r>
            <w:r w:rsidR="00115DAD"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p>
          <w:p w:rsidR="00524756" w:rsidRPr="00237012" w:rsidRDefault="003F5815">
            <w:pPr>
              <w:pStyle w:val="ConsPlusNormal"/>
              <w:rPr>
                <w:rFonts w:ascii="Times New Roman" w:hAnsi="Times New Roman" w:cs="Times New Roman"/>
                <w:sz w:val="30"/>
                <w:szCs w:val="30"/>
              </w:rPr>
            </w:pPr>
            <w:r>
              <w:rPr>
                <w:rFonts w:ascii="Times New Roman" w:hAnsi="Times New Roman" w:cs="Times New Roman"/>
                <w:sz w:val="30"/>
                <w:szCs w:val="30"/>
              </w:rPr>
              <w:t>1459194,</w:t>
            </w:r>
            <w:r w:rsidR="00DE0A52">
              <w:rPr>
                <w:rFonts w:ascii="Times New Roman" w:hAnsi="Times New Roman" w:cs="Times New Roman"/>
                <w:sz w:val="30"/>
                <w:szCs w:val="30"/>
              </w:rPr>
              <w:t>39</w:t>
            </w:r>
            <w:r w:rsidR="00115DAD"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524756" w:rsidRPr="00237012" w:rsidRDefault="00003213">
            <w:pPr>
              <w:pStyle w:val="ConsPlusNormal"/>
              <w:rPr>
                <w:rFonts w:ascii="Times New Roman" w:hAnsi="Times New Roman" w:cs="Times New Roman"/>
                <w:sz w:val="30"/>
                <w:szCs w:val="30"/>
              </w:rPr>
            </w:pPr>
            <w:r w:rsidRPr="00237012">
              <w:rPr>
                <w:rFonts w:ascii="Times New Roman" w:hAnsi="Times New Roman" w:cs="Times New Roman"/>
                <w:sz w:val="30"/>
                <w:szCs w:val="30"/>
              </w:rPr>
              <w:t>9</w:t>
            </w:r>
            <w:r w:rsidR="00524756" w:rsidRPr="00237012">
              <w:rPr>
                <w:rFonts w:ascii="Times New Roman" w:hAnsi="Times New Roman" w:cs="Times New Roman"/>
                <w:sz w:val="30"/>
                <w:szCs w:val="30"/>
              </w:rPr>
              <w:t>,00 тыс. руб. - средства краевого бюджета.</w:t>
            </w:r>
          </w:p>
          <w:p w:rsidR="00524756" w:rsidRPr="00237012" w:rsidRDefault="00524756">
            <w:pPr>
              <w:pStyle w:val="ConsPlusNormal"/>
              <w:rPr>
                <w:rFonts w:ascii="Times New Roman" w:hAnsi="Times New Roman" w:cs="Times New Roman"/>
                <w:sz w:val="30"/>
                <w:szCs w:val="30"/>
              </w:rPr>
            </w:pPr>
            <w:r w:rsidRPr="00237012">
              <w:rPr>
                <w:rFonts w:ascii="Times New Roman" w:hAnsi="Times New Roman" w:cs="Times New Roman"/>
                <w:sz w:val="30"/>
                <w:szCs w:val="30"/>
              </w:rPr>
              <w:t>Объем финансирования по годам реализации подпрограммы:</w:t>
            </w:r>
          </w:p>
          <w:p w:rsidR="00524756" w:rsidRPr="00237012" w:rsidRDefault="00B73EB5">
            <w:pPr>
              <w:pStyle w:val="ConsPlusNormal"/>
              <w:rPr>
                <w:rFonts w:ascii="Times New Roman" w:hAnsi="Times New Roman" w:cs="Times New Roman"/>
                <w:sz w:val="30"/>
                <w:szCs w:val="30"/>
              </w:rPr>
            </w:pPr>
            <w:r w:rsidRPr="00237012">
              <w:rPr>
                <w:rFonts w:ascii="Times New Roman" w:hAnsi="Times New Roman" w:cs="Times New Roman"/>
                <w:sz w:val="30"/>
                <w:szCs w:val="30"/>
              </w:rPr>
              <w:t>20</w:t>
            </w:r>
            <w:r w:rsidR="006A09CA" w:rsidRPr="00237012">
              <w:rPr>
                <w:rFonts w:ascii="Times New Roman" w:hAnsi="Times New Roman" w:cs="Times New Roman"/>
                <w:sz w:val="30"/>
                <w:szCs w:val="30"/>
              </w:rPr>
              <w:t>20</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3F5815">
              <w:rPr>
                <w:rFonts w:ascii="Times New Roman" w:hAnsi="Times New Roman" w:cs="Times New Roman"/>
                <w:sz w:val="30"/>
                <w:szCs w:val="30"/>
              </w:rPr>
              <w:t>489207,1</w:t>
            </w:r>
            <w:r w:rsidR="00DE0A52">
              <w:rPr>
                <w:rFonts w:ascii="Times New Roman" w:hAnsi="Times New Roman" w:cs="Times New Roman"/>
                <w:sz w:val="30"/>
                <w:szCs w:val="30"/>
              </w:rPr>
              <w:t>3</w:t>
            </w:r>
            <w:r w:rsidR="00115DAD"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в том числе:</w:t>
            </w:r>
          </w:p>
          <w:p w:rsidR="00524756" w:rsidRPr="00237012" w:rsidRDefault="003F5815">
            <w:pPr>
              <w:pStyle w:val="ConsPlusNormal"/>
              <w:rPr>
                <w:rFonts w:ascii="Times New Roman" w:hAnsi="Times New Roman" w:cs="Times New Roman"/>
                <w:sz w:val="30"/>
                <w:szCs w:val="30"/>
              </w:rPr>
            </w:pPr>
            <w:r>
              <w:rPr>
                <w:rFonts w:ascii="Times New Roman" w:hAnsi="Times New Roman" w:cs="Times New Roman"/>
                <w:sz w:val="30"/>
                <w:szCs w:val="30"/>
              </w:rPr>
              <w:t>489198,1</w:t>
            </w:r>
            <w:r w:rsidR="00DE0A52">
              <w:rPr>
                <w:rFonts w:ascii="Times New Roman" w:hAnsi="Times New Roman" w:cs="Times New Roman"/>
                <w:sz w:val="30"/>
                <w:szCs w:val="30"/>
              </w:rPr>
              <w:t>3</w:t>
            </w:r>
            <w:r w:rsidR="00115DAD" w:rsidRPr="00237012">
              <w:rPr>
                <w:rFonts w:ascii="Times New Roman" w:hAnsi="Times New Roman" w:cs="Times New Roman"/>
                <w:sz w:val="30"/>
                <w:szCs w:val="30"/>
              </w:rPr>
              <w:t xml:space="preserve"> </w:t>
            </w:r>
            <w:r w:rsidR="00524756" w:rsidRPr="00237012">
              <w:rPr>
                <w:rFonts w:ascii="Times New Roman" w:hAnsi="Times New Roman" w:cs="Times New Roman"/>
                <w:sz w:val="30"/>
                <w:szCs w:val="30"/>
              </w:rPr>
              <w:t>тыс. руб. - средства бюджета города;</w:t>
            </w:r>
          </w:p>
          <w:p w:rsidR="003F5815" w:rsidRPr="00237012" w:rsidRDefault="003F5815" w:rsidP="003F5815">
            <w:pPr>
              <w:pStyle w:val="ConsPlusNormal"/>
              <w:rPr>
                <w:rFonts w:ascii="Times New Roman" w:hAnsi="Times New Roman" w:cs="Times New Roman"/>
                <w:sz w:val="30"/>
                <w:szCs w:val="30"/>
              </w:rPr>
            </w:pPr>
            <w:r w:rsidRPr="00237012">
              <w:rPr>
                <w:rFonts w:ascii="Times New Roman" w:hAnsi="Times New Roman" w:cs="Times New Roman"/>
                <w:sz w:val="30"/>
                <w:szCs w:val="30"/>
              </w:rPr>
              <w:t>9,00 тыс. руб. - средства краевого бюджета;</w:t>
            </w:r>
          </w:p>
          <w:p w:rsidR="00B73EB5" w:rsidRPr="00237012" w:rsidRDefault="00B73EB5">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6A09CA" w:rsidRPr="00237012">
              <w:rPr>
                <w:rFonts w:ascii="Times New Roman" w:hAnsi="Times New Roman" w:cs="Times New Roman"/>
                <w:sz w:val="30"/>
                <w:szCs w:val="30"/>
              </w:rPr>
              <w:t>1</w:t>
            </w:r>
            <w:r w:rsidR="00524756" w:rsidRPr="00237012">
              <w:rPr>
                <w:rFonts w:ascii="Times New Roman" w:hAnsi="Times New Roman" w:cs="Times New Roman"/>
                <w:sz w:val="30"/>
                <w:szCs w:val="30"/>
              </w:rPr>
              <w:t xml:space="preserve"> год </w:t>
            </w:r>
            <w:r w:rsidRPr="00237012">
              <w:rPr>
                <w:rFonts w:ascii="Times New Roman" w:hAnsi="Times New Roman" w:cs="Times New Roman"/>
                <w:sz w:val="30"/>
                <w:szCs w:val="30"/>
              </w:rPr>
              <w:t>–</w:t>
            </w:r>
            <w:r w:rsidR="00003213" w:rsidRPr="00237012">
              <w:rPr>
                <w:rFonts w:ascii="Times New Roman" w:hAnsi="Times New Roman" w:cs="Times New Roman"/>
                <w:sz w:val="30"/>
                <w:szCs w:val="30"/>
              </w:rPr>
              <w:t xml:space="preserve"> </w:t>
            </w:r>
            <w:r w:rsidR="003F5815">
              <w:rPr>
                <w:rFonts w:ascii="Times New Roman" w:hAnsi="Times New Roman" w:cs="Times New Roman"/>
                <w:sz w:val="30"/>
                <w:szCs w:val="30"/>
              </w:rPr>
              <w:t>484998,13</w:t>
            </w:r>
            <w:r w:rsidR="00003213" w:rsidRPr="00237012">
              <w:rPr>
                <w:rFonts w:ascii="Times New Roman" w:hAnsi="Times New Roman" w:cs="Times New Roman"/>
                <w:sz w:val="30"/>
                <w:szCs w:val="30"/>
              </w:rPr>
              <w:t xml:space="preserve"> </w:t>
            </w:r>
            <w:r w:rsidRPr="00237012">
              <w:rPr>
                <w:rFonts w:ascii="Times New Roman" w:hAnsi="Times New Roman" w:cs="Times New Roman"/>
                <w:sz w:val="30"/>
                <w:szCs w:val="30"/>
              </w:rPr>
              <w:t>тыс. руб., в том числе:</w:t>
            </w:r>
            <w:r w:rsidR="00524756" w:rsidRPr="00237012">
              <w:rPr>
                <w:rFonts w:ascii="Times New Roman" w:hAnsi="Times New Roman" w:cs="Times New Roman"/>
                <w:sz w:val="30"/>
                <w:szCs w:val="30"/>
              </w:rPr>
              <w:t xml:space="preserve"> </w:t>
            </w:r>
          </w:p>
          <w:p w:rsidR="00B73EB5" w:rsidRPr="00237012" w:rsidRDefault="003F5815" w:rsidP="00B73EB5">
            <w:pPr>
              <w:pStyle w:val="ConsPlusNormal"/>
              <w:rPr>
                <w:rFonts w:ascii="Times New Roman" w:hAnsi="Times New Roman" w:cs="Times New Roman"/>
                <w:sz w:val="30"/>
                <w:szCs w:val="30"/>
              </w:rPr>
            </w:pPr>
            <w:r>
              <w:rPr>
                <w:rFonts w:ascii="Times New Roman" w:hAnsi="Times New Roman" w:cs="Times New Roman"/>
                <w:sz w:val="30"/>
                <w:szCs w:val="30"/>
              </w:rPr>
              <w:t>484998,13</w:t>
            </w:r>
            <w:r w:rsidR="00003213" w:rsidRPr="00237012">
              <w:rPr>
                <w:rFonts w:ascii="Times New Roman" w:hAnsi="Times New Roman" w:cs="Times New Roman"/>
                <w:sz w:val="30"/>
                <w:szCs w:val="30"/>
              </w:rPr>
              <w:t xml:space="preserve"> </w:t>
            </w:r>
            <w:r w:rsidR="00B73EB5" w:rsidRPr="00237012">
              <w:rPr>
                <w:rFonts w:ascii="Times New Roman" w:hAnsi="Times New Roman" w:cs="Times New Roman"/>
                <w:sz w:val="30"/>
                <w:szCs w:val="30"/>
              </w:rPr>
              <w:t>тыс. руб. - средства бюджета города;</w:t>
            </w:r>
          </w:p>
          <w:p w:rsidR="003F5815" w:rsidRDefault="00B73EB5">
            <w:pPr>
              <w:pStyle w:val="ConsPlusNormal"/>
              <w:rPr>
                <w:rFonts w:ascii="Times New Roman" w:hAnsi="Times New Roman" w:cs="Times New Roman"/>
                <w:sz w:val="30"/>
                <w:szCs w:val="30"/>
              </w:rPr>
            </w:pPr>
            <w:r w:rsidRPr="00237012">
              <w:rPr>
                <w:rFonts w:ascii="Times New Roman" w:hAnsi="Times New Roman" w:cs="Times New Roman"/>
                <w:sz w:val="30"/>
                <w:szCs w:val="30"/>
              </w:rPr>
              <w:t>202</w:t>
            </w:r>
            <w:r w:rsidR="006A09CA" w:rsidRPr="00237012">
              <w:rPr>
                <w:rFonts w:ascii="Times New Roman" w:hAnsi="Times New Roman" w:cs="Times New Roman"/>
                <w:sz w:val="30"/>
                <w:szCs w:val="30"/>
              </w:rPr>
              <w:t>2</w:t>
            </w:r>
            <w:r w:rsidRPr="00237012">
              <w:rPr>
                <w:rFonts w:ascii="Times New Roman" w:hAnsi="Times New Roman" w:cs="Times New Roman"/>
                <w:sz w:val="30"/>
                <w:szCs w:val="30"/>
              </w:rPr>
              <w:t xml:space="preserve"> год – </w:t>
            </w:r>
            <w:r w:rsidR="003F5815">
              <w:rPr>
                <w:rFonts w:ascii="Times New Roman" w:hAnsi="Times New Roman" w:cs="Times New Roman"/>
                <w:sz w:val="30"/>
                <w:szCs w:val="30"/>
              </w:rPr>
              <w:t>484998,13</w:t>
            </w:r>
            <w:r w:rsidR="003F5815" w:rsidRPr="00237012">
              <w:rPr>
                <w:rFonts w:ascii="Times New Roman" w:hAnsi="Times New Roman" w:cs="Times New Roman"/>
                <w:sz w:val="30"/>
                <w:szCs w:val="30"/>
              </w:rPr>
              <w:t xml:space="preserve"> тыс. руб., в том числе:</w:t>
            </w:r>
          </w:p>
          <w:p w:rsidR="00524756" w:rsidRPr="00237012" w:rsidRDefault="003F5815">
            <w:pPr>
              <w:pStyle w:val="ConsPlusNormal"/>
              <w:rPr>
                <w:rFonts w:ascii="Times New Roman" w:hAnsi="Times New Roman" w:cs="Times New Roman"/>
                <w:sz w:val="30"/>
                <w:szCs w:val="30"/>
              </w:rPr>
            </w:pPr>
            <w:r>
              <w:rPr>
                <w:rFonts w:ascii="Times New Roman" w:hAnsi="Times New Roman" w:cs="Times New Roman"/>
                <w:sz w:val="30"/>
                <w:szCs w:val="30"/>
              </w:rPr>
              <w:t>484998,13</w:t>
            </w:r>
            <w:r w:rsidR="00B73EB5" w:rsidRPr="00237012">
              <w:rPr>
                <w:rFonts w:ascii="Times New Roman" w:hAnsi="Times New Roman" w:cs="Times New Roman"/>
                <w:sz w:val="30"/>
                <w:szCs w:val="30"/>
              </w:rPr>
              <w:t xml:space="preserve"> тыс. руб. - средства бюджета города</w:t>
            </w:r>
            <w:r w:rsidR="00A117C9">
              <w:rPr>
                <w:rFonts w:ascii="Times New Roman" w:hAnsi="Times New Roman" w:cs="Times New Roman"/>
                <w:sz w:val="30"/>
                <w:szCs w:val="30"/>
              </w:rPr>
              <w:t>.</w:t>
            </w:r>
          </w:p>
          <w:p w:rsidR="00524756" w:rsidRPr="00237012" w:rsidRDefault="00524756">
            <w:pPr>
              <w:pStyle w:val="ConsPlusNormal"/>
              <w:rPr>
                <w:rFonts w:ascii="Times New Roman" w:hAnsi="Times New Roman" w:cs="Times New Roman"/>
                <w:sz w:val="30"/>
                <w:szCs w:val="30"/>
              </w:rPr>
            </w:pPr>
          </w:p>
        </w:tc>
      </w:tr>
    </w:tbl>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1. ПОСТАНОВКА ОБЩЕГОРОДСКОЙ ПРОБЛЕМЫ ПОДПРОГРАММЫ 5</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Данная подпрограмма разработана для обеспечения основы для контроля и мониторинга реализации настоящей муниципальной программы.</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Муниципальным казенным учреждением "Управление по работе с ТСЖ и развитию местного самоуправления" проводится работа по вовлечению жителей города в процесс общественного самоуправления, управления жилищным фондом, создания советов многоквартирных домов, привлечению к участию в мероприятиях по благоустройству и озеленению города, городских, районных и дворовых событиях, направленных на укрепление добрососедских отношений, и пр.</w:t>
      </w:r>
      <w:proofErr w:type="gramEnd"/>
    </w:p>
    <w:p w:rsidR="008C61BD" w:rsidRPr="00237012" w:rsidRDefault="008C61BD" w:rsidP="008C61BD">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С </w:t>
      </w:r>
      <w:r w:rsidR="00B00D72" w:rsidRPr="00237012">
        <w:rPr>
          <w:rFonts w:ascii="Times New Roman" w:hAnsi="Times New Roman" w:cs="Times New Roman"/>
          <w:sz w:val="30"/>
          <w:szCs w:val="30"/>
        </w:rPr>
        <w:t>2018</w:t>
      </w:r>
      <w:r w:rsidRPr="00237012">
        <w:rPr>
          <w:rFonts w:ascii="Times New Roman" w:hAnsi="Times New Roman" w:cs="Times New Roman"/>
          <w:sz w:val="30"/>
          <w:szCs w:val="30"/>
        </w:rPr>
        <w:t xml:space="preserve"> года муниципальное казенное учреждение города Красноярска "Управление по работе с ТСЖ и развитию местного самоуправления" наделено функциями технического заказчика услуг и (или) работ по капитальному ремонту общего имущества в многоквартирных домах, расположенных на территории города Красноярска. </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Муниципальным казенным учреждением "Управление дорог, инфраструктуры и благоустройства" проводится работа по осуществлению функции муниципального заказчика в части содержания улично-дорожной сети, объектов внешнего благоустройства, проведения капитального ремонта дорог и прочих объектов. Осуществляется технический надзор и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выполнением работ.</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Направлениями деятельности муниципального казенного учреждения "Центр обеспечения мероприятий гражданской обороны, чрезвычайных ситуаций и пожарной безопасности города Красноярска" являются: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осуществление функций единой дежурно-диспетчерской службы на территории города (ЕДДС), которая является вышестоящим органом управления по вопросам сбора, обработки и передачи информации в области защиты населения и территорий города от чрезвычайных ситуаций природного и техногенного характера и оперативного реагирования на угрозу возникновения или возникновение чрезвычайной ситуации;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ведение профессионального обучения специалистов органов гражданской обороны города, подготовка населения к действиям в чрезвычайных ситуациях, а также спасателей;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проведение аварийно-спасательных и других неотложных работ в зоне чрезвычайных ситуаций местного уровня, связанных с ликвидацией аварийных разливов (выбросов) химически опасных веществ, нефти и нефтепродуктов на территории города Красноярска;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повседневное управление городским звеном территориальной подсистемы единой государственной системы предупреждения и ликвидации чрезвычайных ситуаций;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подготовка и </w:t>
      </w:r>
      <w:proofErr w:type="gramStart"/>
      <w:r w:rsidRPr="00237012">
        <w:rPr>
          <w:rFonts w:ascii="Times New Roman" w:hAnsi="Times New Roman" w:cs="Times New Roman"/>
          <w:sz w:val="30"/>
          <w:szCs w:val="30"/>
        </w:rPr>
        <w:t>обучение населения по вопросам</w:t>
      </w:r>
      <w:proofErr w:type="gramEnd"/>
      <w:r w:rsidRPr="00237012">
        <w:rPr>
          <w:rFonts w:ascii="Times New Roman" w:hAnsi="Times New Roman" w:cs="Times New Roman"/>
          <w:sz w:val="30"/>
          <w:szCs w:val="30"/>
        </w:rPr>
        <w:t xml:space="preserve"> гражданской обороны, чрезвычайных ситуаций и пожарной безопасности.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Муниципальное казенное учреждение "Центр обеспечения мероприятий гражданской обороны, чрезвычайных ситуаций и пожарной безопасности города Красноярска" обеспечивает:</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координацию действий дежурных и диспетчерских служб города;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оперативное реагирование на возникновение (угрозу возникновения) чрезвычайных ситуаций местного значения;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проведение аварийно-спасательных и других неотложных работ в пределах предоставленных полномочий в границах городского округа;</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подготовку и </w:t>
      </w:r>
      <w:proofErr w:type="gramStart"/>
      <w:r w:rsidRPr="00237012">
        <w:rPr>
          <w:rFonts w:ascii="Times New Roman" w:hAnsi="Times New Roman" w:cs="Times New Roman"/>
          <w:sz w:val="30"/>
          <w:szCs w:val="30"/>
        </w:rPr>
        <w:t>обучение населения по вопросам</w:t>
      </w:r>
      <w:proofErr w:type="gramEnd"/>
      <w:r w:rsidRPr="00237012">
        <w:rPr>
          <w:rFonts w:ascii="Times New Roman" w:hAnsi="Times New Roman" w:cs="Times New Roman"/>
          <w:sz w:val="30"/>
          <w:szCs w:val="30"/>
        </w:rPr>
        <w:t xml:space="preserve"> гражданской обороны, чрезвычайных ситуаций и пожарной безопасности.</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2. ОСНОВНАЯ ЦЕЛЬ, ЗАДАЧИ, СРОКИ ВЫПОЛНЕНИЯ И ПОКАЗАТЕЛИ</w:t>
      </w:r>
    </w:p>
    <w:p w:rsidR="00524756" w:rsidRPr="00237012" w:rsidRDefault="00524756">
      <w:pPr>
        <w:pStyle w:val="ConsPlusNormal"/>
        <w:jc w:val="center"/>
        <w:rPr>
          <w:rFonts w:ascii="Times New Roman" w:hAnsi="Times New Roman" w:cs="Times New Roman"/>
          <w:sz w:val="30"/>
          <w:szCs w:val="30"/>
        </w:rPr>
      </w:pPr>
      <w:r w:rsidRPr="00237012">
        <w:rPr>
          <w:rFonts w:ascii="Times New Roman" w:hAnsi="Times New Roman" w:cs="Times New Roman"/>
          <w:sz w:val="30"/>
          <w:szCs w:val="30"/>
        </w:rPr>
        <w:t>РЕЗУЛЬТАТИВНОСТИ ПОДПРОГРАММЫ 5</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Цель - обеспечение эффективного управления процессом реализации муниципальной программы.</w:t>
      </w:r>
    </w:p>
    <w:p w:rsidR="00524756"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Задача - обеспечение стабильной и функциональной работы департамента городского хозяйства администрации города, </w:t>
      </w:r>
      <w:r w:rsidR="00B74C6D">
        <w:rPr>
          <w:rFonts w:ascii="Times New Roman" w:hAnsi="Times New Roman" w:cs="Times New Roman"/>
          <w:sz w:val="30"/>
          <w:szCs w:val="30"/>
        </w:rPr>
        <w:t>администраци</w:t>
      </w:r>
      <w:r w:rsidR="008F6EBF">
        <w:rPr>
          <w:rFonts w:ascii="Times New Roman" w:hAnsi="Times New Roman" w:cs="Times New Roman"/>
          <w:sz w:val="30"/>
          <w:szCs w:val="30"/>
        </w:rPr>
        <w:t>и</w:t>
      </w:r>
      <w:r w:rsidR="00B74C6D">
        <w:rPr>
          <w:rFonts w:ascii="Times New Roman" w:hAnsi="Times New Roman" w:cs="Times New Roman"/>
          <w:sz w:val="30"/>
          <w:szCs w:val="30"/>
        </w:rPr>
        <w:t xml:space="preserve"> города:</w:t>
      </w:r>
      <w:r w:rsidR="008F6EBF">
        <w:rPr>
          <w:rFonts w:ascii="Times New Roman" w:hAnsi="Times New Roman" w:cs="Times New Roman"/>
          <w:sz w:val="30"/>
          <w:szCs w:val="30"/>
        </w:rPr>
        <w:t xml:space="preserve"> </w:t>
      </w:r>
      <w:r w:rsidRPr="00237012">
        <w:rPr>
          <w:rFonts w:ascii="Times New Roman" w:hAnsi="Times New Roman" w:cs="Times New Roman"/>
          <w:sz w:val="30"/>
          <w:szCs w:val="30"/>
        </w:rPr>
        <w:t>главного управления по гражданской обороне, чрезвычайным ситуациям и пожарной безопасности и подведомственных им муниципальных учреждений.</w:t>
      </w:r>
    </w:p>
    <w:p w:rsidR="00DA0403" w:rsidRDefault="00DA0403">
      <w:pPr>
        <w:pStyle w:val="ConsPlusNormal"/>
        <w:spacing w:before="220"/>
        <w:jc w:val="both"/>
        <w:rPr>
          <w:rFonts w:ascii="Times New Roman" w:hAnsi="Times New Roman" w:cs="Times New Roman"/>
          <w:sz w:val="30"/>
          <w:szCs w:val="30"/>
        </w:rPr>
      </w:pPr>
      <w:r w:rsidRPr="00DA0403">
        <w:rPr>
          <w:rFonts w:ascii="Times New Roman" w:hAnsi="Times New Roman" w:cs="Times New Roman"/>
          <w:sz w:val="30"/>
          <w:szCs w:val="30"/>
        </w:rPr>
        <w:t>Эффективность подпрограммы характеризуется показателями результативности, рассчитанными  на основании Методики</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Срок выполнения: 20</w:t>
      </w:r>
      <w:r w:rsidR="004B008C" w:rsidRPr="00237012">
        <w:rPr>
          <w:rFonts w:ascii="Times New Roman" w:hAnsi="Times New Roman" w:cs="Times New Roman"/>
          <w:sz w:val="30"/>
          <w:szCs w:val="30"/>
        </w:rPr>
        <w:t>20</w:t>
      </w:r>
      <w:r w:rsidR="000C5E9E" w:rsidRPr="00237012">
        <w:rPr>
          <w:rFonts w:ascii="Times New Roman" w:hAnsi="Times New Roman" w:cs="Times New Roman"/>
          <w:sz w:val="30"/>
          <w:szCs w:val="30"/>
        </w:rPr>
        <w:t xml:space="preserve"> - 202</w:t>
      </w:r>
      <w:r w:rsidR="00EE51F7">
        <w:rPr>
          <w:rFonts w:ascii="Times New Roman" w:hAnsi="Times New Roman" w:cs="Times New Roman"/>
          <w:sz w:val="30"/>
          <w:szCs w:val="30"/>
        </w:rPr>
        <w:t>2</w:t>
      </w:r>
      <w:r w:rsidRPr="00237012">
        <w:rPr>
          <w:rFonts w:ascii="Times New Roman" w:hAnsi="Times New Roman" w:cs="Times New Roman"/>
          <w:sz w:val="30"/>
          <w:szCs w:val="30"/>
        </w:rPr>
        <w:t xml:space="preserve"> годы.</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3. МЕХАНИЗМ РЕАЛИЗАЦИИ ПОДПРОГРАММЫ 5</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Реализация подпрограммы 5 "Обеспечение реализации муниципальной программы" осуществляется в соответствии с законодательством Российской Федерации и нормативными правовыми актами Красноярского края и города.</w:t>
      </w:r>
    </w:p>
    <w:p w:rsidR="00524756" w:rsidRPr="00237012" w:rsidRDefault="0010078F">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Исполнителями подпрограммы являю</w:t>
      </w:r>
      <w:r w:rsidR="00524756" w:rsidRPr="00237012">
        <w:rPr>
          <w:rFonts w:ascii="Times New Roman" w:hAnsi="Times New Roman" w:cs="Times New Roman"/>
          <w:sz w:val="30"/>
          <w:szCs w:val="30"/>
        </w:rPr>
        <w:t>тся</w:t>
      </w:r>
      <w:r w:rsidRPr="00237012">
        <w:rPr>
          <w:rFonts w:ascii="Times New Roman" w:hAnsi="Times New Roman" w:cs="Times New Roman"/>
          <w:sz w:val="30"/>
          <w:szCs w:val="30"/>
        </w:rPr>
        <w:t>:</w:t>
      </w:r>
      <w:r w:rsidR="00524756" w:rsidRPr="00237012">
        <w:rPr>
          <w:rFonts w:ascii="Times New Roman" w:hAnsi="Times New Roman" w:cs="Times New Roman"/>
          <w:sz w:val="30"/>
          <w:szCs w:val="30"/>
        </w:rPr>
        <w:t xml:space="preserve"> департамент городского хозяйства</w:t>
      </w:r>
      <w:r w:rsidRPr="00237012">
        <w:rPr>
          <w:rFonts w:ascii="Times New Roman" w:hAnsi="Times New Roman" w:cs="Times New Roman"/>
          <w:sz w:val="30"/>
          <w:szCs w:val="30"/>
        </w:rPr>
        <w:t xml:space="preserve">, </w:t>
      </w:r>
      <w:r w:rsidR="00B74C6D">
        <w:rPr>
          <w:rFonts w:ascii="Times New Roman" w:hAnsi="Times New Roman" w:cs="Times New Roman"/>
          <w:sz w:val="30"/>
          <w:szCs w:val="30"/>
        </w:rPr>
        <w:t>администрация города:</w:t>
      </w:r>
      <w:r w:rsidR="008F6EBF">
        <w:rPr>
          <w:rFonts w:ascii="Times New Roman" w:hAnsi="Times New Roman" w:cs="Times New Roman"/>
          <w:sz w:val="30"/>
          <w:szCs w:val="30"/>
        </w:rPr>
        <w:t xml:space="preserve"> </w:t>
      </w:r>
      <w:r w:rsidR="0078143B" w:rsidRPr="00237012">
        <w:rPr>
          <w:rFonts w:ascii="Times New Roman" w:hAnsi="Times New Roman" w:cs="Times New Roman"/>
          <w:sz w:val="30"/>
          <w:szCs w:val="30"/>
        </w:rPr>
        <w:t>главное управление по гражданской обороне, чрезвычайным ситуациям и пожарной безопасности</w:t>
      </w:r>
      <w:r w:rsidR="00524756" w:rsidRPr="00237012">
        <w:rPr>
          <w:rFonts w:ascii="Times New Roman" w:hAnsi="Times New Roman" w:cs="Times New Roman"/>
          <w:sz w:val="30"/>
          <w:szCs w:val="30"/>
        </w:rPr>
        <w:t>.</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 xml:space="preserve">Текущее управление и </w:t>
      </w:r>
      <w:proofErr w:type="gramStart"/>
      <w:r w:rsidRPr="00237012">
        <w:rPr>
          <w:rFonts w:ascii="Times New Roman" w:hAnsi="Times New Roman" w:cs="Times New Roman"/>
          <w:sz w:val="30"/>
          <w:szCs w:val="30"/>
        </w:rPr>
        <w:t>контроль за</w:t>
      </w:r>
      <w:proofErr w:type="gramEnd"/>
      <w:r w:rsidRPr="00237012">
        <w:rPr>
          <w:rFonts w:ascii="Times New Roman" w:hAnsi="Times New Roman" w:cs="Times New Roman"/>
          <w:sz w:val="30"/>
          <w:szCs w:val="30"/>
        </w:rPr>
        <w:t xml:space="preserve"> реализацией подпрограммы, оценку эффективности расходования бюджетных средств осуществляет ответственный исполнитель подпрограммы.</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Финансирование мероприятий подпрограммы осуществляется в пределах средств, утвержденных решением Красноярского городского Совета депутатов о бюджете города в составе ведомственной структуры расходов бюджета на очередной финансовый год и плановый период.</w:t>
      </w:r>
    </w:p>
    <w:p w:rsidR="00524756" w:rsidRPr="00237012" w:rsidRDefault="00524756">
      <w:pPr>
        <w:pStyle w:val="ConsPlusNormal"/>
        <w:spacing w:before="220"/>
        <w:jc w:val="both"/>
        <w:rPr>
          <w:rFonts w:ascii="Times New Roman" w:hAnsi="Times New Roman" w:cs="Times New Roman"/>
          <w:sz w:val="30"/>
          <w:szCs w:val="30"/>
        </w:rPr>
      </w:pPr>
      <w:proofErr w:type="gramStart"/>
      <w:r w:rsidRPr="00237012">
        <w:rPr>
          <w:rFonts w:ascii="Times New Roman" w:hAnsi="Times New Roman" w:cs="Times New Roman"/>
          <w:sz w:val="30"/>
          <w:szCs w:val="30"/>
        </w:rPr>
        <w:t xml:space="preserve">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w:t>
      </w:r>
      <w:r w:rsidR="000C5E9E" w:rsidRPr="00237012">
        <w:rPr>
          <w:rFonts w:ascii="Times New Roman" w:hAnsi="Times New Roman" w:cs="Times New Roman"/>
          <w:sz w:val="30"/>
          <w:szCs w:val="30"/>
        </w:rPr>
        <w:t xml:space="preserve">нужд, в том числе с Федеральным законом </w:t>
      </w:r>
      <w:r w:rsidRPr="00237012">
        <w:rPr>
          <w:rFonts w:ascii="Times New Roman" w:hAnsi="Times New Roman" w:cs="Times New Roman"/>
          <w:sz w:val="30"/>
          <w:szCs w:val="30"/>
        </w:rPr>
        <w:t>от 05.04.2013 N 44-ФЗ "О контрактной системе в сфере закупок товаров, работ, услуг для обеспечения государственных и муниципальных нужд".</w:t>
      </w:r>
      <w:proofErr w:type="gramEnd"/>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center"/>
        <w:outlineLvl w:val="3"/>
        <w:rPr>
          <w:rFonts w:ascii="Times New Roman" w:hAnsi="Times New Roman" w:cs="Times New Roman"/>
          <w:sz w:val="30"/>
          <w:szCs w:val="30"/>
        </w:rPr>
      </w:pPr>
      <w:r w:rsidRPr="00237012">
        <w:rPr>
          <w:rFonts w:ascii="Times New Roman" w:hAnsi="Times New Roman" w:cs="Times New Roman"/>
          <w:sz w:val="30"/>
          <w:szCs w:val="30"/>
        </w:rPr>
        <w:t>4. ХАРАКТЕРИСТИКА МЕРОПРИЯТИЙ ПОДПРОГРАММЫ 5</w:t>
      </w:r>
    </w:p>
    <w:p w:rsidR="00524756" w:rsidRPr="00237012" w:rsidRDefault="00524756">
      <w:pPr>
        <w:pStyle w:val="ConsPlusNormal"/>
        <w:jc w:val="both"/>
        <w:rPr>
          <w:rFonts w:ascii="Times New Roman" w:hAnsi="Times New Roman" w:cs="Times New Roman"/>
          <w:sz w:val="30"/>
          <w:szCs w:val="30"/>
        </w:rPr>
      </w:pPr>
    </w:p>
    <w:p w:rsidR="00524756" w:rsidRPr="00237012" w:rsidRDefault="00524756">
      <w:pPr>
        <w:pStyle w:val="ConsPlusNormal"/>
        <w:jc w:val="both"/>
        <w:rPr>
          <w:rFonts w:ascii="Times New Roman" w:hAnsi="Times New Roman" w:cs="Times New Roman"/>
          <w:sz w:val="30"/>
          <w:szCs w:val="30"/>
        </w:rPr>
      </w:pPr>
      <w:r w:rsidRPr="00237012">
        <w:rPr>
          <w:rFonts w:ascii="Times New Roman" w:hAnsi="Times New Roman" w:cs="Times New Roman"/>
          <w:sz w:val="30"/>
          <w:szCs w:val="30"/>
        </w:rPr>
        <w:t>Мероприятие 5.1. Обеспечение функций, возложенных на органы местного самоуправления.</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бюджетные средства направляются на содержание департамента городского хозяйства. Средства расходую</w:t>
      </w:r>
      <w:r w:rsidR="006A103E" w:rsidRPr="00237012">
        <w:rPr>
          <w:rFonts w:ascii="Times New Roman" w:hAnsi="Times New Roman" w:cs="Times New Roman"/>
          <w:sz w:val="30"/>
          <w:szCs w:val="30"/>
        </w:rPr>
        <w:t>тся на выплату заработной платы</w:t>
      </w:r>
      <w:r w:rsidRPr="00237012">
        <w:rPr>
          <w:rFonts w:ascii="Times New Roman" w:hAnsi="Times New Roman" w:cs="Times New Roman"/>
          <w:sz w:val="30"/>
          <w:szCs w:val="30"/>
        </w:rPr>
        <w:t xml:space="preserve"> </w:t>
      </w:r>
      <w:r w:rsidR="006A103E" w:rsidRPr="00237012">
        <w:rPr>
          <w:rFonts w:ascii="Times New Roman" w:hAnsi="Times New Roman" w:cs="Times New Roman"/>
          <w:sz w:val="30"/>
          <w:szCs w:val="30"/>
        </w:rPr>
        <w:t xml:space="preserve">с учетом страховых взносов, </w:t>
      </w:r>
      <w:r w:rsidRPr="00237012">
        <w:rPr>
          <w:rFonts w:ascii="Times New Roman" w:hAnsi="Times New Roman" w:cs="Times New Roman"/>
          <w:sz w:val="30"/>
          <w:szCs w:val="30"/>
        </w:rPr>
        <w:t>коммунальные услуги, канцелярию и т.д.</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5.2. Обеспечение деятельности муниципальных учреждений.</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В рамках данного мероприятия бюджетные средства направляются на содержание МКУ "Управление по работе с ТСЖ и развитию местного самоуправления", "Управление дорог, инфраструктуры и благоустройства", "Центр обеспечения мероприятий гражданской обороны, чрезвычайных ситуаций и пожарной безопасности города Красноярска". Средства расходуются на вы</w:t>
      </w:r>
      <w:r w:rsidR="006A103E" w:rsidRPr="00237012">
        <w:rPr>
          <w:rFonts w:ascii="Times New Roman" w:hAnsi="Times New Roman" w:cs="Times New Roman"/>
          <w:sz w:val="30"/>
          <w:szCs w:val="30"/>
        </w:rPr>
        <w:t>плату заработной платы</w:t>
      </w:r>
      <w:r w:rsidRPr="00237012">
        <w:rPr>
          <w:rFonts w:ascii="Times New Roman" w:hAnsi="Times New Roman" w:cs="Times New Roman"/>
          <w:sz w:val="30"/>
          <w:szCs w:val="30"/>
        </w:rPr>
        <w:t xml:space="preserve"> </w:t>
      </w:r>
      <w:r w:rsidR="006A103E" w:rsidRPr="00237012">
        <w:rPr>
          <w:rFonts w:ascii="Times New Roman" w:hAnsi="Times New Roman" w:cs="Times New Roman"/>
          <w:sz w:val="30"/>
          <w:szCs w:val="30"/>
        </w:rPr>
        <w:t>с учетом страховых взносов</w:t>
      </w:r>
      <w:r w:rsidRPr="00237012">
        <w:rPr>
          <w:rFonts w:ascii="Times New Roman" w:hAnsi="Times New Roman" w:cs="Times New Roman"/>
          <w:sz w:val="30"/>
          <w:szCs w:val="30"/>
        </w:rPr>
        <w:t>, коммунальные услуги, содержание помещений и т.д.</w:t>
      </w:r>
    </w:p>
    <w:p w:rsidR="00524756" w:rsidRPr="00237012" w:rsidRDefault="00524756">
      <w:pPr>
        <w:pStyle w:val="ConsPlusNormal"/>
        <w:spacing w:before="220"/>
        <w:jc w:val="both"/>
        <w:rPr>
          <w:rFonts w:ascii="Times New Roman" w:hAnsi="Times New Roman" w:cs="Times New Roman"/>
          <w:sz w:val="30"/>
          <w:szCs w:val="30"/>
        </w:rPr>
      </w:pPr>
      <w:r w:rsidRPr="00E56741">
        <w:rPr>
          <w:rFonts w:ascii="Times New Roman" w:hAnsi="Times New Roman" w:cs="Times New Roman"/>
          <w:sz w:val="30"/>
          <w:szCs w:val="30"/>
        </w:rPr>
        <w:t>Мероприятие 5.3. Выполнение прочих обязательств</w:t>
      </w:r>
      <w:r w:rsidR="00DA0403" w:rsidRPr="00E56741">
        <w:rPr>
          <w:rFonts w:ascii="Times New Roman" w:hAnsi="Times New Roman" w:cs="Times New Roman"/>
          <w:sz w:val="30"/>
          <w:szCs w:val="30"/>
        </w:rPr>
        <w:t xml:space="preserve"> государства</w:t>
      </w:r>
      <w:r w:rsidRPr="00E56741">
        <w:rPr>
          <w:rFonts w:ascii="Times New Roman" w:hAnsi="Times New Roman" w:cs="Times New Roman"/>
          <w:sz w:val="30"/>
          <w:szCs w:val="30"/>
        </w:rPr>
        <w:t>.</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Средства планируется направить на оплату по исполнительным листам, предъявленным департаменту городского хозяйства администрации города и подведомственным ему учреждениям.</w:t>
      </w:r>
    </w:p>
    <w:p w:rsidR="00524756" w:rsidRPr="00237012" w:rsidRDefault="00524756">
      <w:pPr>
        <w:pStyle w:val="ConsPlusNormal"/>
        <w:spacing w:before="220"/>
        <w:jc w:val="both"/>
        <w:rPr>
          <w:rFonts w:ascii="Times New Roman" w:hAnsi="Times New Roman" w:cs="Times New Roman"/>
          <w:sz w:val="30"/>
          <w:szCs w:val="30"/>
        </w:rPr>
      </w:pPr>
      <w:r w:rsidRPr="00237012">
        <w:rPr>
          <w:rFonts w:ascii="Times New Roman" w:hAnsi="Times New Roman" w:cs="Times New Roman"/>
          <w:sz w:val="30"/>
          <w:szCs w:val="30"/>
        </w:rPr>
        <w:t>Мероприятие 5.4. Частичное финансирование (возмещение) расходов на содержание единых дежурно-диспетчерских служб.</w:t>
      </w:r>
    </w:p>
    <w:p w:rsidR="00B4768D" w:rsidRDefault="00B4768D">
      <w:pPr>
        <w:pStyle w:val="ConsPlusNormal"/>
        <w:spacing w:before="220"/>
        <w:jc w:val="both"/>
        <w:rPr>
          <w:rFonts w:ascii="Times New Roman" w:hAnsi="Times New Roman" w:cs="Times New Roman"/>
          <w:sz w:val="30"/>
          <w:szCs w:val="30"/>
        </w:rPr>
      </w:pPr>
    </w:p>
    <w:p w:rsidR="00B4768D" w:rsidRPr="00237012" w:rsidRDefault="00B4768D" w:rsidP="00B4768D">
      <w:pPr>
        <w:pStyle w:val="ConsPlusNormal"/>
        <w:spacing w:before="220"/>
        <w:jc w:val="center"/>
        <w:rPr>
          <w:rFonts w:ascii="Times New Roman" w:hAnsi="Times New Roman" w:cs="Times New Roman"/>
          <w:sz w:val="30"/>
          <w:szCs w:val="30"/>
        </w:rPr>
      </w:pPr>
      <w:r w:rsidRPr="00237012">
        <w:rPr>
          <w:rFonts w:ascii="Times New Roman" w:hAnsi="Times New Roman" w:cs="Times New Roman"/>
          <w:sz w:val="30"/>
          <w:szCs w:val="30"/>
        </w:rPr>
        <w:t>ПОДПРОГРАММА 6 «ПОВЫШЕНИЕ БЕЗОПАСНОСТИ ДОРОЖНОГО ДВИЖЕНИЯ»</w:t>
      </w:r>
    </w:p>
    <w:p w:rsidR="00B4768D" w:rsidRPr="00237012" w:rsidRDefault="00B4768D" w:rsidP="00B4768D">
      <w:pPr>
        <w:pStyle w:val="ConsPlusNormal"/>
        <w:spacing w:before="220"/>
        <w:jc w:val="center"/>
        <w:rPr>
          <w:rFonts w:ascii="Times New Roman" w:hAnsi="Times New Roman" w:cs="Times New Roman"/>
          <w:sz w:val="30"/>
          <w:szCs w:val="30"/>
        </w:rPr>
      </w:pPr>
      <w:r w:rsidRPr="00237012">
        <w:rPr>
          <w:rFonts w:ascii="Times New Roman" w:hAnsi="Times New Roman" w:cs="Times New Roman"/>
          <w:sz w:val="30"/>
          <w:szCs w:val="30"/>
        </w:rPr>
        <w:t>ПАСПОРТ ПОДПРОГРАММЫ 6</w:t>
      </w:r>
    </w:p>
    <w:p w:rsidR="00EC6C52" w:rsidRPr="00237012" w:rsidRDefault="00EC6C52" w:rsidP="00EC6C52">
      <w:pPr>
        <w:autoSpaceDE w:val="0"/>
        <w:autoSpaceDN w:val="0"/>
        <w:adjustRightInd w:val="0"/>
        <w:spacing w:after="0" w:line="240" w:lineRule="auto"/>
        <w:jc w:val="both"/>
        <w:outlineLvl w:val="0"/>
        <w:rPr>
          <w:rFonts w:ascii="Times New Roman" w:eastAsiaTheme="minorHAnsi" w:hAnsi="Times New Roman"/>
          <w:sz w:val="30"/>
          <w:szCs w:val="3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"Повышение безопасности дорожного движения"</w:t>
            </w:r>
          </w:p>
        </w:tc>
      </w:tr>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Исполнитель мероприятий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департамент городского хозяйства</w:t>
            </w:r>
          </w:p>
        </w:tc>
      </w:tr>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Цели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оптимизация процесса управления движением в условиях высокой плотности транспортных потоков</w:t>
            </w:r>
          </w:p>
        </w:tc>
      </w:tr>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улучшение условий движения транспортных средств и пешеходов;</w:t>
            </w:r>
          </w:p>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применение современных инженерных схем организации дорожного движения, современных технических средств;</w:t>
            </w:r>
          </w:p>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внедрение автоматизированной системы управления дорожного движения (АСУДД)</w:t>
            </w:r>
          </w:p>
        </w:tc>
      </w:tr>
      <w:tr w:rsidR="00EC6C52" w:rsidRPr="00237012">
        <w:tc>
          <w:tcPr>
            <w:tcW w:w="2835" w:type="dxa"/>
            <w:tcBorders>
              <w:top w:val="single" w:sz="4" w:space="0" w:color="auto"/>
              <w:left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Показатели результативности подпрограммы</w:t>
            </w:r>
          </w:p>
        </w:tc>
        <w:tc>
          <w:tcPr>
            <w:tcW w:w="6236" w:type="dxa"/>
            <w:tcBorders>
              <w:top w:val="single" w:sz="4" w:space="0" w:color="auto"/>
              <w:left w:val="single" w:sz="4" w:space="0" w:color="auto"/>
              <w:right w:val="single" w:sz="4" w:space="0" w:color="auto"/>
            </w:tcBorders>
          </w:tcPr>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средняя скорость движения автотранспорта,</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в том числе:</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утро, вечер:</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w:t>
            </w:r>
            <w:r w:rsidR="00EC1E49" w:rsidRPr="00164B68">
              <w:rPr>
                <w:rFonts w:ascii="Times New Roman" w:eastAsiaTheme="minorHAnsi" w:hAnsi="Times New Roman"/>
                <w:sz w:val="30"/>
                <w:szCs w:val="30"/>
                <w:lang w:eastAsia="en-US"/>
              </w:rPr>
              <w:t>20</w:t>
            </w:r>
            <w:r w:rsidRPr="00164B68">
              <w:rPr>
                <w:rFonts w:ascii="Times New Roman" w:eastAsiaTheme="minorHAnsi" w:hAnsi="Times New Roman"/>
                <w:sz w:val="30"/>
                <w:szCs w:val="30"/>
                <w:lang w:eastAsia="en-US"/>
              </w:rPr>
              <w:t xml:space="preserve"> год - 10 - 20 км/ч;</w:t>
            </w:r>
            <w:r w:rsidR="000B184E" w:rsidRPr="00164B68">
              <w:t xml:space="preserve"> </w:t>
            </w:r>
            <w:r w:rsidR="000B184E" w:rsidRPr="00164B68">
              <w:rPr>
                <w:rFonts w:ascii="Times New Roman" w:eastAsiaTheme="minorHAnsi" w:hAnsi="Times New Roman"/>
                <w:sz w:val="30"/>
                <w:szCs w:val="30"/>
                <w:lang w:eastAsia="en-US"/>
              </w:rPr>
              <w:t>2021 год - 10 - 20 км/ч;</w:t>
            </w:r>
            <w:r w:rsidR="000B184E" w:rsidRPr="00164B68">
              <w:t xml:space="preserve"> </w:t>
            </w:r>
            <w:r w:rsidR="000B184E" w:rsidRPr="00164B68">
              <w:rPr>
                <w:rFonts w:ascii="Times New Roman" w:eastAsiaTheme="minorHAnsi" w:hAnsi="Times New Roman"/>
                <w:sz w:val="30"/>
                <w:szCs w:val="30"/>
                <w:lang w:eastAsia="en-US"/>
              </w:rPr>
              <w:t>2022 год - 10 - 20 км/ч;</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день</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w:t>
            </w:r>
            <w:r w:rsidR="00EC1E49" w:rsidRPr="00164B68">
              <w:rPr>
                <w:rFonts w:ascii="Times New Roman" w:eastAsiaTheme="minorHAnsi" w:hAnsi="Times New Roman"/>
                <w:sz w:val="30"/>
                <w:szCs w:val="30"/>
                <w:lang w:eastAsia="en-US"/>
              </w:rPr>
              <w:t>20</w:t>
            </w:r>
            <w:r w:rsidRPr="00164B68">
              <w:rPr>
                <w:rFonts w:ascii="Times New Roman" w:eastAsiaTheme="minorHAnsi" w:hAnsi="Times New Roman"/>
                <w:sz w:val="30"/>
                <w:szCs w:val="30"/>
                <w:lang w:eastAsia="en-US"/>
              </w:rPr>
              <w:t xml:space="preserve"> год - 40 - 50 км/ч;</w:t>
            </w:r>
            <w:r w:rsidR="003C42B6" w:rsidRPr="00164B68">
              <w:t xml:space="preserve"> </w:t>
            </w:r>
            <w:r w:rsidR="003C42B6" w:rsidRPr="00164B68">
              <w:rPr>
                <w:rFonts w:ascii="Times New Roman" w:eastAsiaTheme="minorHAnsi" w:hAnsi="Times New Roman"/>
                <w:sz w:val="30"/>
                <w:szCs w:val="30"/>
                <w:lang w:eastAsia="en-US"/>
              </w:rPr>
              <w:t>2021 год - 40 - 50 км/ч;</w:t>
            </w:r>
            <w:r w:rsidR="003C42B6" w:rsidRPr="00164B68">
              <w:t xml:space="preserve"> </w:t>
            </w:r>
            <w:r w:rsidR="003C42B6" w:rsidRPr="00164B68">
              <w:rPr>
                <w:rFonts w:ascii="Times New Roman" w:eastAsiaTheme="minorHAnsi" w:hAnsi="Times New Roman"/>
                <w:sz w:val="30"/>
                <w:szCs w:val="30"/>
                <w:lang w:eastAsia="en-US"/>
              </w:rPr>
              <w:t>2022 год - 40 - 50 км/ч;</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общая длина дорожных заторов:</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w:t>
            </w:r>
            <w:r w:rsidR="00EC1E49" w:rsidRPr="00164B68">
              <w:rPr>
                <w:rFonts w:ascii="Times New Roman" w:eastAsiaTheme="minorHAnsi" w:hAnsi="Times New Roman"/>
                <w:sz w:val="30"/>
                <w:szCs w:val="30"/>
                <w:lang w:eastAsia="en-US"/>
              </w:rPr>
              <w:t>20</w:t>
            </w:r>
            <w:r w:rsidRPr="00164B68">
              <w:rPr>
                <w:rFonts w:ascii="Times New Roman" w:eastAsiaTheme="minorHAnsi" w:hAnsi="Times New Roman"/>
                <w:sz w:val="30"/>
                <w:szCs w:val="30"/>
                <w:lang w:eastAsia="en-US"/>
              </w:rPr>
              <w:t xml:space="preserve"> год - 75 км;</w:t>
            </w:r>
            <w:r w:rsidR="003C42B6" w:rsidRPr="00164B68">
              <w:t xml:space="preserve"> </w:t>
            </w:r>
            <w:r w:rsidR="003C42B6" w:rsidRPr="00164B68">
              <w:rPr>
                <w:rFonts w:ascii="Times New Roman" w:eastAsiaTheme="minorHAnsi" w:hAnsi="Times New Roman"/>
                <w:sz w:val="30"/>
                <w:szCs w:val="30"/>
                <w:lang w:eastAsia="en-US"/>
              </w:rPr>
              <w:t>2021 год - 75 км;</w:t>
            </w:r>
            <w:r w:rsidR="003C42B6" w:rsidRPr="00164B68">
              <w:t xml:space="preserve"> </w:t>
            </w:r>
            <w:r w:rsidR="003C42B6" w:rsidRPr="00164B68">
              <w:rPr>
                <w:rFonts w:ascii="Times New Roman" w:eastAsiaTheme="minorHAnsi" w:hAnsi="Times New Roman"/>
                <w:sz w:val="30"/>
                <w:szCs w:val="30"/>
                <w:lang w:eastAsia="en-US"/>
              </w:rPr>
              <w:t>2022 год - 75 км;</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средняя скорость движения общественного транспорта:</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w:t>
            </w:r>
            <w:r w:rsidR="00EC1E49" w:rsidRPr="00164B68">
              <w:rPr>
                <w:rFonts w:ascii="Times New Roman" w:eastAsiaTheme="minorHAnsi" w:hAnsi="Times New Roman"/>
                <w:sz w:val="30"/>
                <w:szCs w:val="30"/>
                <w:lang w:eastAsia="en-US"/>
              </w:rPr>
              <w:t>20</w:t>
            </w:r>
            <w:r w:rsidRPr="00164B68">
              <w:rPr>
                <w:rFonts w:ascii="Times New Roman" w:eastAsiaTheme="minorHAnsi" w:hAnsi="Times New Roman"/>
                <w:sz w:val="30"/>
                <w:szCs w:val="30"/>
                <w:lang w:eastAsia="en-US"/>
              </w:rPr>
              <w:t xml:space="preserve"> год - 23,1 км/час</w:t>
            </w:r>
            <w:r w:rsidR="000E65D6" w:rsidRPr="00164B68">
              <w:rPr>
                <w:rFonts w:ascii="Times New Roman" w:eastAsiaTheme="minorHAnsi" w:hAnsi="Times New Roman"/>
                <w:sz w:val="30"/>
                <w:szCs w:val="30"/>
                <w:lang w:eastAsia="en-US"/>
              </w:rPr>
              <w:t>, 2021 год - 23,1 км/час</w:t>
            </w:r>
          </w:p>
          <w:p w:rsidR="00EC6C52" w:rsidRPr="00164B68" w:rsidRDefault="000E65D6" w:rsidP="000E65D6">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2022 год - 23,1 км/час</w:t>
            </w:r>
          </w:p>
        </w:tc>
      </w:tr>
      <w:tr w:rsidR="00EC6C52" w:rsidRPr="00237012" w:rsidTr="00EC6C52">
        <w:trPr>
          <w:trHeight w:val="22"/>
        </w:trPr>
        <w:tc>
          <w:tcPr>
            <w:tcW w:w="9071" w:type="dxa"/>
            <w:gridSpan w:val="2"/>
            <w:tcBorders>
              <w:left w:val="single" w:sz="4" w:space="0" w:color="auto"/>
              <w:bottom w:val="single" w:sz="4" w:space="0" w:color="auto"/>
              <w:right w:val="single" w:sz="4" w:space="0" w:color="auto"/>
            </w:tcBorders>
          </w:tcPr>
          <w:p w:rsidR="00EC6C52" w:rsidRPr="00164B68" w:rsidRDefault="00EC6C52">
            <w:pPr>
              <w:autoSpaceDE w:val="0"/>
              <w:autoSpaceDN w:val="0"/>
              <w:adjustRightInd w:val="0"/>
              <w:spacing w:after="0" w:line="240" w:lineRule="auto"/>
              <w:jc w:val="both"/>
              <w:rPr>
                <w:rFonts w:ascii="Times New Roman" w:eastAsiaTheme="minorHAnsi" w:hAnsi="Times New Roman"/>
                <w:sz w:val="30"/>
                <w:szCs w:val="30"/>
                <w:lang w:eastAsia="en-US"/>
              </w:rPr>
            </w:pPr>
          </w:p>
        </w:tc>
      </w:tr>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164B68" w:rsidRDefault="00EC6C52" w:rsidP="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2020</w:t>
            </w:r>
            <w:r w:rsidR="00F71AE5">
              <w:rPr>
                <w:rFonts w:ascii="Times New Roman" w:eastAsiaTheme="minorHAnsi" w:hAnsi="Times New Roman"/>
                <w:sz w:val="30"/>
                <w:szCs w:val="30"/>
                <w:lang w:eastAsia="en-US"/>
              </w:rPr>
              <w:t>- 2022</w:t>
            </w:r>
            <w:r w:rsidRPr="00164B68">
              <w:rPr>
                <w:rFonts w:ascii="Times New Roman" w:eastAsiaTheme="minorHAnsi" w:hAnsi="Times New Roman"/>
                <w:sz w:val="30"/>
                <w:szCs w:val="30"/>
                <w:lang w:eastAsia="en-US"/>
              </w:rPr>
              <w:t xml:space="preserve"> год</w:t>
            </w:r>
            <w:r w:rsidR="00F71AE5">
              <w:rPr>
                <w:rFonts w:ascii="Times New Roman" w:eastAsiaTheme="minorHAnsi" w:hAnsi="Times New Roman"/>
                <w:sz w:val="30"/>
                <w:szCs w:val="30"/>
                <w:lang w:eastAsia="en-US"/>
              </w:rPr>
              <w:t>ы</w:t>
            </w:r>
          </w:p>
        </w:tc>
      </w:tr>
      <w:tr w:rsidR="00EC6C52" w:rsidRPr="00237012">
        <w:tc>
          <w:tcPr>
            <w:tcW w:w="2835" w:type="dxa"/>
            <w:tcBorders>
              <w:top w:val="single" w:sz="4" w:space="0" w:color="auto"/>
              <w:left w:val="single" w:sz="4" w:space="0" w:color="auto"/>
              <w:bottom w:val="single" w:sz="4" w:space="0" w:color="auto"/>
              <w:right w:val="single" w:sz="4" w:space="0" w:color="auto"/>
            </w:tcBorders>
          </w:tcPr>
          <w:p w:rsidR="00EC6C52" w:rsidRPr="00237012" w:rsidRDefault="00EC6C52">
            <w:pPr>
              <w:autoSpaceDE w:val="0"/>
              <w:autoSpaceDN w:val="0"/>
              <w:adjustRightInd w:val="0"/>
              <w:spacing w:after="0" w:line="240" w:lineRule="auto"/>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Объемы и источники финансирования подпрограммы</w:t>
            </w:r>
          </w:p>
        </w:tc>
        <w:tc>
          <w:tcPr>
            <w:tcW w:w="6236" w:type="dxa"/>
            <w:tcBorders>
              <w:top w:val="single" w:sz="4" w:space="0" w:color="auto"/>
              <w:left w:val="single" w:sz="4" w:space="0" w:color="auto"/>
              <w:bottom w:val="single" w:sz="4" w:space="0" w:color="auto"/>
              <w:right w:val="single" w:sz="4" w:space="0" w:color="auto"/>
            </w:tcBorders>
          </w:tcPr>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общий объем бюджетных ассигнований на реализацию подпрограммы в 2020 году составляет 35 000,00 тыс. руб. - средства бюджета города.</w:t>
            </w:r>
          </w:p>
          <w:p w:rsidR="00EC6C52" w:rsidRPr="00164B68" w:rsidRDefault="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Объем финансирования по годам реализации подпрограммы:</w:t>
            </w:r>
          </w:p>
          <w:p w:rsidR="00EC6C52" w:rsidRPr="00164B68" w:rsidRDefault="00EC6C52" w:rsidP="00EC6C52">
            <w:pPr>
              <w:autoSpaceDE w:val="0"/>
              <w:autoSpaceDN w:val="0"/>
              <w:adjustRightInd w:val="0"/>
              <w:spacing w:after="0" w:line="240" w:lineRule="auto"/>
              <w:rPr>
                <w:rFonts w:ascii="Times New Roman" w:eastAsiaTheme="minorHAnsi" w:hAnsi="Times New Roman"/>
                <w:sz w:val="30"/>
                <w:szCs w:val="30"/>
                <w:lang w:eastAsia="en-US"/>
              </w:rPr>
            </w:pPr>
            <w:r w:rsidRPr="00164B68">
              <w:rPr>
                <w:rFonts w:ascii="Times New Roman" w:eastAsiaTheme="minorHAnsi" w:hAnsi="Times New Roman"/>
                <w:sz w:val="30"/>
                <w:szCs w:val="30"/>
                <w:lang w:eastAsia="en-US"/>
              </w:rPr>
              <w:t>2020 год – 35</w:t>
            </w:r>
            <w:r w:rsidR="000A2866">
              <w:rPr>
                <w:rFonts w:ascii="Times New Roman" w:eastAsiaTheme="minorHAnsi" w:hAnsi="Times New Roman"/>
                <w:sz w:val="30"/>
                <w:szCs w:val="30"/>
                <w:lang w:eastAsia="en-US"/>
              </w:rPr>
              <w:t xml:space="preserve"> </w:t>
            </w:r>
            <w:r w:rsidRPr="00164B68">
              <w:rPr>
                <w:rFonts w:ascii="Times New Roman" w:eastAsiaTheme="minorHAnsi" w:hAnsi="Times New Roman"/>
                <w:sz w:val="30"/>
                <w:szCs w:val="30"/>
                <w:lang w:eastAsia="en-US"/>
              </w:rPr>
              <w:t>000,00 тыс. руб.</w:t>
            </w:r>
          </w:p>
        </w:tc>
      </w:tr>
    </w:tbl>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center"/>
        <w:outlineLvl w:val="0"/>
        <w:rPr>
          <w:rFonts w:ascii="Times New Roman" w:eastAsiaTheme="minorHAnsi" w:hAnsi="Times New Roman"/>
          <w:bCs/>
          <w:sz w:val="30"/>
          <w:szCs w:val="30"/>
          <w:lang w:eastAsia="en-US"/>
        </w:rPr>
      </w:pPr>
      <w:r w:rsidRPr="00237012">
        <w:rPr>
          <w:rFonts w:ascii="Times New Roman" w:eastAsiaTheme="minorHAnsi" w:hAnsi="Times New Roman"/>
          <w:bCs/>
          <w:sz w:val="30"/>
          <w:szCs w:val="30"/>
          <w:lang w:eastAsia="en-US"/>
        </w:rPr>
        <w:t>1. ПОСТАНОВКА ОБЩЕГОРОДСКОЙ ПРОБЛЕМЫ ПОДПРОГРАММЫ 6</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Основная доля ДТП и пострадавших в них людей приходится на автомобильный транспорт. Аварийность в населенных пунктах и на дорогах является одной из серьезнейших социально-экономических проблем.</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Показатель числа погибших на 10 тысяч транспортных средств и на 100 тысяч человек населения в России значительно превышает показатели стран с высоким уровнем автомобилизации. По сравнению с развитыми зарубежными странами аварийность в России характеризуется одним из самых высоких уровней риска населения погибнуть в ДТП, а также высокой тяжестью последствий. Сложившаяся диспропорция между темпами развития улично-дорожной сети и темпами роста количества транспортных сре</w:t>
      </w:r>
      <w:proofErr w:type="gramStart"/>
      <w:r w:rsidRPr="00237012">
        <w:rPr>
          <w:rFonts w:ascii="Times New Roman" w:eastAsiaTheme="minorHAnsi" w:hAnsi="Times New Roman"/>
          <w:sz w:val="30"/>
          <w:szCs w:val="30"/>
          <w:lang w:eastAsia="en-US"/>
        </w:rPr>
        <w:t>дств пр</w:t>
      </w:r>
      <w:proofErr w:type="gramEnd"/>
      <w:r w:rsidRPr="00237012">
        <w:rPr>
          <w:rFonts w:ascii="Times New Roman" w:eastAsiaTheme="minorHAnsi" w:hAnsi="Times New Roman"/>
          <w:sz w:val="30"/>
          <w:szCs w:val="30"/>
          <w:lang w:eastAsia="en-US"/>
        </w:rPr>
        <w:t>иводит к ухудшению условий движения, ухудшению экологической обстановки, социальному дискомфорту и, как следствие, к росту аварийности в городе и районах.</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Внедрение автоматизированной системы управления дорожным движением (АСУДД) повлечет улучшение ситуации на дорогах города.</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center"/>
        <w:outlineLvl w:val="0"/>
        <w:rPr>
          <w:rFonts w:ascii="Times New Roman" w:eastAsiaTheme="minorHAnsi" w:hAnsi="Times New Roman"/>
          <w:bCs/>
          <w:sz w:val="30"/>
          <w:szCs w:val="30"/>
          <w:lang w:eastAsia="en-US"/>
        </w:rPr>
      </w:pPr>
      <w:r w:rsidRPr="00237012">
        <w:rPr>
          <w:rFonts w:ascii="Times New Roman" w:eastAsiaTheme="minorHAnsi" w:hAnsi="Times New Roman"/>
          <w:bCs/>
          <w:sz w:val="30"/>
          <w:szCs w:val="30"/>
          <w:lang w:eastAsia="en-US"/>
        </w:rPr>
        <w:t>2. ОСНОВНАЯ ЦЕЛЬ, ЗАДАЧИ, СРОКИ ВЫПОЛНЕНИЯ И ПОКАЗАТЕЛИ</w:t>
      </w:r>
    </w:p>
    <w:p w:rsidR="00EC6C52" w:rsidRPr="00237012" w:rsidRDefault="00EC6C52" w:rsidP="00EC6C52">
      <w:pPr>
        <w:autoSpaceDE w:val="0"/>
        <w:autoSpaceDN w:val="0"/>
        <w:adjustRightInd w:val="0"/>
        <w:spacing w:after="0" w:line="240" w:lineRule="auto"/>
        <w:jc w:val="center"/>
        <w:rPr>
          <w:rFonts w:ascii="Times New Roman" w:eastAsiaTheme="minorHAnsi" w:hAnsi="Times New Roman"/>
          <w:bCs/>
          <w:sz w:val="30"/>
          <w:szCs w:val="30"/>
          <w:lang w:eastAsia="en-US"/>
        </w:rPr>
      </w:pPr>
      <w:r w:rsidRPr="00237012">
        <w:rPr>
          <w:rFonts w:ascii="Times New Roman" w:eastAsiaTheme="minorHAnsi" w:hAnsi="Times New Roman"/>
          <w:bCs/>
          <w:sz w:val="30"/>
          <w:szCs w:val="30"/>
          <w:lang w:eastAsia="en-US"/>
        </w:rPr>
        <w:t>РЕЗУЛЬТАТИВНОСТИ ПОДПРОГРАММЫ 6</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Основная цель: оптимизация процесса управления движением в условиях высокой плотности транспортных потоков.</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Задачи:</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улучшение условий движения транспортных средств и пешеходов;</w:t>
      </w:r>
    </w:p>
    <w:p w:rsidR="00EC6C5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применение современных инженерных схем организации дорожного движения, современных технических средств</w:t>
      </w:r>
      <w:r w:rsidR="00661D2E">
        <w:rPr>
          <w:rFonts w:ascii="Times New Roman" w:eastAsiaTheme="minorHAnsi" w:hAnsi="Times New Roman"/>
          <w:sz w:val="30"/>
          <w:szCs w:val="30"/>
          <w:lang w:eastAsia="en-US"/>
        </w:rPr>
        <w:t>;</w:t>
      </w:r>
    </w:p>
    <w:p w:rsidR="00661D2E" w:rsidRDefault="00661D2E"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Pr>
          <w:rFonts w:ascii="Times New Roman" w:eastAsiaTheme="minorHAnsi" w:hAnsi="Times New Roman"/>
          <w:sz w:val="30"/>
          <w:szCs w:val="30"/>
          <w:lang w:eastAsia="en-US"/>
        </w:rPr>
        <w:t>в</w:t>
      </w:r>
      <w:r w:rsidRPr="00661D2E">
        <w:rPr>
          <w:rFonts w:ascii="Times New Roman" w:eastAsiaTheme="minorHAnsi" w:hAnsi="Times New Roman"/>
          <w:sz w:val="30"/>
          <w:szCs w:val="30"/>
          <w:lang w:eastAsia="en-US"/>
        </w:rPr>
        <w:t>недрение автоматизированной системы управления дорожным движением (АСУДД)</w:t>
      </w:r>
      <w:r>
        <w:rPr>
          <w:rFonts w:ascii="Times New Roman" w:eastAsiaTheme="minorHAnsi" w:hAnsi="Times New Roman"/>
          <w:sz w:val="30"/>
          <w:szCs w:val="30"/>
          <w:lang w:eastAsia="en-US"/>
        </w:rPr>
        <w:t>.</w:t>
      </w:r>
    </w:p>
    <w:p w:rsidR="00DA0403" w:rsidRDefault="00DA0403"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DA0403">
        <w:rPr>
          <w:rFonts w:ascii="Times New Roman" w:eastAsiaTheme="minorHAnsi" w:hAnsi="Times New Roman"/>
          <w:sz w:val="30"/>
          <w:szCs w:val="30"/>
          <w:lang w:eastAsia="en-US"/>
        </w:rPr>
        <w:t>Эффективность подпрограммы характеризуется показателями результативности, рассчитанными  на основании Методики.</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Сроки выполнения: 2020 год.</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center"/>
        <w:outlineLvl w:val="0"/>
        <w:rPr>
          <w:rFonts w:ascii="Times New Roman" w:eastAsiaTheme="minorHAnsi" w:hAnsi="Times New Roman"/>
          <w:bCs/>
          <w:sz w:val="30"/>
          <w:szCs w:val="30"/>
          <w:lang w:eastAsia="en-US"/>
        </w:rPr>
      </w:pPr>
      <w:r w:rsidRPr="00237012">
        <w:rPr>
          <w:rFonts w:ascii="Times New Roman" w:eastAsiaTheme="minorHAnsi" w:hAnsi="Times New Roman"/>
          <w:bCs/>
          <w:sz w:val="30"/>
          <w:szCs w:val="30"/>
          <w:lang w:eastAsia="en-US"/>
        </w:rPr>
        <w:t>3. МЕХАНИЗМ РЕАЛИЗАЦИИ ПОДПРОГРАММЫ 6</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Реализация подпрограммы 6 "Повышение безопасности дорожного движения" осуществляется в соответствии с законодательством Российской Федерации и нормативными правовыми актами Красноярского края и города. Реализация программы осуществляется за счет средств бюджета города Красноярска.</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 xml:space="preserve">Реализация мероприятий настоящей программы осуществляется с целью совершенствования организации движения транспортных средств и пешеходов. Текущее управление, </w:t>
      </w:r>
      <w:proofErr w:type="gramStart"/>
      <w:r w:rsidRPr="00237012">
        <w:rPr>
          <w:rFonts w:ascii="Times New Roman" w:eastAsiaTheme="minorHAnsi" w:hAnsi="Times New Roman"/>
          <w:sz w:val="30"/>
          <w:szCs w:val="30"/>
          <w:lang w:eastAsia="en-US"/>
        </w:rPr>
        <w:t>контроль за</w:t>
      </w:r>
      <w:proofErr w:type="gramEnd"/>
      <w:r w:rsidRPr="00237012">
        <w:rPr>
          <w:rFonts w:ascii="Times New Roman" w:eastAsiaTheme="minorHAnsi" w:hAnsi="Times New Roman"/>
          <w:sz w:val="30"/>
          <w:szCs w:val="30"/>
          <w:lang w:eastAsia="en-US"/>
        </w:rPr>
        <w:t xml:space="preserve"> реализацией подпрограммы, подготовку и представление информационных и отчетных данных осуществляет департамент городского хозяйства.</w:t>
      </w:r>
    </w:p>
    <w:p w:rsidR="00EC6C52" w:rsidRPr="0023701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Реализация мероприятий подпрограммы осуществляется путем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center"/>
        <w:outlineLvl w:val="0"/>
        <w:rPr>
          <w:rFonts w:ascii="Times New Roman" w:eastAsiaTheme="minorHAnsi" w:hAnsi="Times New Roman"/>
          <w:bCs/>
          <w:sz w:val="30"/>
          <w:szCs w:val="30"/>
          <w:lang w:eastAsia="en-US"/>
        </w:rPr>
      </w:pPr>
      <w:r w:rsidRPr="00237012">
        <w:rPr>
          <w:rFonts w:ascii="Times New Roman" w:eastAsiaTheme="minorHAnsi" w:hAnsi="Times New Roman"/>
          <w:bCs/>
          <w:sz w:val="30"/>
          <w:szCs w:val="30"/>
          <w:lang w:eastAsia="en-US"/>
        </w:rPr>
        <w:t>4. ХАРАКТЕРИСТИКА ОСНОВНЫХ МЕРОПРИЯТИЙ ПОДПРОГРАММЫ 6</w:t>
      </w: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EC6C52" w:rsidRPr="0023701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Мероприятие 6.1. Развитие автоматизированной системы управления дорожным движением города.</w:t>
      </w:r>
    </w:p>
    <w:p w:rsidR="00EC6C52" w:rsidRDefault="00EC6C5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r w:rsidRPr="00237012">
        <w:rPr>
          <w:rFonts w:ascii="Times New Roman" w:eastAsiaTheme="minorHAnsi" w:hAnsi="Times New Roman"/>
          <w:sz w:val="30"/>
          <w:szCs w:val="30"/>
          <w:lang w:eastAsia="en-US"/>
        </w:rPr>
        <w:t>В рамках данного мероприятия предусмотрены расходы на реализацию режима адаптивного управления автоматизированной системой управления дорожным движением города.</w:t>
      </w: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sectPr w:rsidR="009F26A2" w:rsidSect="00692356">
          <w:headerReference w:type="even" r:id="rId9"/>
          <w:headerReference w:type="default" r:id="rId10"/>
          <w:footerReference w:type="even" r:id="rId11"/>
          <w:footerReference w:type="default" r:id="rId12"/>
          <w:headerReference w:type="first" r:id="rId13"/>
          <w:footerReference w:type="first" r:id="rId14"/>
          <w:pgSz w:w="11906" w:h="16838"/>
          <w:pgMar w:top="851" w:right="567" w:bottom="567" w:left="1701" w:header="708" w:footer="708" w:gutter="0"/>
          <w:cols w:space="708"/>
          <w:titlePg/>
          <w:docGrid w:linePitch="360"/>
        </w:sectPr>
      </w:pPr>
    </w:p>
    <w:p w:rsidR="009F26A2" w:rsidRPr="009F26A2" w:rsidRDefault="009F26A2" w:rsidP="009F26A2">
      <w:pPr>
        <w:widowControl w:val="0"/>
        <w:autoSpaceDE w:val="0"/>
        <w:autoSpaceDN w:val="0"/>
        <w:spacing w:after="0" w:line="240" w:lineRule="auto"/>
        <w:jc w:val="right"/>
        <w:outlineLvl w:val="1"/>
        <w:rPr>
          <w:rFonts w:ascii="Times New Roman" w:hAnsi="Times New Roman"/>
          <w:sz w:val="24"/>
          <w:szCs w:val="24"/>
        </w:rPr>
      </w:pPr>
      <w:r w:rsidRPr="009F26A2">
        <w:rPr>
          <w:rFonts w:ascii="Times New Roman" w:hAnsi="Times New Roman"/>
          <w:sz w:val="24"/>
          <w:szCs w:val="24"/>
        </w:rPr>
        <w:t>Приложение 1</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к муниципальной программе</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 xml:space="preserve">"Развитие </w:t>
      </w:r>
      <w:proofErr w:type="gramStart"/>
      <w:r w:rsidRPr="009F26A2">
        <w:rPr>
          <w:rFonts w:ascii="Times New Roman" w:hAnsi="Times New Roman"/>
          <w:sz w:val="24"/>
          <w:szCs w:val="24"/>
        </w:rPr>
        <w:t>жилищно-коммунального</w:t>
      </w:r>
      <w:proofErr w:type="gramEnd"/>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хозяйства и дорожного</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комплекса города Красноярска"</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на 2020 год и плановый период</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2021 - 2022 годов</w:t>
      </w:r>
    </w:p>
    <w:p w:rsidR="009F26A2" w:rsidRPr="009F26A2" w:rsidRDefault="009F26A2" w:rsidP="009F26A2">
      <w:pPr>
        <w:widowControl w:val="0"/>
        <w:autoSpaceDE w:val="0"/>
        <w:autoSpaceDN w:val="0"/>
        <w:spacing w:after="0" w:line="240" w:lineRule="auto"/>
        <w:jc w:val="both"/>
        <w:rPr>
          <w:rFonts w:ascii="Times New Roman" w:hAnsi="Times New Roman"/>
          <w:sz w:val="24"/>
          <w:szCs w:val="24"/>
        </w:rPr>
      </w:pP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bookmarkStart w:id="11" w:name="P1336"/>
      <w:bookmarkEnd w:id="11"/>
      <w:r w:rsidRPr="009F26A2">
        <w:rPr>
          <w:rFonts w:ascii="Times New Roman" w:hAnsi="Times New Roman"/>
          <w:sz w:val="24"/>
          <w:szCs w:val="24"/>
        </w:rPr>
        <w:t>ПЕРЕЧЕНЬ</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МЕРОПРИЯТИЙ ПОДПРОГРАММ И ОТДЕЛЬНЫХ МЕРОПРИЯТИЙ</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МУНИЦИПАЛЬНОЙ ПРОГРАММЫ</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91"/>
        <w:gridCol w:w="1417"/>
        <w:gridCol w:w="1134"/>
        <w:gridCol w:w="1134"/>
        <w:gridCol w:w="2641"/>
        <w:gridCol w:w="2746"/>
        <w:gridCol w:w="3118"/>
      </w:tblGrid>
      <w:tr w:rsidR="009F26A2" w:rsidRPr="009F26A2" w:rsidTr="00856B7D">
        <w:trPr>
          <w:tblHeader/>
        </w:trPr>
        <w:tc>
          <w:tcPr>
            <w:tcW w:w="454"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 xml:space="preserve">N </w:t>
            </w:r>
            <w:proofErr w:type="gramStart"/>
            <w:r w:rsidRPr="009F26A2">
              <w:rPr>
                <w:rFonts w:ascii="Times New Roman" w:hAnsi="Times New Roman"/>
                <w:sz w:val="24"/>
                <w:szCs w:val="24"/>
              </w:rPr>
              <w:t>п</w:t>
            </w:r>
            <w:proofErr w:type="gramEnd"/>
            <w:r w:rsidRPr="009F26A2">
              <w:rPr>
                <w:rFonts w:ascii="Times New Roman" w:hAnsi="Times New Roman"/>
                <w:sz w:val="24"/>
                <w:szCs w:val="24"/>
              </w:rPr>
              <w:t>/п</w:t>
            </w:r>
          </w:p>
        </w:tc>
        <w:tc>
          <w:tcPr>
            <w:tcW w:w="3091"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Наименование мероприятия</w:t>
            </w:r>
          </w:p>
        </w:tc>
        <w:tc>
          <w:tcPr>
            <w:tcW w:w="1417"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Ответственный исполнитель мероприятия</w:t>
            </w:r>
          </w:p>
        </w:tc>
        <w:tc>
          <w:tcPr>
            <w:tcW w:w="2268" w:type="dxa"/>
            <w:gridSpan w:val="2"/>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Срок</w:t>
            </w:r>
          </w:p>
        </w:tc>
        <w:tc>
          <w:tcPr>
            <w:tcW w:w="2641"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Ожидаемый результат (краткое описание)</w:t>
            </w:r>
          </w:p>
        </w:tc>
        <w:tc>
          <w:tcPr>
            <w:tcW w:w="2746"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 xml:space="preserve">Последствия </w:t>
            </w:r>
            <w:proofErr w:type="spellStart"/>
            <w:r w:rsidRPr="009F26A2">
              <w:rPr>
                <w:rFonts w:ascii="Times New Roman" w:hAnsi="Times New Roman"/>
                <w:sz w:val="20"/>
                <w:szCs w:val="20"/>
              </w:rPr>
              <w:t>нереализации</w:t>
            </w:r>
            <w:proofErr w:type="spellEnd"/>
            <w:r w:rsidRPr="009F26A2">
              <w:rPr>
                <w:rFonts w:ascii="Times New Roman" w:hAnsi="Times New Roman"/>
                <w:sz w:val="20"/>
                <w:szCs w:val="20"/>
              </w:rPr>
              <w:t xml:space="preserve"> мероприятия</w:t>
            </w:r>
          </w:p>
        </w:tc>
        <w:tc>
          <w:tcPr>
            <w:tcW w:w="3118" w:type="dxa"/>
            <w:vMerge w:val="restart"/>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Связь с показателями муниципальной программы (подпрограммы)</w:t>
            </w:r>
          </w:p>
        </w:tc>
      </w:tr>
      <w:tr w:rsidR="009F26A2" w:rsidRPr="009F26A2" w:rsidTr="00856B7D">
        <w:trPr>
          <w:trHeight w:val="423"/>
          <w:tblHeader/>
        </w:trPr>
        <w:tc>
          <w:tcPr>
            <w:tcW w:w="454" w:type="dxa"/>
            <w:vMerge/>
          </w:tcPr>
          <w:p w:rsidR="009F26A2" w:rsidRPr="009F26A2" w:rsidRDefault="009F26A2" w:rsidP="009F26A2">
            <w:pPr>
              <w:rPr>
                <w:rFonts w:ascii="Times New Roman" w:eastAsiaTheme="minorHAnsi" w:hAnsi="Times New Roman"/>
                <w:sz w:val="24"/>
                <w:szCs w:val="24"/>
                <w:lang w:eastAsia="en-US"/>
              </w:rPr>
            </w:pPr>
          </w:p>
        </w:tc>
        <w:tc>
          <w:tcPr>
            <w:tcW w:w="3091" w:type="dxa"/>
            <w:vMerge/>
          </w:tcPr>
          <w:p w:rsidR="009F26A2" w:rsidRPr="009F26A2" w:rsidRDefault="009F26A2" w:rsidP="009F26A2">
            <w:pPr>
              <w:rPr>
                <w:rFonts w:ascii="Times New Roman" w:eastAsiaTheme="minorHAnsi" w:hAnsi="Times New Roman"/>
                <w:sz w:val="24"/>
                <w:szCs w:val="24"/>
                <w:lang w:eastAsia="en-US"/>
              </w:rPr>
            </w:pPr>
          </w:p>
        </w:tc>
        <w:tc>
          <w:tcPr>
            <w:tcW w:w="1417" w:type="dxa"/>
            <w:vMerge/>
          </w:tcPr>
          <w:p w:rsidR="009F26A2" w:rsidRPr="009F26A2" w:rsidRDefault="009F26A2" w:rsidP="009F26A2">
            <w:pPr>
              <w:rPr>
                <w:rFonts w:ascii="Times New Roman" w:eastAsiaTheme="minorHAnsi" w:hAnsi="Times New Roman"/>
                <w:sz w:val="24"/>
                <w:szCs w:val="24"/>
                <w:lang w:eastAsia="en-US"/>
              </w:rPr>
            </w:pPr>
          </w:p>
        </w:tc>
        <w:tc>
          <w:tcPr>
            <w:tcW w:w="1134"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начала реализации</w:t>
            </w:r>
          </w:p>
        </w:tc>
        <w:tc>
          <w:tcPr>
            <w:tcW w:w="1134"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окончания реализации</w:t>
            </w:r>
          </w:p>
        </w:tc>
        <w:tc>
          <w:tcPr>
            <w:tcW w:w="2641" w:type="dxa"/>
            <w:vMerge/>
          </w:tcPr>
          <w:p w:rsidR="009F26A2" w:rsidRPr="009F26A2" w:rsidRDefault="009F26A2" w:rsidP="009F26A2">
            <w:pPr>
              <w:rPr>
                <w:rFonts w:ascii="Times New Roman" w:eastAsiaTheme="minorHAnsi" w:hAnsi="Times New Roman"/>
                <w:sz w:val="24"/>
                <w:szCs w:val="24"/>
                <w:lang w:eastAsia="en-US"/>
              </w:rPr>
            </w:pPr>
          </w:p>
        </w:tc>
        <w:tc>
          <w:tcPr>
            <w:tcW w:w="2746" w:type="dxa"/>
            <w:vMerge/>
          </w:tcPr>
          <w:p w:rsidR="009F26A2" w:rsidRPr="009F26A2" w:rsidRDefault="009F26A2" w:rsidP="009F26A2">
            <w:pPr>
              <w:rPr>
                <w:rFonts w:ascii="Times New Roman" w:eastAsiaTheme="minorHAnsi" w:hAnsi="Times New Roman"/>
                <w:sz w:val="24"/>
                <w:szCs w:val="24"/>
                <w:lang w:eastAsia="en-US"/>
              </w:rPr>
            </w:pPr>
          </w:p>
        </w:tc>
        <w:tc>
          <w:tcPr>
            <w:tcW w:w="3118" w:type="dxa"/>
            <w:vMerge/>
          </w:tcPr>
          <w:p w:rsidR="009F26A2" w:rsidRPr="009F26A2" w:rsidRDefault="009F26A2" w:rsidP="009F26A2">
            <w:pPr>
              <w:rPr>
                <w:rFonts w:ascii="Times New Roman" w:eastAsiaTheme="minorHAnsi" w:hAnsi="Times New Roman"/>
                <w:sz w:val="24"/>
                <w:szCs w:val="24"/>
                <w:lang w:eastAsia="en-US"/>
              </w:rPr>
            </w:pPr>
          </w:p>
        </w:tc>
      </w:tr>
      <w:tr w:rsidR="009F26A2" w:rsidRPr="009F26A2" w:rsidTr="00856B7D">
        <w:trPr>
          <w:trHeight w:val="177"/>
          <w:tblHeader/>
        </w:trPr>
        <w:tc>
          <w:tcPr>
            <w:tcW w:w="454"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1</w:t>
            </w:r>
          </w:p>
        </w:tc>
        <w:tc>
          <w:tcPr>
            <w:tcW w:w="3091"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2</w:t>
            </w:r>
          </w:p>
        </w:tc>
        <w:tc>
          <w:tcPr>
            <w:tcW w:w="1417"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3</w:t>
            </w:r>
          </w:p>
        </w:tc>
        <w:tc>
          <w:tcPr>
            <w:tcW w:w="1134"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4</w:t>
            </w:r>
          </w:p>
        </w:tc>
        <w:tc>
          <w:tcPr>
            <w:tcW w:w="1134"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5</w:t>
            </w:r>
          </w:p>
        </w:tc>
        <w:tc>
          <w:tcPr>
            <w:tcW w:w="2641"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6</w:t>
            </w:r>
          </w:p>
        </w:tc>
        <w:tc>
          <w:tcPr>
            <w:tcW w:w="2746"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7</w:t>
            </w:r>
          </w:p>
        </w:tc>
        <w:tc>
          <w:tcPr>
            <w:tcW w:w="3118" w:type="dxa"/>
          </w:tcPr>
          <w:p w:rsidR="009F26A2" w:rsidRPr="009F26A2" w:rsidRDefault="009F26A2" w:rsidP="009F26A2">
            <w:pPr>
              <w:widowControl w:val="0"/>
              <w:autoSpaceDE w:val="0"/>
              <w:autoSpaceDN w:val="0"/>
              <w:spacing w:after="0" w:line="240" w:lineRule="auto"/>
              <w:jc w:val="center"/>
              <w:rPr>
                <w:rFonts w:ascii="Times New Roman" w:hAnsi="Times New Roman"/>
                <w:sz w:val="20"/>
                <w:szCs w:val="20"/>
              </w:rPr>
            </w:pPr>
            <w:r w:rsidRPr="009F26A2">
              <w:rPr>
                <w:rFonts w:ascii="Times New Roman" w:hAnsi="Times New Roman"/>
                <w:sz w:val="20"/>
                <w:szCs w:val="20"/>
              </w:rPr>
              <w:t>8</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w:t>
            </w:r>
          </w:p>
        </w:tc>
        <w:tc>
          <w:tcPr>
            <w:tcW w:w="15281" w:type="dxa"/>
            <w:gridSpan w:val="7"/>
          </w:tcPr>
          <w:p w:rsidR="009F26A2" w:rsidRPr="009F26A2" w:rsidRDefault="009F26A2" w:rsidP="009F26A2">
            <w:pPr>
              <w:widowControl w:val="0"/>
              <w:autoSpaceDE w:val="0"/>
              <w:autoSpaceDN w:val="0"/>
              <w:spacing w:after="0" w:line="240" w:lineRule="auto"/>
              <w:outlineLvl w:val="2"/>
              <w:rPr>
                <w:rFonts w:ascii="Times New Roman" w:hAnsi="Times New Roman"/>
                <w:sz w:val="24"/>
                <w:szCs w:val="24"/>
              </w:rPr>
            </w:pPr>
            <w:r w:rsidRPr="009F26A2">
              <w:rPr>
                <w:rFonts w:ascii="Times New Roman" w:hAnsi="Times New Roman"/>
                <w:sz w:val="24"/>
                <w:szCs w:val="24"/>
              </w:rPr>
              <w:t>Подпрограмма 1 "Обеспечение управления жилищным фондом и его капитальный ремонт"</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2" w:name="P1371"/>
            <w:bookmarkEnd w:id="12"/>
            <w:r w:rsidRPr="009F26A2">
              <w:rPr>
                <w:rFonts w:ascii="Times New Roman" w:hAnsi="Times New Roman"/>
                <w:sz w:val="24"/>
                <w:szCs w:val="24"/>
              </w:rPr>
              <w:t>Мероприятие 1.1. 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предоставление качественных услуг по содержанию и ремонту общего имущества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убытки управляющих организаций;</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качества оказываемых услуг по содержанию и ремонту общего имущества;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объемов и периодичности выполняемых работ</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отношение предъявленной населению платы за ЖКУ к фактическим затратам на их оказание</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3</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3" w:name="P1381"/>
            <w:bookmarkEnd w:id="13"/>
            <w:r w:rsidRPr="009F26A2">
              <w:rPr>
                <w:rFonts w:ascii="Times New Roman" w:hAnsi="Times New Roman"/>
                <w:sz w:val="24"/>
                <w:szCs w:val="24"/>
              </w:rPr>
              <w:t>Мероприятие 1.2. Реализация отдельных мер по обеспечению ограничения платы граждан за коммунальные услуги</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своевременные расчеты с </w:t>
            </w:r>
            <w:proofErr w:type="spellStart"/>
            <w:r w:rsidRPr="009F26A2">
              <w:rPr>
                <w:rFonts w:ascii="Times New Roman" w:hAnsi="Times New Roman"/>
                <w:sz w:val="24"/>
                <w:szCs w:val="24"/>
              </w:rPr>
              <w:t>ресурсоснабжающими</w:t>
            </w:r>
            <w:proofErr w:type="spellEnd"/>
            <w:r w:rsidRPr="009F26A2">
              <w:rPr>
                <w:rFonts w:ascii="Times New Roman" w:hAnsi="Times New Roman"/>
                <w:sz w:val="24"/>
                <w:szCs w:val="24"/>
              </w:rPr>
              <w:t xml:space="preserve"> организациями;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предоставление качественных коммунальных услуг населению города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убытки управляющих организаций;</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наращивание долгов перед </w:t>
            </w:r>
            <w:proofErr w:type="spellStart"/>
            <w:r w:rsidRPr="009F26A2">
              <w:rPr>
                <w:rFonts w:ascii="Times New Roman" w:hAnsi="Times New Roman"/>
                <w:sz w:val="24"/>
                <w:szCs w:val="24"/>
              </w:rPr>
              <w:t>ресурсоснабжающими</w:t>
            </w:r>
            <w:proofErr w:type="spellEnd"/>
            <w:r w:rsidRPr="009F26A2">
              <w:rPr>
                <w:rFonts w:ascii="Times New Roman" w:hAnsi="Times New Roman"/>
                <w:sz w:val="24"/>
                <w:szCs w:val="24"/>
              </w:rPr>
              <w:t xml:space="preserve"> организациями;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качества оказываемых коммунальных услуг;</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уровня сбора платежей с населения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отношение предъявленной населению платы за ЖКУ к фактическим затратам на их оказание;</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организаций коммунального комплекса, осуществляющих производство товаров, оказание услуг по водо-, тепл</w:t>
            </w:r>
            <w:proofErr w:type="gramStart"/>
            <w:r w:rsidRPr="009F26A2">
              <w:rPr>
                <w:rFonts w:ascii="Times New Roman" w:hAnsi="Times New Roman"/>
                <w:sz w:val="24"/>
                <w:szCs w:val="24"/>
              </w:rPr>
              <w:t>о-</w:t>
            </w:r>
            <w:proofErr w:type="gramEnd"/>
            <w:r w:rsidRPr="009F26A2">
              <w:rPr>
                <w:rFonts w:ascii="Times New Roman" w:hAnsi="Times New Roman"/>
                <w:sz w:val="24"/>
                <w:szCs w:val="24"/>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городского округа в уставном капитале которых составляет не более 25%, в общем числе организаций коммунального комплекса (с учетом организаций государственной формы собственности)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4</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4" w:name="P1394"/>
            <w:bookmarkEnd w:id="14"/>
            <w:r w:rsidRPr="009F26A2">
              <w:rPr>
                <w:rFonts w:ascii="Times New Roman" w:hAnsi="Times New Roman"/>
                <w:sz w:val="24"/>
                <w:szCs w:val="24"/>
              </w:rPr>
              <w:t>Мероприятие 1.3. Организация и проведение конкурсов по отбору управляющих организаций</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выбора способа управления многоквартирными домами, в которых собственниками не выбран и (или) не реализован способ управления многоквартирным домом</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ч. 4, 13 ст. 161, ч. 2 ст. 163 Жилищного кодекса Российской Федерации, привлечение администраций города к административной ответственности</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многоквартирных домов, в которых выбран  и реализован один из способов управления многоквартирными домами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5</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5" w:name="P1402"/>
            <w:bookmarkEnd w:id="15"/>
            <w:r w:rsidRPr="009F26A2">
              <w:rPr>
                <w:rFonts w:ascii="Times New Roman" w:hAnsi="Times New Roman"/>
                <w:sz w:val="24"/>
                <w:szCs w:val="24"/>
              </w:rPr>
              <w:t>Мероприятие 1.4. Мероприятия по подвозу питьевой воды населению в случае временного прекращения или ограничения водоснабжения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предоставление услуг по подвозу питьевой воды населению в случае временного прекращения или ограничения водоснабжения</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несоблюдение законодательства в сфере водоснабжения и водоотведения (Федеральный закон от 07.12.2011 N 416-ФЗ "О водоснабжении и водоотведении");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благоприятных условий жизнедеятельности граждан</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отношение предъявленной населению платы за ЖКУ к фактическим затратам на их оказание</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6</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6" w:name="P1411"/>
            <w:bookmarkEnd w:id="16"/>
            <w:r w:rsidRPr="009F26A2">
              <w:rPr>
                <w:rFonts w:ascii="Times New Roman" w:hAnsi="Times New Roman"/>
                <w:sz w:val="24"/>
                <w:szCs w:val="24"/>
              </w:rPr>
              <w:t xml:space="preserve">Мероприятие 1.5. Уплата взноса </w:t>
            </w:r>
            <w:proofErr w:type="gramStart"/>
            <w:r w:rsidRPr="009F26A2">
              <w:rPr>
                <w:rFonts w:ascii="Times New Roman" w:hAnsi="Times New Roman"/>
                <w:sz w:val="24"/>
                <w:szCs w:val="24"/>
              </w:rPr>
              <w:t>на капитальный ремонт общего имущества в многоквартирных домах в части доли муниципальной собственности в общем имуществе в многоквартирном доме</w:t>
            </w:r>
            <w:proofErr w:type="gramEnd"/>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улучшение технического состояния жилищного фонда;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комфортности проживания и качества жилищно-коммунального обслуживания</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возможности стабильной эксплуатации домов;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норм безопасности проживания граждан;</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увеличение количества аварий внутридомовых инженерных сетей</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капитальный ремонт многоквартирных домов;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удельная величина потребления энергетических ресурсов в многоквартирных домах;</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доходы от платы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7</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Мероприятие 1.6. Проведение капитального ремонта жилых помещений муниципального жилищного фонда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улучшение условий проживания нанимателей жилых помещений как малообеспеченной группы населения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санитарно-гигиенических норм проживания в жилом помещении</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удельная величина потребления энергетических ресурсов в многоквартирных домах;</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капитальный ремонт многоквартирных домов;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доходы от платы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8</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7" w:name="P1433"/>
            <w:bookmarkEnd w:id="17"/>
            <w:r w:rsidRPr="009F26A2">
              <w:rPr>
                <w:rFonts w:ascii="Times New Roman" w:hAnsi="Times New Roman"/>
                <w:sz w:val="24"/>
                <w:szCs w:val="24"/>
              </w:rPr>
              <w:t xml:space="preserve">Мероприятие 1.7. </w:t>
            </w:r>
            <w:proofErr w:type="gramStart"/>
            <w:r w:rsidRPr="009F26A2">
              <w:rPr>
                <w:rFonts w:ascii="Times New Roman" w:hAnsi="Times New Roman"/>
                <w:sz w:val="24"/>
                <w:szCs w:val="24"/>
              </w:rP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w:t>
            </w:r>
            <w:proofErr w:type="gramEnd"/>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предоставление качественных услуг по содержанию и ремонту общего имущества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качества оказываемых услуг по содержанию и ремонту общего имущества;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объемов и периодичности выполняемых работ</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отношение предъявленной населению платы за ЖКУ к фактическим затратам на их оказание</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9</w:t>
            </w:r>
          </w:p>
        </w:tc>
        <w:tc>
          <w:tcPr>
            <w:tcW w:w="15281" w:type="dxa"/>
            <w:gridSpan w:val="7"/>
          </w:tcPr>
          <w:p w:rsidR="009F26A2" w:rsidRPr="009F26A2" w:rsidRDefault="009F26A2" w:rsidP="009F26A2">
            <w:pPr>
              <w:widowControl w:val="0"/>
              <w:autoSpaceDE w:val="0"/>
              <w:autoSpaceDN w:val="0"/>
              <w:spacing w:after="0" w:line="240" w:lineRule="auto"/>
              <w:outlineLvl w:val="2"/>
              <w:rPr>
                <w:rFonts w:ascii="Times New Roman" w:hAnsi="Times New Roman"/>
                <w:sz w:val="24"/>
                <w:szCs w:val="24"/>
              </w:rPr>
            </w:pPr>
            <w:r w:rsidRPr="009F26A2">
              <w:rPr>
                <w:rFonts w:ascii="Times New Roman" w:hAnsi="Times New Roman"/>
                <w:sz w:val="24"/>
                <w:szCs w:val="24"/>
              </w:rPr>
              <w:t>Подпрограмма 2 "Обеспечение работы объектов коммунальной инфраструктуры"</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10</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8" w:name="P1455"/>
            <w:bookmarkEnd w:id="18"/>
            <w:r w:rsidRPr="009F26A2">
              <w:rPr>
                <w:rFonts w:ascii="Times New Roman" w:hAnsi="Times New Roman"/>
                <w:sz w:val="24"/>
                <w:szCs w:val="24"/>
              </w:rPr>
              <w:t>Мероприятие 2.1. Техническое обследование, содержание и ремонт муниципальных коммунальных объектов, не переданных в аренду или государственную собственность</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организация технического обслуживания объектов инженерной инфраструктуры</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требований Федерального закона от 21.07.1997 N 116-ФЗ "О промышленной безопасности опасных производственных объектов";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опасность для жизни граждан</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доля бесхозяйных объектов инженерной инфраструктуры, переданных на содержание в </w:t>
            </w:r>
            <w:proofErr w:type="spellStart"/>
            <w:r w:rsidRPr="009F26A2">
              <w:rPr>
                <w:rFonts w:ascii="Times New Roman" w:hAnsi="Times New Roman"/>
                <w:sz w:val="24"/>
                <w:szCs w:val="24"/>
              </w:rPr>
              <w:t>ресурсоснабжающие</w:t>
            </w:r>
            <w:proofErr w:type="spellEnd"/>
            <w:r w:rsidRPr="009F26A2">
              <w:rPr>
                <w:rFonts w:ascii="Times New Roman" w:hAnsi="Times New Roman"/>
                <w:sz w:val="24"/>
                <w:szCs w:val="24"/>
              </w:rPr>
              <w:t xml:space="preserve"> организации;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аварийность инженерных сетей</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11</w:t>
            </w:r>
          </w:p>
        </w:tc>
        <w:tc>
          <w:tcPr>
            <w:tcW w:w="3091"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Мероприятие 2.2. Мероприятия по повышению эксплуатационной надежности объектов жизнеобеспечения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надежности функционирования объектов инженерной инфраструктуры и качества предоставляемых жилищно-коммунальных услуг;</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предотвращение критического уровня износа объектов коммунальной инфраструктуры</w:t>
            </w:r>
          </w:p>
          <w:p w:rsidR="009F26A2" w:rsidRPr="009F26A2" w:rsidRDefault="009F26A2" w:rsidP="009F26A2">
            <w:pPr>
              <w:widowControl w:val="0"/>
              <w:autoSpaceDE w:val="0"/>
              <w:autoSpaceDN w:val="0"/>
              <w:spacing w:after="0" w:line="240" w:lineRule="auto"/>
              <w:rPr>
                <w:rFonts w:ascii="Times New Roman" w:hAnsi="Times New Roman"/>
                <w:sz w:val="24"/>
                <w:szCs w:val="24"/>
              </w:rPr>
            </w:pP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увеличение аварий на объектах инженерной инфраструктуры;</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качества предоставляемых коммунальных услуг</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перекладка сетей;</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согласование инвестиционных программ организаций, осуществляющих регулируемые виды деятельности в сфере теплоснабжения, водоснабжения и водоотведения;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удельная величина потребления энергетических ресурсов муниципальными бюджетными учреждениями;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аварийность инженерных сетей</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12</w:t>
            </w:r>
          </w:p>
        </w:tc>
        <w:tc>
          <w:tcPr>
            <w:tcW w:w="15281" w:type="dxa"/>
            <w:gridSpan w:val="7"/>
          </w:tcPr>
          <w:p w:rsidR="009F26A2" w:rsidRPr="009F26A2" w:rsidRDefault="009F26A2" w:rsidP="009F26A2">
            <w:pPr>
              <w:widowControl w:val="0"/>
              <w:autoSpaceDE w:val="0"/>
              <w:autoSpaceDN w:val="0"/>
              <w:spacing w:after="0" w:line="240" w:lineRule="auto"/>
              <w:outlineLvl w:val="2"/>
              <w:rPr>
                <w:rFonts w:ascii="Times New Roman" w:hAnsi="Times New Roman"/>
                <w:sz w:val="24"/>
                <w:szCs w:val="24"/>
              </w:rPr>
            </w:pPr>
            <w:r w:rsidRPr="009F26A2">
              <w:rPr>
                <w:rFonts w:ascii="Times New Roman" w:hAnsi="Times New Roman"/>
                <w:sz w:val="24"/>
                <w:szCs w:val="24"/>
              </w:rPr>
              <w:t>Подпрограмма 3 "Содержание и ремонт автомобильных дорог общего пользования местного значения в городе"</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13</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19" w:name="P1505"/>
            <w:bookmarkEnd w:id="19"/>
            <w:r w:rsidRPr="009F26A2">
              <w:rPr>
                <w:rFonts w:ascii="Times New Roman" w:hAnsi="Times New Roman"/>
                <w:sz w:val="24"/>
                <w:szCs w:val="24"/>
              </w:rPr>
              <w:t>Мероприятие 3.1. Текущее содержание автомобильных дорог общего пользования местного значения и инженерных сооружений на них</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безопасной эксплуатации инженерных сооружений</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количества аварий на автомобильных дорогах общего пользования местного значения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площадь уборки автомобильных дорог общего пользования местного значения;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стоимость комплекса работ по зимней и летней уборкам;</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расходы на содержание одной </w:t>
            </w:r>
            <w:proofErr w:type="spellStart"/>
            <w:r w:rsidRPr="009F26A2">
              <w:rPr>
                <w:rFonts w:ascii="Times New Roman" w:hAnsi="Times New Roman"/>
                <w:sz w:val="24"/>
                <w:szCs w:val="24"/>
              </w:rPr>
              <w:t>светоточки</w:t>
            </w:r>
            <w:proofErr w:type="spellEnd"/>
            <w:r w:rsidRPr="009F26A2">
              <w:rPr>
                <w:rFonts w:ascii="Times New Roman" w:hAnsi="Times New Roman"/>
                <w:sz w:val="24"/>
                <w:szCs w:val="24"/>
              </w:rPr>
              <w:t>;</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количество </w:t>
            </w:r>
            <w:proofErr w:type="gramStart"/>
            <w:r w:rsidRPr="009F26A2">
              <w:rPr>
                <w:rFonts w:ascii="Times New Roman" w:hAnsi="Times New Roman"/>
                <w:sz w:val="24"/>
                <w:szCs w:val="24"/>
              </w:rPr>
              <w:t>обслуживаемых</w:t>
            </w:r>
            <w:proofErr w:type="gramEnd"/>
            <w:r w:rsidRPr="009F26A2">
              <w:rPr>
                <w:rFonts w:ascii="Times New Roman" w:hAnsi="Times New Roman"/>
                <w:sz w:val="24"/>
                <w:szCs w:val="24"/>
              </w:rPr>
              <w:t xml:space="preserve"> </w:t>
            </w:r>
            <w:proofErr w:type="spellStart"/>
            <w:r w:rsidRPr="009F26A2">
              <w:rPr>
                <w:rFonts w:ascii="Times New Roman" w:hAnsi="Times New Roman"/>
                <w:sz w:val="24"/>
                <w:szCs w:val="24"/>
              </w:rPr>
              <w:t>светоточек</w:t>
            </w:r>
            <w:proofErr w:type="spellEnd"/>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14</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0" w:name="P1518"/>
            <w:bookmarkEnd w:id="20"/>
            <w:r w:rsidRPr="009F26A2">
              <w:rPr>
                <w:rFonts w:ascii="Times New Roman" w:hAnsi="Times New Roman"/>
                <w:sz w:val="24"/>
                <w:szCs w:val="24"/>
              </w:rPr>
              <w:t>Мероприятие 3.2. 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безопасной эксплуатации инженерных сооружений</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количества аварий на автомобильных дорогах общего пользования местного значения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площадь уборки автомобильных дорог общего пользования местного значения;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стоимость комплекса работ по зимней и летней уборкам</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15</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1" w:name="P1529"/>
            <w:bookmarkEnd w:id="21"/>
            <w:r w:rsidRPr="009F26A2">
              <w:rPr>
                <w:rFonts w:ascii="Times New Roman" w:hAnsi="Times New Roman"/>
                <w:sz w:val="24"/>
                <w:szCs w:val="24"/>
              </w:rPr>
              <w:t xml:space="preserve">Мероприятие 3.3. Содержание </w:t>
            </w:r>
            <w:proofErr w:type="gramStart"/>
            <w:r w:rsidRPr="009F26A2">
              <w:rPr>
                <w:rFonts w:ascii="Times New Roman" w:hAnsi="Times New Roman"/>
                <w:sz w:val="24"/>
                <w:szCs w:val="24"/>
              </w:rPr>
              <w:t>сетей ливневой канализации автомобильных дорог общего пользования местного значения</w:t>
            </w:r>
            <w:proofErr w:type="gramEnd"/>
            <w:r w:rsidRPr="009F26A2">
              <w:rPr>
                <w:rFonts w:ascii="Times New Roman" w:hAnsi="Times New Roman"/>
                <w:sz w:val="24"/>
                <w:szCs w:val="24"/>
              </w:rPr>
              <w:t xml:space="preserve"> за счет средств муниципального дорожного фонда города Красноярска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безопасной эксплуатации инженерных сооружений</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издержек пользователей автодорог;</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количества аварий на автомобильных дорогах общего пользования местного значения</w:t>
            </w:r>
          </w:p>
        </w:tc>
        <w:tc>
          <w:tcPr>
            <w:tcW w:w="3118" w:type="dxa"/>
          </w:tcPr>
          <w:p w:rsidR="009F26A2" w:rsidRPr="009F26A2" w:rsidRDefault="009F26A2" w:rsidP="009F26A2">
            <w:pPr>
              <w:widowControl w:val="0"/>
              <w:autoSpaceDE w:val="0"/>
              <w:autoSpaceDN w:val="0"/>
              <w:spacing w:after="0" w:line="240" w:lineRule="auto"/>
              <w:rPr>
                <w:rFonts w:cs="Calibri"/>
                <w:szCs w:val="20"/>
              </w:rPr>
            </w:pPr>
            <w:r w:rsidRPr="009F26A2">
              <w:rPr>
                <w:rFonts w:ascii="Times New Roman" w:hAnsi="Times New Roman"/>
                <w:sz w:val="24"/>
                <w:szCs w:val="24"/>
              </w:rPr>
              <w:t>доля прочистки сетей ливневой канализации от ее общей протяженности</w:t>
            </w:r>
            <w:r w:rsidRPr="009F26A2">
              <w:rPr>
                <w:rFonts w:cs="Calibri"/>
                <w:szCs w:val="20"/>
              </w:rPr>
              <w:t>;</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протяженность сетей ливневой канализации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16</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Мероприятие 3.4.</w:t>
            </w:r>
            <w:r w:rsidRPr="009F26A2">
              <w:rPr>
                <w:rFonts w:cs="Calibri"/>
                <w:szCs w:val="20"/>
              </w:rPr>
              <w:t xml:space="preserve"> </w:t>
            </w:r>
            <w:r w:rsidRPr="009F26A2">
              <w:rPr>
                <w:rFonts w:ascii="Times New Roman" w:hAnsi="Times New Roman"/>
                <w:sz w:val="24"/>
                <w:szCs w:val="24"/>
              </w:rPr>
              <w:t xml:space="preserve">Мероприятия по </w:t>
            </w:r>
            <w:proofErr w:type="spellStart"/>
            <w:r w:rsidRPr="009F26A2">
              <w:rPr>
                <w:rFonts w:ascii="Times New Roman" w:hAnsi="Times New Roman"/>
                <w:sz w:val="24"/>
                <w:szCs w:val="24"/>
              </w:rPr>
              <w:t>обеспыливанию</w:t>
            </w:r>
            <w:proofErr w:type="spellEnd"/>
            <w:r w:rsidRPr="009F26A2">
              <w:rPr>
                <w:rFonts w:ascii="Times New Roman" w:hAnsi="Times New Roman"/>
                <w:sz w:val="24"/>
                <w:szCs w:val="24"/>
              </w:rPr>
              <w:t>, мойке автомобильных дорог общего пользования местного значения и инженерных сооружений на них.</w:t>
            </w:r>
            <w:r w:rsidRPr="009F26A2">
              <w:rPr>
                <w:rFonts w:cs="Calibri"/>
                <w:szCs w:val="20"/>
              </w:rPr>
              <w:t xml:space="preserve"> </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санитарного облика города;</w:t>
            </w:r>
            <w:r w:rsidRPr="009F26A2">
              <w:rPr>
                <w:rFonts w:cs="Calibri"/>
                <w:szCs w:val="20"/>
              </w:rPr>
              <w:t xml:space="preserve"> </w:t>
            </w:r>
            <w:r w:rsidRPr="009F26A2">
              <w:rPr>
                <w:rFonts w:ascii="Times New Roman" w:hAnsi="Times New Roman"/>
                <w:sz w:val="24"/>
                <w:szCs w:val="24"/>
              </w:rPr>
              <w:t>ухудшение  экологической обстановки</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доля дорог общего пользования местного значения, подлежащих мероприятиям по </w:t>
            </w:r>
            <w:proofErr w:type="spellStart"/>
            <w:r w:rsidRPr="009F26A2">
              <w:rPr>
                <w:rFonts w:ascii="Times New Roman" w:hAnsi="Times New Roman"/>
                <w:sz w:val="24"/>
                <w:szCs w:val="24"/>
              </w:rPr>
              <w:t>обеспыливанию</w:t>
            </w:r>
            <w:proofErr w:type="spellEnd"/>
            <w:r w:rsidRPr="009F26A2">
              <w:rPr>
                <w:rFonts w:ascii="Times New Roman" w:hAnsi="Times New Roman"/>
                <w:sz w:val="24"/>
                <w:szCs w:val="24"/>
              </w:rPr>
              <w:t>, мойке от их общей протяженности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17</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Мероприятие 3.5. Содержание автомобильных дорог общего пользования местного значения за счет средств дорожного фонда Красноярского края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безопасной эксплуатации инженерных сооружений</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количества аварий на автомобильных дорогах общего пользования местного значения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площадь уборки автомобильных дорог общего пользования местного значения;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стоимость комплекса работ по зимней и летней уборкам</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18</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2" w:name="P1539"/>
            <w:bookmarkEnd w:id="22"/>
            <w:r w:rsidRPr="009F26A2">
              <w:rPr>
                <w:rFonts w:ascii="Times New Roman" w:hAnsi="Times New Roman"/>
                <w:sz w:val="24"/>
                <w:szCs w:val="24"/>
              </w:rPr>
              <w:t>Мероприятие 3.6. Ремонт и капитальный ремонт автомобильных дорог общего пользования местного значения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сохранение технико-эксплуатационных характеристик автомобильных дорог;</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пропускной способности автомобильных дорог;</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оптимизация дорожного движения;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приведение дорог, находящихся в собственности муниципального образования город Красноярск, и дорожной инфраструктуры в состояние, отвечающее требованиям технических регламентов</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разрушение дорожной инфраструктуры;</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потеря технико-эксплуатационных качеств дорожного покрытия;</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издержек пользователей автодорог</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протяженность отремонтированных автомобильных дорог общего пользования местного значения, в отношении которых произведен капитальный ремонт и  ремонт;</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отремонтированных автомобильных дорог общего пользования местного значения с твердым покрытием, в отношении которых произведен</w:t>
            </w:r>
            <w:r w:rsidRPr="009F26A2">
              <w:rPr>
                <w:rFonts w:cs="Calibri"/>
                <w:szCs w:val="20"/>
              </w:rPr>
              <w:t xml:space="preserve"> </w:t>
            </w:r>
            <w:r w:rsidRPr="009F26A2">
              <w:rPr>
                <w:rFonts w:ascii="Times New Roman" w:hAnsi="Times New Roman"/>
                <w:sz w:val="24"/>
                <w:szCs w:val="24"/>
              </w:rPr>
              <w:t>капитальный ремонт и ремонт;</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19</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3" w:name="P1640"/>
            <w:bookmarkEnd w:id="23"/>
            <w:r w:rsidRPr="009F26A2">
              <w:rPr>
                <w:rFonts w:ascii="Times New Roman" w:hAnsi="Times New Roman"/>
                <w:sz w:val="24"/>
                <w:szCs w:val="24"/>
              </w:rPr>
              <w:t xml:space="preserve">Мероприятие 3.7. Приобретение специализированной </w:t>
            </w:r>
            <w:proofErr w:type="gramStart"/>
            <w:r w:rsidRPr="009F26A2">
              <w:rPr>
                <w:rFonts w:ascii="Times New Roman" w:hAnsi="Times New Roman"/>
                <w:sz w:val="24"/>
                <w:szCs w:val="24"/>
              </w:rPr>
              <w:t>техники с целью повышения уровня содержания автомобильных дорог общего пользования местного значения</w:t>
            </w:r>
            <w:proofErr w:type="gramEnd"/>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стабильного функционирования улично-дорожной сети города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количества аварий на автомобильных дорогах общего пользования местного значения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износ специализированной уборочной техники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20</w:t>
            </w:r>
          </w:p>
        </w:tc>
        <w:tc>
          <w:tcPr>
            <w:tcW w:w="3091"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Мероприятие 3.8. Обеспечение дорожной деятельности за счет средств дорожного фонда Красноярского края</w:t>
            </w:r>
          </w:p>
        </w:tc>
        <w:tc>
          <w:tcPr>
            <w:tcW w:w="1417"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департамент городского хозяйства</w:t>
            </w:r>
          </w:p>
        </w:tc>
        <w:tc>
          <w:tcPr>
            <w:tcW w:w="1134"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сохранение технико-эксплуатационных характеристик дорог;</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повышение пропускной способности дорог;</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оптимизация дорожного движения</w:t>
            </w:r>
          </w:p>
        </w:tc>
        <w:tc>
          <w:tcPr>
            <w:tcW w:w="2746"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разрушение дорожной инфраструктуры;</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потеря технико-эксплуатационных качеств дорожного покрытия;</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повышение издержек пользователей автодорог</w:t>
            </w:r>
          </w:p>
        </w:tc>
        <w:tc>
          <w:tcPr>
            <w:tcW w:w="3118" w:type="dxa"/>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протяженность отремонтированных автомобильных дорог общего пользования местного значения,</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 xml:space="preserve">в </w:t>
            </w:r>
            <w:proofErr w:type="gramStart"/>
            <w:r w:rsidRPr="009F26A2">
              <w:rPr>
                <w:rFonts w:ascii="Times New Roman" w:eastAsiaTheme="minorHAnsi" w:hAnsi="Times New Roman"/>
                <w:sz w:val="24"/>
                <w:szCs w:val="24"/>
                <w:lang w:eastAsia="en-US"/>
              </w:rPr>
              <w:t>отношении</w:t>
            </w:r>
            <w:proofErr w:type="gramEnd"/>
            <w:r w:rsidRPr="009F26A2">
              <w:rPr>
                <w:rFonts w:ascii="Times New Roman" w:eastAsiaTheme="minorHAnsi" w:hAnsi="Times New Roman"/>
                <w:sz w:val="24"/>
                <w:szCs w:val="24"/>
                <w:lang w:eastAsia="en-US"/>
              </w:rPr>
              <w:t xml:space="preserve"> которых произведен капитальный ремонт и ремонт;</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и ремонт;</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доля автомобильных дорог местного значения, работающих в режиме перегрузки;</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снижение количества мест концентрации дорожно-транспортных происшествий (</w:t>
            </w:r>
            <w:proofErr w:type="spellStart"/>
            <w:r w:rsidRPr="009F26A2">
              <w:rPr>
                <w:rFonts w:ascii="Times New Roman" w:eastAsiaTheme="minorHAnsi" w:hAnsi="Times New Roman"/>
                <w:sz w:val="24"/>
                <w:szCs w:val="24"/>
                <w:lang w:eastAsia="en-US"/>
              </w:rPr>
              <w:t>аварийно</w:t>
            </w:r>
            <w:proofErr w:type="spellEnd"/>
            <w:r w:rsidRPr="009F26A2">
              <w:rPr>
                <w:rFonts w:ascii="Times New Roman" w:eastAsiaTheme="minorHAnsi" w:hAnsi="Times New Roman"/>
                <w:sz w:val="24"/>
                <w:szCs w:val="24"/>
                <w:lang w:eastAsia="en-US"/>
              </w:rPr>
              <w:t xml:space="preserve"> опасных участков) на автомобильных дорогах общего пользования местного значения</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21</w:t>
            </w:r>
          </w:p>
        </w:tc>
        <w:tc>
          <w:tcPr>
            <w:tcW w:w="15281" w:type="dxa"/>
            <w:gridSpan w:val="7"/>
          </w:tcPr>
          <w:p w:rsidR="009F26A2" w:rsidRPr="009F26A2" w:rsidRDefault="009F26A2" w:rsidP="009F26A2">
            <w:pPr>
              <w:widowControl w:val="0"/>
              <w:autoSpaceDE w:val="0"/>
              <w:autoSpaceDN w:val="0"/>
              <w:spacing w:after="0" w:line="240" w:lineRule="auto"/>
              <w:outlineLvl w:val="2"/>
              <w:rPr>
                <w:rFonts w:ascii="Times New Roman" w:hAnsi="Times New Roman"/>
                <w:sz w:val="24"/>
                <w:szCs w:val="24"/>
              </w:rPr>
            </w:pPr>
            <w:r w:rsidRPr="009F26A2">
              <w:rPr>
                <w:rFonts w:ascii="Times New Roman" w:hAnsi="Times New Roman"/>
                <w:sz w:val="24"/>
                <w:szCs w:val="24"/>
              </w:rPr>
              <w:t>Подпрограмма 4 "Содержание и ремонт объектов внешнего благоустройства, объектов главного управления по ГО, ЧС и ПБ"</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22</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4" w:name="P1665"/>
            <w:bookmarkEnd w:id="24"/>
            <w:r w:rsidRPr="009F26A2">
              <w:rPr>
                <w:rFonts w:ascii="Times New Roman" w:hAnsi="Times New Roman"/>
                <w:sz w:val="24"/>
                <w:szCs w:val="24"/>
              </w:rPr>
              <w:t>Мероприятие 4.1. Содержание мест захоронения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обеспечение содержания кладбищ в соответствии с </w:t>
            </w:r>
            <w:proofErr w:type="gramStart"/>
            <w:r w:rsidRPr="009F26A2">
              <w:rPr>
                <w:rFonts w:ascii="Times New Roman" w:hAnsi="Times New Roman"/>
                <w:sz w:val="24"/>
                <w:szCs w:val="24"/>
              </w:rPr>
              <w:t>санитарным</w:t>
            </w:r>
            <w:proofErr w:type="gramEnd"/>
            <w:r w:rsidRPr="009F26A2">
              <w:rPr>
                <w:rFonts w:ascii="Times New Roman" w:hAnsi="Times New Roman"/>
                <w:sz w:val="24"/>
                <w:szCs w:val="24"/>
              </w:rPr>
              <w:t xml:space="preserve"> нормами;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предупреждение вандализма на кладбищах</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увеличение случаев вандализма на кладбищах;</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доступа граждан к местам захоронений</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кладбищ города, на которых проводятся работы по содержанию, к общему количеству кладбищ города</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23</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5" w:name="P1675"/>
            <w:bookmarkEnd w:id="25"/>
            <w:r w:rsidRPr="009F26A2">
              <w:rPr>
                <w:rFonts w:ascii="Times New Roman" w:hAnsi="Times New Roman"/>
                <w:sz w:val="24"/>
                <w:szCs w:val="24"/>
              </w:rPr>
              <w:t>Мероприятие 4.2. Содержание объектов озеленения и прочих объектов внешнего благоустройства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 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повышение чистоты городской атмосферы;</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улучшение архитектурно-художественного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организация мест отдыха граждан</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благоустроенных мест отдыха граждан;</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уровня загрязненности атмосферы</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содержащихся объектов озеленения к общей площади зеленых насаждений в пределах городской черты;</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площадь объектов озеленения, включенных в реестры по содержанию</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24</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Мероприятие 4.3.</w:t>
            </w:r>
            <w:r w:rsidRPr="009F26A2">
              <w:rPr>
                <w:rFonts w:cs="Calibri"/>
                <w:szCs w:val="20"/>
              </w:rPr>
              <w:t xml:space="preserve"> </w:t>
            </w:r>
            <w:r w:rsidRPr="009F26A2">
              <w:rPr>
                <w:rFonts w:ascii="Times New Roman" w:hAnsi="Times New Roman"/>
                <w:sz w:val="24"/>
                <w:szCs w:val="24"/>
              </w:rPr>
              <w:t>Капитальный ремонт, ремонт объектов озеленения и прочих объектов внешнего благоустройства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улучшение архитектурно-художественного облика города;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организация мест отдыха граждан</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благоустроенных мест отдыха граждан;</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уровня загрязненности атмосферы</w:t>
            </w:r>
          </w:p>
          <w:p w:rsidR="009F26A2" w:rsidRPr="009F26A2" w:rsidRDefault="009F26A2" w:rsidP="009F26A2">
            <w:pPr>
              <w:widowControl w:val="0"/>
              <w:autoSpaceDE w:val="0"/>
              <w:autoSpaceDN w:val="0"/>
              <w:spacing w:after="0" w:line="240" w:lineRule="auto"/>
              <w:rPr>
                <w:rFonts w:ascii="Times New Roman" w:hAnsi="Times New Roman"/>
                <w:sz w:val="24"/>
                <w:szCs w:val="24"/>
              </w:rPr>
            </w:pP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25</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6" w:name="P1699"/>
            <w:bookmarkEnd w:id="26"/>
            <w:r w:rsidRPr="009F26A2">
              <w:rPr>
                <w:rFonts w:ascii="Times New Roman" w:hAnsi="Times New Roman"/>
                <w:sz w:val="24"/>
                <w:szCs w:val="24"/>
              </w:rPr>
              <w:t>Мероприятие 4.4. Природоохранные мероприятия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 главное управление образования, 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поддержание благоприятной окружающей среды;</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экологической безопасности</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ухудшение  экологической обстановки</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26</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7" w:name="P1719"/>
            <w:bookmarkEnd w:id="27"/>
            <w:r w:rsidRPr="009F26A2">
              <w:rPr>
                <w:rFonts w:ascii="Times New Roman" w:hAnsi="Times New Roman"/>
                <w:sz w:val="24"/>
                <w:szCs w:val="24"/>
              </w:rPr>
              <w:t>Мероприятие 4.5. Поднятие и транспортировка трупов с места происшествия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администрации районов в городе</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санитарно-гигиенических норм по содержанию территории города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нарушение санитарных требований</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трупов, поднятых с мест происшествий и доставленных в морг, к общему количеству трупов на местах происшествий</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27</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8" w:name="P1727"/>
            <w:bookmarkEnd w:id="28"/>
            <w:r w:rsidRPr="009F26A2">
              <w:rPr>
                <w:rFonts w:ascii="Times New Roman" w:hAnsi="Times New Roman"/>
                <w:sz w:val="24"/>
                <w:szCs w:val="24"/>
              </w:rPr>
              <w:t>Мероприятие 4.6. Организация и проведение акарицидных обработок мест массового отдыха населения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профилактика появления опасных для жизни насекомых в местах массового скопления граждан</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создание крайне опасных для жизни условий пребывания в местах отдыха</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 xml:space="preserve">доля площади объектов зеленых насаждений, подвергнутых </w:t>
            </w:r>
            <w:proofErr w:type="spellStart"/>
            <w:r w:rsidRPr="009F26A2">
              <w:rPr>
                <w:rFonts w:ascii="Times New Roman" w:hAnsi="Times New Roman"/>
                <w:sz w:val="24"/>
                <w:szCs w:val="24"/>
              </w:rPr>
              <w:t>акарицидной</w:t>
            </w:r>
            <w:proofErr w:type="spellEnd"/>
            <w:r w:rsidRPr="009F26A2">
              <w:rPr>
                <w:rFonts w:ascii="Times New Roman" w:hAnsi="Times New Roman"/>
                <w:sz w:val="24"/>
                <w:szCs w:val="24"/>
              </w:rPr>
              <w:t xml:space="preserve"> обработке</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28</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29" w:name="P1735"/>
            <w:bookmarkEnd w:id="29"/>
            <w:r w:rsidRPr="009F26A2">
              <w:rPr>
                <w:rFonts w:ascii="Times New Roman" w:hAnsi="Times New Roman"/>
                <w:sz w:val="24"/>
                <w:szCs w:val="24"/>
              </w:rPr>
              <w:t>Мероприятие 4.7. Организация проведения мероприятий по отлову и содержанию безнадзорных животных</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профилактика появления опасных для жизни животных в местах массового скопления граждан</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создание опасных условий проживания на территории города</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отловленных безнадзорных животных к общему количеству выявленных безнадзорных животных</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29</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0" w:name="P1743"/>
            <w:bookmarkEnd w:id="30"/>
            <w:r w:rsidRPr="009F26A2">
              <w:rPr>
                <w:rFonts w:ascii="Times New Roman" w:hAnsi="Times New Roman"/>
                <w:sz w:val="24"/>
                <w:szCs w:val="24"/>
              </w:rPr>
              <w:t>Мероприятие 4.8. Обслуживание системы оповещения и предоставление каналов связи</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доли осведомленного населения об угрозе или возникновении чрезвычайной ситуации, мероприятиях гражданской обороны</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создание дополнительных условий для увеличения числа пострадавших от чрезвычайных ситуаций природного или техногенного характера, от опасностей, возникающих при военных конфликтах или вследствие этих конфликтов</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мест массового скопления людей, оборудованных местной системой оповещения, от количества мест, не охваченных краевой системой оповещения</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30</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1" w:name="P1751"/>
            <w:bookmarkEnd w:id="31"/>
            <w:r w:rsidRPr="009F26A2">
              <w:rPr>
                <w:rFonts w:ascii="Times New Roman" w:hAnsi="Times New Roman"/>
                <w:sz w:val="24"/>
                <w:szCs w:val="24"/>
              </w:rPr>
              <w:t>Мероприятие 4.9. Изготовление и распространение среди населения печатной продукции по вопросам гражданской обороны, чрезвычайным ситуациям и пожарной безопасности</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профилактика пожаров;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рост доли осведомленного населения о мерах пожарной безопасности</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создание дополнительных условий для распространения пожаров</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темп роста профилактических мероприятий по вопросам гражданской обороны, чрезвычайным ситуациям, пожарной безопасности в текущем году по отношению к прошлому году</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31</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2" w:name="P1760"/>
            <w:bookmarkEnd w:id="32"/>
            <w:r w:rsidRPr="009F26A2">
              <w:rPr>
                <w:rFonts w:ascii="Times New Roman" w:hAnsi="Times New Roman"/>
                <w:sz w:val="24"/>
                <w:szCs w:val="24"/>
              </w:rPr>
              <w:t>Мероприятие 4.10. Обеспечение первичных мер пожарной безопасности</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профилактика пожаров</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создание дополнительных условий для распространения пожаров</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количество печатной продукции по организации выполнения мер пожарной безопасности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lang w:val="en-US"/>
              </w:rPr>
              <w:t>32</w:t>
            </w:r>
          </w:p>
        </w:tc>
        <w:tc>
          <w:tcPr>
            <w:tcW w:w="3091" w:type="dxa"/>
          </w:tcPr>
          <w:p w:rsidR="009F26A2" w:rsidRPr="009F26A2" w:rsidRDefault="009F26A2" w:rsidP="009F26A2">
            <w:pPr>
              <w:autoSpaceDE w:val="0"/>
              <w:autoSpaceDN w:val="0"/>
              <w:adjustRightInd w:val="0"/>
              <w:spacing w:after="0" w:line="240" w:lineRule="auto"/>
              <w:ind w:right="-57"/>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Мероприятие 4.11. 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w:t>
            </w:r>
          </w:p>
        </w:tc>
        <w:tc>
          <w:tcPr>
            <w:tcW w:w="1417" w:type="dxa"/>
          </w:tcPr>
          <w:p w:rsidR="009F26A2" w:rsidRPr="009F26A2" w:rsidRDefault="009F26A2" w:rsidP="009F26A2">
            <w:pPr>
              <w:autoSpaceDE w:val="0"/>
              <w:autoSpaceDN w:val="0"/>
              <w:adjustRightInd w:val="0"/>
              <w:spacing w:after="0" w:line="240" w:lineRule="auto"/>
              <w:ind w:right="-57"/>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администрации районов в городе</w:t>
            </w:r>
          </w:p>
        </w:tc>
        <w:tc>
          <w:tcPr>
            <w:tcW w:w="1134" w:type="dxa"/>
          </w:tcPr>
          <w:p w:rsidR="009F26A2" w:rsidRPr="009F26A2" w:rsidRDefault="009F26A2" w:rsidP="009F26A2">
            <w:pPr>
              <w:autoSpaceDE w:val="0"/>
              <w:autoSpaceDN w:val="0"/>
              <w:adjustRightInd w:val="0"/>
              <w:spacing w:after="0" w:line="240" w:lineRule="auto"/>
              <w:ind w:right="-57"/>
              <w:jc w:val="center"/>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2020 год</w:t>
            </w:r>
          </w:p>
        </w:tc>
        <w:tc>
          <w:tcPr>
            <w:tcW w:w="1134" w:type="dxa"/>
          </w:tcPr>
          <w:p w:rsidR="009F26A2" w:rsidRPr="009F26A2" w:rsidRDefault="009F26A2" w:rsidP="009F26A2">
            <w:pPr>
              <w:autoSpaceDE w:val="0"/>
              <w:autoSpaceDN w:val="0"/>
              <w:adjustRightInd w:val="0"/>
              <w:spacing w:after="0" w:line="240" w:lineRule="auto"/>
              <w:ind w:right="-57"/>
              <w:jc w:val="center"/>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2022 год</w:t>
            </w:r>
          </w:p>
        </w:tc>
        <w:tc>
          <w:tcPr>
            <w:tcW w:w="2641" w:type="dxa"/>
          </w:tcPr>
          <w:p w:rsidR="009F26A2" w:rsidRPr="009F26A2" w:rsidRDefault="009F26A2" w:rsidP="009F26A2">
            <w:pPr>
              <w:spacing w:after="0" w:line="240" w:lineRule="auto"/>
              <w:ind w:right="-57"/>
              <w:contextualSpacing/>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Создание условий для оказания своевременной и качественной услуги по обращению с твердыми коммунальными отходами региональными операторами по обращению с твердыми коммунальными отходами</w:t>
            </w:r>
          </w:p>
        </w:tc>
        <w:tc>
          <w:tcPr>
            <w:tcW w:w="2746" w:type="dxa"/>
          </w:tcPr>
          <w:p w:rsidR="009F26A2" w:rsidRPr="009F26A2" w:rsidRDefault="009F26A2" w:rsidP="009F26A2">
            <w:pPr>
              <w:spacing w:after="0" w:line="240" w:lineRule="auto"/>
              <w:ind w:right="-57"/>
              <w:contextualSpacing/>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Ухудшение экологической, санитарно-эпидемиологической обстановки на территории муниципальных учреждений</w:t>
            </w:r>
          </w:p>
        </w:tc>
        <w:tc>
          <w:tcPr>
            <w:tcW w:w="3118" w:type="dxa"/>
          </w:tcPr>
          <w:p w:rsidR="009F26A2" w:rsidRPr="009F26A2" w:rsidRDefault="009F26A2" w:rsidP="009F26A2">
            <w:pPr>
              <w:spacing w:after="0" w:line="240" w:lineRule="auto"/>
              <w:ind w:right="-57"/>
              <w:contextualSpacing/>
              <w:rPr>
                <w:rFonts w:ascii="Times New Roman" w:eastAsia="Calibri" w:hAnsi="Times New Roman" w:cstheme="minorBidi"/>
                <w:sz w:val="24"/>
                <w:szCs w:val="24"/>
                <w:lang w:eastAsia="en-US"/>
              </w:rPr>
            </w:pPr>
            <w:r w:rsidRPr="009F26A2">
              <w:rPr>
                <w:rFonts w:ascii="Times New Roman" w:eastAsia="Calibri" w:hAnsi="Times New Roman" w:cstheme="minorBidi"/>
                <w:sz w:val="24"/>
                <w:szCs w:val="24"/>
                <w:lang w:eastAsia="en-US"/>
              </w:rPr>
              <w:t>Количество контейнерного оборудования для накопления твердых коммунальных отходов, установленного в муниципальных учреждениях отрасли социальной сферы</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3</w:t>
            </w:r>
          </w:p>
        </w:tc>
        <w:tc>
          <w:tcPr>
            <w:tcW w:w="15281" w:type="dxa"/>
            <w:gridSpan w:val="7"/>
          </w:tcPr>
          <w:p w:rsidR="009F26A2" w:rsidRPr="009F26A2" w:rsidRDefault="009F26A2" w:rsidP="009F26A2">
            <w:pPr>
              <w:widowControl w:val="0"/>
              <w:autoSpaceDE w:val="0"/>
              <w:autoSpaceDN w:val="0"/>
              <w:spacing w:after="0" w:line="240" w:lineRule="auto"/>
              <w:outlineLvl w:val="2"/>
              <w:rPr>
                <w:rFonts w:ascii="Times New Roman" w:hAnsi="Times New Roman"/>
                <w:sz w:val="24"/>
                <w:szCs w:val="24"/>
              </w:rPr>
            </w:pPr>
            <w:r w:rsidRPr="009F26A2">
              <w:rPr>
                <w:rFonts w:ascii="Times New Roman" w:hAnsi="Times New Roman"/>
                <w:sz w:val="24"/>
                <w:szCs w:val="24"/>
              </w:rPr>
              <w:t>Подпрограмма 5 "Обеспечение реализации муниципальной программы"</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4</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3" w:name="P1782"/>
            <w:bookmarkEnd w:id="33"/>
            <w:r w:rsidRPr="009F26A2">
              <w:rPr>
                <w:rFonts w:ascii="Times New Roman" w:hAnsi="Times New Roman"/>
                <w:sz w:val="24"/>
                <w:szCs w:val="24"/>
              </w:rPr>
              <w:t>Мероприятие 5.1. Обеспечение функций, возложенных на органы местного самоуправления</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возможности исполнения функций департаментом городского хозяйства и главным управлением по ГО, ЧС и ПБ</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возможности выполнения задач и функций, возложенных на департамент городского хозяйства и главное управление по ГО, ЧС и ПБ</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уровень исполнения расходов, направленных на обеспечение текущей деятельности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5</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4" w:name="P1790"/>
            <w:bookmarkEnd w:id="34"/>
            <w:r w:rsidRPr="009F26A2">
              <w:rPr>
                <w:rFonts w:ascii="Times New Roman" w:hAnsi="Times New Roman"/>
                <w:sz w:val="24"/>
                <w:szCs w:val="24"/>
              </w:rPr>
              <w:t>Мероприятие 5.2. Обеспечение деятельности муниципальных учреждений</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 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возможности исполнения функций муниципальными казенными учреждениями</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возможности выполнения задач и функций, возложенных на муниципальные казенные учреждения</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уровень исполнения расходов, направленных на обеспечение текущей деятельности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6</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5" w:name="P1798"/>
            <w:bookmarkEnd w:id="35"/>
            <w:r w:rsidRPr="009F26A2">
              <w:rPr>
                <w:rFonts w:ascii="Times New Roman" w:hAnsi="Times New Roman"/>
                <w:sz w:val="24"/>
                <w:szCs w:val="24"/>
              </w:rPr>
              <w:t>Мероприятие 5.3. Выполнение прочих обязательств государства</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возможности исполнения функций департаментом городского хозяйства</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возможности выполнения задач и функций, возложенных на департамент городского хозяйства</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уровень исполнения расходов, направленных на обеспечение текущей деятельности</w:t>
            </w:r>
          </w:p>
        </w:tc>
      </w:tr>
      <w:tr w:rsidR="009F26A2" w:rsidRPr="009F26A2" w:rsidTr="00856B7D">
        <w:tc>
          <w:tcPr>
            <w:tcW w:w="454" w:type="dxa"/>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7</w:t>
            </w:r>
          </w:p>
        </w:tc>
        <w:tc>
          <w:tcPr>
            <w:tcW w:w="309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bookmarkStart w:id="36" w:name="P1806"/>
            <w:bookmarkEnd w:id="36"/>
            <w:r w:rsidRPr="009F26A2">
              <w:rPr>
                <w:rFonts w:ascii="Times New Roman" w:hAnsi="Times New Roman"/>
                <w:sz w:val="24"/>
                <w:szCs w:val="24"/>
              </w:rPr>
              <w:t>Мероприятие 5.4. Частичное финансирование (возмещение) расходов на содержание единых дежурно-диспетчерских служб</w:t>
            </w:r>
          </w:p>
        </w:tc>
        <w:tc>
          <w:tcPr>
            <w:tcW w:w="1417"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главное управление по ГО, ЧС и ПБ</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2022 год</w:t>
            </w:r>
          </w:p>
        </w:tc>
        <w:tc>
          <w:tcPr>
            <w:tcW w:w="2641"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обеспечение возможности исполнения функций единых дежурно-диспетчерских служб</w:t>
            </w:r>
          </w:p>
        </w:tc>
        <w:tc>
          <w:tcPr>
            <w:tcW w:w="2746"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отсутствие возможности выполнения задач и функций, возложенных на дежурно-диспетчерские службы</w:t>
            </w:r>
          </w:p>
        </w:tc>
        <w:tc>
          <w:tcPr>
            <w:tcW w:w="3118" w:type="dxa"/>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количество приобретаемого оборудования для единых диспетчерских служб</w:t>
            </w:r>
          </w:p>
        </w:tc>
      </w:tr>
      <w:tr w:rsidR="009F26A2" w:rsidRPr="009F26A2" w:rsidTr="00856B7D">
        <w:tc>
          <w:tcPr>
            <w:tcW w:w="15735" w:type="dxa"/>
            <w:gridSpan w:val="8"/>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Подпрограмма 6 «Повышение безопасности дорожного движения»</w:t>
            </w:r>
          </w:p>
        </w:tc>
      </w:tr>
      <w:tr w:rsidR="009F26A2" w:rsidRPr="009F26A2" w:rsidTr="00856B7D">
        <w:tc>
          <w:tcPr>
            <w:tcW w:w="45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lang w:val="en-US"/>
              </w:rPr>
            </w:pPr>
            <w:r w:rsidRPr="009F26A2">
              <w:rPr>
                <w:rFonts w:ascii="Times New Roman" w:hAnsi="Times New Roman"/>
                <w:sz w:val="24"/>
                <w:szCs w:val="24"/>
              </w:rPr>
              <w:t>3</w:t>
            </w:r>
            <w:r w:rsidRPr="009F26A2">
              <w:rPr>
                <w:rFonts w:ascii="Times New Roman" w:hAnsi="Times New Roman"/>
                <w:sz w:val="24"/>
                <w:szCs w:val="24"/>
                <w:lang w:val="en-US"/>
              </w:rPr>
              <w:t>8</w:t>
            </w:r>
          </w:p>
        </w:tc>
        <w:tc>
          <w:tcPr>
            <w:tcW w:w="3091"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Мероприятие 6.1. Развитие автоматизированной системы управления дорожным движением города</w:t>
            </w:r>
          </w:p>
        </w:tc>
        <w:tc>
          <w:tcPr>
            <w:tcW w:w="1417"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департамент городского хозяйства</w:t>
            </w:r>
          </w:p>
        </w:tc>
        <w:tc>
          <w:tcPr>
            <w:tcW w:w="113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20</w:t>
            </w:r>
            <w:r w:rsidRPr="009F26A2">
              <w:rPr>
                <w:rFonts w:ascii="Times New Roman" w:eastAsiaTheme="minorHAnsi" w:hAnsi="Times New Roman"/>
                <w:sz w:val="24"/>
                <w:szCs w:val="24"/>
                <w:lang w:val="en-US" w:eastAsia="en-US"/>
              </w:rPr>
              <w:t>2</w:t>
            </w:r>
            <w:r w:rsidRPr="009F26A2">
              <w:rPr>
                <w:rFonts w:ascii="Times New Roman" w:eastAsiaTheme="minorHAnsi" w:hAnsi="Times New Roman"/>
                <w:sz w:val="24"/>
                <w:szCs w:val="24"/>
                <w:lang w:eastAsia="en-US"/>
              </w:rPr>
              <w:t>2 год</w:t>
            </w:r>
          </w:p>
        </w:tc>
        <w:tc>
          <w:tcPr>
            <w:tcW w:w="2641"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улучшение условий движения транспортных средств и пешеходов и увеличение пропускной способности транспортной сети</w:t>
            </w:r>
          </w:p>
        </w:tc>
        <w:tc>
          <w:tcPr>
            <w:tcW w:w="2746"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увеличение количества дорожно-транспортных происшествий, снижение пропускной способности транспортной сети города</w:t>
            </w:r>
          </w:p>
        </w:tc>
        <w:tc>
          <w:tcPr>
            <w:tcW w:w="3118"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средняя скорость движения автотранспорта;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общая длина дорожных заторов;</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средняя скорость движения общественного транспорта;</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доля автомобильных дорог местного значения, работающих в режиме перегрузки;</w:t>
            </w:r>
          </w:p>
          <w:p w:rsidR="009F26A2" w:rsidRPr="009F26A2" w:rsidRDefault="009F26A2" w:rsidP="009F26A2">
            <w:pPr>
              <w:widowControl w:val="0"/>
              <w:autoSpaceDE w:val="0"/>
              <w:autoSpaceDN w:val="0"/>
              <w:spacing w:after="0" w:line="240" w:lineRule="auto"/>
              <w:rPr>
                <w:rFonts w:ascii="Times New Roman" w:hAnsi="Times New Roman"/>
                <w:sz w:val="24"/>
                <w:szCs w:val="24"/>
              </w:rPr>
            </w:pPr>
            <w:r w:rsidRPr="009F26A2">
              <w:rPr>
                <w:rFonts w:ascii="Times New Roman" w:hAnsi="Times New Roman"/>
                <w:sz w:val="24"/>
                <w:szCs w:val="24"/>
              </w:rPr>
              <w:t>снижение количества мест концентрации дорожно-транспортных происшествий (</w:t>
            </w:r>
            <w:proofErr w:type="spellStart"/>
            <w:r w:rsidRPr="009F26A2">
              <w:rPr>
                <w:rFonts w:ascii="Times New Roman" w:hAnsi="Times New Roman"/>
                <w:sz w:val="24"/>
                <w:szCs w:val="24"/>
              </w:rPr>
              <w:t>аварийно</w:t>
            </w:r>
            <w:proofErr w:type="spellEnd"/>
            <w:r w:rsidRPr="009F26A2">
              <w:rPr>
                <w:rFonts w:ascii="Times New Roman" w:hAnsi="Times New Roman"/>
                <w:sz w:val="24"/>
                <w:szCs w:val="24"/>
              </w:rPr>
              <w:t xml:space="preserve"> опасных участков) на автомобильных дорогах общего пользования местного значения</w:t>
            </w:r>
          </w:p>
        </w:tc>
      </w:tr>
    </w:tbl>
    <w:p w:rsidR="009F26A2" w:rsidRPr="009F26A2" w:rsidRDefault="009F26A2" w:rsidP="009F26A2">
      <w:pPr>
        <w:rPr>
          <w:rFonts w:ascii="Times New Roman" w:eastAsiaTheme="minorHAnsi" w:hAnsi="Times New Roman"/>
          <w:sz w:val="24"/>
          <w:szCs w:val="24"/>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sectPr w:rsidR="009F26A2" w:rsidSect="009F26A2">
          <w:pgSz w:w="16838" w:h="11906" w:orient="landscape"/>
          <w:pgMar w:top="1701" w:right="851" w:bottom="567" w:left="567" w:header="709" w:footer="709" w:gutter="0"/>
          <w:cols w:space="708"/>
          <w:titlePg/>
          <w:docGrid w:linePitch="360"/>
        </w:sectPr>
      </w:pPr>
    </w:p>
    <w:p w:rsidR="009F26A2" w:rsidRPr="009F26A2" w:rsidRDefault="009F26A2" w:rsidP="009F26A2">
      <w:pPr>
        <w:widowControl w:val="0"/>
        <w:autoSpaceDE w:val="0"/>
        <w:autoSpaceDN w:val="0"/>
        <w:spacing w:after="0" w:line="240" w:lineRule="auto"/>
        <w:jc w:val="right"/>
        <w:outlineLvl w:val="1"/>
        <w:rPr>
          <w:rFonts w:ascii="Times New Roman" w:hAnsi="Times New Roman"/>
          <w:sz w:val="24"/>
          <w:szCs w:val="24"/>
        </w:rPr>
      </w:pPr>
      <w:r w:rsidRPr="009F26A2">
        <w:rPr>
          <w:rFonts w:ascii="Times New Roman" w:hAnsi="Times New Roman"/>
          <w:sz w:val="24"/>
          <w:szCs w:val="24"/>
        </w:rPr>
        <w:t>Приложение 2</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к муниципальной программе</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 xml:space="preserve">"Развитие </w:t>
      </w:r>
      <w:proofErr w:type="gramStart"/>
      <w:r w:rsidRPr="009F26A2">
        <w:rPr>
          <w:rFonts w:ascii="Times New Roman" w:hAnsi="Times New Roman"/>
          <w:sz w:val="24"/>
          <w:szCs w:val="24"/>
        </w:rPr>
        <w:t>жилищно-коммунального</w:t>
      </w:r>
      <w:proofErr w:type="gramEnd"/>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хозяйства и дорожного</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комплекса города Красноярска"</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на 2020 год и плановый период</w:t>
      </w:r>
    </w:p>
    <w:p w:rsidR="009F26A2" w:rsidRPr="009F26A2" w:rsidRDefault="009F26A2" w:rsidP="009F26A2">
      <w:pPr>
        <w:widowControl w:val="0"/>
        <w:autoSpaceDE w:val="0"/>
        <w:autoSpaceDN w:val="0"/>
        <w:spacing w:after="0" w:line="240" w:lineRule="auto"/>
        <w:jc w:val="right"/>
        <w:rPr>
          <w:rFonts w:ascii="Times New Roman" w:hAnsi="Times New Roman"/>
          <w:sz w:val="24"/>
          <w:szCs w:val="24"/>
        </w:rPr>
      </w:pPr>
      <w:r w:rsidRPr="009F26A2">
        <w:rPr>
          <w:rFonts w:ascii="Times New Roman" w:hAnsi="Times New Roman"/>
          <w:sz w:val="24"/>
          <w:szCs w:val="24"/>
        </w:rPr>
        <w:t>2021 - 2022 годов</w:t>
      </w:r>
    </w:p>
    <w:p w:rsidR="009F26A2" w:rsidRPr="009F26A2" w:rsidRDefault="009F26A2" w:rsidP="009F26A2">
      <w:pPr>
        <w:widowControl w:val="0"/>
        <w:autoSpaceDE w:val="0"/>
        <w:autoSpaceDN w:val="0"/>
        <w:spacing w:after="0" w:line="240" w:lineRule="auto"/>
        <w:jc w:val="both"/>
        <w:rPr>
          <w:rFonts w:ascii="Times New Roman" w:hAnsi="Times New Roman"/>
          <w:sz w:val="24"/>
          <w:szCs w:val="24"/>
        </w:rPr>
      </w:pP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ПЕРЕЧЕНЬ</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нормативных правовых актов администрации города,</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которые необходимо принять в целях реализации мероприятий</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r w:rsidRPr="009F26A2">
        <w:rPr>
          <w:rFonts w:ascii="Times New Roman" w:hAnsi="Times New Roman"/>
          <w:sz w:val="24"/>
          <w:szCs w:val="24"/>
        </w:rPr>
        <w:t>программы, подпрограммы</w:t>
      </w:r>
    </w:p>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3402"/>
        <w:gridCol w:w="1843"/>
        <w:gridCol w:w="1984"/>
      </w:tblGrid>
      <w:tr w:rsidR="009F26A2" w:rsidRPr="009F26A2" w:rsidTr="00856B7D">
        <w:tc>
          <w:tcPr>
            <w:tcW w:w="567"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 xml:space="preserve">N </w:t>
            </w:r>
            <w:proofErr w:type="gramStart"/>
            <w:r w:rsidRPr="009F26A2">
              <w:rPr>
                <w:rFonts w:ascii="Times New Roman" w:eastAsiaTheme="minorHAnsi" w:hAnsi="Times New Roman"/>
                <w:sz w:val="24"/>
                <w:szCs w:val="24"/>
                <w:lang w:eastAsia="en-US"/>
              </w:rPr>
              <w:t>п</w:t>
            </w:r>
            <w:proofErr w:type="gramEnd"/>
            <w:r w:rsidRPr="009F26A2">
              <w:rPr>
                <w:rFonts w:ascii="Times New Roman" w:eastAsiaTheme="minorHAnsi" w:hAnsi="Times New Roman"/>
                <w:sz w:val="24"/>
                <w:szCs w:val="24"/>
                <w:lang w:eastAsia="en-US"/>
              </w:rPr>
              <w:t>/п</w:t>
            </w:r>
          </w:p>
        </w:tc>
        <w:tc>
          <w:tcPr>
            <w:tcW w:w="269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Наименование нормативного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Предмет регулирования, основное содержание</w:t>
            </w:r>
          </w:p>
        </w:tc>
        <w:tc>
          <w:tcPr>
            <w:tcW w:w="1843"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Ответственный исполнитель и соисполнители</w:t>
            </w:r>
          </w:p>
        </w:tc>
        <w:tc>
          <w:tcPr>
            <w:tcW w:w="198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Ожидаемые сроки принятия (год, квартал)</w:t>
            </w:r>
          </w:p>
        </w:tc>
      </w:tr>
      <w:tr w:rsidR="009F26A2" w:rsidRPr="009F26A2" w:rsidTr="00856B7D">
        <w:tc>
          <w:tcPr>
            <w:tcW w:w="567"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1</w:t>
            </w:r>
          </w:p>
        </w:tc>
        <w:tc>
          <w:tcPr>
            <w:tcW w:w="269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jc w:val="center"/>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5</w:t>
            </w:r>
          </w:p>
        </w:tc>
      </w:tr>
      <w:tr w:rsidR="009F26A2" w:rsidRPr="009F26A2" w:rsidTr="00856B7D">
        <w:tc>
          <w:tcPr>
            <w:tcW w:w="567"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1</w:t>
            </w:r>
          </w:p>
        </w:tc>
        <w:tc>
          <w:tcPr>
            <w:tcW w:w="269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Решение Красноярского городского Совета депутатов</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«О внесении изменений в решение Красноярского городского совета депутатов</w:t>
            </w:r>
          </w:p>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от 21.05.2014 № В-44 «О реализации права органов городского самоуправления дополнительно использовать собственные финансовые средства бюджета города Красноярска для осуществления переданных администрации города Красноярска отдельных государственных полномочий по организации проведения мероприятий по отлову и содержанию безнадзорных животных»</w:t>
            </w:r>
          </w:p>
        </w:tc>
        <w:tc>
          <w:tcPr>
            <w:tcW w:w="3402"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outlineLvl w:val="0"/>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продление срока действия данного решения до 31.12.2020</w:t>
            </w:r>
          </w:p>
        </w:tc>
        <w:tc>
          <w:tcPr>
            <w:tcW w:w="1843"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 xml:space="preserve">департамент городского хозяйства </w:t>
            </w:r>
          </w:p>
        </w:tc>
        <w:tc>
          <w:tcPr>
            <w:tcW w:w="1984" w:type="dxa"/>
            <w:tcBorders>
              <w:top w:val="single" w:sz="4" w:space="0" w:color="auto"/>
              <w:left w:val="single" w:sz="4" w:space="0" w:color="auto"/>
              <w:bottom w:val="single" w:sz="4" w:space="0" w:color="auto"/>
              <w:right w:val="single" w:sz="4" w:space="0" w:color="auto"/>
            </w:tcBorders>
          </w:tcPr>
          <w:p w:rsidR="009F26A2" w:rsidRPr="009F26A2" w:rsidRDefault="009F26A2" w:rsidP="009F26A2">
            <w:pPr>
              <w:autoSpaceDE w:val="0"/>
              <w:autoSpaceDN w:val="0"/>
              <w:adjustRightInd w:val="0"/>
              <w:spacing w:after="0" w:line="240" w:lineRule="auto"/>
              <w:rPr>
                <w:rFonts w:ascii="Times New Roman" w:eastAsiaTheme="minorHAnsi" w:hAnsi="Times New Roman"/>
                <w:sz w:val="24"/>
                <w:szCs w:val="24"/>
                <w:lang w:eastAsia="en-US"/>
              </w:rPr>
            </w:pPr>
            <w:r w:rsidRPr="009F26A2">
              <w:rPr>
                <w:rFonts w:ascii="Times New Roman" w:eastAsiaTheme="minorHAnsi" w:hAnsi="Times New Roman"/>
                <w:sz w:val="24"/>
                <w:szCs w:val="24"/>
                <w:lang w:eastAsia="en-US"/>
              </w:rPr>
              <w:t>4-ый квартал 2019 года</w:t>
            </w:r>
          </w:p>
        </w:tc>
      </w:tr>
    </w:tbl>
    <w:p w:rsidR="009F26A2" w:rsidRPr="009F26A2" w:rsidRDefault="009F26A2" w:rsidP="009F26A2">
      <w:pPr>
        <w:widowControl w:val="0"/>
        <w:autoSpaceDE w:val="0"/>
        <w:autoSpaceDN w:val="0"/>
        <w:spacing w:after="0" w:line="240" w:lineRule="auto"/>
        <w:jc w:val="center"/>
        <w:rPr>
          <w:rFonts w:ascii="Times New Roman" w:hAnsi="Times New Roman"/>
          <w:sz w:val="24"/>
          <w:szCs w:val="24"/>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jc w:val="both"/>
        <w:rPr>
          <w:rFonts w:ascii="Times New Roman" w:eastAsiaTheme="minorHAnsi" w:hAnsi="Times New Roman"/>
          <w:sz w:val="30"/>
          <w:szCs w:val="30"/>
          <w:lang w:eastAsia="en-US"/>
        </w:rPr>
        <w:sectPr w:rsidR="009F26A2" w:rsidSect="009F26A2">
          <w:pgSz w:w="11906" w:h="16838"/>
          <w:pgMar w:top="851" w:right="567" w:bottom="567" w:left="1701" w:header="709" w:footer="709" w:gutter="0"/>
          <w:cols w:space="708"/>
          <w:titlePg/>
          <w:docGrid w:linePitch="360"/>
        </w:sectPr>
      </w:pPr>
    </w:p>
    <w:p w:rsidR="009F26A2" w:rsidRPr="009F26A2" w:rsidRDefault="009F26A2" w:rsidP="009F26A2">
      <w:pPr>
        <w:widowControl w:val="0"/>
        <w:autoSpaceDE w:val="0"/>
        <w:autoSpaceDN w:val="0"/>
        <w:spacing w:after="0" w:line="192" w:lineRule="auto"/>
        <w:jc w:val="right"/>
        <w:outlineLvl w:val="0"/>
        <w:rPr>
          <w:rFonts w:ascii="Times New Roman" w:hAnsi="Times New Roman"/>
          <w:color w:val="000000" w:themeColor="text1"/>
          <w:sz w:val="30"/>
          <w:szCs w:val="30"/>
        </w:rPr>
      </w:pPr>
      <w:r w:rsidRPr="009F26A2">
        <w:rPr>
          <w:rFonts w:ascii="Times New Roman" w:hAnsi="Times New Roman"/>
          <w:color w:val="000000" w:themeColor="text1"/>
          <w:sz w:val="30"/>
          <w:szCs w:val="30"/>
        </w:rPr>
        <w:t>«Приложение 3</w:t>
      </w:r>
    </w:p>
    <w:p w:rsidR="009F26A2" w:rsidRPr="009F26A2" w:rsidRDefault="009F26A2" w:rsidP="009F26A2">
      <w:pPr>
        <w:widowControl w:val="0"/>
        <w:autoSpaceDE w:val="0"/>
        <w:autoSpaceDN w:val="0"/>
        <w:spacing w:after="0" w:line="192" w:lineRule="auto"/>
        <w:jc w:val="right"/>
        <w:rPr>
          <w:rFonts w:ascii="Times New Roman" w:hAnsi="Times New Roman"/>
          <w:color w:val="000000" w:themeColor="text1"/>
          <w:sz w:val="30"/>
          <w:szCs w:val="30"/>
        </w:rPr>
      </w:pPr>
      <w:r w:rsidRPr="009F26A2">
        <w:rPr>
          <w:rFonts w:ascii="Times New Roman" w:hAnsi="Times New Roman"/>
          <w:color w:val="000000" w:themeColor="text1"/>
          <w:sz w:val="30"/>
          <w:szCs w:val="30"/>
        </w:rPr>
        <w:t>к муниципальной программе</w:t>
      </w:r>
    </w:p>
    <w:p w:rsidR="009F26A2" w:rsidRPr="009F26A2" w:rsidRDefault="009F26A2" w:rsidP="009F26A2">
      <w:pPr>
        <w:widowControl w:val="0"/>
        <w:autoSpaceDE w:val="0"/>
        <w:autoSpaceDN w:val="0"/>
        <w:spacing w:after="0" w:line="192" w:lineRule="auto"/>
        <w:jc w:val="right"/>
        <w:rPr>
          <w:rFonts w:ascii="Times New Roman" w:hAnsi="Times New Roman"/>
          <w:color w:val="000000" w:themeColor="text1"/>
          <w:sz w:val="30"/>
          <w:szCs w:val="30"/>
        </w:rPr>
      </w:pPr>
      <w:r w:rsidRPr="009F26A2">
        <w:rPr>
          <w:rFonts w:ascii="Times New Roman" w:hAnsi="Times New Roman"/>
          <w:color w:val="000000" w:themeColor="text1"/>
          <w:sz w:val="30"/>
          <w:szCs w:val="30"/>
        </w:rPr>
        <w:t xml:space="preserve">«Развитие </w:t>
      </w:r>
      <w:proofErr w:type="gramStart"/>
      <w:r w:rsidRPr="009F26A2">
        <w:rPr>
          <w:rFonts w:ascii="Times New Roman" w:hAnsi="Times New Roman"/>
          <w:color w:val="000000" w:themeColor="text1"/>
          <w:sz w:val="30"/>
          <w:szCs w:val="30"/>
        </w:rPr>
        <w:t>жилищно-коммунального</w:t>
      </w:r>
      <w:proofErr w:type="gramEnd"/>
    </w:p>
    <w:p w:rsidR="009F26A2" w:rsidRPr="009F26A2" w:rsidRDefault="009F26A2" w:rsidP="009F26A2">
      <w:pPr>
        <w:widowControl w:val="0"/>
        <w:autoSpaceDE w:val="0"/>
        <w:autoSpaceDN w:val="0"/>
        <w:spacing w:after="0" w:line="192" w:lineRule="auto"/>
        <w:jc w:val="right"/>
        <w:rPr>
          <w:rFonts w:ascii="Times New Roman" w:hAnsi="Times New Roman"/>
          <w:color w:val="000000" w:themeColor="text1"/>
          <w:sz w:val="30"/>
          <w:szCs w:val="30"/>
        </w:rPr>
      </w:pPr>
      <w:r w:rsidRPr="009F26A2">
        <w:rPr>
          <w:rFonts w:ascii="Times New Roman" w:hAnsi="Times New Roman"/>
          <w:color w:val="000000" w:themeColor="text1"/>
          <w:sz w:val="30"/>
          <w:szCs w:val="30"/>
        </w:rPr>
        <w:t>хозяйства и дорожного комплекса</w:t>
      </w:r>
    </w:p>
    <w:p w:rsidR="009F26A2" w:rsidRPr="009F26A2" w:rsidRDefault="009F26A2" w:rsidP="009F26A2">
      <w:pPr>
        <w:widowControl w:val="0"/>
        <w:autoSpaceDE w:val="0"/>
        <w:autoSpaceDN w:val="0"/>
        <w:spacing w:after="0" w:line="192" w:lineRule="auto"/>
        <w:jc w:val="right"/>
        <w:rPr>
          <w:rFonts w:ascii="Times New Roman" w:hAnsi="Times New Roman"/>
          <w:color w:val="000000" w:themeColor="text1"/>
          <w:sz w:val="30"/>
          <w:szCs w:val="30"/>
        </w:rPr>
      </w:pPr>
      <w:r w:rsidRPr="009F26A2">
        <w:rPr>
          <w:rFonts w:ascii="Times New Roman" w:hAnsi="Times New Roman"/>
          <w:color w:val="000000" w:themeColor="text1"/>
          <w:sz w:val="30"/>
          <w:szCs w:val="30"/>
        </w:rPr>
        <w:t>города Красноярска» на 2020 год</w:t>
      </w:r>
    </w:p>
    <w:p w:rsidR="009F26A2" w:rsidRPr="009F26A2" w:rsidRDefault="009F26A2" w:rsidP="009F26A2">
      <w:pPr>
        <w:widowControl w:val="0"/>
        <w:autoSpaceDE w:val="0"/>
        <w:autoSpaceDN w:val="0"/>
        <w:spacing w:after="0" w:line="192" w:lineRule="auto"/>
        <w:jc w:val="right"/>
        <w:rPr>
          <w:rFonts w:ascii="Times New Roman" w:hAnsi="Times New Roman"/>
          <w:color w:val="000000" w:themeColor="text1"/>
          <w:sz w:val="30"/>
          <w:szCs w:val="30"/>
        </w:rPr>
      </w:pPr>
      <w:r w:rsidRPr="009F26A2">
        <w:rPr>
          <w:rFonts w:ascii="Times New Roman" w:hAnsi="Times New Roman"/>
          <w:color w:val="000000" w:themeColor="text1"/>
          <w:sz w:val="30"/>
          <w:szCs w:val="30"/>
        </w:rPr>
        <w:t>и плановый период 2021–2022 годов</w:t>
      </w:r>
    </w:p>
    <w:p w:rsidR="009F26A2" w:rsidRPr="009F26A2" w:rsidRDefault="009F26A2" w:rsidP="009F26A2">
      <w:pPr>
        <w:widowControl w:val="0"/>
        <w:autoSpaceDE w:val="0"/>
        <w:autoSpaceDN w:val="0"/>
        <w:spacing w:after="0" w:line="240" w:lineRule="auto"/>
        <w:jc w:val="both"/>
        <w:rPr>
          <w:rFonts w:ascii="Times New Roman" w:hAnsi="Times New Roman"/>
          <w:color w:val="000000" w:themeColor="text1"/>
          <w:sz w:val="30"/>
          <w:szCs w:val="30"/>
        </w:rPr>
      </w:pPr>
    </w:p>
    <w:p w:rsidR="009F26A2" w:rsidRPr="009F26A2" w:rsidRDefault="009F26A2" w:rsidP="009F26A2">
      <w:pPr>
        <w:widowControl w:val="0"/>
        <w:autoSpaceDE w:val="0"/>
        <w:autoSpaceDN w:val="0"/>
        <w:spacing w:after="0" w:line="240" w:lineRule="auto"/>
        <w:jc w:val="both"/>
        <w:rPr>
          <w:rFonts w:ascii="Times New Roman" w:hAnsi="Times New Roman"/>
          <w:color w:val="000000" w:themeColor="text1"/>
          <w:sz w:val="30"/>
          <w:szCs w:val="30"/>
        </w:rPr>
      </w:pPr>
    </w:p>
    <w:p w:rsidR="009F26A2" w:rsidRPr="009F26A2" w:rsidRDefault="009F26A2" w:rsidP="009F26A2">
      <w:pPr>
        <w:widowControl w:val="0"/>
        <w:autoSpaceDE w:val="0"/>
        <w:autoSpaceDN w:val="0"/>
        <w:spacing w:after="0" w:line="240" w:lineRule="auto"/>
        <w:jc w:val="both"/>
        <w:rPr>
          <w:rFonts w:ascii="Times New Roman" w:hAnsi="Times New Roman"/>
          <w:color w:val="000000" w:themeColor="text1"/>
          <w:sz w:val="30"/>
          <w:szCs w:val="30"/>
        </w:rPr>
      </w:pPr>
    </w:p>
    <w:p w:rsidR="009F26A2" w:rsidRPr="009F26A2" w:rsidRDefault="009F26A2" w:rsidP="009F26A2">
      <w:pPr>
        <w:widowControl w:val="0"/>
        <w:tabs>
          <w:tab w:val="left" w:pos="142"/>
        </w:tabs>
        <w:autoSpaceDE w:val="0"/>
        <w:autoSpaceDN w:val="0"/>
        <w:spacing w:after="0" w:line="192" w:lineRule="auto"/>
        <w:jc w:val="center"/>
        <w:rPr>
          <w:rFonts w:ascii="Times New Roman" w:hAnsi="Times New Roman"/>
          <w:color w:val="000000" w:themeColor="text1"/>
          <w:sz w:val="30"/>
          <w:szCs w:val="30"/>
        </w:rPr>
      </w:pPr>
      <w:r w:rsidRPr="009F26A2">
        <w:rPr>
          <w:rFonts w:ascii="Times New Roman" w:hAnsi="Times New Roman"/>
          <w:color w:val="000000" w:themeColor="text1"/>
          <w:sz w:val="30"/>
          <w:szCs w:val="30"/>
        </w:rPr>
        <w:t>СВЕДЕНИЯ</w:t>
      </w:r>
    </w:p>
    <w:p w:rsidR="009F26A2" w:rsidRPr="009F26A2" w:rsidRDefault="009F26A2" w:rsidP="009F26A2">
      <w:pPr>
        <w:widowControl w:val="0"/>
        <w:autoSpaceDE w:val="0"/>
        <w:autoSpaceDN w:val="0"/>
        <w:spacing w:after="0" w:line="192" w:lineRule="auto"/>
        <w:jc w:val="center"/>
        <w:rPr>
          <w:rFonts w:ascii="Times New Roman" w:hAnsi="Times New Roman"/>
          <w:color w:val="000000" w:themeColor="text1"/>
          <w:sz w:val="30"/>
          <w:szCs w:val="30"/>
        </w:rPr>
      </w:pPr>
      <w:r w:rsidRPr="009F26A2">
        <w:rPr>
          <w:rFonts w:ascii="Times New Roman" w:hAnsi="Times New Roman"/>
          <w:color w:val="000000" w:themeColor="text1"/>
          <w:sz w:val="30"/>
          <w:szCs w:val="30"/>
        </w:rPr>
        <w:t xml:space="preserve">о целевых индикаторах и показателях результативности муниципальной программы, </w:t>
      </w:r>
    </w:p>
    <w:p w:rsidR="009F26A2" w:rsidRPr="009F26A2" w:rsidRDefault="009F26A2" w:rsidP="009F26A2">
      <w:pPr>
        <w:widowControl w:val="0"/>
        <w:autoSpaceDE w:val="0"/>
        <w:autoSpaceDN w:val="0"/>
        <w:spacing w:after="0" w:line="192" w:lineRule="auto"/>
        <w:jc w:val="center"/>
        <w:rPr>
          <w:rFonts w:ascii="Times New Roman" w:hAnsi="Times New Roman"/>
          <w:color w:val="000000" w:themeColor="text1"/>
          <w:sz w:val="30"/>
          <w:szCs w:val="30"/>
        </w:rPr>
      </w:pPr>
      <w:r w:rsidRPr="009F26A2">
        <w:rPr>
          <w:rFonts w:ascii="Times New Roman" w:hAnsi="Times New Roman"/>
          <w:color w:val="000000" w:themeColor="text1"/>
          <w:sz w:val="30"/>
          <w:szCs w:val="30"/>
        </w:rPr>
        <w:t xml:space="preserve">подпрограмм муниципальной программы, отдельных мероприятий и их </w:t>
      </w:r>
      <w:proofErr w:type="gramStart"/>
      <w:r w:rsidRPr="009F26A2">
        <w:rPr>
          <w:rFonts w:ascii="Times New Roman" w:hAnsi="Times New Roman"/>
          <w:color w:val="000000" w:themeColor="text1"/>
          <w:sz w:val="30"/>
          <w:szCs w:val="30"/>
        </w:rPr>
        <w:t>значениях</w:t>
      </w:r>
      <w:proofErr w:type="gramEnd"/>
    </w:p>
    <w:p w:rsidR="009F26A2" w:rsidRPr="009F26A2" w:rsidRDefault="009F26A2" w:rsidP="009F26A2">
      <w:pPr>
        <w:widowControl w:val="0"/>
        <w:autoSpaceDE w:val="0"/>
        <w:autoSpaceDN w:val="0"/>
        <w:spacing w:after="0" w:line="240" w:lineRule="auto"/>
        <w:jc w:val="both"/>
        <w:rPr>
          <w:rFonts w:cs="Calibri"/>
          <w:color w:val="000000" w:themeColor="text1"/>
          <w:sz w:val="30"/>
          <w:szCs w:val="30"/>
        </w:rPr>
      </w:pPr>
    </w:p>
    <w:p w:rsidR="009F26A2" w:rsidRPr="009F26A2" w:rsidRDefault="009F26A2" w:rsidP="009F26A2">
      <w:pPr>
        <w:widowControl w:val="0"/>
        <w:autoSpaceDE w:val="0"/>
        <w:autoSpaceDN w:val="0"/>
        <w:spacing w:after="0" w:line="240" w:lineRule="auto"/>
        <w:jc w:val="both"/>
        <w:rPr>
          <w:rFonts w:cs="Calibri"/>
          <w:color w:val="000000" w:themeColor="text1"/>
          <w:sz w:val="30"/>
          <w:szCs w:val="30"/>
        </w:rPr>
      </w:pPr>
    </w:p>
    <w:tbl>
      <w:tblPr>
        <w:tblStyle w:val="aa"/>
        <w:tblW w:w="15088" w:type="dxa"/>
        <w:tblLayout w:type="fixed"/>
        <w:tblLook w:val="0000" w:firstRow="0" w:lastRow="0" w:firstColumn="0" w:lastColumn="0" w:noHBand="0" w:noVBand="0"/>
      </w:tblPr>
      <w:tblGrid>
        <w:gridCol w:w="534"/>
        <w:gridCol w:w="2399"/>
        <w:gridCol w:w="1429"/>
        <w:gridCol w:w="1939"/>
        <w:gridCol w:w="1654"/>
        <w:gridCol w:w="1939"/>
        <w:gridCol w:w="1225"/>
        <w:gridCol w:w="1276"/>
        <w:gridCol w:w="1275"/>
        <w:gridCol w:w="1418"/>
      </w:tblGrid>
      <w:tr w:rsidR="009F26A2" w:rsidRPr="009F26A2" w:rsidTr="00856B7D">
        <w:tc>
          <w:tcPr>
            <w:tcW w:w="534"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 xml:space="preserve">№ </w:t>
            </w:r>
            <w:proofErr w:type="gramStart"/>
            <w:r w:rsidRPr="009F26A2">
              <w:rPr>
                <w:rFonts w:ascii="Times New Roman" w:hAnsi="Times New Roman"/>
                <w:color w:val="000000" w:themeColor="text1"/>
              </w:rPr>
              <w:t>п</w:t>
            </w:r>
            <w:proofErr w:type="gramEnd"/>
            <w:r w:rsidRPr="009F26A2">
              <w:rPr>
                <w:rFonts w:ascii="Times New Roman" w:hAnsi="Times New Roman"/>
                <w:color w:val="000000" w:themeColor="text1"/>
              </w:rPr>
              <w:t>/п</w:t>
            </w:r>
          </w:p>
        </w:tc>
        <w:tc>
          <w:tcPr>
            <w:tcW w:w="2399"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Наименование целевого индикатора, показателя результативности</w:t>
            </w:r>
          </w:p>
        </w:tc>
        <w:tc>
          <w:tcPr>
            <w:tcW w:w="1429"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Единицы измерения</w:t>
            </w:r>
          </w:p>
        </w:tc>
        <w:tc>
          <w:tcPr>
            <w:tcW w:w="1939"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Вес показателя результативности</w:t>
            </w:r>
          </w:p>
        </w:tc>
        <w:tc>
          <w:tcPr>
            <w:tcW w:w="1654"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 xml:space="preserve">Источник </w:t>
            </w:r>
          </w:p>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информации</w:t>
            </w:r>
          </w:p>
        </w:tc>
        <w:tc>
          <w:tcPr>
            <w:tcW w:w="1939" w:type="dxa"/>
            <w:vMerge w:val="restart"/>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 xml:space="preserve">Периодичность определения </w:t>
            </w:r>
          </w:p>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 xml:space="preserve">значений целевых индикаторов, </w:t>
            </w:r>
          </w:p>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 xml:space="preserve">показателей </w:t>
            </w:r>
          </w:p>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результативности</w:t>
            </w:r>
          </w:p>
        </w:tc>
        <w:tc>
          <w:tcPr>
            <w:tcW w:w="5194" w:type="dxa"/>
            <w:gridSpan w:val="4"/>
            <w:tcBorders>
              <w:bottom w:val="single" w:sz="4" w:space="0" w:color="auto"/>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Значение показателей</w:t>
            </w:r>
          </w:p>
        </w:tc>
      </w:tr>
      <w:tr w:rsidR="009F26A2" w:rsidRPr="009F26A2" w:rsidTr="00856B7D">
        <w:trPr>
          <w:trHeight w:val="1085"/>
        </w:trPr>
        <w:tc>
          <w:tcPr>
            <w:tcW w:w="534" w:type="dxa"/>
            <w:vMerge/>
            <w:tcBorders>
              <w:bottom w:val="nil"/>
            </w:tcBorders>
          </w:tcPr>
          <w:p w:rsidR="009F26A2" w:rsidRPr="009F26A2" w:rsidRDefault="009F26A2" w:rsidP="009F26A2">
            <w:pPr>
              <w:spacing w:line="192" w:lineRule="auto"/>
              <w:jc w:val="center"/>
              <w:rPr>
                <w:rFonts w:ascii="Times New Roman" w:eastAsiaTheme="minorHAnsi" w:hAnsi="Times New Roman"/>
                <w:color w:val="000000" w:themeColor="text1"/>
                <w:lang w:eastAsia="en-US"/>
              </w:rPr>
            </w:pPr>
          </w:p>
        </w:tc>
        <w:tc>
          <w:tcPr>
            <w:tcW w:w="2399" w:type="dxa"/>
            <w:vMerge/>
            <w:tcBorders>
              <w:bottom w:val="nil"/>
            </w:tcBorders>
          </w:tcPr>
          <w:p w:rsidR="009F26A2" w:rsidRPr="009F26A2" w:rsidRDefault="009F26A2" w:rsidP="009F26A2">
            <w:pPr>
              <w:spacing w:line="192" w:lineRule="auto"/>
              <w:rPr>
                <w:rFonts w:ascii="Times New Roman" w:eastAsiaTheme="minorHAnsi" w:hAnsi="Times New Roman"/>
                <w:color w:val="000000" w:themeColor="text1"/>
                <w:lang w:eastAsia="en-US"/>
              </w:rPr>
            </w:pPr>
          </w:p>
        </w:tc>
        <w:tc>
          <w:tcPr>
            <w:tcW w:w="1429" w:type="dxa"/>
            <w:vMerge/>
            <w:tcBorders>
              <w:bottom w:val="nil"/>
            </w:tcBorders>
          </w:tcPr>
          <w:p w:rsidR="009F26A2" w:rsidRPr="009F26A2" w:rsidRDefault="009F26A2" w:rsidP="009F26A2">
            <w:pPr>
              <w:spacing w:line="192" w:lineRule="auto"/>
              <w:rPr>
                <w:rFonts w:ascii="Times New Roman" w:eastAsiaTheme="minorHAnsi" w:hAnsi="Times New Roman"/>
                <w:color w:val="000000" w:themeColor="text1"/>
                <w:lang w:eastAsia="en-US"/>
              </w:rPr>
            </w:pPr>
          </w:p>
        </w:tc>
        <w:tc>
          <w:tcPr>
            <w:tcW w:w="1939" w:type="dxa"/>
            <w:vMerge/>
            <w:tcBorders>
              <w:bottom w:val="nil"/>
            </w:tcBorders>
          </w:tcPr>
          <w:p w:rsidR="009F26A2" w:rsidRPr="009F26A2" w:rsidRDefault="009F26A2" w:rsidP="009F26A2">
            <w:pPr>
              <w:spacing w:line="192" w:lineRule="auto"/>
              <w:rPr>
                <w:rFonts w:ascii="Times New Roman" w:eastAsiaTheme="minorHAnsi" w:hAnsi="Times New Roman"/>
                <w:color w:val="000000" w:themeColor="text1"/>
                <w:lang w:eastAsia="en-US"/>
              </w:rPr>
            </w:pPr>
          </w:p>
        </w:tc>
        <w:tc>
          <w:tcPr>
            <w:tcW w:w="1654" w:type="dxa"/>
            <w:vMerge/>
            <w:tcBorders>
              <w:bottom w:val="nil"/>
            </w:tcBorders>
          </w:tcPr>
          <w:p w:rsidR="009F26A2" w:rsidRPr="009F26A2" w:rsidRDefault="009F26A2" w:rsidP="009F26A2">
            <w:pPr>
              <w:spacing w:line="192" w:lineRule="auto"/>
              <w:rPr>
                <w:rFonts w:ascii="Times New Roman" w:eastAsiaTheme="minorHAnsi" w:hAnsi="Times New Roman"/>
                <w:color w:val="000000" w:themeColor="text1"/>
                <w:lang w:eastAsia="en-US"/>
              </w:rPr>
            </w:pPr>
          </w:p>
        </w:tc>
        <w:tc>
          <w:tcPr>
            <w:tcW w:w="1939" w:type="dxa"/>
            <w:vMerge/>
            <w:tcBorders>
              <w:bottom w:val="nil"/>
            </w:tcBorders>
          </w:tcPr>
          <w:p w:rsidR="009F26A2" w:rsidRPr="009F26A2" w:rsidRDefault="009F26A2" w:rsidP="009F26A2">
            <w:pPr>
              <w:spacing w:line="192" w:lineRule="auto"/>
              <w:rPr>
                <w:rFonts w:ascii="Times New Roman" w:eastAsiaTheme="minorHAnsi" w:hAnsi="Times New Roman"/>
                <w:color w:val="000000" w:themeColor="text1"/>
                <w:lang w:eastAsia="en-US"/>
              </w:rPr>
            </w:pPr>
          </w:p>
        </w:tc>
        <w:tc>
          <w:tcPr>
            <w:tcW w:w="1225" w:type="dxa"/>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2019 год</w:t>
            </w:r>
          </w:p>
        </w:tc>
        <w:tc>
          <w:tcPr>
            <w:tcW w:w="1276" w:type="dxa"/>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2020 год</w:t>
            </w:r>
          </w:p>
        </w:tc>
        <w:tc>
          <w:tcPr>
            <w:tcW w:w="1275" w:type="dxa"/>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2021 год</w:t>
            </w:r>
          </w:p>
        </w:tc>
        <w:tc>
          <w:tcPr>
            <w:tcW w:w="1418" w:type="dxa"/>
            <w:tcBorders>
              <w:bottom w:val="nil"/>
            </w:tcBorders>
          </w:tcPr>
          <w:p w:rsidR="009F26A2" w:rsidRPr="009F26A2" w:rsidRDefault="009F26A2" w:rsidP="009F26A2">
            <w:pPr>
              <w:widowControl w:val="0"/>
              <w:autoSpaceDE w:val="0"/>
              <w:autoSpaceDN w:val="0"/>
              <w:spacing w:line="192" w:lineRule="auto"/>
              <w:jc w:val="center"/>
              <w:rPr>
                <w:rFonts w:ascii="Times New Roman" w:hAnsi="Times New Roman"/>
                <w:color w:val="000000" w:themeColor="text1"/>
              </w:rPr>
            </w:pPr>
            <w:r w:rsidRPr="009F26A2">
              <w:rPr>
                <w:rFonts w:ascii="Times New Roman" w:hAnsi="Times New Roman"/>
                <w:color w:val="000000" w:themeColor="text1"/>
              </w:rPr>
              <w:t>2022 год</w:t>
            </w:r>
          </w:p>
        </w:tc>
      </w:tr>
    </w:tbl>
    <w:p w:rsidR="009F26A2" w:rsidRPr="009F26A2" w:rsidRDefault="009F26A2" w:rsidP="009F26A2">
      <w:pPr>
        <w:spacing w:after="0" w:line="120" w:lineRule="auto"/>
        <w:rPr>
          <w:rFonts w:ascii="Times New Roman" w:eastAsiaTheme="minorHAnsi" w:hAnsi="Times New Roman"/>
          <w:color w:val="000000" w:themeColor="text1"/>
          <w:lang w:eastAsia="en-US"/>
        </w:rPr>
      </w:pPr>
    </w:p>
    <w:tbl>
      <w:tblPr>
        <w:tblStyle w:val="aa"/>
        <w:tblW w:w="15088" w:type="dxa"/>
        <w:tblLayout w:type="fixed"/>
        <w:tblLook w:val="0000" w:firstRow="0" w:lastRow="0" w:firstColumn="0" w:lastColumn="0" w:noHBand="0" w:noVBand="0"/>
      </w:tblPr>
      <w:tblGrid>
        <w:gridCol w:w="534"/>
        <w:gridCol w:w="2399"/>
        <w:gridCol w:w="1429"/>
        <w:gridCol w:w="1939"/>
        <w:gridCol w:w="1654"/>
        <w:gridCol w:w="1939"/>
        <w:gridCol w:w="1225"/>
        <w:gridCol w:w="1276"/>
        <w:gridCol w:w="1275"/>
        <w:gridCol w:w="1418"/>
      </w:tblGrid>
      <w:tr w:rsidR="009F26A2" w:rsidRPr="009F26A2" w:rsidTr="00856B7D">
        <w:trPr>
          <w:tblHeader/>
        </w:trPr>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w:t>
            </w:r>
          </w:p>
        </w:tc>
        <w:tc>
          <w:tcPr>
            <w:tcW w:w="239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w:t>
            </w:r>
          </w:p>
        </w:tc>
        <w:tc>
          <w:tcPr>
            <w:tcW w:w="165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w:t>
            </w:r>
          </w:p>
        </w:tc>
      </w:tr>
      <w:tr w:rsidR="009F26A2" w:rsidRPr="009F26A2" w:rsidTr="00856B7D">
        <w:tc>
          <w:tcPr>
            <w:tcW w:w="15088" w:type="dxa"/>
            <w:gridSpan w:val="10"/>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Муниципальная программа «Развитие жилищно-коммунального хозяйства и дорожного комплекса города Красноярска» на 2020 год и плановый период 2021–2022 годов</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Целевой индикатор 1: Отношение предъявленной населению платы за ЖКУ к фактическим затратам  на их оказание</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приложение  № 11 «Форма федерального статистического наблюдения № 22-ЖКХ (жилище)»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99,40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99,40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99,40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99,40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Целевой индикатор 2: Доля бесхозяйных объектов инженерной инфраструктуры, переданных на содержание в </w:t>
            </w:r>
            <w:proofErr w:type="spellStart"/>
            <w:r w:rsidRPr="009F26A2">
              <w:rPr>
                <w:rFonts w:ascii="Times New Roman" w:hAnsi="Times New Roman"/>
                <w:color w:val="000000" w:themeColor="text1"/>
              </w:rPr>
              <w:t>ресурсоснабжающие</w:t>
            </w:r>
            <w:proofErr w:type="spellEnd"/>
            <w:r w:rsidRPr="009F26A2">
              <w:rPr>
                <w:rFonts w:ascii="Times New Roman" w:hAnsi="Times New Roman"/>
                <w:color w:val="000000" w:themeColor="text1"/>
              </w:rPr>
              <w:t xml:space="preserve"> организации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распоряжение администрации города Красноярска от 25.05.2011 № 510-ж «Об утверждении </w:t>
            </w:r>
            <w:proofErr w:type="gramStart"/>
            <w:r w:rsidRPr="009F26A2">
              <w:rPr>
                <w:rFonts w:ascii="Times New Roman" w:hAnsi="Times New Roman"/>
                <w:color w:val="000000" w:themeColor="text1"/>
              </w:rPr>
              <w:t>Регламента взаимодействия органов администрации города</w:t>
            </w:r>
            <w:proofErr w:type="gramEnd"/>
            <w:r w:rsidRPr="009F26A2">
              <w:rPr>
                <w:rFonts w:ascii="Times New Roman" w:hAnsi="Times New Roman"/>
                <w:color w:val="000000" w:themeColor="text1"/>
              </w:rPr>
              <w:t xml:space="preserve"> по выявлению объектов бесхозяйного недвижимого имущества и оформлению на них права муниципальной собственности»</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Целевой индикатор 3: Доля протяженности автомобильных дорог общего пользования местного значения, соответствующая нормативным требованиям к их транспортно-эксплуатационному  состоянию</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федерального статистического наблюдения № 3-ДГ (</w:t>
            </w:r>
            <w:proofErr w:type="spellStart"/>
            <w:r w:rsidRPr="009F26A2">
              <w:rPr>
                <w:rFonts w:ascii="Times New Roman" w:hAnsi="Times New Roman"/>
                <w:color w:val="000000" w:themeColor="text1"/>
              </w:rPr>
              <w:t>мо</w:t>
            </w:r>
            <w:proofErr w:type="spellEnd"/>
            <w:r w:rsidRPr="009F26A2">
              <w:rPr>
                <w:rFonts w:ascii="Times New Roman" w:hAnsi="Times New Roman"/>
                <w:color w:val="000000" w:themeColor="text1"/>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45,45</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45,45</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45,73</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45,73</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Целевой индикатор 4: Доля содержащихся газонов и цветников к общей площади зеленых насаждений в пределах городской черты</w:t>
            </w:r>
          </w:p>
          <w:p w:rsidR="009F26A2" w:rsidRPr="009F26A2" w:rsidRDefault="009F26A2" w:rsidP="009F26A2">
            <w:pPr>
              <w:widowControl w:val="0"/>
              <w:autoSpaceDE w:val="0"/>
              <w:autoSpaceDN w:val="0"/>
              <w:spacing w:before="220"/>
              <w:contextualSpacing/>
              <w:rPr>
                <w:rFonts w:ascii="Times New Roman" w:hAnsi="Times New Roman"/>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данные федеральной статистической отчетности (форма № 1-КХ – приказ Федеральной службы государственной статистики Министерства экономического развития Российской Федерации от 27.07.2018 №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Устав МКУ «Центр недвижимости»; отчет о выполнении муниципального задания МП «УЗС»</w:t>
            </w: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11,02</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11,04</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Целевой индикатор 5: Доля содержащихся деревьев к общему количеству деревьев в пределах городской черты</w:t>
            </w:r>
          </w:p>
          <w:p w:rsidR="009F26A2" w:rsidRPr="009F26A2" w:rsidRDefault="009F26A2" w:rsidP="009F26A2">
            <w:pPr>
              <w:rPr>
                <w:rFonts w:ascii="Times New Roman" w:eastAsiaTheme="minorHAnsi" w:hAnsi="Times New Roman"/>
                <w:lang w:eastAsia="en-US"/>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данные федеральной статистической отчетности (форма № 1-КХ – приказ Федеральной службы государственной статистики Министерства экономического развития Российской Федерации от 27.07.2018 №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Устав МКУ «Центр недвижимости»; отчет о выполнении муниципального задания МП «УЗС»</w:t>
            </w:r>
          </w:p>
          <w:p w:rsidR="009F26A2" w:rsidRPr="009F26A2" w:rsidRDefault="009F26A2" w:rsidP="009F26A2">
            <w:pPr>
              <w:rPr>
                <w:rFonts w:ascii="Times New Roman" w:eastAsiaTheme="minorHAnsi" w:hAnsi="Times New Roman"/>
                <w:lang w:eastAsia="en-US"/>
              </w:rPr>
            </w:pPr>
          </w:p>
        </w:tc>
        <w:tc>
          <w:tcPr>
            <w:tcW w:w="1939"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83,27</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83,28</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83,30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Целевой индикатор 6: Уровень исполнения расходов, направленных на обеспечение текущей деятельности</w:t>
            </w:r>
          </w:p>
          <w:p w:rsidR="009F26A2" w:rsidRPr="009F26A2" w:rsidRDefault="009F26A2" w:rsidP="009F26A2">
            <w:pPr>
              <w:rPr>
                <w:rFonts w:ascii="Times New Roman" w:eastAsiaTheme="minorHAnsi" w:hAnsi="Times New Roman"/>
                <w:lang w:eastAsia="en-US"/>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отчет об исполнения бюджета департамента городского хозяйства</w:t>
            </w:r>
          </w:p>
          <w:p w:rsidR="009F26A2" w:rsidRPr="009F26A2" w:rsidRDefault="009F26A2" w:rsidP="009F26A2">
            <w:pPr>
              <w:rPr>
                <w:rFonts w:ascii="Times New Roman" w:eastAsiaTheme="minorHAnsi" w:hAnsi="Times New Roman"/>
                <w:lang w:eastAsia="en-US"/>
              </w:rPr>
            </w:pPr>
          </w:p>
        </w:tc>
        <w:tc>
          <w:tcPr>
            <w:tcW w:w="1939"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Целевой индикатор 7: 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tc>
        <w:tc>
          <w:tcPr>
            <w:tcW w:w="1429" w:type="dxa"/>
          </w:tcPr>
          <w:p w:rsidR="009F26A2" w:rsidRPr="009F26A2" w:rsidRDefault="009F26A2" w:rsidP="009F26A2">
            <w:pPr>
              <w:widowControl w:val="0"/>
              <w:autoSpaceDE w:val="0"/>
              <w:autoSpaceDN w:val="0"/>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Х</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 xml:space="preserve">ведомственная отчетность: приказ </w:t>
            </w:r>
            <w:proofErr w:type="gramStart"/>
            <w:r w:rsidRPr="009F26A2">
              <w:rPr>
                <w:rFonts w:ascii="Times New Roman" w:eastAsiaTheme="minorHAnsi" w:hAnsi="Times New Roman"/>
                <w:color w:val="000000" w:themeColor="text1"/>
                <w:lang w:eastAsia="en-US"/>
              </w:rPr>
              <w:t>департамента городского хозяйства администрации города Красноярска</w:t>
            </w:r>
            <w:proofErr w:type="gramEnd"/>
            <w:r w:rsidRPr="009F26A2">
              <w:rPr>
                <w:rFonts w:ascii="Times New Roman" w:eastAsiaTheme="minorHAnsi" w:hAnsi="Times New Roman"/>
                <w:color w:val="000000" w:themeColor="text1"/>
                <w:lang w:eastAsia="en-US"/>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rPr>
                <w:rFonts w:ascii="Times New Roman" w:eastAsiaTheme="minorHAnsi" w:hAnsi="Times New Roman"/>
                <w:lang w:eastAsia="en-US"/>
              </w:rPr>
            </w:pPr>
          </w:p>
        </w:tc>
        <w:tc>
          <w:tcPr>
            <w:tcW w:w="1939"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70,91»</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w:t>
            </w:r>
          </w:p>
        </w:tc>
        <w:tc>
          <w:tcPr>
            <w:tcW w:w="14554" w:type="dxa"/>
            <w:gridSpan w:val="9"/>
          </w:tcPr>
          <w:p w:rsidR="009F26A2" w:rsidRPr="009F26A2" w:rsidRDefault="009F26A2" w:rsidP="009F26A2">
            <w:pPr>
              <w:widowControl w:val="0"/>
              <w:autoSpaceDE w:val="0"/>
              <w:autoSpaceDN w:val="0"/>
              <w:outlineLvl w:val="1"/>
              <w:rPr>
                <w:rFonts w:ascii="Times New Roman" w:hAnsi="Times New Roman"/>
                <w:color w:val="000000" w:themeColor="text1"/>
              </w:rPr>
            </w:pPr>
            <w:r w:rsidRPr="009F26A2">
              <w:rPr>
                <w:rFonts w:ascii="Times New Roman" w:hAnsi="Times New Roman"/>
                <w:color w:val="000000" w:themeColor="text1"/>
              </w:rPr>
              <w:t>Подпрограмма 1 «Обеспечение управления жилищным фондом и его капитальный ремонт»</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1. Капитальный ремонт многоквартирных домов,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 том числе:</w:t>
            </w:r>
          </w:p>
        </w:tc>
        <w:tc>
          <w:tcPr>
            <w:tcW w:w="1429" w:type="dxa"/>
            <w:vMerge w:val="restart"/>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постановление администрации города Красноярска «Об утверждении краткосрочного </w:t>
            </w:r>
            <w:proofErr w:type="gramStart"/>
            <w:r w:rsidRPr="009F26A2">
              <w:rPr>
                <w:rFonts w:ascii="Times New Roman" w:hAnsi="Times New Roman"/>
                <w:color w:val="000000" w:themeColor="text1"/>
              </w:rPr>
              <w:t>плана реализации региональной программы капитального ремонта общего имущества</w:t>
            </w:r>
            <w:proofErr w:type="gramEnd"/>
            <w:r w:rsidRPr="009F26A2">
              <w:rPr>
                <w:rFonts w:ascii="Times New Roman" w:hAnsi="Times New Roman"/>
                <w:color w:val="000000" w:themeColor="text1"/>
              </w:rPr>
              <w:t xml:space="preserve"> в многоквартирных домах, расположенных на территории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674</w:t>
            </w:r>
            <w:hyperlink w:anchor="P580" w:history="1">
              <w:r w:rsidRPr="009F26A2">
                <w:rPr>
                  <w:rFonts w:ascii="Times New Roman" w:hAnsi="Times New Roman"/>
                  <w:color w:val="000000" w:themeColor="text1"/>
                  <w:szCs w:val="20"/>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450</w:t>
            </w:r>
            <w:hyperlink w:anchor="P580" w:history="1">
              <w:r w:rsidRPr="009F26A2">
                <w:rPr>
                  <w:rFonts w:ascii="Times New Roman" w:hAnsi="Times New Roman"/>
                  <w:color w:val="000000" w:themeColor="text1"/>
                  <w:szCs w:val="20"/>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sz w:val="24"/>
                <w:szCs w:val="24"/>
                <w:lang w:val="en-US"/>
              </w:rPr>
            </w:pPr>
            <w:r w:rsidRPr="009F26A2">
              <w:rPr>
                <w:rFonts w:ascii="Times New Roman" w:hAnsi="Times New Roman"/>
                <w:sz w:val="24"/>
                <w:szCs w:val="24"/>
              </w:rPr>
              <w:t>335</w:t>
            </w:r>
            <w:r w:rsidRPr="009F26A2">
              <w:rPr>
                <w:rFonts w:ascii="Times New Roman" w:hAnsi="Times New Roman"/>
                <w:sz w:val="24"/>
                <w:szCs w:val="24"/>
                <w:lang w:val="en-US"/>
              </w:rPr>
              <w:t>*</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sz w:val="24"/>
                <w:szCs w:val="24"/>
                <w:lang w:val="en-US"/>
              </w:rPr>
            </w:pPr>
            <w:r w:rsidRPr="009F26A2">
              <w:rPr>
                <w:rFonts w:ascii="Times New Roman" w:hAnsi="Times New Roman"/>
                <w:sz w:val="24"/>
                <w:szCs w:val="24"/>
              </w:rPr>
              <w:t>113</w:t>
            </w:r>
            <w:r w:rsidRPr="009F26A2">
              <w:rPr>
                <w:rFonts w:ascii="Times New Roman" w:hAnsi="Times New Roman"/>
                <w:sz w:val="24"/>
                <w:szCs w:val="24"/>
                <w:lang w:val="en-US"/>
              </w:rPr>
              <w:t>*</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за счет средств регионального оператора</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629</w:t>
            </w:r>
            <w:hyperlink w:anchor="P580" w:history="1">
              <w:r w:rsidRPr="009F26A2">
                <w:rPr>
                  <w:rFonts w:ascii="Times New Roman" w:hAnsi="Times New Roman"/>
                  <w:color w:val="000000" w:themeColor="text1"/>
                  <w:szCs w:val="20"/>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450</w:t>
            </w:r>
            <w:hyperlink w:anchor="P580" w:history="1">
              <w:r w:rsidRPr="009F26A2">
                <w:rPr>
                  <w:rFonts w:ascii="Times New Roman" w:hAnsi="Times New Roman"/>
                  <w:color w:val="000000" w:themeColor="text1"/>
                  <w:szCs w:val="20"/>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szCs w:val="20"/>
                <w:lang w:val="en-US"/>
              </w:rPr>
            </w:pPr>
            <w:r w:rsidRPr="009F26A2">
              <w:rPr>
                <w:rFonts w:ascii="Times New Roman" w:hAnsi="Times New Roman"/>
                <w:color w:val="000000" w:themeColor="text1"/>
                <w:szCs w:val="20"/>
              </w:rPr>
              <w:t>335</w:t>
            </w:r>
            <w:r w:rsidRPr="009F26A2">
              <w:rPr>
                <w:rFonts w:ascii="Times New Roman" w:hAnsi="Times New Roman"/>
                <w:color w:val="000000" w:themeColor="text1"/>
                <w:szCs w:val="20"/>
                <w:lang w:val="en-US"/>
              </w:rPr>
              <w:t>*</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szCs w:val="20"/>
                <w:lang w:val="en-US"/>
              </w:rPr>
            </w:pPr>
            <w:r w:rsidRPr="009F26A2">
              <w:rPr>
                <w:rFonts w:ascii="Times New Roman" w:hAnsi="Times New Roman"/>
                <w:color w:val="000000" w:themeColor="text1"/>
                <w:szCs w:val="20"/>
              </w:rPr>
              <w:t>9</w:t>
            </w:r>
            <w:r w:rsidRPr="009F26A2">
              <w:rPr>
                <w:rFonts w:ascii="Times New Roman" w:hAnsi="Times New Roman"/>
                <w:color w:val="000000" w:themeColor="text1"/>
                <w:szCs w:val="20"/>
                <w:lang w:val="en-US"/>
              </w:rPr>
              <w:t>*</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за счет дополнительных взносов собственников помещений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 многоквартирных домах и бюджета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города</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45</w:t>
            </w:r>
            <w:hyperlink w:anchor="P580" w:history="1">
              <w:r w:rsidRPr="009F26A2">
                <w:rPr>
                  <w:rFonts w:ascii="Times New Roman" w:hAnsi="Times New Roman"/>
                  <w:color w:val="000000" w:themeColor="text1"/>
                  <w:szCs w:val="20"/>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0</w:t>
            </w:r>
            <w:hyperlink w:anchor="P580" w:history="1">
              <w:r w:rsidRPr="009F26A2">
                <w:rPr>
                  <w:rFonts w:ascii="Times New Roman" w:hAnsi="Times New Roman"/>
                  <w:color w:val="000000" w:themeColor="text1"/>
                  <w:szCs w:val="20"/>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szCs w:val="20"/>
                <w:lang w:val="en-US"/>
              </w:rPr>
            </w:pPr>
            <w:r w:rsidRPr="009F26A2">
              <w:rPr>
                <w:rFonts w:ascii="Times New Roman" w:hAnsi="Times New Roman"/>
                <w:color w:val="000000" w:themeColor="text1"/>
                <w:szCs w:val="20"/>
              </w:rPr>
              <w:t>0</w:t>
            </w:r>
            <w:r w:rsidRPr="009F26A2">
              <w:rPr>
                <w:rFonts w:ascii="Times New Roman" w:hAnsi="Times New Roman"/>
                <w:color w:val="000000" w:themeColor="text1"/>
                <w:szCs w:val="20"/>
                <w:lang w:val="en-US"/>
              </w:rPr>
              <w:t>*</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szCs w:val="20"/>
                <w:lang w:val="en-US"/>
              </w:rPr>
            </w:pPr>
            <w:r w:rsidRPr="009F26A2">
              <w:rPr>
                <w:rFonts w:ascii="Times New Roman" w:hAnsi="Times New Roman"/>
                <w:color w:val="000000" w:themeColor="text1"/>
                <w:szCs w:val="20"/>
              </w:rPr>
              <w:t>104</w:t>
            </w:r>
            <w:r w:rsidRPr="009F26A2">
              <w:rPr>
                <w:rFonts w:ascii="Times New Roman" w:hAnsi="Times New Roman"/>
                <w:color w:val="000000" w:themeColor="text1"/>
                <w:szCs w:val="20"/>
                <w:lang w:val="en-US"/>
              </w:rPr>
              <w:t>*</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результативности 2. Доходы от платы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тыс. руб.</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0,03</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127 -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предоставляемый администрациями районов в городе Красноярске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54 887,93</w:t>
            </w:r>
          </w:p>
        </w:tc>
        <w:tc>
          <w:tcPr>
            <w:tcW w:w="1276" w:type="dxa"/>
          </w:tcPr>
          <w:p w:rsidR="009F26A2" w:rsidRPr="009F26A2" w:rsidRDefault="00506414" w:rsidP="009F26A2">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44 581,48</w:t>
            </w:r>
          </w:p>
        </w:tc>
        <w:tc>
          <w:tcPr>
            <w:tcW w:w="1275" w:type="dxa"/>
          </w:tcPr>
          <w:p w:rsidR="009F26A2" w:rsidRPr="009F26A2" w:rsidRDefault="00506414" w:rsidP="009F26A2">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41 260,14</w:t>
            </w:r>
          </w:p>
        </w:tc>
        <w:tc>
          <w:tcPr>
            <w:tcW w:w="1418" w:type="dxa"/>
          </w:tcPr>
          <w:p w:rsidR="009F26A2" w:rsidRPr="009F26A2" w:rsidRDefault="00506414" w:rsidP="009F26A2">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38 272,76</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3. Доля многоквартирных домов, в которых выбран и реализован один из способов управления многоквартирными домами</w:t>
            </w:r>
          </w:p>
        </w:tc>
        <w:tc>
          <w:tcPr>
            <w:tcW w:w="1429" w:type="dxa"/>
            <w:vMerge w:val="restart"/>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22-ЖКХ (реформа) «Сведения о структурных преобразованиях и организационных мероприятиях в сфере жилищно-коммунального хозяйства» (приказ Федеральной службы государственной статистики от 10.07.2015 №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4. Удельная величина потребления энергетических ресурсов в многоквартирных домах, в том числе:</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0,1</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информация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 органы местного самоуправления</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электрической энергии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proofErr w:type="spellStart"/>
            <w:r w:rsidRPr="009F26A2">
              <w:rPr>
                <w:rFonts w:ascii="Times New Roman" w:hAnsi="Times New Roman"/>
                <w:color w:val="000000" w:themeColor="text1"/>
              </w:rPr>
              <w:t>кВт</w:t>
            </w:r>
            <w:proofErr w:type="gramStart"/>
            <w:r w:rsidRPr="009F26A2">
              <w:rPr>
                <w:rFonts w:ascii="Times New Roman" w:hAnsi="Times New Roman"/>
                <w:color w:val="000000" w:themeColor="text1"/>
              </w:rPr>
              <w:t>.ч</w:t>
            </w:r>
            <w:proofErr w:type="spellEnd"/>
            <w:proofErr w:type="gramEnd"/>
            <w:r w:rsidRPr="009F26A2">
              <w:rPr>
                <w:rFonts w:ascii="Times New Roman" w:hAnsi="Times New Roman"/>
                <w:color w:val="000000" w:themeColor="text1"/>
              </w:rPr>
              <w:t>/чел.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1 032,60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1 032,60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1 011,95</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1 011,95</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тепловой энергии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Гкал/кв. 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0,310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0,301</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0,29</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0,29</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горячей воды</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куб. м/чел.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42,71</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42,71</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41,86</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41,86</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холодной воды</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куб. м/чел.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53,74</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53,74</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52,67</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52,67</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5. Доля организаций коммунального комплекса, осуществляющих производство товаров, оказание услуг по водо-, тепл</w:t>
            </w:r>
            <w:proofErr w:type="gramStart"/>
            <w:r w:rsidRPr="009F26A2">
              <w:rPr>
                <w:rFonts w:ascii="Times New Roman" w:hAnsi="Times New Roman"/>
                <w:color w:val="000000" w:themeColor="text1"/>
              </w:rPr>
              <w:t>о-</w:t>
            </w:r>
            <w:proofErr w:type="gramEnd"/>
            <w:r w:rsidRPr="009F26A2">
              <w:rPr>
                <w:rFonts w:ascii="Times New Roman" w:hAnsi="Times New Roman"/>
                <w:color w:val="000000" w:themeColor="text1"/>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городского округа в уставном капитале которых составляет не более 25%, в общем числе организаций коммунального комплекса (с учетом организаций государственной формы собственности)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22-ЖКХ (реформа) «Сведения о структурных преобразованиях и организационных мероприятиях в сфере жилищно-коммунального хозяйства» (приказ Федеральной службы государственной статистики от 10.07.2015 №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98,41</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98,41</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98,41</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szCs w:val="20"/>
              </w:rPr>
            </w:pPr>
            <w:r w:rsidRPr="009F26A2">
              <w:rPr>
                <w:rFonts w:ascii="Times New Roman" w:hAnsi="Times New Roman"/>
                <w:color w:val="000000" w:themeColor="text1"/>
                <w:szCs w:val="20"/>
              </w:rPr>
              <w:t>98,41</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20</w:t>
            </w:r>
          </w:p>
        </w:tc>
        <w:tc>
          <w:tcPr>
            <w:tcW w:w="14554" w:type="dxa"/>
            <w:gridSpan w:val="9"/>
          </w:tcPr>
          <w:p w:rsidR="009F26A2" w:rsidRPr="009F26A2" w:rsidRDefault="0059289B" w:rsidP="009F26A2">
            <w:pPr>
              <w:widowControl w:val="0"/>
              <w:autoSpaceDE w:val="0"/>
              <w:autoSpaceDN w:val="0"/>
              <w:outlineLvl w:val="1"/>
              <w:rPr>
                <w:rFonts w:ascii="Times New Roman" w:hAnsi="Times New Roman"/>
                <w:color w:val="000000" w:themeColor="text1"/>
              </w:rPr>
            </w:pPr>
            <w:hyperlink r:id="rId15" w:history="1">
              <w:r w:rsidR="009F26A2" w:rsidRPr="009F26A2">
                <w:rPr>
                  <w:rFonts w:ascii="Times New Roman" w:hAnsi="Times New Roman"/>
                  <w:color w:val="000000" w:themeColor="text1"/>
                </w:rPr>
                <w:t>Подпрограмма 2</w:t>
              </w:r>
            </w:hyperlink>
            <w:r w:rsidR="009F26A2" w:rsidRPr="009F26A2">
              <w:rPr>
                <w:rFonts w:ascii="Times New Roman" w:hAnsi="Times New Roman"/>
                <w:color w:val="000000" w:themeColor="text1"/>
              </w:rPr>
              <w:t xml:space="preserve"> «Обеспечение работы объектов коммунальной инфраструктуры»</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1. Перекладка сетей, в том числе:</w:t>
            </w:r>
          </w:p>
        </w:tc>
        <w:tc>
          <w:tcPr>
            <w:tcW w:w="1429" w:type="dxa"/>
            <w:vMerge w:val="restart"/>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0,16</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отчеты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 по форме № 1-ТЕП,  форме № 1-водопровод</w:t>
            </w:r>
            <w:proofErr w:type="gramStart"/>
            <w:r w:rsidRPr="009F26A2">
              <w:rPr>
                <w:rFonts w:ascii="Times New Roman" w:hAnsi="Times New Roman"/>
                <w:color w:val="000000" w:themeColor="text1"/>
              </w:rPr>
              <w:t xml:space="preserve"> ,</w:t>
            </w:r>
            <w:proofErr w:type="gramEnd"/>
            <w:r w:rsidRPr="009F26A2">
              <w:rPr>
                <w:rFonts w:ascii="Times New Roman" w:hAnsi="Times New Roman"/>
                <w:color w:val="000000" w:themeColor="text1"/>
              </w:rPr>
              <w:t xml:space="preserve"> форме № 1-канализация приказа федеральной службы государственной статистики от 15.08.2016 № 427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9F26A2" w:rsidRPr="009F26A2" w:rsidRDefault="009F26A2" w:rsidP="009F26A2">
            <w:pPr>
              <w:widowControl w:val="0"/>
              <w:autoSpaceDE w:val="0"/>
              <w:autoSpaceDN w:val="0"/>
              <w:rPr>
                <w:rFonts w:ascii="Times New Roman" w:hAnsi="Times New Roman"/>
                <w:color w:val="000000" w:themeColor="text1"/>
              </w:rPr>
            </w:pPr>
            <w:proofErr w:type="gramStart"/>
            <w:r w:rsidRPr="009F26A2">
              <w:rPr>
                <w:rFonts w:ascii="Times New Roman" w:hAnsi="Times New Roman"/>
                <w:color w:val="000000" w:themeColor="text1"/>
              </w:rPr>
              <w:t>распоряжение первого заместителя Главы города от 04.07.2007 № 21-ж «Об утверждении состава межведомственной комиссии по приемке объектов инженерной инфраструктуры в муниципальную собственность»;</w:t>
            </w:r>
            <w:r w:rsidRPr="009F26A2">
              <w:rPr>
                <w:rFonts w:ascii="Times New Roman" w:hAnsi="Times New Roman"/>
              </w:rPr>
              <w:t xml:space="preserve"> </w:t>
            </w:r>
            <w:r w:rsidRPr="009F26A2">
              <w:rPr>
                <w:rFonts w:ascii="Times New Roman" w:hAnsi="Times New Roman"/>
                <w:color w:val="000000" w:themeColor="text1"/>
              </w:rPr>
              <w:t xml:space="preserve">отчет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 в соответствии с постановлением Федеральной службы государственной статистики от 27.02.2006 № 7 «Об утверждении статистического инструментария для организации </w:t>
            </w:r>
            <w:proofErr w:type="spellStart"/>
            <w:r w:rsidRPr="009F26A2">
              <w:rPr>
                <w:rFonts w:ascii="Times New Roman" w:hAnsi="Times New Roman"/>
                <w:color w:val="000000" w:themeColor="text1"/>
              </w:rPr>
              <w:t>Росстроем</w:t>
            </w:r>
            <w:proofErr w:type="spellEnd"/>
            <w:r w:rsidRPr="009F26A2">
              <w:rPr>
                <w:rFonts w:ascii="Times New Roman" w:hAnsi="Times New Roman"/>
                <w:color w:val="000000" w:themeColor="text1"/>
              </w:rPr>
              <w:t xml:space="preserve"> статистического наблюдения за подготовкой жилищно-коммунального хозяйства к работе в зимних условиях»</w:t>
            </w:r>
            <w:proofErr w:type="gramEnd"/>
          </w:p>
          <w:p w:rsidR="009F26A2" w:rsidRPr="009F26A2" w:rsidRDefault="009F26A2" w:rsidP="009F26A2">
            <w:pPr>
              <w:widowControl w:val="0"/>
              <w:autoSpaceDE w:val="0"/>
              <w:autoSpaceDN w:val="0"/>
              <w:rPr>
                <w:rFonts w:ascii="Times New Roman" w:hAnsi="Times New Roman"/>
                <w:color w:val="000000" w:themeColor="text1"/>
              </w:rPr>
            </w:pP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теплоснабжения:</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16,86</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20,42</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21</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25,68</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за счет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16,86</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18,8</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18,8*</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18,8*</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за счет средств бюджета</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1,62</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2,2</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6,88</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водоснабжения:</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8,08</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4,58</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17,84</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9,34</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за счет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2,99</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2,0</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2,0</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2,0</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за счет средств бюджета</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5,09</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2,58</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15,84</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7,34</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водоотведения:</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0,3</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1,54</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1,73</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4,95</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за счет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0,3</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0,17</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0,17</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0,17</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30</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за счет средств бюджета</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1,37</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1,56</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4,78</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электроснабжения:</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за счет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w:t>
            </w:r>
          </w:p>
        </w:tc>
        <w:tc>
          <w:tcPr>
            <w:tcW w:w="1429"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24,9</w:t>
            </w:r>
            <w:hyperlink w:anchor="P580" w:history="1">
              <w:r w:rsidRPr="009F26A2">
                <w:rPr>
                  <w:rFonts w:ascii="Times New Roman" w:hAnsi="Times New Roman"/>
                  <w:color w:val="000000" w:themeColor="text1"/>
                </w:rPr>
                <w:t>*</w:t>
              </w:r>
            </w:hyperlink>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2. Согласование инвестиционных программ организаций, осуществляющих регулируемые виды деятельности в сфере теплоснабжения, водоснабжения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и водоотведения</w:t>
            </w:r>
          </w:p>
        </w:tc>
        <w:tc>
          <w:tcPr>
            <w:tcW w:w="1429" w:type="dxa"/>
            <w:vMerge w:val="restart"/>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инвестиционные программы предоставляются организациями, осуществляющими регулируемые виды деятельности в сфере теплоснабжения – ООО «</w:t>
            </w:r>
            <w:proofErr w:type="spellStart"/>
            <w:r w:rsidRPr="009F26A2">
              <w:rPr>
                <w:rFonts w:ascii="Times New Roman" w:hAnsi="Times New Roman"/>
                <w:color w:val="000000" w:themeColor="text1"/>
              </w:rPr>
              <w:t>КрасТЭК</w:t>
            </w:r>
            <w:proofErr w:type="spellEnd"/>
            <w:r w:rsidRPr="009F26A2">
              <w:rPr>
                <w:rFonts w:ascii="Times New Roman" w:hAnsi="Times New Roman"/>
                <w:color w:val="000000" w:themeColor="text1"/>
              </w:rPr>
              <w:t xml:space="preserve">», АО «Красноярская </w:t>
            </w:r>
            <w:proofErr w:type="spellStart"/>
            <w:r w:rsidRPr="009F26A2">
              <w:rPr>
                <w:rFonts w:ascii="Times New Roman" w:hAnsi="Times New Roman"/>
                <w:color w:val="000000" w:themeColor="text1"/>
              </w:rPr>
              <w:t>теплотранспортная</w:t>
            </w:r>
            <w:proofErr w:type="spellEnd"/>
            <w:r w:rsidRPr="009F26A2">
              <w:rPr>
                <w:rFonts w:ascii="Times New Roman" w:hAnsi="Times New Roman"/>
                <w:color w:val="000000" w:themeColor="text1"/>
              </w:rPr>
              <w:t xml:space="preserve"> компания», ООО «</w:t>
            </w:r>
            <w:proofErr w:type="spellStart"/>
            <w:r w:rsidRPr="009F26A2">
              <w:rPr>
                <w:rFonts w:ascii="Times New Roman" w:hAnsi="Times New Roman"/>
                <w:color w:val="000000" w:themeColor="text1"/>
              </w:rPr>
              <w:t>КрасКом</w:t>
            </w:r>
            <w:proofErr w:type="spellEnd"/>
            <w:r w:rsidRPr="009F26A2">
              <w:rPr>
                <w:rFonts w:ascii="Times New Roman" w:hAnsi="Times New Roman"/>
                <w:color w:val="000000" w:themeColor="text1"/>
              </w:rPr>
              <w:t>»; в сфере водоснабжения и водоотведения – ООО «</w:t>
            </w:r>
            <w:proofErr w:type="spellStart"/>
            <w:r w:rsidRPr="009F26A2">
              <w:rPr>
                <w:rFonts w:ascii="Times New Roman" w:hAnsi="Times New Roman"/>
                <w:color w:val="000000" w:themeColor="text1"/>
              </w:rPr>
              <w:t>КрасКом</w:t>
            </w:r>
            <w:proofErr w:type="spellEnd"/>
            <w:r w:rsidRPr="009F26A2">
              <w:rPr>
                <w:rFonts w:ascii="Times New Roman" w:hAnsi="Times New Roman"/>
                <w:color w:val="000000" w:themeColor="text1"/>
              </w:rPr>
              <w:t>»</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w:t>
            </w:r>
          </w:p>
        </w:tc>
        <w:tc>
          <w:tcPr>
            <w:tcW w:w="1276" w:type="dxa"/>
          </w:tcPr>
          <w:p w:rsidR="009F26A2" w:rsidRPr="009F26A2" w:rsidRDefault="009F26A2" w:rsidP="009F26A2">
            <w:pPr>
              <w:jc w:val="center"/>
              <w:rPr>
                <w:rFonts w:ascii="Times New Roman" w:eastAsiaTheme="minorHAnsi" w:hAnsi="Times New Roman"/>
                <w:lang w:eastAsia="en-US"/>
              </w:rPr>
            </w:pPr>
            <w:r w:rsidRPr="009F26A2">
              <w:rPr>
                <w:rFonts w:ascii="Times New Roman" w:eastAsiaTheme="minorHAnsi" w:hAnsi="Times New Roman"/>
                <w:color w:val="000000" w:themeColor="text1"/>
                <w:lang w:eastAsia="en-US"/>
              </w:rPr>
              <w:t>1</w:t>
            </w:r>
          </w:p>
        </w:tc>
        <w:tc>
          <w:tcPr>
            <w:tcW w:w="1275" w:type="dxa"/>
          </w:tcPr>
          <w:p w:rsidR="009F26A2" w:rsidRPr="009F26A2" w:rsidRDefault="009F26A2" w:rsidP="009F26A2">
            <w:pPr>
              <w:jc w:val="center"/>
              <w:rPr>
                <w:rFonts w:ascii="Times New Roman" w:eastAsiaTheme="minorHAnsi" w:hAnsi="Times New Roman"/>
                <w:lang w:eastAsia="en-US"/>
              </w:rPr>
            </w:pPr>
            <w:r w:rsidRPr="009F26A2">
              <w:rPr>
                <w:rFonts w:ascii="Times New Roman" w:eastAsiaTheme="minorHAnsi" w:hAnsi="Times New Roman"/>
                <w:color w:val="000000" w:themeColor="text1"/>
                <w:lang w:eastAsia="en-US"/>
              </w:rPr>
              <w:t>1</w:t>
            </w:r>
          </w:p>
        </w:tc>
        <w:tc>
          <w:tcPr>
            <w:tcW w:w="1418" w:type="dxa"/>
          </w:tcPr>
          <w:p w:rsidR="009F26A2" w:rsidRPr="009F26A2" w:rsidRDefault="009F26A2" w:rsidP="009F26A2">
            <w:pPr>
              <w:jc w:val="center"/>
              <w:rPr>
                <w:rFonts w:ascii="Times New Roman" w:eastAsiaTheme="minorHAnsi" w:hAnsi="Times New Roman"/>
                <w:lang w:eastAsia="en-US"/>
              </w:rPr>
            </w:pPr>
            <w:r w:rsidRPr="009F26A2">
              <w:rPr>
                <w:rFonts w:ascii="Times New Roman" w:eastAsiaTheme="minorHAnsi" w:hAnsi="Times New Roman"/>
                <w:color w:val="000000" w:themeColor="text1"/>
                <w:lang w:eastAsia="en-US"/>
              </w:rPr>
              <w:t>1</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3. Удельная величина потребления энергетических ресурсов муниципальными бюджетными учреждениями, в том числе:</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информация муниципальных бюджетных учреждений, органы местного самоуправления</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электрической энергии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proofErr w:type="spellStart"/>
            <w:r w:rsidRPr="009F26A2">
              <w:rPr>
                <w:rFonts w:ascii="Times New Roman" w:hAnsi="Times New Roman"/>
                <w:color w:val="000000" w:themeColor="text1"/>
              </w:rPr>
              <w:t>кВт</w:t>
            </w:r>
            <w:proofErr w:type="gramStart"/>
            <w:r w:rsidRPr="009F26A2">
              <w:rPr>
                <w:rFonts w:ascii="Times New Roman" w:hAnsi="Times New Roman"/>
                <w:color w:val="000000" w:themeColor="text1"/>
              </w:rPr>
              <w:t>.ч</w:t>
            </w:r>
            <w:proofErr w:type="spellEnd"/>
            <w:proofErr w:type="gramEnd"/>
            <w:r w:rsidRPr="009F26A2">
              <w:rPr>
                <w:rFonts w:ascii="Times New Roman" w:hAnsi="Times New Roman"/>
                <w:color w:val="000000" w:themeColor="text1"/>
              </w:rPr>
              <w:t>/чел.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61,32</w:t>
            </w:r>
          </w:p>
        </w:tc>
        <w:tc>
          <w:tcPr>
            <w:tcW w:w="1276"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60,71</w:t>
            </w:r>
          </w:p>
        </w:tc>
        <w:tc>
          <w:tcPr>
            <w:tcW w:w="127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60,10</w:t>
            </w:r>
          </w:p>
        </w:tc>
        <w:tc>
          <w:tcPr>
            <w:tcW w:w="1418"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60,10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тепловой энергии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Гкал/кв. 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0,28</w:t>
            </w:r>
          </w:p>
        </w:tc>
        <w:tc>
          <w:tcPr>
            <w:tcW w:w="1276"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0,27</w:t>
            </w:r>
          </w:p>
        </w:tc>
        <w:tc>
          <w:tcPr>
            <w:tcW w:w="127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0,27</w:t>
            </w:r>
          </w:p>
        </w:tc>
        <w:tc>
          <w:tcPr>
            <w:tcW w:w="1418"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0,27</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горячей воды</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куб. м/чел.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0,01</w:t>
            </w:r>
          </w:p>
        </w:tc>
        <w:tc>
          <w:tcPr>
            <w:tcW w:w="1276"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0,01</w:t>
            </w:r>
          </w:p>
        </w:tc>
        <w:tc>
          <w:tcPr>
            <w:tcW w:w="127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0,01</w:t>
            </w:r>
          </w:p>
        </w:tc>
        <w:tc>
          <w:tcPr>
            <w:tcW w:w="1418"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0,01</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холодной воды</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куб. м/чел.</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3,39</w:t>
            </w:r>
          </w:p>
        </w:tc>
        <w:tc>
          <w:tcPr>
            <w:tcW w:w="1276"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3,35</w:t>
            </w:r>
          </w:p>
        </w:tc>
        <w:tc>
          <w:tcPr>
            <w:tcW w:w="1275"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3,32</w:t>
            </w:r>
          </w:p>
        </w:tc>
        <w:tc>
          <w:tcPr>
            <w:tcW w:w="1418" w:type="dxa"/>
          </w:tcPr>
          <w:p w:rsidR="009F26A2" w:rsidRPr="009F26A2" w:rsidRDefault="009F26A2" w:rsidP="009F26A2">
            <w:pPr>
              <w:jc w:val="center"/>
              <w:outlineLvl w:val="0"/>
              <w:rPr>
                <w:rFonts w:ascii="Times New Roman" w:eastAsiaTheme="minorHAnsi" w:hAnsi="Times New Roman"/>
                <w:color w:val="000000"/>
                <w:lang w:eastAsia="en-US"/>
              </w:rPr>
            </w:pPr>
            <w:r w:rsidRPr="009F26A2">
              <w:rPr>
                <w:rFonts w:ascii="Times New Roman" w:eastAsiaTheme="minorHAnsi" w:hAnsi="Times New Roman"/>
                <w:color w:val="000000"/>
                <w:lang w:eastAsia="en-US"/>
              </w:rPr>
              <w:t>3,32</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4. Аварийность инженерных сетей</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 на</w:t>
            </w:r>
          </w:p>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 км инженерных сетей</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отчет </w:t>
            </w:r>
            <w:proofErr w:type="spellStart"/>
            <w:r w:rsidRPr="009F26A2">
              <w:rPr>
                <w:rFonts w:ascii="Times New Roman" w:hAnsi="Times New Roman"/>
                <w:color w:val="000000" w:themeColor="text1"/>
              </w:rPr>
              <w:t>ресурсоснабжающих</w:t>
            </w:r>
            <w:proofErr w:type="spellEnd"/>
            <w:r w:rsidRPr="009F26A2">
              <w:rPr>
                <w:rFonts w:ascii="Times New Roman" w:hAnsi="Times New Roman"/>
                <w:color w:val="000000" w:themeColor="text1"/>
              </w:rPr>
              <w:t xml:space="preserve"> организаций по формам федеральной статистической отчетности: форма №1-канализация, форма №1-канализация, форма №1-ТЕП)</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3,7</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3,7</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3,7</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3,7</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40</w:t>
            </w:r>
          </w:p>
        </w:tc>
        <w:tc>
          <w:tcPr>
            <w:tcW w:w="14554" w:type="dxa"/>
            <w:gridSpan w:val="9"/>
          </w:tcPr>
          <w:p w:rsidR="009F26A2" w:rsidRPr="009F26A2" w:rsidRDefault="0059289B" w:rsidP="009F26A2">
            <w:pPr>
              <w:widowControl w:val="0"/>
              <w:autoSpaceDE w:val="0"/>
              <w:autoSpaceDN w:val="0"/>
              <w:outlineLvl w:val="1"/>
              <w:rPr>
                <w:rFonts w:ascii="Times New Roman" w:hAnsi="Times New Roman"/>
                <w:color w:val="000000" w:themeColor="text1"/>
              </w:rPr>
            </w:pPr>
            <w:hyperlink r:id="rId16" w:history="1">
              <w:r w:rsidR="009F26A2" w:rsidRPr="009F26A2">
                <w:rPr>
                  <w:rFonts w:ascii="Times New Roman" w:hAnsi="Times New Roman"/>
                  <w:color w:val="000000" w:themeColor="text1"/>
                </w:rPr>
                <w:t>Подпрограмма 3</w:t>
              </w:r>
            </w:hyperlink>
            <w:r w:rsidR="009F26A2" w:rsidRPr="009F26A2">
              <w:rPr>
                <w:rFonts w:ascii="Times New Roman" w:hAnsi="Times New Roman"/>
                <w:color w:val="000000" w:themeColor="text1"/>
              </w:rPr>
              <w:t xml:space="preserve"> «Содержание и ремонт автомобильных дорог общего пользования местного значения в городе»</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1. Протяженность отремонтированных автомобильных дорог общего пользования местного значения, в отношении которых произведен капитальный ремонт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и ремонт</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0,04</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Федеральной службы государственной статистики от 15.06.2012 №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25,80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7,28</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15,02</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15,02</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2. Доля отремонтированных автомобильных дорог общего пользования местного значения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с твердым покрытием, в отношении </w:t>
            </w:r>
            <w:proofErr w:type="gramStart"/>
            <w:r w:rsidRPr="009F26A2">
              <w:rPr>
                <w:rFonts w:ascii="Times New Roman" w:hAnsi="Times New Roman"/>
                <w:color w:val="000000" w:themeColor="text1"/>
              </w:rPr>
              <w:t>которых</w:t>
            </w:r>
            <w:proofErr w:type="gramEnd"/>
            <w:r w:rsidRPr="009F26A2">
              <w:rPr>
                <w:rFonts w:ascii="Times New Roman" w:hAnsi="Times New Roman"/>
                <w:color w:val="000000" w:themeColor="text1"/>
              </w:rPr>
              <w:t xml:space="preserve"> произведен капитальный ремонт и ремонт</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5</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федерального статистического наблюдения № 3-ДГ (</w:t>
            </w:r>
            <w:proofErr w:type="spellStart"/>
            <w:r w:rsidRPr="009F26A2">
              <w:rPr>
                <w:rFonts w:ascii="Times New Roman" w:hAnsi="Times New Roman"/>
                <w:color w:val="000000" w:themeColor="text1"/>
              </w:rPr>
              <w:t>мо</w:t>
            </w:r>
            <w:proofErr w:type="spellEnd"/>
            <w:r w:rsidRPr="009F26A2">
              <w:rPr>
                <w:rFonts w:ascii="Times New Roman" w:hAnsi="Times New Roman"/>
                <w:color w:val="000000" w:themeColor="text1"/>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(приказ Росстат от 03.08.2016 № 385 «Об утверждении статистического инструментария для организации федерального статистического наблюдения за деятельностью в сфере транспорта»); 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Федеральной службы государственной статистики от 15.06.2012 №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2,16</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0,6</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1,25</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1,25</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3. Площадь уборки автомобильных дорог общего пользования местного значения</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тыс. кв. 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7</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1-КХ «Сведения о благоустройстве городских населенных пунктов» (приказ Федеральной службы государственной статистики Министерства экономического развития Российской Федерации от 27.07.2018 №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15 918,66</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15 918,66</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15 918,66</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15 918,66</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4. Стоимость комплекса работ по зимней и летней уборке, в том числе:</w:t>
            </w:r>
          </w:p>
        </w:tc>
        <w:tc>
          <w:tcPr>
            <w:tcW w:w="1429" w:type="dxa"/>
            <w:vMerge w:val="restart"/>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руб./кв. 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5</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6" w:type="dxa"/>
          </w:tcPr>
          <w:p w:rsidR="009F26A2" w:rsidRPr="009F26A2" w:rsidRDefault="009F26A2" w:rsidP="009F26A2">
            <w:pPr>
              <w:widowControl w:val="0"/>
              <w:autoSpaceDE w:val="0"/>
              <w:autoSpaceDN w:val="0"/>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зимней уборке</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0,02</w:t>
            </w:r>
            <w:r w:rsidRPr="009F26A2">
              <w:rPr>
                <w:rFonts w:ascii="Times New Roman" w:hAnsi="Times New Roman"/>
                <w:color w:val="000000" w:themeColor="text1"/>
                <w:lang w:val="en-US"/>
              </w:rPr>
              <w:t>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0,52</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0,52</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0,52</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0,52</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летней уборке</w:t>
            </w:r>
          </w:p>
        </w:tc>
        <w:tc>
          <w:tcPr>
            <w:tcW w:w="1429"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0,02</w:t>
            </w:r>
            <w:r w:rsidRPr="009F26A2">
              <w:rPr>
                <w:rFonts w:ascii="Times New Roman" w:hAnsi="Times New Roman"/>
                <w:color w:val="000000" w:themeColor="text1"/>
                <w:lang w:val="en-US"/>
              </w:rPr>
              <w:t>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1,44</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1,44</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1,44</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1,44</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5. Расходы на содержание одной </w:t>
            </w:r>
            <w:proofErr w:type="spellStart"/>
            <w:r w:rsidRPr="009F26A2">
              <w:rPr>
                <w:rFonts w:ascii="Times New Roman" w:hAnsi="Times New Roman"/>
                <w:color w:val="000000" w:themeColor="text1"/>
              </w:rPr>
              <w:t>светоточки</w:t>
            </w:r>
            <w:proofErr w:type="spellEnd"/>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руб.</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3</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8 066,54</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8 066,54</w:t>
            </w:r>
          </w:p>
        </w:tc>
        <w:tc>
          <w:tcPr>
            <w:tcW w:w="1275" w:type="dxa"/>
          </w:tcPr>
          <w:p w:rsidR="009F26A2" w:rsidRPr="009F26A2" w:rsidRDefault="009F26A2" w:rsidP="009F26A2">
            <w:pPr>
              <w:jc w:val="center"/>
              <w:rPr>
                <w:rFonts w:ascii="Times New Roman" w:eastAsiaTheme="minorHAnsi" w:hAnsi="Times New Roman"/>
                <w:lang w:eastAsia="en-US"/>
              </w:rPr>
            </w:pPr>
            <w:r w:rsidRPr="009F26A2">
              <w:rPr>
                <w:rFonts w:ascii="Times New Roman" w:eastAsiaTheme="minorHAnsi" w:hAnsi="Times New Roman"/>
                <w:color w:val="000000" w:themeColor="text1"/>
                <w:lang w:eastAsia="en-US"/>
              </w:rPr>
              <w:t>8 066,54</w:t>
            </w:r>
          </w:p>
        </w:tc>
        <w:tc>
          <w:tcPr>
            <w:tcW w:w="1418" w:type="dxa"/>
          </w:tcPr>
          <w:p w:rsidR="009F26A2" w:rsidRPr="009F26A2" w:rsidRDefault="009F26A2" w:rsidP="009F26A2">
            <w:pPr>
              <w:jc w:val="center"/>
              <w:rPr>
                <w:rFonts w:ascii="Times New Roman" w:eastAsiaTheme="minorHAnsi" w:hAnsi="Times New Roman"/>
                <w:lang w:eastAsia="en-US"/>
              </w:rPr>
            </w:pPr>
            <w:r w:rsidRPr="009F26A2">
              <w:rPr>
                <w:rFonts w:ascii="Times New Roman" w:eastAsiaTheme="minorHAnsi" w:hAnsi="Times New Roman"/>
                <w:color w:val="000000" w:themeColor="text1"/>
                <w:lang w:eastAsia="en-US"/>
              </w:rPr>
              <w:t>8 066,54</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6. Количество </w:t>
            </w:r>
            <w:proofErr w:type="gramStart"/>
            <w:r w:rsidRPr="009F26A2">
              <w:rPr>
                <w:rFonts w:ascii="Times New Roman" w:hAnsi="Times New Roman"/>
                <w:color w:val="000000" w:themeColor="text1"/>
              </w:rPr>
              <w:t>обслуживаемых</w:t>
            </w:r>
            <w:proofErr w:type="gramEnd"/>
            <w:r w:rsidRPr="009F26A2">
              <w:rPr>
                <w:rFonts w:ascii="Times New Roman" w:hAnsi="Times New Roman"/>
                <w:color w:val="000000" w:themeColor="text1"/>
              </w:rPr>
              <w:t xml:space="preserve"> </w:t>
            </w:r>
            <w:proofErr w:type="spellStart"/>
            <w:r w:rsidRPr="009F26A2">
              <w:rPr>
                <w:rFonts w:ascii="Times New Roman" w:hAnsi="Times New Roman"/>
                <w:color w:val="000000" w:themeColor="text1"/>
              </w:rPr>
              <w:t>светоточек</w:t>
            </w:r>
            <w:proofErr w:type="spellEnd"/>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41 330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41 330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41 330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41 330</w:t>
            </w:r>
          </w:p>
        </w:tc>
      </w:tr>
      <w:tr w:rsidR="009F26A2" w:rsidRPr="009F26A2" w:rsidTr="00856B7D">
        <w:trPr>
          <w:trHeight w:val="1313"/>
        </w:trPr>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50</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7. Доля прочистки сетей ливневой канализации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от ее общей протяженности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8,2</w:t>
            </w:r>
          </w:p>
        </w:tc>
        <w:tc>
          <w:tcPr>
            <w:tcW w:w="1276"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8,2</w:t>
            </w:r>
          </w:p>
        </w:tc>
        <w:tc>
          <w:tcPr>
            <w:tcW w:w="1275"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8,2</w:t>
            </w:r>
          </w:p>
        </w:tc>
        <w:tc>
          <w:tcPr>
            <w:tcW w:w="1418" w:type="dxa"/>
          </w:tcPr>
          <w:p w:rsidR="009F26A2" w:rsidRPr="009F26A2" w:rsidRDefault="009F26A2" w:rsidP="009F26A2">
            <w:pPr>
              <w:rPr>
                <w:rFonts w:ascii="Times New Roman" w:eastAsiaTheme="minorHAnsi" w:hAnsi="Times New Roman"/>
                <w:lang w:eastAsia="en-US"/>
              </w:rPr>
            </w:pPr>
            <w:r w:rsidRPr="009F26A2">
              <w:rPr>
                <w:rFonts w:ascii="Times New Roman" w:eastAsiaTheme="minorHAnsi" w:hAnsi="Times New Roman"/>
                <w:color w:val="000000" w:themeColor="text1"/>
                <w:lang w:eastAsia="en-US"/>
              </w:rPr>
              <w:t>8,2</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8. Протяженность сетей ливневой канализации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км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187,5</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187,5</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187,5</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187,5</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52</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9. Доля дорог общего пользования местного значения, подлежащих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мероприятиям по </w:t>
            </w:r>
            <w:proofErr w:type="spellStart"/>
            <w:r w:rsidRPr="009F26A2">
              <w:rPr>
                <w:rFonts w:ascii="Times New Roman" w:hAnsi="Times New Roman"/>
                <w:color w:val="000000" w:themeColor="text1"/>
              </w:rPr>
              <w:t>обеспыливанию</w:t>
            </w:r>
            <w:proofErr w:type="spellEnd"/>
            <w:r w:rsidRPr="009F26A2">
              <w:rPr>
                <w:rFonts w:ascii="Times New Roman" w:hAnsi="Times New Roman"/>
                <w:color w:val="000000" w:themeColor="text1"/>
              </w:rPr>
              <w:t>, мойке, от их общей протяженности</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82,6</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82,6</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82,6</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82,6</w:t>
            </w:r>
          </w:p>
        </w:tc>
      </w:tr>
      <w:tr w:rsidR="009F26A2" w:rsidRPr="009F26A2" w:rsidTr="00856B7D">
        <w:trPr>
          <w:trHeight w:val="421"/>
        </w:trPr>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10. Установка недостающих элементов обустройства автомобильных дорог, в том числе:</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val="restart"/>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w:t>
            </w:r>
          </w:p>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Замена и установка недостающей дорожно-знаковой информации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0,002</w:t>
            </w:r>
          </w:p>
        </w:tc>
        <w:tc>
          <w:tcPr>
            <w:tcW w:w="1654"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25</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Нанесение дорожной разметки на пешеходных переходах</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0,002</w:t>
            </w:r>
          </w:p>
        </w:tc>
        <w:tc>
          <w:tcPr>
            <w:tcW w:w="1654"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8</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Установка пешеходного ограждения</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м</w:t>
            </w:r>
          </w:p>
        </w:tc>
        <w:tc>
          <w:tcPr>
            <w:tcW w:w="1939" w:type="dxa"/>
          </w:tcPr>
          <w:p w:rsidR="009F26A2" w:rsidRPr="009F26A2" w:rsidRDefault="009F26A2" w:rsidP="009F26A2">
            <w:pPr>
              <w:widowControl w:val="0"/>
              <w:autoSpaceDE w:val="0"/>
              <w:autoSpaceDN w:val="0"/>
              <w:jc w:val="center"/>
              <w:rPr>
                <w:rFonts w:ascii="Times New Roman" w:hAnsi="Times New Roman"/>
                <w:b/>
                <w:color w:val="000000" w:themeColor="text1"/>
              </w:rPr>
            </w:pPr>
            <w:r w:rsidRPr="009F26A2">
              <w:rPr>
                <w:rFonts w:ascii="Times New Roman" w:hAnsi="Times New Roman"/>
                <w:color w:val="000000" w:themeColor="text1"/>
              </w:rPr>
              <w:t>0,002</w:t>
            </w:r>
          </w:p>
        </w:tc>
        <w:tc>
          <w:tcPr>
            <w:tcW w:w="1654"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160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Разработка комплексных схем организации дорожного движения</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0,002</w:t>
            </w:r>
          </w:p>
        </w:tc>
        <w:tc>
          <w:tcPr>
            <w:tcW w:w="1654"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3</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Установка и замена светофорных             объектов</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0,002</w:t>
            </w:r>
          </w:p>
        </w:tc>
        <w:tc>
          <w:tcPr>
            <w:tcW w:w="1654"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939" w:type="dxa"/>
            <w:vMerge/>
          </w:tcPr>
          <w:p w:rsidR="009F26A2" w:rsidRPr="009F26A2" w:rsidRDefault="009F26A2" w:rsidP="009F26A2">
            <w:pPr>
              <w:widowControl w:val="0"/>
              <w:autoSpaceDE w:val="0"/>
              <w:autoSpaceDN w:val="0"/>
              <w:rPr>
                <w:rFonts w:ascii="Times New Roman" w:hAnsi="Times New Roman"/>
                <w:color w:val="000000" w:themeColor="text1"/>
              </w:rPr>
            </w:pP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11. Износ специализированной уборочной техники</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60,5</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62</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63</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64</w:t>
            </w:r>
          </w:p>
        </w:tc>
      </w:tr>
      <w:tr w:rsidR="009F26A2" w:rsidRPr="009F26A2" w:rsidTr="00856B7D">
        <w:trPr>
          <w:trHeight w:val="690"/>
        </w:trPr>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60</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12. Доля автомобильных дорог местного значения, работающих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 режиме перегрузки</w:t>
            </w:r>
          </w:p>
          <w:p w:rsidR="009F26A2" w:rsidRPr="009F26A2" w:rsidRDefault="009F26A2" w:rsidP="009F26A2">
            <w:pPr>
              <w:widowControl w:val="0"/>
              <w:autoSpaceDE w:val="0"/>
              <w:autoSpaceDN w:val="0"/>
              <w:jc w:val="center"/>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Федеральной службы государственной статистики от 15.06.2012 №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54,82</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54,82</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54,82</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54,82</w:t>
            </w:r>
          </w:p>
        </w:tc>
      </w:tr>
      <w:tr w:rsidR="009F26A2" w:rsidRPr="009F26A2" w:rsidTr="00856B7D">
        <w:trPr>
          <w:trHeight w:val="930"/>
        </w:trPr>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61</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13: Средняя периодичность уборки автомобильных дорог общего пользования местного значения</w:t>
            </w:r>
          </w:p>
          <w:p w:rsidR="009F26A2" w:rsidRPr="009F26A2" w:rsidRDefault="009F26A2" w:rsidP="009F26A2">
            <w:pPr>
              <w:widowControl w:val="0"/>
              <w:autoSpaceDE w:val="0"/>
              <w:autoSpaceDN w:val="0"/>
              <w:rPr>
                <w:rFonts w:ascii="Times New Roman" w:hAnsi="Times New Roman"/>
                <w:color w:val="000000" w:themeColor="text1"/>
              </w:rPr>
            </w:pP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lang w:val="en-US"/>
              </w:rPr>
              <w:t>0</w:t>
            </w:r>
            <w:r w:rsidRPr="009F26A2">
              <w:rPr>
                <w:rFonts w:ascii="Times New Roman" w:hAnsi="Times New Roman"/>
                <w:color w:val="000000" w:themeColor="text1"/>
              </w:rPr>
              <w:t>,01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126</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126</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126</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126</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62</w:t>
            </w:r>
          </w:p>
        </w:tc>
        <w:tc>
          <w:tcPr>
            <w:tcW w:w="14554" w:type="dxa"/>
            <w:gridSpan w:val="9"/>
          </w:tcPr>
          <w:p w:rsidR="009F26A2" w:rsidRPr="009F26A2" w:rsidRDefault="0059289B" w:rsidP="009F26A2">
            <w:pPr>
              <w:widowControl w:val="0"/>
              <w:autoSpaceDE w:val="0"/>
              <w:autoSpaceDN w:val="0"/>
              <w:outlineLvl w:val="1"/>
              <w:rPr>
                <w:rFonts w:ascii="Times New Roman" w:hAnsi="Times New Roman"/>
                <w:color w:val="000000" w:themeColor="text1"/>
              </w:rPr>
            </w:pPr>
            <w:hyperlink r:id="rId17" w:history="1">
              <w:r w:rsidR="009F26A2" w:rsidRPr="009F26A2">
                <w:rPr>
                  <w:rFonts w:ascii="Times New Roman" w:hAnsi="Times New Roman"/>
                  <w:color w:val="000000" w:themeColor="text1"/>
                </w:rPr>
                <w:t>Подпрограмма 4</w:t>
              </w:r>
            </w:hyperlink>
            <w:r w:rsidR="009F26A2" w:rsidRPr="009F26A2">
              <w:rPr>
                <w:rFonts w:ascii="Times New Roman" w:hAnsi="Times New Roman"/>
                <w:color w:val="000000" w:themeColor="text1"/>
              </w:rPr>
              <w:t xml:space="preserve"> «Содержание и ремонт объектов внешнего благоустройства, объектов главного управления по ГО, ЧС и ПБ»</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63</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1. Площадь объектов озеленения, включенных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 реестры по содержанию</w:t>
            </w:r>
          </w:p>
          <w:p w:rsidR="009F26A2" w:rsidRPr="009F26A2" w:rsidRDefault="009F26A2" w:rsidP="009F26A2">
            <w:pPr>
              <w:widowControl w:val="0"/>
              <w:autoSpaceDE w:val="0"/>
              <w:autoSpaceDN w:val="0"/>
              <w:rPr>
                <w:rFonts w:ascii="Times New Roman" w:hAnsi="Times New Roman"/>
                <w:color w:val="000000" w:themeColor="text1"/>
              </w:rPr>
            </w:pP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тыс. кв. м</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9 423,27</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9 423,27</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9 423,27</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9 423,27</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2. Снижение объема несанкционированных свалок на конец года по отношению к объему свалок на начало года</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распоряжение администрации города Красноярска от 26.02.2007 № 46-р «Об утверждении положения об администрации района в г. Красноярске»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65</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3. Доля кладбищ города, на которых проводятся работы по содержанию, к общему количеству кладбищ города</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66</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4. Доля трупов, поднятых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с мест происшествий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и доставленных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 морг, к общему количеству трупов на местах происшествий</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распоряжение администрации города Красноярска от 26.02.2007 № 46-р «Об утверждении положения об администрации района в г. Красноярске»</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67</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5. Доля площади объектов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зеленых насаждений, подвергнутых </w:t>
            </w:r>
            <w:proofErr w:type="spellStart"/>
            <w:r w:rsidRPr="009F26A2">
              <w:rPr>
                <w:rFonts w:ascii="Times New Roman" w:hAnsi="Times New Roman"/>
                <w:color w:val="000000" w:themeColor="text1"/>
              </w:rPr>
              <w:t>акарицидной</w:t>
            </w:r>
            <w:proofErr w:type="spellEnd"/>
            <w:r w:rsidRPr="009F26A2">
              <w:rPr>
                <w:rFonts w:ascii="Times New Roman" w:hAnsi="Times New Roman"/>
                <w:color w:val="000000" w:themeColor="text1"/>
              </w:rPr>
              <w:t xml:space="preserve"> обработке</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lang w:val="en-US"/>
              </w:rPr>
            </w:pPr>
            <w:r w:rsidRPr="009F26A2">
              <w:rPr>
                <w:rFonts w:ascii="Times New Roman" w:hAnsi="Times New Roman"/>
                <w:color w:val="000000" w:themeColor="text1"/>
              </w:rPr>
              <w:t>0,0</w:t>
            </w:r>
            <w:r w:rsidRPr="009F26A2">
              <w:rPr>
                <w:rFonts w:ascii="Times New Roman" w:hAnsi="Times New Roman"/>
                <w:color w:val="000000" w:themeColor="text1"/>
                <w:lang w:val="en-US"/>
              </w:rPr>
              <w:t>5</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утвержденный перечень мест массового отдыха населения, подлежащих </w:t>
            </w:r>
            <w:proofErr w:type="spellStart"/>
            <w:r w:rsidRPr="009F26A2">
              <w:rPr>
                <w:rFonts w:ascii="Times New Roman" w:hAnsi="Times New Roman"/>
                <w:color w:val="000000" w:themeColor="text1"/>
              </w:rPr>
              <w:t>акарицидным</w:t>
            </w:r>
            <w:proofErr w:type="spellEnd"/>
            <w:r w:rsidRPr="009F26A2">
              <w:rPr>
                <w:rFonts w:ascii="Times New Roman" w:hAnsi="Times New Roman"/>
                <w:color w:val="000000" w:themeColor="text1"/>
              </w:rPr>
              <w:t xml:space="preserve"> обработкам, с целью создания условий для массового отдыха населения в Красноярском крае, утвержденный Управлением </w:t>
            </w:r>
            <w:proofErr w:type="spellStart"/>
            <w:r w:rsidRPr="009F26A2">
              <w:rPr>
                <w:rFonts w:ascii="Times New Roman" w:hAnsi="Times New Roman"/>
                <w:color w:val="000000" w:themeColor="text1"/>
              </w:rPr>
              <w:t>Роспотребнадзора</w:t>
            </w:r>
            <w:proofErr w:type="spellEnd"/>
            <w:r w:rsidRPr="009F26A2">
              <w:rPr>
                <w:rFonts w:ascii="Times New Roman" w:hAnsi="Times New Roman"/>
                <w:color w:val="000000" w:themeColor="text1"/>
              </w:rPr>
              <w:t xml:space="preserve"> по Красноярскому краю и министерством здравоохранения по Красноярскому краю</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2,75</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2,75</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2,75</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2,75</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68</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6. Доля отловленных безнадзорных животных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к общему количеству выявленных безнадзорных животных</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0,02</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ведомственная отчетность: приказ </w:t>
            </w:r>
            <w:proofErr w:type="gramStart"/>
            <w:r w:rsidRPr="009F26A2">
              <w:rPr>
                <w:rFonts w:ascii="Times New Roman" w:hAnsi="Times New Roman"/>
                <w:color w:val="000000" w:themeColor="text1"/>
              </w:rPr>
              <w:t>департамента городского хозяйства администрации города Красноярска</w:t>
            </w:r>
            <w:proofErr w:type="gramEnd"/>
            <w:r w:rsidRPr="009F26A2">
              <w:rPr>
                <w:rFonts w:ascii="Times New Roman" w:hAnsi="Times New Roman"/>
                <w:color w:val="000000" w:themeColor="text1"/>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100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69</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7. Доля мест массового скопления людей, оборудованных </w:t>
            </w:r>
            <w:proofErr w:type="gramStart"/>
            <w:r w:rsidRPr="009F26A2">
              <w:rPr>
                <w:rFonts w:ascii="Times New Roman" w:hAnsi="Times New Roman"/>
                <w:color w:val="000000" w:themeColor="text1"/>
              </w:rPr>
              <w:t>местной</w:t>
            </w:r>
            <w:proofErr w:type="gramEnd"/>
            <w:r w:rsidRPr="009F26A2">
              <w:rPr>
                <w:rFonts w:ascii="Times New Roman" w:hAnsi="Times New Roman"/>
                <w:color w:val="000000" w:themeColor="text1"/>
              </w:rPr>
              <w:t xml:space="preserve">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системой оповещения, от количества мест,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не </w:t>
            </w:r>
            <w:proofErr w:type="gramStart"/>
            <w:r w:rsidRPr="009F26A2">
              <w:rPr>
                <w:rFonts w:ascii="Times New Roman" w:hAnsi="Times New Roman"/>
                <w:color w:val="000000" w:themeColor="text1"/>
              </w:rPr>
              <w:t>охваченных</w:t>
            </w:r>
            <w:proofErr w:type="gramEnd"/>
            <w:r w:rsidRPr="009F26A2">
              <w:rPr>
                <w:rFonts w:ascii="Times New Roman" w:hAnsi="Times New Roman"/>
                <w:color w:val="000000" w:themeColor="text1"/>
              </w:rPr>
              <w:t xml:space="preserve"> краевой системой оповещения</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система оповещения и информирования населения на территории города Красноярска (шифр 2136.12-П)</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0,83</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0,83</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0,83</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0,83</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70</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 xml:space="preserve">Показатель 8. Темп роста профилактических мероприятий по вопросам гражданской обороны, чрезвычайных ситуаций и пожарной безопасности </w:t>
            </w:r>
          </w:p>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в текущем году по отношению к прошлому году</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проценты</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постановление администрации города Красноярска от 26.11.2007 № 668 «Об обеспечении первичных мер пожарной безопасности на территории города Красноярска»</w:t>
            </w: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114,00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114,00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114,00</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114,00</w:t>
            </w:r>
          </w:p>
        </w:tc>
      </w:tr>
      <w:tr w:rsidR="009F26A2" w:rsidRPr="009F26A2" w:rsidTr="00856B7D">
        <w:tc>
          <w:tcPr>
            <w:tcW w:w="534"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71</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Показатель 9. Количество выходов в эфир информационных материалов по пожарной безопасности</w:t>
            </w: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ед.</w:t>
            </w: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0,01</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постановление Правительства Красноярского края от 30.09.2013 № 515-п «Об утверждении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44</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44</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74</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103</w:t>
            </w:r>
          </w:p>
        </w:tc>
      </w:tr>
      <w:tr w:rsidR="009F26A2" w:rsidRPr="009F26A2" w:rsidTr="00856B7D">
        <w:tc>
          <w:tcPr>
            <w:tcW w:w="534"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72</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Показатель результативности 10: Количество мест (площадок) накопления твердых коммунальных отходов, подлежащих к созданию на территории города Красноярска</w:t>
            </w: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hAnsi="Times New Roman"/>
              </w:rPr>
              <w:t>ед.</w:t>
            </w: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hAnsi="Times New Roman"/>
              </w:rPr>
              <w:t>0,01</w:t>
            </w:r>
          </w:p>
        </w:tc>
        <w:tc>
          <w:tcPr>
            <w:tcW w:w="1654" w:type="dxa"/>
          </w:tcPr>
          <w:p w:rsidR="009F26A2" w:rsidRPr="009F26A2" w:rsidRDefault="009F26A2" w:rsidP="009F26A2">
            <w:pPr>
              <w:rPr>
                <w:rFonts w:ascii="Times New Roman" w:hAnsi="Times New Roman"/>
              </w:rPr>
            </w:pPr>
            <w:r w:rsidRPr="009F26A2">
              <w:rPr>
                <w:rFonts w:ascii="Times New Roman" w:hAnsi="Times New Roman"/>
              </w:rPr>
              <w:t>отчетность администраций районов в городе Красноярске (распоряжение администрации города Красноярска от 13.09.2019 №  301-р «О внесении изменений в распоряжение Главы города от 26.02.2007 № 46-р»)</w:t>
            </w:r>
          </w:p>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hAnsi="Times New Roman"/>
              </w:rPr>
              <w:t>По итогам года</w:t>
            </w: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439</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90</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90</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90</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73</w:t>
            </w:r>
          </w:p>
        </w:tc>
        <w:tc>
          <w:tcPr>
            <w:tcW w:w="14554" w:type="dxa"/>
            <w:gridSpan w:val="9"/>
          </w:tcPr>
          <w:p w:rsidR="009F26A2" w:rsidRPr="009F26A2" w:rsidRDefault="0059289B" w:rsidP="009F26A2">
            <w:pPr>
              <w:widowControl w:val="0"/>
              <w:autoSpaceDE w:val="0"/>
              <w:autoSpaceDN w:val="0"/>
              <w:outlineLvl w:val="1"/>
              <w:rPr>
                <w:rFonts w:ascii="Times New Roman" w:hAnsi="Times New Roman"/>
                <w:color w:val="000000" w:themeColor="text1"/>
              </w:rPr>
            </w:pPr>
            <w:hyperlink r:id="rId18" w:history="1">
              <w:r w:rsidR="009F26A2" w:rsidRPr="009F26A2">
                <w:rPr>
                  <w:rFonts w:ascii="Times New Roman" w:hAnsi="Times New Roman"/>
                  <w:color w:val="000000" w:themeColor="text1"/>
                </w:rPr>
                <w:t>Подпрограмма 5</w:t>
              </w:r>
            </w:hyperlink>
            <w:r w:rsidR="009F26A2" w:rsidRPr="009F26A2">
              <w:rPr>
                <w:rFonts w:ascii="Times New Roman" w:hAnsi="Times New Roman"/>
                <w:color w:val="000000" w:themeColor="text1"/>
              </w:rPr>
              <w:t xml:space="preserve"> «Обеспечение реализации муниципальной программы»</w:t>
            </w:r>
          </w:p>
        </w:tc>
      </w:tr>
      <w:tr w:rsidR="009F26A2" w:rsidRPr="009F26A2" w:rsidTr="00856B7D">
        <w:tc>
          <w:tcPr>
            <w:tcW w:w="534"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74</w:t>
            </w:r>
          </w:p>
        </w:tc>
        <w:tc>
          <w:tcPr>
            <w:tcW w:w="239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Показатель 1. Количество приобретаемого оборудования для единых диспетчерских служб</w:t>
            </w:r>
          </w:p>
        </w:tc>
        <w:tc>
          <w:tcPr>
            <w:tcW w:w="142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ед.</w:t>
            </w:r>
          </w:p>
        </w:tc>
        <w:tc>
          <w:tcPr>
            <w:tcW w:w="1939"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0,01</w:t>
            </w:r>
          </w:p>
        </w:tc>
        <w:tc>
          <w:tcPr>
            <w:tcW w:w="1654"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постановление Правительства Красноярского края от 30.09.2013 № 515-п «Об утверждении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p w:rsidR="009F26A2" w:rsidRPr="009F26A2" w:rsidRDefault="009F26A2" w:rsidP="009F26A2">
            <w:pPr>
              <w:widowControl w:val="0"/>
              <w:autoSpaceDE w:val="0"/>
              <w:autoSpaceDN w:val="0"/>
              <w:rPr>
                <w:rFonts w:ascii="Times New Roman" w:hAnsi="Times New Roman"/>
                <w:color w:val="000000" w:themeColor="text1"/>
              </w:rPr>
            </w:pPr>
          </w:p>
        </w:tc>
        <w:tc>
          <w:tcPr>
            <w:tcW w:w="1939" w:type="dxa"/>
          </w:tcPr>
          <w:p w:rsidR="009F26A2" w:rsidRPr="009F26A2" w:rsidRDefault="009F26A2" w:rsidP="009F26A2">
            <w:pPr>
              <w:widowControl w:val="0"/>
              <w:autoSpaceDE w:val="0"/>
              <w:autoSpaceDN w:val="0"/>
              <w:rPr>
                <w:rFonts w:ascii="Times New Roman" w:hAnsi="Times New Roman"/>
                <w:color w:val="000000" w:themeColor="text1"/>
              </w:rPr>
            </w:pPr>
            <w:r w:rsidRPr="009F26A2">
              <w:rPr>
                <w:rFonts w:ascii="Times New Roman" w:hAnsi="Times New Roman"/>
                <w:color w:val="000000" w:themeColor="text1"/>
              </w:rPr>
              <w:t>по итогам года</w:t>
            </w:r>
          </w:p>
        </w:tc>
        <w:tc>
          <w:tcPr>
            <w:tcW w:w="122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c>
          <w:tcPr>
            <w:tcW w:w="1276"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c>
          <w:tcPr>
            <w:tcW w:w="1275"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1</w:t>
            </w:r>
          </w:p>
        </w:tc>
        <w:tc>
          <w:tcPr>
            <w:tcW w:w="1418" w:type="dxa"/>
          </w:tcPr>
          <w:p w:rsidR="009F26A2" w:rsidRPr="009F26A2" w:rsidRDefault="009F26A2" w:rsidP="009F26A2">
            <w:pPr>
              <w:widowControl w:val="0"/>
              <w:autoSpaceDE w:val="0"/>
              <w:autoSpaceDN w:val="0"/>
              <w:jc w:val="center"/>
              <w:rPr>
                <w:rFonts w:ascii="Times New Roman" w:hAnsi="Times New Roman"/>
                <w:color w:val="000000" w:themeColor="text1"/>
              </w:rPr>
            </w:pPr>
            <w:r w:rsidRPr="009F26A2">
              <w:rPr>
                <w:rFonts w:ascii="Times New Roman" w:hAnsi="Times New Roman"/>
                <w:color w:val="000000" w:themeColor="text1"/>
              </w:rPr>
              <w:t>0</w:t>
            </w:r>
          </w:p>
        </w:tc>
      </w:tr>
      <w:tr w:rsidR="009F26A2" w:rsidRPr="009F26A2" w:rsidTr="00856B7D">
        <w:tc>
          <w:tcPr>
            <w:tcW w:w="534"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75</w:t>
            </w:r>
          </w:p>
        </w:tc>
        <w:tc>
          <w:tcPr>
            <w:tcW w:w="14554" w:type="dxa"/>
            <w:gridSpan w:val="9"/>
          </w:tcPr>
          <w:p w:rsidR="009F26A2" w:rsidRPr="009F26A2" w:rsidRDefault="0059289B" w:rsidP="009F26A2">
            <w:pPr>
              <w:rPr>
                <w:rFonts w:ascii="Times New Roman" w:eastAsiaTheme="minorHAnsi" w:hAnsi="Times New Roman"/>
                <w:color w:val="000000" w:themeColor="text1"/>
                <w:lang w:eastAsia="en-US"/>
              </w:rPr>
            </w:pPr>
            <w:hyperlink r:id="rId19" w:history="1">
              <w:r w:rsidR="009F26A2" w:rsidRPr="009F26A2">
                <w:rPr>
                  <w:rFonts w:ascii="Times New Roman" w:eastAsiaTheme="minorHAnsi" w:hAnsi="Times New Roman"/>
                  <w:color w:val="000000" w:themeColor="text1"/>
                  <w:lang w:eastAsia="en-US"/>
                </w:rPr>
                <w:t>Подпрограмма 6</w:t>
              </w:r>
            </w:hyperlink>
            <w:r w:rsidR="009F26A2" w:rsidRPr="009F26A2">
              <w:rPr>
                <w:rFonts w:ascii="Times New Roman" w:eastAsiaTheme="minorHAnsi" w:hAnsi="Times New Roman"/>
                <w:color w:val="000000" w:themeColor="text1"/>
                <w:lang w:eastAsia="en-US"/>
              </w:rPr>
              <w:t xml:space="preserve"> «Повышение безопасности дорожного движения»</w:t>
            </w:r>
          </w:p>
        </w:tc>
      </w:tr>
      <w:tr w:rsidR="009F26A2" w:rsidRPr="009F26A2" w:rsidTr="00856B7D">
        <w:tc>
          <w:tcPr>
            <w:tcW w:w="534" w:type="dxa"/>
            <w:vMerge w:val="restart"/>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76</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Показатель 1.</w:t>
            </w:r>
          </w:p>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Средняя скорость движения автотранспорта, в том числе:</w:t>
            </w: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0,01</w:t>
            </w:r>
          </w:p>
        </w:tc>
        <w:tc>
          <w:tcPr>
            <w:tcW w:w="1654" w:type="dxa"/>
            <w:vMerge w:val="restart"/>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 xml:space="preserve">ведомственная отчетность: приказ </w:t>
            </w:r>
            <w:proofErr w:type="gramStart"/>
            <w:r w:rsidRPr="009F26A2">
              <w:rPr>
                <w:rFonts w:ascii="Times New Roman" w:eastAsiaTheme="minorHAnsi" w:hAnsi="Times New Roman"/>
                <w:color w:val="000000" w:themeColor="text1"/>
                <w:lang w:eastAsia="en-US"/>
              </w:rPr>
              <w:t>департамента городского хозяйства администрации города Красноярска</w:t>
            </w:r>
            <w:proofErr w:type="gramEnd"/>
            <w:r w:rsidRPr="009F26A2">
              <w:rPr>
                <w:rFonts w:ascii="Times New Roman" w:eastAsiaTheme="minorHAnsi" w:hAnsi="Times New Roman"/>
                <w:color w:val="000000" w:themeColor="text1"/>
                <w:lang w:eastAsia="en-US"/>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rPr>
                <w:rFonts w:ascii="Times New Roman" w:eastAsiaTheme="minorHAnsi" w:hAnsi="Times New Roman"/>
                <w:color w:val="000000" w:themeColor="text1"/>
                <w:lang w:eastAsia="en-US"/>
              </w:rPr>
            </w:pPr>
          </w:p>
        </w:tc>
        <w:tc>
          <w:tcPr>
            <w:tcW w:w="1939" w:type="dxa"/>
            <w:vMerge w:val="restart"/>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p>
        </w:tc>
      </w:tr>
      <w:tr w:rsidR="009F26A2" w:rsidRPr="009F26A2" w:rsidTr="00856B7D">
        <w:tc>
          <w:tcPr>
            <w:tcW w:w="534"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утро, вечер</w:t>
            </w: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proofErr w:type="gramStart"/>
            <w:r w:rsidRPr="009F26A2">
              <w:rPr>
                <w:rFonts w:ascii="Times New Roman" w:eastAsiaTheme="minorHAnsi" w:hAnsi="Times New Roman"/>
                <w:color w:val="000000" w:themeColor="text1"/>
                <w:lang w:eastAsia="en-US"/>
              </w:rPr>
              <w:t>км</w:t>
            </w:r>
            <w:proofErr w:type="gramEnd"/>
            <w:r w:rsidRPr="009F26A2">
              <w:rPr>
                <w:rFonts w:ascii="Times New Roman" w:eastAsiaTheme="minorHAnsi" w:hAnsi="Times New Roman"/>
                <w:color w:val="000000" w:themeColor="text1"/>
                <w:lang w:eastAsia="en-US"/>
              </w:rPr>
              <w:t>/час</w:t>
            </w: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0,005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10-20</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10-20</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10-20</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10-20</w:t>
            </w:r>
          </w:p>
        </w:tc>
      </w:tr>
      <w:tr w:rsidR="009F26A2" w:rsidRPr="009F26A2" w:rsidTr="00856B7D">
        <w:tc>
          <w:tcPr>
            <w:tcW w:w="534" w:type="dxa"/>
            <w:vMerge/>
          </w:tcPr>
          <w:p w:rsidR="009F26A2" w:rsidRPr="009F26A2" w:rsidRDefault="009F26A2" w:rsidP="009F26A2">
            <w:pPr>
              <w:jc w:val="center"/>
              <w:rPr>
                <w:rFonts w:ascii="Times New Roman" w:eastAsiaTheme="minorHAnsi" w:hAnsi="Times New Roman"/>
                <w:color w:val="000000" w:themeColor="text1"/>
                <w:lang w:eastAsia="en-US"/>
              </w:rPr>
            </w:pP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день</w:t>
            </w:r>
          </w:p>
          <w:p w:rsidR="009F26A2" w:rsidRPr="009F26A2" w:rsidRDefault="009F26A2" w:rsidP="009F26A2">
            <w:pPr>
              <w:rPr>
                <w:rFonts w:ascii="Times New Roman" w:eastAsiaTheme="minorHAnsi" w:hAnsi="Times New Roman"/>
                <w:color w:val="000000" w:themeColor="text1"/>
                <w:lang w:eastAsia="en-US"/>
              </w:rPr>
            </w:pP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proofErr w:type="gramStart"/>
            <w:r w:rsidRPr="009F26A2">
              <w:rPr>
                <w:rFonts w:ascii="Times New Roman" w:eastAsiaTheme="minorHAnsi" w:hAnsi="Times New Roman"/>
                <w:color w:val="000000" w:themeColor="text1"/>
                <w:lang w:eastAsia="en-US"/>
              </w:rPr>
              <w:t>км</w:t>
            </w:r>
            <w:proofErr w:type="gramEnd"/>
            <w:r w:rsidRPr="009F26A2">
              <w:rPr>
                <w:rFonts w:ascii="Times New Roman" w:eastAsiaTheme="minorHAnsi" w:hAnsi="Times New Roman"/>
                <w:color w:val="000000" w:themeColor="text1"/>
                <w:lang w:eastAsia="en-US"/>
              </w:rPr>
              <w:t>/час</w:t>
            </w: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0,005</w:t>
            </w:r>
          </w:p>
        </w:tc>
        <w:tc>
          <w:tcPr>
            <w:tcW w:w="1654" w:type="dxa"/>
            <w:vMerge/>
          </w:tcPr>
          <w:p w:rsidR="009F26A2" w:rsidRPr="009F26A2" w:rsidRDefault="009F26A2" w:rsidP="009F26A2">
            <w:pPr>
              <w:rPr>
                <w:rFonts w:ascii="Times New Roman" w:eastAsiaTheme="minorHAnsi" w:hAnsi="Times New Roman"/>
                <w:color w:val="000000" w:themeColor="text1"/>
                <w:lang w:eastAsia="en-US"/>
              </w:rPr>
            </w:pPr>
          </w:p>
        </w:tc>
        <w:tc>
          <w:tcPr>
            <w:tcW w:w="1939" w:type="dxa"/>
            <w:vMerge/>
          </w:tcPr>
          <w:p w:rsidR="009F26A2" w:rsidRPr="009F26A2" w:rsidRDefault="009F26A2" w:rsidP="009F26A2">
            <w:pPr>
              <w:rPr>
                <w:rFonts w:ascii="Times New Roman" w:eastAsiaTheme="minorHAnsi" w:hAnsi="Times New Roman"/>
                <w:color w:val="000000" w:themeColor="text1"/>
                <w:lang w:eastAsia="en-US"/>
              </w:rPr>
            </w:pP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40-50</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40-50</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40-50</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40-50</w:t>
            </w:r>
          </w:p>
        </w:tc>
      </w:tr>
      <w:tr w:rsidR="009F26A2" w:rsidRPr="009F26A2" w:rsidTr="00856B7D">
        <w:tc>
          <w:tcPr>
            <w:tcW w:w="534"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77</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Показатель 2.</w:t>
            </w:r>
          </w:p>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Общая длина дорожных заторов</w:t>
            </w:r>
          </w:p>
          <w:p w:rsidR="009F26A2" w:rsidRPr="009F26A2" w:rsidRDefault="009F26A2" w:rsidP="009F26A2">
            <w:pPr>
              <w:rPr>
                <w:rFonts w:ascii="Times New Roman" w:eastAsiaTheme="minorHAnsi" w:hAnsi="Times New Roman"/>
                <w:color w:val="000000" w:themeColor="text1"/>
                <w:lang w:eastAsia="en-US"/>
              </w:rPr>
            </w:pP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км</w:t>
            </w:r>
          </w:p>
        </w:tc>
        <w:tc>
          <w:tcPr>
            <w:tcW w:w="1939"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0,01</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 xml:space="preserve">ведомственная отчетность: приказ </w:t>
            </w:r>
            <w:proofErr w:type="gramStart"/>
            <w:r w:rsidRPr="009F26A2">
              <w:rPr>
                <w:rFonts w:ascii="Times New Roman" w:eastAsiaTheme="minorHAnsi" w:hAnsi="Times New Roman"/>
                <w:color w:val="000000" w:themeColor="text1"/>
                <w:lang w:eastAsia="en-US"/>
              </w:rPr>
              <w:t>департамента городского хозяйства администрации города Красноярска</w:t>
            </w:r>
            <w:proofErr w:type="gramEnd"/>
            <w:r w:rsidRPr="009F26A2">
              <w:rPr>
                <w:rFonts w:ascii="Times New Roman" w:eastAsiaTheme="minorHAnsi" w:hAnsi="Times New Roman"/>
                <w:color w:val="000000" w:themeColor="text1"/>
                <w:lang w:eastAsia="en-US"/>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75</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75</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w:t>
            </w:r>
          </w:p>
        </w:tc>
      </w:tr>
      <w:tr w:rsidR="009F26A2" w:rsidRPr="009F26A2" w:rsidTr="00856B7D">
        <w:tc>
          <w:tcPr>
            <w:tcW w:w="534"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78</w:t>
            </w:r>
          </w:p>
        </w:tc>
        <w:tc>
          <w:tcPr>
            <w:tcW w:w="239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Показатель 3.</w:t>
            </w:r>
          </w:p>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Средняя скорость движения общественного транспорта</w:t>
            </w:r>
          </w:p>
        </w:tc>
        <w:tc>
          <w:tcPr>
            <w:tcW w:w="1429" w:type="dxa"/>
          </w:tcPr>
          <w:p w:rsidR="009F26A2" w:rsidRPr="009F26A2" w:rsidRDefault="009F26A2" w:rsidP="009F26A2">
            <w:pPr>
              <w:jc w:val="center"/>
              <w:rPr>
                <w:rFonts w:ascii="Times New Roman" w:eastAsiaTheme="minorHAnsi" w:hAnsi="Times New Roman"/>
                <w:color w:val="000000" w:themeColor="text1"/>
                <w:lang w:eastAsia="en-US"/>
              </w:rPr>
            </w:pPr>
            <w:proofErr w:type="gramStart"/>
            <w:r w:rsidRPr="009F26A2">
              <w:rPr>
                <w:rFonts w:ascii="Times New Roman" w:eastAsiaTheme="minorHAnsi" w:hAnsi="Times New Roman"/>
                <w:color w:val="000000" w:themeColor="text1"/>
                <w:lang w:eastAsia="en-US"/>
              </w:rPr>
              <w:t>км</w:t>
            </w:r>
            <w:proofErr w:type="gramEnd"/>
            <w:r w:rsidRPr="009F26A2">
              <w:rPr>
                <w:rFonts w:ascii="Times New Roman" w:eastAsiaTheme="minorHAnsi" w:hAnsi="Times New Roman"/>
                <w:color w:val="000000" w:themeColor="text1"/>
                <w:lang w:eastAsia="en-US"/>
              </w:rPr>
              <w:t>/час</w:t>
            </w:r>
          </w:p>
        </w:tc>
        <w:tc>
          <w:tcPr>
            <w:tcW w:w="1939" w:type="dxa"/>
          </w:tcPr>
          <w:p w:rsidR="009F26A2" w:rsidRPr="009F26A2" w:rsidRDefault="009F26A2" w:rsidP="009F26A2">
            <w:pPr>
              <w:jc w:val="center"/>
              <w:rPr>
                <w:rFonts w:ascii="Times New Roman" w:eastAsiaTheme="minorHAnsi" w:hAnsi="Times New Roman"/>
                <w:color w:val="000000" w:themeColor="text1"/>
                <w:lang w:val="en-US" w:eastAsia="en-US"/>
              </w:rPr>
            </w:pPr>
            <w:r w:rsidRPr="009F26A2">
              <w:rPr>
                <w:rFonts w:ascii="Times New Roman" w:eastAsiaTheme="minorHAnsi" w:hAnsi="Times New Roman"/>
                <w:color w:val="000000" w:themeColor="text1"/>
                <w:lang w:eastAsia="en-US"/>
              </w:rPr>
              <w:t>0,0</w:t>
            </w:r>
            <w:r w:rsidRPr="009F26A2">
              <w:rPr>
                <w:rFonts w:ascii="Times New Roman" w:eastAsiaTheme="minorHAnsi" w:hAnsi="Times New Roman"/>
                <w:color w:val="000000" w:themeColor="text1"/>
                <w:lang w:val="en-US" w:eastAsia="en-US"/>
              </w:rPr>
              <w:t>1</w:t>
            </w:r>
          </w:p>
        </w:tc>
        <w:tc>
          <w:tcPr>
            <w:tcW w:w="1654"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 xml:space="preserve">ведомственная отчетность: приказ </w:t>
            </w:r>
            <w:proofErr w:type="gramStart"/>
            <w:r w:rsidRPr="009F26A2">
              <w:rPr>
                <w:rFonts w:ascii="Times New Roman" w:eastAsiaTheme="minorHAnsi" w:hAnsi="Times New Roman"/>
                <w:color w:val="000000" w:themeColor="text1"/>
                <w:lang w:eastAsia="en-US"/>
              </w:rPr>
              <w:t>департамента городского хозяйства администрации города Красноярска</w:t>
            </w:r>
            <w:proofErr w:type="gramEnd"/>
            <w:r w:rsidRPr="009F26A2">
              <w:rPr>
                <w:rFonts w:ascii="Times New Roman" w:eastAsiaTheme="minorHAnsi" w:hAnsi="Times New Roman"/>
                <w:color w:val="000000" w:themeColor="text1"/>
                <w:lang w:eastAsia="en-US"/>
              </w:rPr>
              <w:t xml:space="preserve"> от 05.11.2018        № 631/1 «Об утверждении типовой формы отчетности о целевых индикаторах и показателях результативности муниципальной программы «Развитие жилищно-коммунального хозяйства и дорожного комплекса города Красноярска»</w:t>
            </w:r>
          </w:p>
          <w:p w:rsidR="009F26A2" w:rsidRPr="009F26A2" w:rsidRDefault="009F26A2" w:rsidP="009F26A2">
            <w:pPr>
              <w:rPr>
                <w:rFonts w:ascii="Times New Roman" w:eastAsiaTheme="minorHAnsi" w:hAnsi="Times New Roman"/>
                <w:color w:val="000000" w:themeColor="text1"/>
                <w:lang w:eastAsia="en-US"/>
              </w:rPr>
            </w:pPr>
          </w:p>
        </w:tc>
        <w:tc>
          <w:tcPr>
            <w:tcW w:w="1939" w:type="dxa"/>
          </w:tcPr>
          <w:p w:rsidR="009F26A2" w:rsidRPr="009F26A2" w:rsidRDefault="009F26A2" w:rsidP="009F26A2">
            <w:pP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по итогам года</w:t>
            </w:r>
          </w:p>
        </w:tc>
        <w:tc>
          <w:tcPr>
            <w:tcW w:w="122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23,1</w:t>
            </w:r>
          </w:p>
        </w:tc>
        <w:tc>
          <w:tcPr>
            <w:tcW w:w="1276"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23,1</w:t>
            </w:r>
          </w:p>
        </w:tc>
        <w:tc>
          <w:tcPr>
            <w:tcW w:w="1275"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w:t>
            </w:r>
          </w:p>
        </w:tc>
        <w:tc>
          <w:tcPr>
            <w:tcW w:w="1418" w:type="dxa"/>
          </w:tcPr>
          <w:p w:rsidR="009F26A2" w:rsidRPr="009F26A2" w:rsidRDefault="009F26A2" w:rsidP="009F26A2">
            <w:pPr>
              <w:jc w:val="center"/>
              <w:rPr>
                <w:rFonts w:ascii="Times New Roman" w:eastAsiaTheme="minorHAnsi" w:hAnsi="Times New Roman"/>
                <w:color w:val="000000" w:themeColor="text1"/>
                <w:lang w:eastAsia="en-US"/>
              </w:rPr>
            </w:pPr>
            <w:r w:rsidRPr="009F26A2">
              <w:rPr>
                <w:rFonts w:ascii="Times New Roman" w:eastAsiaTheme="minorHAnsi" w:hAnsi="Times New Roman"/>
                <w:color w:val="000000" w:themeColor="text1"/>
                <w:lang w:eastAsia="en-US"/>
              </w:rPr>
              <w:t>-</w:t>
            </w:r>
          </w:p>
        </w:tc>
      </w:tr>
    </w:tbl>
    <w:p w:rsidR="009F26A2" w:rsidRPr="009F26A2" w:rsidRDefault="009F26A2" w:rsidP="009F26A2">
      <w:pPr>
        <w:rPr>
          <w:rFonts w:asciiTheme="minorHAnsi" w:eastAsiaTheme="minorHAnsi" w:hAnsiTheme="minorHAnsi" w:cstheme="minorBidi"/>
          <w:color w:val="000000" w:themeColor="text1"/>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9F26A2" w:rsidRDefault="009F26A2"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tbl>
      <w:tblPr>
        <w:tblW w:w="15736" w:type="dxa"/>
        <w:tblInd w:w="-318" w:type="dxa"/>
        <w:tblLayout w:type="fixed"/>
        <w:tblLook w:val="04A0" w:firstRow="1" w:lastRow="0" w:firstColumn="1" w:lastColumn="0" w:noHBand="0" w:noVBand="1"/>
      </w:tblPr>
      <w:tblGrid>
        <w:gridCol w:w="615"/>
        <w:gridCol w:w="1723"/>
        <w:gridCol w:w="3023"/>
        <w:gridCol w:w="1888"/>
        <w:gridCol w:w="716"/>
        <w:gridCol w:w="651"/>
        <w:gridCol w:w="1250"/>
        <w:gridCol w:w="626"/>
        <w:gridCol w:w="1274"/>
        <w:gridCol w:w="1290"/>
        <w:gridCol w:w="1404"/>
        <w:gridCol w:w="1276"/>
      </w:tblGrid>
      <w:tr w:rsidR="00FB47F1" w:rsidRPr="00FB47F1" w:rsidTr="00856B7D">
        <w:trPr>
          <w:trHeight w:val="1620"/>
        </w:trPr>
        <w:tc>
          <w:tcPr>
            <w:tcW w:w="615"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723" w:type="dxa"/>
            <w:tcBorders>
              <w:top w:val="nil"/>
              <w:left w:val="nil"/>
              <w:bottom w:val="nil"/>
              <w:right w:val="nil"/>
            </w:tcBorders>
            <w:shd w:val="clear" w:color="000000" w:fill="FFFFFF"/>
            <w:noWrap/>
            <w:hideMark/>
          </w:tcPr>
          <w:p w:rsidR="00FB47F1" w:rsidRPr="00FB47F1" w:rsidRDefault="00FB47F1" w:rsidP="00FB47F1">
            <w:pPr>
              <w:spacing w:after="0" w:line="240" w:lineRule="auto"/>
              <w:rPr>
                <w:rFonts w:ascii="Times New Roman" w:hAnsi="Times New Roman"/>
              </w:rPr>
            </w:pPr>
            <w:r w:rsidRPr="00FB47F1">
              <w:rPr>
                <w:rFonts w:ascii="Times New Roman" w:hAnsi="Times New Roman"/>
              </w:rPr>
              <w:t> </w:t>
            </w:r>
          </w:p>
        </w:tc>
        <w:tc>
          <w:tcPr>
            <w:tcW w:w="3023" w:type="dxa"/>
            <w:tcBorders>
              <w:top w:val="nil"/>
              <w:left w:val="nil"/>
              <w:bottom w:val="nil"/>
              <w:right w:val="nil"/>
            </w:tcBorders>
            <w:shd w:val="clear" w:color="000000" w:fill="FFFFFF"/>
            <w:noWrap/>
            <w:hideMark/>
          </w:tcPr>
          <w:p w:rsidR="00FB47F1" w:rsidRPr="00FB47F1" w:rsidRDefault="00FB47F1" w:rsidP="00FB47F1">
            <w:pPr>
              <w:spacing w:after="0" w:line="240" w:lineRule="auto"/>
              <w:rPr>
                <w:rFonts w:ascii="Times New Roman" w:hAnsi="Times New Roman"/>
              </w:rPr>
            </w:pPr>
            <w:r w:rsidRPr="00FB47F1">
              <w:rPr>
                <w:rFonts w:ascii="Times New Roman" w:hAnsi="Times New Roman"/>
              </w:rPr>
              <w:t> </w:t>
            </w:r>
          </w:p>
        </w:tc>
        <w:tc>
          <w:tcPr>
            <w:tcW w:w="1888"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rPr>
                <w:rFonts w:ascii="Times New Roman" w:hAnsi="Times New Roman"/>
              </w:rPr>
            </w:pPr>
            <w:r w:rsidRPr="00FB47F1">
              <w:rPr>
                <w:rFonts w:ascii="Times New Roman" w:hAnsi="Times New Roman"/>
              </w:rPr>
              <w:t> </w:t>
            </w:r>
          </w:p>
        </w:tc>
        <w:tc>
          <w:tcPr>
            <w:tcW w:w="716"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jc w:val="center"/>
              <w:rPr>
                <w:rFonts w:ascii="Times New Roman" w:hAnsi="Times New Roman"/>
              </w:rPr>
            </w:pPr>
            <w:r w:rsidRPr="00FB47F1">
              <w:rPr>
                <w:rFonts w:ascii="Times New Roman" w:hAnsi="Times New Roman"/>
              </w:rPr>
              <w:t> </w:t>
            </w:r>
          </w:p>
        </w:tc>
        <w:tc>
          <w:tcPr>
            <w:tcW w:w="651"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jc w:val="center"/>
              <w:rPr>
                <w:rFonts w:ascii="Times New Roman" w:hAnsi="Times New Roman"/>
              </w:rPr>
            </w:pPr>
            <w:r w:rsidRPr="00FB47F1">
              <w:rPr>
                <w:rFonts w:ascii="Times New Roman" w:hAnsi="Times New Roman"/>
              </w:rPr>
              <w:t> </w:t>
            </w:r>
          </w:p>
        </w:tc>
        <w:tc>
          <w:tcPr>
            <w:tcW w:w="1250"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jc w:val="center"/>
              <w:rPr>
                <w:rFonts w:ascii="Times New Roman" w:hAnsi="Times New Roman"/>
              </w:rPr>
            </w:pPr>
            <w:r w:rsidRPr="00FB47F1">
              <w:rPr>
                <w:rFonts w:ascii="Times New Roman" w:hAnsi="Times New Roman"/>
              </w:rPr>
              <w:t> </w:t>
            </w:r>
          </w:p>
        </w:tc>
        <w:tc>
          <w:tcPr>
            <w:tcW w:w="626"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jc w:val="center"/>
              <w:rPr>
                <w:rFonts w:ascii="Times New Roman" w:hAnsi="Times New Roman"/>
              </w:rPr>
            </w:pPr>
            <w:r w:rsidRPr="00FB47F1">
              <w:rPr>
                <w:rFonts w:ascii="Times New Roman" w:hAnsi="Times New Roman"/>
              </w:rPr>
              <w:t> </w:t>
            </w:r>
          </w:p>
        </w:tc>
        <w:tc>
          <w:tcPr>
            <w:tcW w:w="1274"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rPr>
                <w:rFonts w:ascii="Times New Roman" w:hAnsi="Times New Roman"/>
              </w:rPr>
            </w:pPr>
            <w:r w:rsidRPr="00FB47F1">
              <w:rPr>
                <w:rFonts w:ascii="Times New Roman" w:hAnsi="Times New Roman"/>
              </w:rPr>
              <w:t> </w:t>
            </w:r>
          </w:p>
        </w:tc>
        <w:tc>
          <w:tcPr>
            <w:tcW w:w="3970" w:type="dxa"/>
            <w:gridSpan w:val="3"/>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rPr>
            </w:pPr>
            <w:r w:rsidRPr="00FB47F1">
              <w:rPr>
                <w:rFonts w:ascii="Times New Roman" w:hAnsi="Times New Roman"/>
              </w:rPr>
              <w:t>Приложение 4 к муниципальной программе "Развитие жилищно-коммунального</w:t>
            </w:r>
            <w:r w:rsidRPr="00FB47F1">
              <w:rPr>
                <w:rFonts w:ascii="Times New Roman" w:hAnsi="Times New Roman"/>
              </w:rPr>
              <w:br/>
              <w:t>хозяйства и дорожного комплекса</w:t>
            </w:r>
            <w:r w:rsidRPr="00FB47F1">
              <w:rPr>
                <w:rFonts w:ascii="Times New Roman" w:hAnsi="Times New Roman"/>
              </w:rPr>
              <w:br/>
              <w:t>города Красноярска" на 2020 год и плановый период 2021- 2022 годов</w:t>
            </w:r>
          </w:p>
        </w:tc>
      </w:tr>
      <w:tr w:rsidR="00FB47F1" w:rsidRPr="00FB47F1" w:rsidTr="00856B7D">
        <w:trPr>
          <w:trHeight w:val="675"/>
        </w:trPr>
        <w:tc>
          <w:tcPr>
            <w:tcW w:w="615" w:type="dxa"/>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5121" w:type="dxa"/>
            <w:gridSpan w:val="11"/>
            <w:tcBorders>
              <w:top w:val="nil"/>
              <w:left w:val="nil"/>
              <w:bottom w:val="nil"/>
              <w:right w:val="nil"/>
            </w:tcBorders>
            <w:shd w:val="clear" w:color="000000" w:fill="FFFFFF"/>
            <w:noWrap/>
            <w:vAlign w:val="bottom"/>
            <w:hideMark/>
          </w:tcPr>
          <w:p w:rsidR="00FB47F1" w:rsidRPr="00FB47F1" w:rsidRDefault="00FB47F1" w:rsidP="00FB47F1">
            <w:pPr>
              <w:spacing w:after="0" w:line="240" w:lineRule="auto"/>
              <w:jc w:val="center"/>
              <w:rPr>
                <w:rFonts w:ascii="Times New Roman" w:hAnsi="Times New Roman"/>
                <w:sz w:val="24"/>
                <w:szCs w:val="24"/>
              </w:rPr>
            </w:pPr>
            <w:r w:rsidRPr="00FB47F1">
              <w:rPr>
                <w:rFonts w:ascii="Times New Roman" w:hAnsi="Times New Roman"/>
                <w:sz w:val="24"/>
                <w:szCs w:val="24"/>
              </w:rPr>
              <w:t>Распределение планируемых расходов по подпрограммам и мероприятиям муниципальной программы</w:t>
            </w:r>
          </w:p>
        </w:tc>
      </w:tr>
      <w:tr w:rsidR="00FB47F1" w:rsidRPr="00FB47F1" w:rsidTr="00856B7D">
        <w:trPr>
          <w:trHeight w:val="255"/>
        </w:trPr>
        <w:tc>
          <w:tcPr>
            <w:tcW w:w="615"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723" w:type="dxa"/>
            <w:tcBorders>
              <w:top w:val="nil"/>
              <w:left w:val="nil"/>
              <w:bottom w:val="single" w:sz="4" w:space="0" w:color="auto"/>
              <w:right w:val="nil"/>
            </w:tcBorders>
            <w:shd w:val="clear" w:color="000000" w:fill="FFFFFF"/>
            <w:noWrap/>
            <w:hideMark/>
          </w:tcPr>
          <w:p w:rsidR="00FB47F1" w:rsidRPr="00FB47F1" w:rsidRDefault="00FB47F1" w:rsidP="00FB47F1">
            <w:pPr>
              <w:spacing w:after="0" w:line="240" w:lineRule="auto"/>
              <w:rPr>
                <w:rFonts w:cs="Calibri"/>
              </w:rPr>
            </w:pPr>
            <w:r w:rsidRPr="00FB47F1">
              <w:rPr>
                <w:rFonts w:cs="Calibri"/>
              </w:rPr>
              <w:t> </w:t>
            </w:r>
          </w:p>
        </w:tc>
        <w:tc>
          <w:tcPr>
            <w:tcW w:w="3023" w:type="dxa"/>
            <w:tcBorders>
              <w:top w:val="nil"/>
              <w:left w:val="nil"/>
              <w:bottom w:val="single" w:sz="4" w:space="0" w:color="auto"/>
              <w:right w:val="nil"/>
            </w:tcBorders>
            <w:shd w:val="clear" w:color="000000" w:fill="FFFFFF"/>
            <w:noWrap/>
            <w:hideMark/>
          </w:tcPr>
          <w:p w:rsidR="00FB47F1" w:rsidRPr="00FB47F1" w:rsidRDefault="00FB47F1" w:rsidP="00FB47F1">
            <w:pPr>
              <w:spacing w:after="0" w:line="240" w:lineRule="auto"/>
              <w:rPr>
                <w:rFonts w:cs="Calibri"/>
              </w:rPr>
            </w:pPr>
            <w:r w:rsidRPr="00FB47F1">
              <w:rPr>
                <w:rFonts w:cs="Calibri"/>
              </w:rPr>
              <w:t> </w:t>
            </w:r>
          </w:p>
        </w:tc>
        <w:tc>
          <w:tcPr>
            <w:tcW w:w="1888"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716"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jc w:val="center"/>
              <w:rPr>
                <w:rFonts w:cs="Calibri"/>
              </w:rPr>
            </w:pPr>
            <w:r w:rsidRPr="00FB47F1">
              <w:rPr>
                <w:rFonts w:cs="Calibri"/>
              </w:rPr>
              <w:t> </w:t>
            </w:r>
          </w:p>
        </w:tc>
        <w:tc>
          <w:tcPr>
            <w:tcW w:w="651"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jc w:val="center"/>
              <w:rPr>
                <w:rFonts w:cs="Calibri"/>
              </w:rPr>
            </w:pPr>
            <w:r w:rsidRPr="00FB47F1">
              <w:rPr>
                <w:rFonts w:cs="Calibri"/>
              </w:rPr>
              <w:t> </w:t>
            </w:r>
          </w:p>
        </w:tc>
        <w:tc>
          <w:tcPr>
            <w:tcW w:w="1250"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jc w:val="center"/>
              <w:rPr>
                <w:rFonts w:cs="Calibri"/>
              </w:rPr>
            </w:pPr>
            <w:r w:rsidRPr="00FB47F1">
              <w:rPr>
                <w:rFonts w:cs="Calibri"/>
              </w:rPr>
              <w:t> </w:t>
            </w:r>
          </w:p>
        </w:tc>
        <w:tc>
          <w:tcPr>
            <w:tcW w:w="626"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jc w:val="center"/>
              <w:rPr>
                <w:rFonts w:cs="Calibri"/>
              </w:rPr>
            </w:pPr>
            <w:r w:rsidRPr="00FB47F1">
              <w:rPr>
                <w:rFonts w:cs="Calibri"/>
              </w:rPr>
              <w:t> </w:t>
            </w:r>
          </w:p>
        </w:tc>
        <w:tc>
          <w:tcPr>
            <w:tcW w:w="1274"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290"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404"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rPr>
                <w:rFonts w:cs="Calibri"/>
              </w:rPr>
            </w:pPr>
            <w:r w:rsidRPr="00FB47F1">
              <w:rPr>
                <w:rFonts w:cs="Calibri"/>
              </w:rPr>
              <w:t> </w:t>
            </w:r>
          </w:p>
        </w:tc>
        <w:tc>
          <w:tcPr>
            <w:tcW w:w="1276" w:type="dxa"/>
            <w:tcBorders>
              <w:top w:val="nil"/>
              <w:left w:val="nil"/>
              <w:bottom w:val="single" w:sz="4" w:space="0" w:color="auto"/>
              <w:right w:val="nil"/>
            </w:tcBorders>
            <w:shd w:val="clear" w:color="000000" w:fill="FFFFFF"/>
            <w:noWrap/>
            <w:vAlign w:val="bottom"/>
            <w:hideMark/>
          </w:tcPr>
          <w:p w:rsidR="00FB47F1" w:rsidRPr="00FB47F1" w:rsidRDefault="00FB47F1" w:rsidP="00FB47F1">
            <w:pPr>
              <w:spacing w:after="0" w:line="240" w:lineRule="auto"/>
              <w:jc w:val="right"/>
              <w:rPr>
                <w:rFonts w:ascii="Times New Roman" w:hAnsi="Times New Roman"/>
              </w:rPr>
            </w:pPr>
            <w:r w:rsidRPr="00FB47F1">
              <w:rPr>
                <w:rFonts w:ascii="Times New Roman" w:hAnsi="Times New Roman"/>
              </w:rPr>
              <w:t>тыс. руб.</w:t>
            </w:r>
          </w:p>
        </w:tc>
      </w:tr>
      <w:tr w:rsidR="00FB47F1" w:rsidRPr="00FB47F1" w:rsidTr="00856B7D">
        <w:trPr>
          <w:trHeight w:val="660"/>
        </w:trPr>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 </w:t>
            </w:r>
            <w:proofErr w:type="gramStart"/>
            <w:r w:rsidRPr="00FB47F1">
              <w:rPr>
                <w:rFonts w:ascii="Times New Roman" w:hAnsi="Times New Roman"/>
                <w:sz w:val="20"/>
                <w:szCs w:val="20"/>
              </w:rPr>
              <w:t>п</w:t>
            </w:r>
            <w:proofErr w:type="gramEnd"/>
            <w:r w:rsidRPr="00FB47F1">
              <w:rPr>
                <w:rFonts w:ascii="Times New Roman" w:hAnsi="Times New Roman"/>
                <w:sz w:val="20"/>
                <w:szCs w:val="20"/>
              </w:rPr>
              <w:t>/п</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Статус</w:t>
            </w:r>
          </w:p>
        </w:tc>
        <w:tc>
          <w:tcPr>
            <w:tcW w:w="3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Наименование муниципальной программы, подпрограммы, мероприятий</w:t>
            </w:r>
          </w:p>
        </w:tc>
        <w:tc>
          <w:tcPr>
            <w:tcW w:w="1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Ответственный исполнитель, соисполнители</w:t>
            </w:r>
          </w:p>
        </w:tc>
        <w:tc>
          <w:tcPr>
            <w:tcW w:w="3243" w:type="dxa"/>
            <w:gridSpan w:val="4"/>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 xml:space="preserve">Расходы, годы </w:t>
            </w:r>
          </w:p>
        </w:tc>
      </w:tr>
      <w:tr w:rsidR="00FB47F1" w:rsidRPr="00FB47F1" w:rsidTr="00856B7D">
        <w:trPr>
          <w:trHeight w:val="1335"/>
        </w:trPr>
        <w:tc>
          <w:tcPr>
            <w:tcW w:w="615" w:type="dxa"/>
            <w:vMerge/>
            <w:tcBorders>
              <w:top w:val="single" w:sz="4" w:space="0" w:color="auto"/>
              <w:left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single" w:sz="4" w:space="0" w:color="auto"/>
              <w:left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ГРБС</w:t>
            </w:r>
          </w:p>
        </w:tc>
        <w:tc>
          <w:tcPr>
            <w:tcW w:w="651"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proofErr w:type="spellStart"/>
            <w:r w:rsidRPr="00FB47F1">
              <w:rPr>
                <w:rFonts w:ascii="Times New Roman" w:hAnsi="Times New Roman"/>
                <w:sz w:val="20"/>
                <w:szCs w:val="20"/>
              </w:rPr>
              <w:t>РзПр</w:t>
            </w:r>
            <w:proofErr w:type="spellEnd"/>
          </w:p>
        </w:tc>
        <w:tc>
          <w:tcPr>
            <w:tcW w:w="1250"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ЦСР</w:t>
            </w:r>
          </w:p>
        </w:tc>
        <w:tc>
          <w:tcPr>
            <w:tcW w:w="626"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ВР</w:t>
            </w:r>
          </w:p>
        </w:tc>
        <w:tc>
          <w:tcPr>
            <w:tcW w:w="1274"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2020</w:t>
            </w:r>
          </w:p>
        </w:tc>
        <w:tc>
          <w:tcPr>
            <w:tcW w:w="1290"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2021</w:t>
            </w:r>
          </w:p>
        </w:tc>
        <w:tc>
          <w:tcPr>
            <w:tcW w:w="1404"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2022</w:t>
            </w:r>
          </w:p>
        </w:tc>
        <w:tc>
          <w:tcPr>
            <w:tcW w:w="1276" w:type="dxa"/>
            <w:tcBorders>
              <w:top w:val="nil"/>
              <w:left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итого на период 2020 - 2022</w:t>
            </w:r>
          </w:p>
        </w:tc>
      </w:tr>
    </w:tbl>
    <w:p w:rsidR="00FB47F1" w:rsidRPr="00FB47F1" w:rsidRDefault="00FB47F1" w:rsidP="00FB47F1">
      <w:pPr>
        <w:spacing w:after="0" w:line="14" w:lineRule="auto"/>
        <w:rPr>
          <w:rFonts w:asciiTheme="minorHAnsi" w:eastAsiaTheme="minorHAnsi" w:hAnsiTheme="minorHAnsi" w:cstheme="minorBidi"/>
          <w:lang w:eastAsia="en-US"/>
        </w:rPr>
      </w:pPr>
    </w:p>
    <w:tbl>
      <w:tblPr>
        <w:tblW w:w="15736" w:type="dxa"/>
        <w:tblInd w:w="-318" w:type="dxa"/>
        <w:tblLayout w:type="fixed"/>
        <w:tblLook w:val="04A0" w:firstRow="1" w:lastRow="0" w:firstColumn="1" w:lastColumn="0" w:noHBand="0" w:noVBand="1"/>
      </w:tblPr>
      <w:tblGrid>
        <w:gridCol w:w="615"/>
        <w:gridCol w:w="1723"/>
        <w:gridCol w:w="3023"/>
        <w:gridCol w:w="1888"/>
        <w:gridCol w:w="716"/>
        <w:gridCol w:w="651"/>
        <w:gridCol w:w="1250"/>
        <w:gridCol w:w="626"/>
        <w:gridCol w:w="1289"/>
        <w:gridCol w:w="1275"/>
        <w:gridCol w:w="1404"/>
        <w:gridCol w:w="1276"/>
      </w:tblGrid>
      <w:tr w:rsidR="00FB47F1" w:rsidRPr="00FB47F1" w:rsidTr="00856B7D">
        <w:trPr>
          <w:trHeight w:val="375"/>
          <w:tblHeader/>
        </w:trPr>
        <w:tc>
          <w:tcPr>
            <w:tcW w:w="615" w:type="dxa"/>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w:t>
            </w:r>
          </w:p>
        </w:tc>
        <w:tc>
          <w:tcPr>
            <w:tcW w:w="17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w:t>
            </w:r>
          </w:p>
        </w:tc>
        <w:tc>
          <w:tcPr>
            <w:tcW w:w="30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4</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w:t>
            </w:r>
          </w:p>
        </w:tc>
        <w:tc>
          <w:tcPr>
            <w:tcW w:w="62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w:t>
            </w:r>
          </w:p>
        </w:tc>
      </w:tr>
      <w:tr w:rsidR="00FB47F1" w:rsidRPr="00FB47F1" w:rsidTr="00856B7D">
        <w:trPr>
          <w:trHeight w:val="750"/>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1</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Муниципальная программа</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"Развитие жилищно-коммунального хозяйства и дорожного комплекса города Красноярска" на 2020 год и плановый период 2021 - 2022 годов</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1000000000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3 516 763,37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3 536 773,49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2 811 017,08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9 864 553,94</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3 334 189,92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3 354 185,92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2 628 510,42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9 316 886,26</w:t>
            </w:r>
          </w:p>
        </w:tc>
      </w:tr>
      <w:tr w:rsidR="00FB47F1" w:rsidRPr="00FB47F1" w:rsidTr="00856B7D">
        <w:trPr>
          <w:trHeight w:val="168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81 604,67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81 618,79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81 537,88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244 761,34</w:t>
            </w:r>
          </w:p>
        </w:tc>
      </w:tr>
      <w:tr w:rsidR="00FB47F1" w:rsidRPr="00FB47F1" w:rsidTr="00856B7D">
        <w:trPr>
          <w:trHeight w:val="150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главное управление образования,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3 900,00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99 668,78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99 668,78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99 668,78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299 006,34</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8 646,19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8 646,19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8 646,19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25 938,57</w:t>
            </w:r>
          </w:p>
        </w:tc>
      </w:tr>
      <w:tr w:rsidR="00FB47F1" w:rsidRPr="00FB47F1" w:rsidTr="00856B7D">
        <w:trPr>
          <w:trHeight w:val="133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13 055,90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13 055,90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13 055,90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39 167,70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15 696,17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15 696,17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15 696,17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47 088,51</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18 243,17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18 243,17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18 243,17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54 729,51</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14 196,41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14 196,41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14 196,41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42 589,23</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21 532,92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21 532,92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21 532,92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64 598,76</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8 298,02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8 298,02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8 298,02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24 894,06</w:t>
            </w:r>
          </w:p>
        </w:tc>
      </w:tr>
      <w:tr w:rsidR="00FB47F1" w:rsidRPr="00FB47F1" w:rsidTr="00856B7D">
        <w:trPr>
          <w:trHeight w:val="75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2</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u w:val="single"/>
              </w:rPr>
            </w:pPr>
            <w:r w:rsidRPr="00FB47F1">
              <w:rPr>
                <w:rFonts w:ascii="Times New Roman" w:hAnsi="Times New Roman"/>
                <w:b/>
                <w:bCs/>
                <w:sz w:val="20"/>
                <w:szCs w:val="20"/>
                <w:u w:val="single"/>
              </w:rPr>
              <w:t>Подпрограмма 1</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"Обеспечение управления жилищным фондом и его капитальный ремонт"</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1010000000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317 688,04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317 688,04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317 688,04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953 064,12</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244 974,47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244 974,47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244 974,47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734 923,41</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72 713,57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72 713,57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72 713,57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218 140,71</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6 237,32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6 237,32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6 237,32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18 711,96</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12 196,66</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12 196,66</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12 196,66</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36 589,98</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14 365,13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14 365,13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14 365,13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43 095,39</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8 441,22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8 441,22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8 441,22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25 323,66</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9 809,71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9 809,71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9 809,71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29 429,13</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16 710,75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16 710,75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16 710,75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50 132,25</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4 952,78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4 952,78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4 952,78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14 858,34</w:t>
            </w:r>
          </w:p>
        </w:tc>
      </w:tr>
      <w:tr w:rsidR="00FB47F1" w:rsidRPr="00FB47F1" w:rsidTr="00856B7D">
        <w:trPr>
          <w:trHeight w:val="3330"/>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1.1</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0501</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811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75 518,83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75 518,83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75 518,83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226 556,49</w:t>
            </w:r>
          </w:p>
        </w:tc>
      </w:tr>
      <w:tr w:rsidR="00FB47F1" w:rsidRPr="00FB47F1" w:rsidTr="00856B7D">
        <w:trPr>
          <w:trHeight w:val="57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4</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1.2</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Реализация отдельных мер по обеспечению ограничения платы граждан за коммунальные услуги</w:t>
            </w: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1010075700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166 331,70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166 331,70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166 331,70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498 995,10</w:t>
            </w:r>
          </w:p>
        </w:tc>
      </w:tr>
      <w:tr w:rsidR="00FB47F1" w:rsidRPr="00FB47F1" w:rsidTr="00856B7D">
        <w:trPr>
          <w:trHeight w:val="57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1010075700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811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156 331,70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156 331,70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156 331,70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468 995,10</w:t>
            </w:r>
          </w:p>
        </w:tc>
      </w:tr>
      <w:tr w:rsidR="00FB47F1" w:rsidRPr="00FB47F1" w:rsidTr="00856B7D">
        <w:trPr>
          <w:trHeight w:val="57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1010075700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631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30 000,00</w:t>
            </w:r>
          </w:p>
        </w:tc>
      </w:tr>
      <w:tr w:rsidR="00FB47F1" w:rsidRPr="00FB47F1" w:rsidTr="00856B7D">
        <w:trPr>
          <w:trHeight w:val="1125"/>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5</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1.3</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Организация и проведение конкурсов по отбору управляющих организаций</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w:t>
            </w:r>
          </w:p>
        </w:tc>
      </w:tr>
      <w:tr w:rsidR="00FB47F1" w:rsidRPr="00FB47F1" w:rsidTr="00856B7D">
        <w:trPr>
          <w:trHeight w:val="1275"/>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6</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1.4</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Мероприятия по подвозу питьевой воды населению в случае временного прекращения или ограничения водоснабжения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1010083330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3 123,94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3 123,94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3 123,94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9 371,82</w:t>
            </w:r>
          </w:p>
        </w:tc>
      </w:tr>
      <w:tr w:rsidR="00FB47F1" w:rsidRPr="00FB47F1" w:rsidTr="00856B7D">
        <w:trPr>
          <w:trHeight w:val="1125"/>
        </w:trPr>
        <w:tc>
          <w:tcPr>
            <w:tcW w:w="615"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7</w:t>
            </w:r>
          </w:p>
        </w:tc>
        <w:tc>
          <w:tcPr>
            <w:tcW w:w="17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1.5</w:t>
            </w:r>
          </w:p>
        </w:tc>
        <w:tc>
          <w:tcPr>
            <w:tcW w:w="30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Уплата взноса </w:t>
            </w:r>
            <w:proofErr w:type="gramStart"/>
            <w:r w:rsidRPr="00FB47F1">
              <w:rPr>
                <w:rFonts w:ascii="Times New Roman" w:hAnsi="Times New Roman"/>
                <w:sz w:val="20"/>
                <w:szCs w:val="20"/>
              </w:rPr>
              <w:t>на капитальный ремонт общего имущества в многоквартирных домах в части доли муниципальной собственности в общем имуществе в многоквартирном доме</w:t>
            </w:r>
            <w:proofErr w:type="gramEnd"/>
          </w:p>
        </w:tc>
        <w:tc>
          <w:tcPr>
            <w:tcW w:w="1888"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62 213,55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62 213,55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62 213,55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186 640,65</w:t>
            </w:r>
          </w:p>
        </w:tc>
      </w:tr>
      <w:tr w:rsidR="00FB47F1" w:rsidRPr="00FB47F1" w:rsidTr="00856B7D">
        <w:trPr>
          <w:trHeight w:val="109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4 580,32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4 580,32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4 580,32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13 740,96</w:t>
            </w:r>
          </w:p>
        </w:tc>
      </w:tr>
      <w:tr w:rsidR="00FB47F1" w:rsidRPr="00FB47F1" w:rsidTr="00856B7D">
        <w:trPr>
          <w:trHeight w:val="1140"/>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10 012,18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10 012,18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10 012,18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30 036,54</w:t>
            </w:r>
          </w:p>
        </w:tc>
      </w:tr>
      <w:tr w:rsidR="00FB47F1" w:rsidRPr="00FB47F1" w:rsidTr="00856B7D">
        <w:trPr>
          <w:trHeight w:val="115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13 008,13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13 008,13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13 008,13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39 024,39</w:t>
            </w:r>
          </w:p>
        </w:tc>
      </w:tr>
      <w:tr w:rsidR="00FB47F1" w:rsidRPr="00FB47F1" w:rsidTr="00856B7D">
        <w:trPr>
          <w:trHeight w:val="1200"/>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6 807,78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6 807,78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6 807,78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20 423,34</w:t>
            </w:r>
          </w:p>
        </w:tc>
      </w:tr>
      <w:tr w:rsidR="00FB47F1" w:rsidRPr="00FB47F1" w:rsidTr="00856B7D">
        <w:trPr>
          <w:trHeight w:val="1260"/>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8 587,69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8 587,69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8 587,69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25 763,07</w:t>
            </w:r>
          </w:p>
        </w:tc>
      </w:tr>
      <w:tr w:rsidR="00FB47F1" w:rsidRPr="00FB47F1" w:rsidTr="00856B7D">
        <w:trPr>
          <w:trHeight w:val="121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15 502,75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15 502,75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15 502,75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46 508,25</w:t>
            </w:r>
          </w:p>
        </w:tc>
      </w:tr>
      <w:tr w:rsidR="00FB47F1" w:rsidRPr="00FB47F1" w:rsidTr="00856B7D">
        <w:trPr>
          <w:trHeight w:val="124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3 714,70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3 714,70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3 714,70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11 144,10</w:t>
            </w:r>
          </w:p>
        </w:tc>
      </w:tr>
      <w:tr w:rsidR="00FB47F1" w:rsidRPr="00FB47F1" w:rsidTr="00856B7D">
        <w:trPr>
          <w:trHeight w:val="1440"/>
        </w:trPr>
        <w:tc>
          <w:tcPr>
            <w:tcW w:w="615" w:type="dxa"/>
            <w:tcBorders>
              <w:top w:val="single" w:sz="4" w:space="0" w:color="auto"/>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8</w:t>
            </w:r>
          </w:p>
        </w:tc>
        <w:tc>
          <w:tcPr>
            <w:tcW w:w="1723" w:type="dxa"/>
            <w:vMerge w:val="restart"/>
            <w:tcBorders>
              <w:top w:val="single" w:sz="4" w:space="0" w:color="auto"/>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1.6</w:t>
            </w:r>
          </w:p>
        </w:tc>
        <w:tc>
          <w:tcPr>
            <w:tcW w:w="3023" w:type="dxa"/>
            <w:vMerge w:val="restart"/>
            <w:tcBorders>
              <w:top w:val="single" w:sz="4" w:space="0" w:color="auto"/>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Проведение капитального ремонта жилых помещений муниципального жилищного фонда</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25 200,00</w:t>
            </w:r>
          </w:p>
        </w:tc>
      </w:tr>
      <w:tr w:rsidR="00FB47F1" w:rsidRPr="00FB47F1" w:rsidTr="00856B7D">
        <w:trPr>
          <w:trHeight w:val="37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37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37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43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660"/>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3 600,00</w:t>
            </w:r>
          </w:p>
        </w:tc>
      </w:tr>
      <w:tr w:rsidR="00FB47F1" w:rsidRPr="00FB47F1" w:rsidTr="00856B7D">
        <w:trPr>
          <w:trHeight w:val="570"/>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3 300,00</w:t>
            </w:r>
          </w:p>
        </w:tc>
      </w:tr>
      <w:tr w:rsidR="00FB47F1" w:rsidRPr="00FB47F1" w:rsidTr="00856B7D">
        <w:trPr>
          <w:trHeight w:val="570"/>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1010083040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r>
      <w:tr w:rsidR="00FB47F1" w:rsidRPr="00FB47F1" w:rsidTr="00856B7D">
        <w:trPr>
          <w:trHeight w:val="1125"/>
        </w:trPr>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9</w:t>
            </w:r>
          </w:p>
        </w:tc>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1.7</w:t>
            </w:r>
          </w:p>
        </w:tc>
        <w:tc>
          <w:tcPr>
            <w:tcW w:w="30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color w:val="000000"/>
                <w:sz w:val="20"/>
                <w:szCs w:val="20"/>
              </w:rPr>
            </w:pPr>
            <w:proofErr w:type="gramStart"/>
            <w:r w:rsidRPr="00FB47F1">
              <w:rPr>
                <w:rFonts w:ascii="Times New Roman" w:hAnsi="Times New Roman"/>
                <w:color w:val="000000"/>
                <w:sz w:val="20"/>
                <w:szCs w:val="20"/>
              </w:rP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w:t>
            </w:r>
            <w:proofErr w:type="gramEnd"/>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2 050,02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2 050,02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2 050,02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6 150,06</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450,00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450,00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450,00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1 350,00</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977,48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977,48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977,48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2 932,44</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450,00</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426,44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426,44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426,44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1 279,32</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45,06</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color w:val="000000"/>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0113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1010083290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31,08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31,08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31,08</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93,24</w:t>
            </w:r>
          </w:p>
        </w:tc>
      </w:tr>
      <w:tr w:rsidR="00FB47F1" w:rsidRPr="00FB47F1" w:rsidTr="00856B7D">
        <w:trPr>
          <w:trHeight w:val="750"/>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rPr>
            </w:pPr>
            <w:r w:rsidRPr="00FB47F1">
              <w:rPr>
                <w:rFonts w:cs="Calibri"/>
                <w:b/>
                <w:bCs/>
                <w:sz w:val="20"/>
                <w:szCs w:val="20"/>
              </w:rPr>
              <w:t>10</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u w:val="single"/>
              </w:rPr>
            </w:pPr>
            <w:r w:rsidRPr="00FB47F1">
              <w:rPr>
                <w:rFonts w:cs="Calibri"/>
                <w:b/>
                <w:bCs/>
                <w:sz w:val="20"/>
                <w:szCs w:val="20"/>
                <w:u w:val="single"/>
              </w:rPr>
              <w:t>Подпрограмма 2</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"Обеспечение работы объектов коммунальной инфраструктуры"</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1020000000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35 800,00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15 800,00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15 800,00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67 400,00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35 800,00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15 800,00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15 800,00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67 400,00</w:t>
            </w:r>
          </w:p>
        </w:tc>
      </w:tr>
      <w:tr w:rsidR="00FB47F1" w:rsidRPr="00FB47F1" w:rsidTr="00856B7D">
        <w:trPr>
          <w:trHeight w:val="1635"/>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11</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2.1</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Техническое обследование, содержание и ремонт   муниципальных коммунальных объектов, не переданных в аренду или государственную собственность</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1020083260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15 800,00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15 800,00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15 800,00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47 400,00</w:t>
            </w:r>
          </w:p>
        </w:tc>
      </w:tr>
      <w:tr w:rsidR="00FB47F1" w:rsidRPr="00FB47F1" w:rsidTr="00856B7D">
        <w:trPr>
          <w:trHeight w:val="117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12</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2.2</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Мероприятия по повышению эксплуатационной надежности объектов жизнеобеспечения</w:t>
            </w: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1020083080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20 000,00</w:t>
            </w:r>
          </w:p>
        </w:tc>
      </w:tr>
      <w:tr w:rsidR="00FB47F1" w:rsidRPr="00FB47F1" w:rsidTr="00856B7D">
        <w:trPr>
          <w:trHeight w:val="6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1020083080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330,00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330,00</w:t>
            </w:r>
          </w:p>
        </w:tc>
      </w:tr>
      <w:tr w:rsidR="00FB47F1" w:rsidRPr="00FB47F1" w:rsidTr="00856B7D">
        <w:trPr>
          <w:trHeight w:val="6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1020083080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19 670,00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19 670,00</w:t>
            </w:r>
          </w:p>
        </w:tc>
      </w:tr>
      <w:tr w:rsidR="00FB47F1" w:rsidRPr="00FB47F1" w:rsidTr="00856B7D">
        <w:trPr>
          <w:trHeight w:val="750"/>
        </w:trPr>
        <w:tc>
          <w:tcPr>
            <w:tcW w:w="615"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rPr>
            </w:pPr>
            <w:r w:rsidRPr="00FB47F1">
              <w:rPr>
                <w:rFonts w:cs="Calibri"/>
                <w:b/>
                <w:bCs/>
                <w:sz w:val="20"/>
                <w:szCs w:val="20"/>
              </w:rPr>
              <w:t>13</w:t>
            </w: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u w:val="single"/>
              </w:rPr>
            </w:pPr>
            <w:r w:rsidRPr="00FB47F1">
              <w:rPr>
                <w:rFonts w:cs="Calibri"/>
                <w:b/>
                <w:bCs/>
                <w:sz w:val="20"/>
                <w:szCs w:val="20"/>
                <w:u w:val="single"/>
              </w:rPr>
              <w:t>Подпрограмма 3</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"Содержание и ремонт автомобильных дорог общего пользования местного значения в городе"</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1030000000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2 109 426,64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2 188 622,64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1 464 631,94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5 762 681,22</w:t>
            </w:r>
          </w:p>
        </w:tc>
      </w:tr>
      <w:tr w:rsidR="00FB47F1" w:rsidRPr="00FB47F1" w:rsidTr="00856B7D">
        <w:trPr>
          <w:trHeight w:val="112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u w:val="single"/>
              </w:rPr>
            </w:pPr>
            <w:r w:rsidRPr="00FB47F1">
              <w:rPr>
                <w:rFonts w:cs="Calibri"/>
                <w:b/>
                <w:bCs/>
                <w:sz w:val="20"/>
                <w:szCs w:val="20"/>
                <w:u w:val="single"/>
              </w:rPr>
              <w:t> </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2 109 426,64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2 188 622,64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1 464 631,94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5 762 681,22</w:t>
            </w:r>
          </w:p>
        </w:tc>
      </w:tr>
      <w:tr w:rsidR="00FB47F1" w:rsidRPr="00FB47F1" w:rsidTr="00856B7D">
        <w:trPr>
          <w:trHeight w:val="1155"/>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14</w:t>
            </w:r>
          </w:p>
        </w:tc>
        <w:tc>
          <w:tcPr>
            <w:tcW w:w="17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3.1</w:t>
            </w:r>
          </w:p>
        </w:tc>
        <w:tc>
          <w:tcPr>
            <w:tcW w:w="30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Текущее содержание автомобильных дорог общего пользования местного значения и инженерных сооружений на них</w:t>
            </w:r>
          </w:p>
        </w:tc>
        <w:tc>
          <w:tcPr>
            <w:tcW w:w="1888"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1030083100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479 999,77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512 119,27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511 727,01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1 503 846,05</w:t>
            </w:r>
          </w:p>
        </w:tc>
      </w:tr>
      <w:tr w:rsidR="00FB47F1" w:rsidRPr="00FB47F1" w:rsidTr="00856B7D">
        <w:trPr>
          <w:trHeight w:val="2025"/>
        </w:trPr>
        <w:tc>
          <w:tcPr>
            <w:tcW w:w="615" w:type="dxa"/>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15</w:t>
            </w:r>
          </w:p>
        </w:tc>
        <w:tc>
          <w:tcPr>
            <w:tcW w:w="17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3.2</w:t>
            </w:r>
          </w:p>
        </w:tc>
        <w:tc>
          <w:tcPr>
            <w:tcW w:w="30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1030083270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525 521,57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546 232,54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580 303,99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1 652 058,10</w:t>
            </w:r>
          </w:p>
        </w:tc>
      </w:tr>
      <w:tr w:rsidR="00FB47F1" w:rsidRPr="00FB47F1" w:rsidTr="00856B7D">
        <w:trPr>
          <w:trHeight w:val="2010"/>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16</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3.3</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Содержание </w:t>
            </w:r>
            <w:proofErr w:type="gramStart"/>
            <w:r w:rsidRPr="00FB47F1">
              <w:rPr>
                <w:rFonts w:ascii="Times New Roman" w:hAnsi="Times New Roman"/>
                <w:sz w:val="20"/>
                <w:szCs w:val="20"/>
              </w:rPr>
              <w:t>сетей ливневой канализации автомобильных дорог общего пользования местного значения</w:t>
            </w:r>
            <w:proofErr w:type="gramEnd"/>
            <w:r w:rsidRPr="00FB47F1">
              <w:rPr>
                <w:rFonts w:ascii="Times New Roman" w:hAnsi="Times New Roman"/>
                <w:sz w:val="20"/>
                <w:szCs w:val="20"/>
              </w:rPr>
              <w:t xml:space="preserve"> за счет средств муниципального дорожного фонда города Красноярска</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1030083350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60 000,00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180 000,00</w:t>
            </w:r>
          </w:p>
        </w:tc>
      </w:tr>
      <w:tr w:rsidR="00FB47F1" w:rsidRPr="00FB47F1" w:rsidTr="00856B7D">
        <w:trPr>
          <w:trHeight w:val="1560"/>
        </w:trPr>
        <w:tc>
          <w:tcPr>
            <w:tcW w:w="615"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17</w:t>
            </w: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3.4</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Мероприятия по </w:t>
            </w:r>
            <w:proofErr w:type="spellStart"/>
            <w:r w:rsidRPr="00FB47F1">
              <w:rPr>
                <w:rFonts w:ascii="Times New Roman" w:hAnsi="Times New Roman"/>
                <w:sz w:val="20"/>
                <w:szCs w:val="20"/>
              </w:rPr>
              <w:t>обеспыливанию</w:t>
            </w:r>
            <w:proofErr w:type="spellEnd"/>
            <w:r w:rsidRPr="00FB47F1">
              <w:rPr>
                <w:rFonts w:ascii="Times New Roman" w:hAnsi="Times New Roman"/>
                <w:sz w:val="20"/>
                <w:szCs w:val="20"/>
              </w:rPr>
              <w:t>, мойке автомобильных дорог общего пользования местного значения и инженерных сооружений на них</w:t>
            </w:r>
          </w:p>
        </w:tc>
        <w:tc>
          <w:tcPr>
            <w:tcW w:w="1888"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1030083130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104 739,00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104 739,00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104 739,00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314 217,00</w:t>
            </w:r>
          </w:p>
        </w:tc>
      </w:tr>
      <w:tr w:rsidR="00FB47F1" w:rsidRPr="00FB47F1" w:rsidTr="00856B7D">
        <w:trPr>
          <w:trHeight w:val="1215"/>
        </w:trPr>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18</w:t>
            </w:r>
          </w:p>
        </w:tc>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3.5</w:t>
            </w:r>
          </w:p>
        </w:tc>
        <w:tc>
          <w:tcPr>
            <w:tcW w:w="30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Содержание автомобильных дорог общего пользования местного значения за счет средств дорожного фонда Красноярского края</w:t>
            </w:r>
          </w:p>
        </w:tc>
        <w:tc>
          <w:tcPr>
            <w:tcW w:w="1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536 553,16</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557 478,69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1 094 031,85</w:t>
            </w:r>
          </w:p>
        </w:tc>
      </w:tr>
      <w:tr w:rsidR="00FB47F1" w:rsidRPr="00FB47F1" w:rsidTr="00856B7D">
        <w:trPr>
          <w:trHeight w:val="810"/>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дорожного фонда Красноярского края</w:t>
            </w:r>
          </w:p>
        </w:tc>
        <w:tc>
          <w:tcPr>
            <w:tcW w:w="1888"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10300S5080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528 103,50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548 699,50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1 076 803,00</w:t>
            </w:r>
          </w:p>
        </w:tc>
      </w:tr>
      <w:tr w:rsidR="00FB47F1" w:rsidRPr="00FB47F1" w:rsidTr="00856B7D">
        <w:trPr>
          <w:trHeight w:val="1170"/>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муниципального дорожного фонда города Красноярска</w:t>
            </w:r>
          </w:p>
        </w:tc>
        <w:tc>
          <w:tcPr>
            <w:tcW w:w="1888"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10300S5080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8 449,66</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8 779,19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17 228,85</w:t>
            </w:r>
          </w:p>
        </w:tc>
      </w:tr>
      <w:tr w:rsidR="00FB47F1" w:rsidRPr="00FB47F1" w:rsidTr="00856B7D">
        <w:trPr>
          <w:trHeight w:val="975"/>
        </w:trPr>
        <w:tc>
          <w:tcPr>
            <w:tcW w:w="615"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19</w:t>
            </w:r>
          </w:p>
        </w:tc>
        <w:tc>
          <w:tcPr>
            <w:tcW w:w="17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3.6</w:t>
            </w:r>
          </w:p>
        </w:tc>
        <w:tc>
          <w:tcPr>
            <w:tcW w:w="30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Ремонт и капитальный ремонт автомобильных дорог общего пользования местного значения</w:t>
            </w:r>
          </w:p>
        </w:tc>
        <w:tc>
          <w:tcPr>
            <w:tcW w:w="1888" w:type="dxa"/>
            <w:vMerge w:val="restart"/>
            <w:tcBorders>
              <w:top w:val="nil"/>
              <w:left w:val="single" w:sz="4" w:space="0" w:color="auto"/>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vMerge w:val="restart"/>
            <w:tcBorders>
              <w:top w:val="nil"/>
              <w:left w:val="single" w:sz="4" w:space="0" w:color="auto"/>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vMerge w:val="restart"/>
            <w:tcBorders>
              <w:top w:val="nil"/>
              <w:left w:val="single" w:sz="4" w:space="0" w:color="auto"/>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vMerge w:val="restart"/>
            <w:tcBorders>
              <w:top w:val="nil"/>
              <w:left w:val="single" w:sz="4" w:space="0" w:color="auto"/>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1030083110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26 900,00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16 900,00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16 900,00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60 700,00</w:t>
            </w:r>
          </w:p>
        </w:tc>
      </w:tr>
      <w:tr w:rsidR="00FB47F1" w:rsidRPr="00FB47F1" w:rsidTr="00856B7D">
        <w:trPr>
          <w:trHeight w:val="70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250"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10 000,00</w:t>
            </w:r>
          </w:p>
        </w:tc>
      </w:tr>
      <w:tr w:rsidR="00FB47F1" w:rsidRPr="00FB47F1" w:rsidTr="00856B7D">
        <w:trPr>
          <w:trHeight w:val="705"/>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51"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250"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16 900,00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16 900,00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16 900,00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50 700,00</w:t>
            </w:r>
          </w:p>
        </w:tc>
      </w:tr>
      <w:tr w:rsidR="00FB47F1" w:rsidRPr="00FB47F1" w:rsidTr="00856B7D">
        <w:trPr>
          <w:trHeight w:val="1875"/>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20</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3.7</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Приобретение специализированной </w:t>
            </w:r>
            <w:proofErr w:type="gramStart"/>
            <w:r w:rsidRPr="00FB47F1">
              <w:rPr>
                <w:rFonts w:ascii="Times New Roman" w:hAnsi="Times New Roman"/>
                <w:sz w:val="20"/>
                <w:szCs w:val="20"/>
              </w:rPr>
              <w:t>техники с целью повышения уровня содержания автомобильных дорог общего пользования местного значения</w:t>
            </w:r>
            <w:proofErr w:type="gramEnd"/>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1030083800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191 153,14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191 153,14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190 961,94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573 268,22</w:t>
            </w:r>
          </w:p>
        </w:tc>
      </w:tr>
      <w:tr w:rsidR="00FB47F1" w:rsidRPr="00FB47F1" w:rsidTr="00856B7D">
        <w:trPr>
          <w:trHeight w:val="975"/>
        </w:trPr>
        <w:tc>
          <w:tcPr>
            <w:tcW w:w="615"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21</w:t>
            </w:r>
          </w:p>
        </w:tc>
        <w:tc>
          <w:tcPr>
            <w:tcW w:w="17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3.8</w:t>
            </w:r>
          </w:p>
        </w:tc>
        <w:tc>
          <w:tcPr>
            <w:tcW w:w="30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Обеспечение дорожной деятельности за счет средств дорожного фонда Красноярского края </w:t>
            </w:r>
          </w:p>
        </w:tc>
        <w:tc>
          <w:tcPr>
            <w:tcW w:w="1888" w:type="dxa"/>
            <w:vMerge w:val="restart"/>
            <w:tcBorders>
              <w:top w:val="nil"/>
              <w:left w:val="single" w:sz="4" w:space="0" w:color="auto"/>
              <w:bottom w:val="nil"/>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103R153930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184 560,00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200 000,00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384 560,00</w:t>
            </w:r>
          </w:p>
        </w:tc>
      </w:tr>
      <w:tr w:rsidR="00FB47F1" w:rsidRPr="00FB47F1" w:rsidTr="00856B7D">
        <w:trPr>
          <w:trHeight w:val="540"/>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103R153930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98 663,41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98 663,41</w:t>
            </w:r>
          </w:p>
        </w:tc>
      </w:tr>
      <w:tr w:rsidR="00FB47F1" w:rsidRPr="00FB47F1" w:rsidTr="00856B7D">
        <w:trPr>
          <w:trHeight w:val="540"/>
        </w:trPr>
        <w:tc>
          <w:tcPr>
            <w:tcW w:w="615"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single" w:sz="4" w:space="0" w:color="auto"/>
              <w:left w:val="nil"/>
              <w:bottom w:val="nil"/>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103R153930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85 896,59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200 000,00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285 896,59</w:t>
            </w:r>
          </w:p>
        </w:tc>
      </w:tr>
      <w:tr w:rsidR="00FB47F1" w:rsidRPr="00FB47F1" w:rsidTr="00856B7D">
        <w:trPr>
          <w:trHeight w:val="75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rPr>
            </w:pPr>
            <w:r w:rsidRPr="00FB47F1">
              <w:rPr>
                <w:rFonts w:cs="Calibri"/>
                <w:b/>
                <w:bCs/>
                <w:sz w:val="20"/>
                <w:szCs w:val="20"/>
              </w:rPr>
              <w:t>22</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u w:val="single"/>
              </w:rPr>
            </w:pPr>
            <w:r w:rsidRPr="00FB47F1">
              <w:rPr>
                <w:rFonts w:cs="Calibri"/>
                <w:b/>
                <w:bCs/>
                <w:sz w:val="20"/>
                <w:szCs w:val="20"/>
                <w:u w:val="single"/>
              </w:rPr>
              <w:t>Подпрограмма 4</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"Содержание и ремонт объектов внешнего благоустройства, объектов главного управления по ГО</w:t>
            </w:r>
            <w:proofErr w:type="gramStart"/>
            <w:r w:rsidRPr="00FB47F1">
              <w:rPr>
                <w:rFonts w:ascii="Times New Roman" w:hAnsi="Times New Roman"/>
                <w:b/>
                <w:bCs/>
                <w:sz w:val="20"/>
                <w:szCs w:val="20"/>
              </w:rPr>
              <w:t>,Ч</w:t>
            </w:r>
            <w:proofErr w:type="gramEnd"/>
            <w:r w:rsidRPr="00FB47F1">
              <w:rPr>
                <w:rFonts w:ascii="Times New Roman" w:hAnsi="Times New Roman"/>
                <w:b/>
                <w:bCs/>
                <w:sz w:val="20"/>
                <w:szCs w:val="20"/>
              </w:rPr>
              <w:t>С и ПБ"</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1040000000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529 641,56</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529 664,68</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527 898,97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1 587 205,21</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498 767,75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498 767,75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497 082,95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1 494 618,45</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главное управление образования</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3 900,00</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2 618,60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2 641,72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2 560,81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7 821,13</w:t>
            </w:r>
          </w:p>
        </w:tc>
      </w:tr>
      <w:tr w:rsidR="00FB47F1" w:rsidRPr="00FB47F1" w:rsidTr="00856B7D">
        <w:trPr>
          <w:trHeight w:val="114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26 955,21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26 955,21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26 955,21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80 865,63</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2 408,87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2 408,87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2 408,87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7 226,61</w:t>
            </w:r>
          </w:p>
        </w:tc>
      </w:tr>
      <w:tr w:rsidR="00FB47F1" w:rsidRPr="00FB47F1" w:rsidTr="00856B7D">
        <w:trPr>
          <w:trHeight w:val="117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859,24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859,24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859,24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2 577,72</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1 331,04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1 331,04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1 331,04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3 993,12</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9 801,95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9 801,95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9 801,95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29 405,85</w:t>
            </w:r>
          </w:p>
        </w:tc>
      </w:tr>
      <w:tr w:rsidR="00FB47F1" w:rsidRPr="00FB47F1" w:rsidTr="00856B7D">
        <w:trPr>
          <w:trHeight w:val="109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4 386,70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4 386,70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4 386,70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13 160,10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4 822,17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4 822,17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4 822,17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14 466,51</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3 345,24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3 345,24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3 345,24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10 035,72</w:t>
            </w:r>
          </w:p>
        </w:tc>
      </w:tr>
      <w:tr w:rsidR="00FB47F1" w:rsidRPr="00FB47F1" w:rsidTr="00856B7D">
        <w:trPr>
          <w:trHeight w:val="1125"/>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23</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4.1</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Содержание мест захоронения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1040083170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36 600,00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36 600,00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36 600,00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109 800,00</w:t>
            </w:r>
          </w:p>
        </w:tc>
      </w:tr>
      <w:tr w:rsidR="00FB47F1" w:rsidRPr="00FB47F1" w:rsidTr="00856B7D">
        <w:trPr>
          <w:trHeight w:val="1125"/>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24</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4.2</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Содержание объектов озеленения и прочих объектов внешнего благоустройства</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915 919 922 925 928 931 934 937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449 658,99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449 658,99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449 658,99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1 348 976,97</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432 062,95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432 062,95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432 062,95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1 296 188,85</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17 596,04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17 596,04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17 596,04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52 788,12</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1 350,33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1 350,33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1 350,33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4 050,99</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849,24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849,24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849,24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2 547,72</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1 321,04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1 321,04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1 321,04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3 963,12</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4 952,05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4 952,05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4 952,05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14 856,15</w:t>
            </w:r>
          </w:p>
        </w:tc>
      </w:tr>
      <w:tr w:rsidR="00FB47F1" w:rsidRPr="00FB47F1" w:rsidTr="00856B7D">
        <w:trPr>
          <w:trHeight w:val="144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2 631,37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2 631,37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2 631,37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7 894,11</w:t>
            </w:r>
          </w:p>
        </w:tc>
      </w:tr>
      <w:tr w:rsidR="00FB47F1" w:rsidRPr="00FB47F1" w:rsidTr="00856B7D">
        <w:trPr>
          <w:trHeight w:val="144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4 323,22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4 323,22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4 323,22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12 969,66</w:t>
            </w:r>
          </w:p>
        </w:tc>
      </w:tr>
      <w:tr w:rsidR="00FB47F1" w:rsidRPr="00FB47F1" w:rsidTr="00856B7D">
        <w:trPr>
          <w:trHeight w:val="144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2 168,79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2 168,79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2 168,79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6 506,37</w:t>
            </w:r>
          </w:p>
        </w:tc>
      </w:tr>
      <w:tr w:rsidR="00FB47F1" w:rsidRPr="00FB47F1" w:rsidTr="00856B7D">
        <w:trPr>
          <w:trHeight w:val="1365"/>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25</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4.3</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Капитальный ремонт, ремонт объектов озеленения и прочих объектов внешнего благоустройства</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1040083190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21 000,00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63 000,00</w:t>
            </w:r>
          </w:p>
        </w:tc>
      </w:tr>
      <w:tr w:rsidR="00FB47F1" w:rsidRPr="00FB47F1" w:rsidTr="00856B7D">
        <w:trPr>
          <w:trHeight w:val="750"/>
        </w:trPr>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26</w:t>
            </w:r>
          </w:p>
        </w:tc>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4.4</w:t>
            </w:r>
          </w:p>
        </w:tc>
        <w:tc>
          <w:tcPr>
            <w:tcW w:w="3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Природоохранные мероприятия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900 915 912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0603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1040086160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3 860,00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3 860,00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3 860,00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11 580,00</w:t>
            </w:r>
          </w:p>
        </w:tc>
      </w:tr>
      <w:tr w:rsidR="00FB47F1" w:rsidRPr="00FB47F1" w:rsidTr="00856B7D">
        <w:trPr>
          <w:trHeight w:val="1125"/>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0603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1040086160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1 800,00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1 800,00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1 800,00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5 400,00</w:t>
            </w:r>
          </w:p>
        </w:tc>
      </w:tr>
      <w:tr w:rsidR="00FB47F1" w:rsidRPr="00FB47F1" w:rsidTr="00856B7D">
        <w:trPr>
          <w:trHeight w:val="15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0603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1040086160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760,00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760,00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760,00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2 280,00</w:t>
            </w:r>
          </w:p>
        </w:tc>
      </w:tr>
      <w:tr w:rsidR="00FB47F1" w:rsidRPr="00FB47F1" w:rsidTr="00856B7D">
        <w:trPr>
          <w:trHeight w:val="1125"/>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главное управление образования</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0603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1040086160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1 300,00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3 900,00</w:t>
            </w:r>
          </w:p>
        </w:tc>
      </w:tr>
      <w:tr w:rsidR="00FB47F1" w:rsidRPr="00FB47F1" w:rsidTr="00856B7D">
        <w:trPr>
          <w:trHeight w:val="1350"/>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27</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4.5</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Поднятие и транспортировка трупов с места происшествия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919 922 925 928 931 934 937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Кировского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922</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Ленинского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7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0502</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765"/>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28</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4.6</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Организация и проведение акарицидных обработок мест массового отдыха населения</w:t>
            </w:r>
          </w:p>
        </w:tc>
        <w:tc>
          <w:tcPr>
            <w:tcW w:w="1888"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2 282,70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2 282,70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597,90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5 163,30</w:t>
            </w:r>
          </w:p>
        </w:tc>
      </w:tr>
      <w:tr w:rsidR="00FB47F1" w:rsidRPr="00FB47F1" w:rsidTr="00856B7D">
        <w:trPr>
          <w:trHeight w:val="60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w:t>
            </w:r>
            <w:proofErr w:type="gramStart"/>
            <w:r w:rsidRPr="00FB47F1">
              <w:rPr>
                <w:rFonts w:ascii="Times New Roman" w:hAnsi="Times New Roman"/>
                <w:sz w:val="20"/>
                <w:szCs w:val="20"/>
              </w:rPr>
              <w:t>дств кр</w:t>
            </w:r>
            <w:proofErr w:type="gramEnd"/>
            <w:r w:rsidRPr="00FB47F1">
              <w:rPr>
                <w:rFonts w:ascii="Times New Roman" w:hAnsi="Times New Roman"/>
                <w:sz w:val="20"/>
                <w:szCs w:val="20"/>
              </w:rPr>
              <w:t xml:space="preserve">аевого бюджета </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10400S5550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1 684,80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1 684,80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3 369,60</w:t>
            </w:r>
          </w:p>
        </w:tc>
      </w:tr>
      <w:tr w:rsidR="00FB47F1" w:rsidRPr="00FB47F1" w:rsidTr="00856B7D">
        <w:trPr>
          <w:trHeight w:val="51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бюджета города</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10400S5550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597,90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597,90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597,90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1 793,70</w:t>
            </w:r>
          </w:p>
        </w:tc>
      </w:tr>
      <w:tr w:rsidR="00FB47F1" w:rsidRPr="00FB47F1" w:rsidTr="00856B7D">
        <w:trPr>
          <w:trHeight w:val="750"/>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29</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4.7</w:t>
            </w:r>
          </w:p>
        </w:tc>
        <w:tc>
          <w:tcPr>
            <w:tcW w:w="3023" w:type="dxa"/>
            <w:tcBorders>
              <w:top w:val="single" w:sz="4" w:space="0" w:color="auto"/>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Организация проведения мероприятий по отлову и содержанию безнадзорных животных</w:t>
            </w:r>
          </w:p>
        </w:tc>
        <w:tc>
          <w:tcPr>
            <w:tcW w:w="1888"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15 066,30</w:t>
            </w:r>
          </w:p>
        </w:tc>
      </w:tr>
      <w:tr w:rsidR="00FB47F1" w:rsidRPr="00FB47F1" w:rsidTr="00856B7D">
        <w:trPr>
          <w:trHeight w:val="37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бюджета города</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1040083320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r>
      <w:tr w:rsidR="00FB47F1" w:rsidRPr="00FB47F1" w:rsidTr="00856B7D">
        <w:trPr>
          <w:trHeight w:val="5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w:t>
            </w:r>
            <w:proofErr w:type="gramStart"/>
            <w:r w:rsidRPr="00FB47F1">
              <w:rPr>
                <w:rFonts w:ascii="Times New Roman" w:hAnsi="Times New Roman"/>
                <w:sz w:val="20"/>
                <w:szCs w:val="20"/>
              </w:rPr>
              <w:t>дств кр</w:t>
            </w:r>
            <w:proofErr w:type="gramEnd"/>
            <w:r w:rsidRPr="00FB47F1">
              <w:rPr>
                <w:rFonts w:ascii="Times New Roman" w:hAnsi="Times New Roman"/>
                <w:sz w:val="20"/>
                <w:szCs w:val="20"/>
              </w:rPr>
              <w:t xml:space="preserve">аевого бюджета </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1040075180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5 022,10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15 066,30</w:t>
            </w:r>
          </w:p>
        </w:tc>
      </w:tr>
      <w:tr w:rsidR="00FB47F1" w:rsidRPr="00FB47F1" w:rsidTr="00856B7D">
        <w:trPr>
          <w:trHeight w:val="1500"/>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30</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4.8</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Обслуживание системы оповещения и предоставление каналов связи</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1 616,81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1 616,81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1 616,81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4 850,43</w:t>
            </w:r>
          </w:p>
        </w:tc>
      </w:tr>
      <w:tr w:rsidR="00FB47F1" w:rsidRPr="00FB47F1" w:rsidTr="00856B7D">
        <w:trPr>
          <w:trHeight w:val="1500"/>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31</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4.9</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Изготовление и распространение среди населения печатной продукции по вопросам гражданской обороны, чрезвычайных ситуаций и пожарной безопасности</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1040083240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179,95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178,34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184,00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542,29</w:t>
            </w:r>
          </w:p>
        </w:tc>
      </w:tr>
      <w:tr w:rsidR="00FB47F1" w:rsidRPr="00FB47F1" w:rsidTr="00856B7D">
        <w:trPr>
          <w:trHeight w:val="975"/>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32</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4.10</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Обеспечение первичных мер пожарной безопасности</w:t>
            </w:r>
          </w:p>
        </w:tc>
        <w:tc>
          <w:tcPr>
            <w:tcW w:w="1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61,84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86,57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148,41</w:t>
            </w:r>
          </w:p>
        </w:tc>
      </w:tr>
      <w:tr w:rsidR="00FB47F1" w:rsidRPr="00FB47F1" w:rsidTr="00856B7D">
        <w:trPr>
          <w:trHeight w:val="75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w:t>
            </w:r>
            <w:proofErr w:type="gramStart"/>
            <w:r w:rsidRPr="00FB47F1">
              <w:rPr>
                <w:rFonts w:ascii="Times New Roman" w:hAnsi="Times New Roman"/>
                <w:sz w:val="20"/>
                <w:szCs w:val="20"/>
              </w:rPr>
              <w:t>дств кр</w:t>
            </w:r>
            <w:proofErr w:type="gramEnd"/>
            <w:r w:rsidRPr="00FB47F1">
              <w:rPr>
                <w:rFonts w:ascii="Times New Roman" w:hAnsi="Times New Roman"/>
                <w:sz w:val="20"/>
                <w:szCs w:val="20"/>
              </w:rPr>
              <w:t>аевого бюджета</w:t>
            </w: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10400S4120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57,79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80,91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138,70</w:t>
            </w:r>
          </w:p>
        </w:tc>
      </w:tr>
      <w:tr w:rsidR="00FB47F1" w:rsidRPr="00FB47F1" w:rsidTr="00856B7D">
        <w:trPr>
          <w:trHeight w:val="75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бюджета города</w:t>
            </w:r>
          </w:p>
        </w:tc>
        <w:tc>
          <w:tcPr>
            <w:tcW w:w="1888"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10400S4120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5,66</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9,71</w:t>
            </w:r>
          </w:p>
        </w:tc>
      </w:tr>
      <w:tr w:rsidR="00FB47F1" w:rsidRPr="00FB47F1" w:rsidTr="00856B7D">
        <w:trPr>
          <w:trHeight w:val="750"/>
        </w:trPr>
        <w:tc>
          <w:tcPr>
            <w:tcW w:w="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33</w:t>
            </w:r>
          </w:p>
        </w:tc>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4.11</w:t>
            </w:r>
          </w:p>
        </w:tc>
        <w:tc>
          <w:tcPr>
            <w:tcW w:w="30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Организация (строительство) мест (площадок) накопления твердых коммунальных отходов и приобретение контейнерного оборудования в зоне индивидуальной жилой застройки</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администрации районов в городе</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919  928 931 934 937</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 </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 </w:t>
            </w:r>
          </w:p>
        </w:tc>
        <w:tc>
          <w:tcPr>
            <w:tcW w:w="62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 </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9 289,17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9 289,17</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9 289,17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27 867,51</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Железнодорожного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919</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1 048,54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1 048,54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1 048,54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3 145,62</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Октябрьского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928</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4 839,90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4 839,90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4 839,90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14 519,70</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Свердловского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931</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1 745,33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1 745,33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1 745,33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5 235,99</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Советского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934</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488,95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488,95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488,95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1 466,85</w:t>
            </w:r>
          </w:p>
        </w:tc>
      </w:tr>
      <w:tr w:rsidR="00FB47F1" w:rsidRPr="00FB47F1" w:rsidTr="00856B7D">
        <w:trPr>
          <w:trHeight w:val="112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single" w:sz="4" w:space="0" w:color="auto"/>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Центрального района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937</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0503</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1040083220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1 166,45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1 166,45</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1 166,45</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3 499,35</w:t>
            </w:r>
          </w:p>
        </w:tc>
      </w:tr>
      <w:tr w:rsidR="00FB47F1" w:rsidRPr="00FB47F1" w:rsidTr="00856B7D">
        <w:trPr>
          <w:trHeight w:val="75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rPr>
            </w:pPr>
            <w:r w:rsidRPr="00FB47F1">
              <w:rPr>
                <w:rFonts w:cs="Calibri"/>
                <w:b/>
                <w:bCs/>
                <w:sz w:val="20"/>
                <w:szCs w:val="20"/>
              </w:rPr>
              <w:t>34</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cs="Calibri"/>
                <w:b/>
                <w:bCs/>
                <w:sz w:val="20"/>
                <w:szCs w:val="20"/>
                <w:u w:val="single"/>
              </w:rPr>
            </w:pPr>
            <w:r w:rsidRPr="00FB47F1">
              <w:rPr>
                <w:rFonts w:cs="Calibri"/>
                <w:b/>
                <w:bCs/>
                <w:sz w:val="20"/>
                <w:szCs w:val="20"/>
                <w:u w:val="single"/>
              </w:rPr>
              <w:t>Подпрограмма 5</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"Обеспечение реализации муниципальной программы"</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1050000000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489 207,13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484 998,13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484 998,13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1 459 203,39</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410 221,06</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406 021,06</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406 021,06</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1 222 263,18</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cs="Calibri"/>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78 986,07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78 977,07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78 977,07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236 940,21</w:t>
            </w:r>
          </w:p>
        </w:tc>
      </w:tr>
      <w:tr w:rsidR="00FB47F1" w:rsidRPr="00FB47F1" w:rsidTr="00856B7D">
        <w:trPr>
          <w:trHeight w:val="1125"/>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35</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5.1</w:t>
            </w:r>
          </w:p>
        </w:tc>
        <w:tc>
          <w:tcPr>
            <w:tcW w:w="30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Обеспечение функций, возложенных на органы местного самоуправления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105 326,83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105 326,83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105 326,83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315 980,49</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75 055,94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75 055,94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75 055,94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225 167,82</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300,00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300,00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300,00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129</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22 666,89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22 666,89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22 666,89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68 000,67</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831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10,00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192,00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192,00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192,00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576,00</w:t>
            </w:r>
          </w:p>
        </w:tc>
      </w:tr>
      <w:tr w:rsidR="00FB47F1" w:rsidRPr="00FB47F1" w:rsidTr="00856B7D">
        <w:trPr>
          <w:trHeight w:val="112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7 097,00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7 097,00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7 097,00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21 291,00</w:t>
            </w:r>
          </w:p>
        </w:tc>
      </w:tr>
      <w:tr w:rsidR="00FB47F1" w:rsidRPr="00FB47F1" w:rsidTr="00856B7D">
        <w:trPr>
          <w:trHeight w:val="75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36</w:t>
            </w:r>
          </w:p>
        </w:tc>
        <w:tc>
          <w:tcPr>
            <w:tcW w:w="1723" w:type="dxa"/>
            <w:vMerge w:val="restart"/>
            <w:tcBorders>
              <w:top w:val="nil"/>
              <w:left w:val="single" w:sz="4" w:space="0" w:color="auto"/>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5.2</w:t>
            </w:r>
          </w:p>
        </w:tc>
        <w:tc>
          <w:tcPr>
            <w:tcW w:w="3023" w:type="dxa"/>
            <w:vMerge w:val="restart"/>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Обеспечение деятельности муниципальных учреждений</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335 171,28</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330 971,30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330 971,30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997 113,88</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256 194,23</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251 994,23</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251 994,23</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760 182,69</w:t>
            </w:r>
          </w:p>
        </w:tc>
      </w:tr>
      <w:tr w:rsidR="00FB47F1" w:rsidRPr="00FB47F1" w:rsidTr="00856B7D">
        <w:trPr>
          <w:trHeight w:val="187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 всего</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78 977,05</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78 977,07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78 977,07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236 931,19</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167 576,21</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167 576,21</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167 576,21</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502 728,63</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75,00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225,00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119</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50 608,02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50 608,02</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50 608,02</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151 824,06</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30 005,00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25 805,00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25 805,00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81 615,00</w:t>
            </w:r>
          </w:p>
        </w:tc>
      </w:tr>
      <w:tr w:rsidR="00FB47F1" w:rsidRPr="00FB47F1" w:rsidTr="00856B7D">
        <w:trPr>
          <w:trHeight w:val="115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831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3 400,00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3 400,00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3 400,00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10 200,00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4 000,00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12 000,00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900,00</w:t>
            </w:r>
          </w:p>
        </w:tc>
      </w:tr>
      <w:tr w:rsidR="00FB47F1" w:rsidRPr="00FB47F1" w:rsidTr="00856B7D">
        <w:trPr>
          <w:trHeight w:val="127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nil"/>
              <w:right w:val="nil"/>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vMerge/>
            <w:tcBorders>
              <w:top w:val="nil"/>
              <w:left w:val="single" w:sz="4" w:space="0" w:color="auto"/>
              <w:bottom w:val="nil"/>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230,00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230,00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230,00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690,00</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53 456,19</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53 456,19</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53 456,19</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160 368,57</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70,34</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70,34</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70,34</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211,02</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119</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16 143,77</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16 143,77</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16 143,77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48 431,31</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noWrap/>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9 300,35</w:t>
            </w:r>
          </w:p>
        </w:tc>
        <w:tc>
          <w:tcPr>
            <w:tcW w:w="1275" w:type="dxa"/>
            <w:tcBorders>
              <w:top w:val="nil"/>
              <w:left w:val="nil"/>
              <w:bottom w:val="single" w:sz="4" w:space="0" w:color="auto"/>
              <w:right w:val="single" w:sz="4" w:space="0" w:color="auto"/>
            </w:tcBorders>
            <w:shd w:val="clear" w:color="000000" w:fill="FFFFFF"/>
            <w:noWrap/>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9 300,37</w:t>
            </w:r>
          </w:p>
        </w:tc>
        <w:tc>
          <w:tcPr>
            <w:tcW w:w="1404" w:type="dxa"/>
            <w:tcBorders>
              <w:top w:val="nil"/>
              <w:left w:val="nil"/>
              <w:bottom w:val="single" w:sz="4" w:space="0" w:color="auto"/>
              <w:right w:val="single" w:sz="4" w:space="0" w:color="auto"/>
            </w:tcBorders>
            <w:shd w:val="clear" w:color="000000" w:fill="FFFFFF"/>
            <w:noWrap/>
            <w:vAlign w:val="center"/>
            <w:hideMark/>
          </w:tcPr>
          <w:p w:rsidR="00FB47F1" w:rsidRPr="00FB47F1" w:rsidRDefault="00FB47F1" w:rsidP="00FB47F1">
            <w:pPr>
              <w:spacing w:after="0" w:line="240" w:lineRule="auto"/>
              <w:jc w:val="center"/>
              <w:rPr>
                <w:rFonts w:ascii="Times New Roman" w:hAnsi="Times New Roman"/>
                <w:color w:val="000000"/>
                <w:sz w:val="20"/>
                <w:szCs w:val="20"/>
              </w:rPr>
            </w:pPr>
            <w:r w:rsidRPr="00FB47F1">
              <w:rPr>
                <w:rFonts w:ascii="Times New Roman" w:hAnsi="Times New Roman"/>
                <w:color w:val="000000"/>
                <w:sz w:val="20"/>
                <w:szCs w:val="20"/>
              </w:rPr>
              <w:t>9 300,37</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27 901,09</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12,00</w:t>
            </w:r>
          </w:p>
        </w:tc>
      </w:tr>
      <w:tr w:rsidR="00FB47F1" w:rsidRPr="00FB47F1" w:rsidTr="00856B7D">
        <w:trPr>
          <w:trHeight w:val="1500"/>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nil"/>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3023"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1050000610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7,20</w:t>
            </w:r>
          </w:p>
        </w:tc>
      </w:tr>
      <w:tr w:rsidR="00FB47F1" w:rsidRPr="00FB47F1" w:rsidTr="00856B7D">
        <w:trPr>
          <w:trHeight w:val="1125"/>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37</w:t>
            </w:r>
          </w:p>
        </w:tc>
        <w:tc>
          <w:tcPr>
            <w:tcW w:w="1723" w:type="dxa"/>
            <w:tcBorders>
              <w:top w:val="single" w:sz="4" w:space="0" w:color="auto"/>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5.3</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Выполнение прочих обязательств государства</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1050088210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48 700,00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48 700,00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48 700,00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146 100,00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1050088210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831</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28 500,00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28 500,00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28 500,00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85 500,00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3023" w:type="dxa"/>
            <w:tcBorders>
              <w:top w:val="nil"/>
              <w:left w:val="nil"/>
              <w:bottom w:val="nil"/>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1050088210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852</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cs="Calibri"/>
                <w:sz w:val="20"/>
                <w:szCs w:val="20"/>
              </w:rPr>
            </w:pPr>
            <w:r w:rsidRPr="00FB47F1">
              <w:rPr>
                <w:rFonts w:cs="Calibri"/>
                <w:sz w:val="20"/>
                <w:szCs w:val="20"/>
              </w:rPr>
              <w:t> </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0505</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1050088210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853</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20 000,00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60 000,00</w:t>
            </w:r>
          </w:p>
        </w:tc>
      </w:tr>
      <w:tr w:rsidR="00FB47F1" w:rsidRPr="00FB47F1" w:rsidTr="00856B7D">
        <w:trPr>
          <w:trHeight w:val="1260"/>
        </w:trPr>
        <w:tc>
          <w:tcPr>
            <w:tcW w:w="615"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38</w:t>
            </w:r>
          </w:p>
        </w:tc>
        <w:tc>
          <w:tcPr>
            <w:tcW w:w="1723" w:type="dxa"/>
            <w:vMerge w:val="restart"/>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5.4</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Частичное финансирование (возмещение) расходов на содержание единых дежурно-диспетчерских служб</w:t>
            </w:r>
          </w:p>
        </w:tc>
        <w:tc>
          <w:tcPr>
            <w:tcW w:w="1888"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администрация города: главное управление по ГО, ЧС и ПБ</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10500S4130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9,02</w:t>
            </w:r>
          </w:p>
        </w:tc>
      </w:tr>
      <w:tr w:rsidR="00FB47F1" w:rsidRPr="00FB47F1" w:rsidTr="00856B7D">
        <w:trPr>
          <w:trHeight w:val="585"/>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w:t>
            </w:r>
            <w:proofErr w:type="gramStart"/>
            <w:r w:rsidRPr="00FB47F1">
              <w:rPr>
                <w:rFonts w:ascii="Times New Roman" w:hAnsi="Times New Roman"/>
                <w:sz w:val="20"/>
                <w:szCs w:val="20"/>
              </w:rPr>
              <w:t>дств кр</w:t>
            </w:r>
            <w:proofErr w:type="gramEnd"/>
            <w:r w:rsidRPr="00FB47F1">
              <w:rPr>
                <w:rFonts w:ascii="Times New Roman" w:hAnsi="Times New Roman"/>
                <w:sz w:val="20"/>
                <w:szCs w:val="20"/>
              </w:rPr>
              <w:t>аевого бюджета</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10500S4130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r>
      <w:tr w:rsidR="00FB47F1" w:rsidRPr="00FB47F1" w:rsidTr="00856B7D">
        <w:trPr>
          <w:trHeight w:val="1110"/>
        </w:trPr>
        <w:tc>
          <w:tcPr>
            <w:tcW w:w="615"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за счет средств  бюджета города</w:t>
            </w:r>
          </w:p>
        </w:tc>
        <w:tc>
          <w:tcPr>
            <w:tcW w:w="1888" w:type="dxa"/>
            <w:vMerge/>
            <w:tcBorders>
              <w:top w:val="nil"/>
              <w:left w:val="single" w:sz="4" w:space="0" w:color="auto"/>
              <w:bottom w:val="single" w:sz="4" w:space="0" w:color="auto"/>
              <w:right w:val="single" w:sz="4" w:space="0" w:color="auto"/>
            </w:tcBorders>
            <w:vAlign w:val="center"/>
            <w:hideMark/>
          </w:tcPr>
          <w:p w:rsidR="00FB47F1" w:rsidRPr="00FB47F1" w:rsidRDefault="00FB47F1" w:rsidP="00FB47F1">
            <w:pPr>
              <w:spacing w:after="0" w:line="240" w:lineRule="auto"/>
              <w:rPr>
                <w:rFonts w:ascii="Times New Roman" w:hAnsi="Times New Roman"/>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900</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0309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10500S4130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0,02</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0,02</w:t>
            </w:r>
          </w:p>
        </w:tc>
      </w:tr>
      <w:tr w:rsidR="00FB47F1" w:rsidRPr="00FB47F1" w:rsidTr="00856B7D">
        <w:trPr>
          <w:trHeight w:val="750"/>
        </w:trPr>
        <w:tc>
          <w:tcPr>
            <w:tcW w:w="615"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39</w:t>
            </w:r>
          </w:p>
        </w:tc>
        <w:tc>
          <w:tcPr>
            <w:tcW w:w="17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u w:val="single"/>
              </w:rPr>
            </w:pPr>
            <w:r w:rsidRPr="00FB47F1">
              <w:rPr>
                <w:rFonts w:ascii="Times New Roman" w:hAnsi="Times New Roman"/>
                <w:b/>
                <w:bCs/>
                <w:sz w:val="20"/>
                <w:szCs w:val="20"/>
                <w:u w:val="single"/>
              </w:rPr>
              <w:t>Подпрограмма 6</w:t>
            </w:r>
          </w:p>
        </w:tc>
        <w:tc>
          <w:tcPr>
            <w:tcW w:w="3023" w:type="dxa"/>
            <w:vMerge w:val="restart"/>
            <w:tcBorders>
              <w:top w:val="nil"/>
              <w:left w:val="single" w:sz="4" w:space="0" w:color="auto"/>
              <w:bottom w:val="single" w:sz="4" w:space="0" w:color="000000"/>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"Повышение безопасности дорожного движения"</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b/>
                <w:bCs/>
                <w:sz w:val="20"/>
                <w:szCs w:val="20"/>
              </w:rPr>
            </w:pPr>
            <w:r w:rsidRPr="00FB47F1">
              <w:rPr>
                <w:rFonts w:ascii="Times New Roman" w:hAnsi="Times New Roman"/>
                <w:b/>
                <w:bCs/>
                <w:sz w:val="20"/>
                <w:szCs w:val="20"/>
              </w:rPr>
              <w:t>всего, в том числе:</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1060000000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35 000,00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b/>
                <w:bCs/>
                <w:sz w:val="20"/>
                <w:szCs w:val="20"/>
              </w:rPr>
            </w:pPr>
            <w:r w:rsidRPr="00FB47F1">
              <w:rPr>
                <w:rFonts w:ascii="Times New Roman" w:hAnsi="Times New Roman"/>
                <w:b/>
                <w:bCs/>
                <w:sz w:val="20"/>
                <w:szCs w:val="20"/>
              </w:rPr>
              <w:t>35 000,00</w:t>
            </w:r>
          </w:p>
        </w:tc>
      </w:tr>
      <w:tr w:rsidR="00FB47F1" w:rsidRPr="00FB47F1" w:rsidTr="00856B7D">
        <w:trPr>
          <w:trHeight w:val="1125"/>
        </w:trPr>
        <w:tc>
          <w:tcPr>
            <w:tcW w:w="615"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7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u w:val="single"/>
              </w:rPr>
            </w:pPr>
          </w:p>
        </w:tc>
        <w:tc>
          <w:tcPr>
            <w:tcW w:w="3023" w:type="dxa"/>
            <w:vMerge/>
            <w:tcBorders>
              <w:top w:val="nil"/>
              <w:left w:val="single" w:sz="4" w:space="0" w:color="auto"/>
              <w:bottom w:val="single" w:sz="4" w:space="0" w:color="000000"/>
              <w:right w:val="single" w:sz="4" w:space="0" w:color="auto"/>
            </w:tcBorders>
            <w:vAlign w:val="center"/>
            <w:hideMark/>
          </w:tcPr>
          <w:p w:rsidR="00FB47F1" w:rsidRPr="00FB47F1" w:rsidRDefault="00FB47F1" w:rsidP="00FB47F1">
            <w:pPr>
              <w:spacing w:after="0" w:line="240" w:lineRule="auto"/>
              <w:rPr>
                <w:rFonts w:ascii="Times New Roman" w:hAnsi="Times New Roman"/>
                <w:b/>
                <w:bCs/>
                <w:sz w:val="20"/>
                <w:szCs w:val="20"/>
              </w:rPr>
            </w:pP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35 000,00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35 000,00</w:t>
            </w:r>
          </w:p>
        </w:tc>
      </w:tr>
      <w:tr w:rsidR="00FB47F1" w:rsidRPr="00FB47F1" w:rsidTr="00856B7D">
        <w:trPr>
          <w:trHeight w:val="1530"/>
        </w:trPr>
        <w:tc>
          <w:tcPr>
            <w:tcW w:w="615" w:type="dxa"/>
            <w:tcBorders>
              <w:top w:val="nil"/>
              <w:left w:val="single" w:sz="4" w:space="0" w:color="auto"/>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40</w:t>
            </w:r>
          </w:p>
        </w:tc>
        <w:tc>
          <w:tcPr>
            <w:tcW w:w="17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Мероприятие 6.1</w:t>
            </w:r>
          </w:p>
        </w:tc>
        <w:tc>
          <w:tcPr>
            <w:tcW w:w="3023" w:type="dxa"/>
            <w:tcBorders>
              <w:top w:val="nil"/>
              <w:left w:val="nil"/>
              <w:bottom w:val="single" w:sz="4" w:space="0" w:color="auto"/>
              <w:right w:val="single" w:sz="4" w:space="0" w:color="auto"/>
            </w:tcBorders>
            <w:shd w:val="clear" w:color="000000" w:fill="FFFFFF"/>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 xml:space="preserve"> Развитие автоматизированной системы управления дорожным движением города</w:t>
            </w:r>
          </w:p>
        </w:tc>
        <w:tc>
          <w:tcPr>
            <w:tcW w:w="1888"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rPr>
                <w:rFonts w:ascii="Times New Roman" w:hAnsi="Times New Roman"/>
                <w:sz w:val="20"/>
                <w:szCs w:val="20"/>
              </w:rPr>
            </w:pPr>
            <w:r w:rsidRPr="00FB47F1">
              <w:rPr>
                <w:rFonts w:ascii="Times New Roman" w:hAnsi="Times New Roman"/>
                <w:sz w:val="20"/>
                <w:szCs w:val="20"/>
              </w:rPr>
              <w:t>департамент городского хозяйства</w:t>
            </w:r>
          </w:p>
        </w:tc>
        <w:tc>
          <w:tcPr>
            <w:tcW w:w="71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0409</w:t>
            </w:r>
          </w:p>
        </w:tc>
        <w:tc>
          <w:tcPr>
            <w:tcW w:w="1250"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1060086210</w:t>
            </w:r>
          </w:p>
        </w:tc>
        <w:tc>
          <w:tcPr>
            <w:tcW w:w="62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35 000,00</w:t>
            </w:r>
          </w:p>
        </w:tc>
        <w:tc>
          <w:tcPr>
            <w:tcW w:w="1275"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FB47F1" w:rsidRPr="00FB47F1" w:rsidRDefault="00FB47F1" w:rsidP="00FB47F1">
            <w:pPr>
              <w:spacing w:after="0" w:line="240" w:lineRule="auto"/>
              <w:jc w:val="center"/>
              <w:rPr>
                <w:rFonts w:ascii="Times New Roman" w:hAnsi="Times New Roman"/>
                <w:sz w:val="20"/>
                <w:szCs w:val="20"/>
              </w:rPr>
            </w:pPr>
            <w:r w:rsidRPr="00FB47F1">
              <w:rPr>
                <w:rFonts w:ascii="Times New Roman" w:hAnsi="Times New Roman"/>
                <w:sz w:val="20"/>
                <w:szCs w:val="20"/>
              </w:rPr>
              <w:t>35 000,00</w:t>
            </w:r>
          </w:p>
        </w:tc>
      </w:tr>
    </w:tbl>
    <w:p w:rsidR="00FB47F1" w:rsidRPr="00FB47F1" w:rsidRDefault="00FB47F1" w:rsidP="00FB47F1">
      <w:pPr>
        <w:rPr>
          <w:rFonts w:asciiTheme="minorHAnsi" w:eastAsiaTheme="minorHAnsi" w:hAnsiTheme="minorHAnsi" w:cstheme="minorBidi"/>
          <w:lang w:eastAsia="en-US"/>
        </w:rPr>
      </w:pPr>
    </w:p>
    <w:p w:rsidR="00FB47F1" w:rsidRDefault="00FB47F1" w:rsidP="00EC6C52">
      <w:pPr>
        <w:autoSpaceDE w:val="0"/>
        <w:autoSpaceDN w:val="0"/>
        <w:adjustRightInd w:val="0"/>
        <w:spacing w:before="300" w:after="0" w:line="240" w:lineRule="auto"/>
        <w:ind w:firstLine="540"/>
        <w:jc w:val="both"/>
        <w:rPr>
          <w:rFonts w:ascii="Times New Roman" w:eastAsiaTheme="minorHAnsi" w:hAnsi="Times New Roman"/>
          <w:sz w:val="30"/>
          <w:szCs w:val="30"/>
          <w:lang w:eastAsia="en-US"/>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Приложение 5а</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к муниципальной программе</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 xml:space="preserve">"Развитие </w:t>
      </w:r>
      <w:proofErr w:type="gramStart"/>
      <w:r w:rsidRPr="00856B7D">
        <w:rPr>
          <w:rFonts w:ascii="Times New Roman" w:hAnsi="Times New Roman"/>
          <w:sz w:val="24"/>
          <w:szCs w:val="24"/>
        </w:rPr>
        <w:t>жилищно-коммунального</w:t>
      </w:r>
      <w:proofErr w:type="gramEnd"/>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хозяйства и дорожного</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комплекса города Красноярска"</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на 2020 год и плановый период</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2021 - 2022 годов</w:t>
      </w:r>
    </w:p>
    <w:p w:rsidR="00856B7D" w:rsidRPr="00856B7D" w:rsidRDefault="00856B7D" w:rsidP="00856B7D">
      <w:pPr>
        <w:spacing w:after="1"/>
        <w:rPr>
          <w:rFonts w:ascii="Times New Roman" w:eastAsiaTheme="minorHAnsi" w:hAnsi="Times New Roman"/>
          <w:sz w:val="24"/>
          <w:szCs w:val="24"/>
          <w:lang w:eastAsia="en-US"/>
        </w:rPr>
      </w:pPr>
    </w:p>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ПЕРЕЧЕНЬ</w:t>
      </w:r>
    </w:p>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2020 год (за счет всех источников финансирования)</w:t>
      </w:r>
    </w:p>
    <w:p w:rsidR="00856B7D" w:rsidRPr="00856B7D" w:rsidRDefault="00856B7D" w:rsidP="00856B7D">
      <w:pPr>
        <w:widowControl w:val="0"/>
        <w:autoSpaceDE w:val="0"/>
        <w:autoSpaceDN w:val="0"/>
        <w:spacing w:after="0" w:line="240" w:lineRule="auto"/>
        <w:jc w:val="both"/>
        <w:rPr>
          <w:rFonts w:ascii="Times New Roman" w:hAnsi="Times New Roman"/>
          <w:sz w:val="24"/>
          <w:szCs w:val="24"/>
        </w:rPr>
      </w:pPr>
    </w:p>
    <w:p w:rsidR="00856B7D" w:rsidRPr="00856B7D" w:rsidRDefault="00856B7D" w:rsidP="00856B7D">
      <w:pPr>
        <w:widowControl w:val="0"/>
        <w:autoSpaceDE w:val="0"/>
        <w:autoSpaceDN w:val="0"/>
        <w:spacing w:after="0" w:line="240" w:lineRule="auto"/>
        <w:jc w:val="right"/>
        <w:rPr>
          <w:rFonts w:ascii="Times New Roman" w:hAnsi="Times New Roman"/>
          <w:sz w:val="24"/>
          <w:szCs w:val="24"/>
        </w:rPr>
      </w:pPr>
      <w:r w:rsidRPr="00856B7D">
        <w:rPr>
          <w:rFonts w:ascii="Times New Roman" w:hAnsi="Times New Roman"/>
          <w:sz w:val="24"/>
          <w:szCs w:val="24"/>
        </w:rPr>
        <w:t>тыс. рублей</w:t>
      </w: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41"/>
        <w:gridCol w:w="2551"/>
        <w:gridCol w:w="3119"/>
        <w:gridCol w:w="2693"/>
        <w:gridCol w:w="3118"/>
      </w:tblGrid>
      <w:tr w:rsidR="00856B7D" w:rsidRPr="00856B7D" w:rsidTr="00856B7D">
        <w:tc>
          <w:tcPr>
            <w:tcW w:w="454"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 xml:space="preserve">N </w:t>
            </w:r>
            <w:proofErr w:type="gramStart"/>
            <w:r w:rsidRPr="00856B7D">
              <w:rPr>
                <w:rFonts w:ascii="Times New Roman" w:hAnsi="Times New Roman"/>
                <w:sz w:val="20"/>
                <w:szCs w:val="20"/>
              </w:rPr>
              <w:t>п</w:t>
            </w:r>
            <w:proofErr w:type="gramEnd"/>
            <w:r w:rsidRPr="00856B7D">
              <w:rPr>
                <w:rFonts w:ascii="Times New Roman" w:hAnsi="Times New Roman"/>
                <w:sz w:val="20"/>
                <w:szCs w:val="20"/>
              </w:rPr>
              <w:t>/п</w:t>
            </w:r>
          </w:p>
        </w:tc>
        <w:tc>
          <w:tcPr>
            <w:tcW w:w="3941"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Наименование объекта</w:t>
            </w:r>
          </w:p>
        </w:tc>
        <w:tc>
          <w:tcPr>
            <w:tcW w:w="11481" w:type="dxa"/>
            <w:gridSpan w:val="4"/>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Объем бюджетных инвестиций на 2020 год</w:t>
            </w:r>
          </w:p>
        </w:tc>
      </w:tr>
      <w:tr w:rsidR="00856B7D" w:rsidRPr="00856B7D" w:rsidTr="00856B7D">
        <w:tc>
          <w:tcPr>
            <w:tcW w:w="454" w:type="dxa"/>
            <w:vMerge/>
          </w:tcPr>
          <w:p w:rsidR="00856B7D" w:rsidRPr="00856B7D" w:rsidRDefault="00856B7D" w:rsidP="00856B7D">
            <w:pPr>
              <w:spacing w:after="0"/>
              <w:rPr>
                <w:rFonts w:ascii="Times New Roman" w:eastAsiaTheme="minorHAnsi" w:hAnsi="Times New Roman"/>
                <w:sz w:val="20"/>
                <w:szCs w:val="20"/>
                <w:lang w:eastAsia="en-US"/>
              </w:rPr>
            </w:pPr>
          </w:p>
        </w:tc>
        <w:tc>
          <w:tcPr>
            <w:tcW w:w="3941" w:type="dxa"/>
            <w:vMerge/>
          </w:tcPr>
          <w:p w:rsidR="00856B7D" w:rsidRPr="00856B7D" w:rsidRDefault="00856B7D" w:rsidP="00856B7D">
            <w:pPr>
              <w:spacing w:after="0"/>
              <w:rPr>
                <w:rFonts w:ascii="Times New Roman" w:eastAsiaTheme="minorHAnsi" w:hAnsi="Times New Roman"/>
                <w:sz w:val="20"/>
                <w:szCs w:val="20"/>
                <w:lang w:eastAsia="en-US"/>
              </w:rPr>
            </w:pPr>
          </w:p>
        </w:tc>
        <w:tc>
          <w:tcPr>
            <w:tcW w:w="2551"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всего</w:t>
            </w:r>
          </w:p>
        </w:tc>
        <w:tc>
          <w:tcPr>
            <w:tcW w:w="8930" w:type="dxa"/>
            <w:gridSpan w:val="3"/>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 том числе:</w:t>
            </w:r>
          </w:p>
        </w:tc>
      </w:tr>
      <w:tr w:rsidR="00856B7D" w:rsidRPr="00856B7D" w:rsidTr="00856B7D">
        <w:tc>
          <w:tcPr>
            <w:tcW w:w="454" w:type="dxa"/>
            <w:vMerge/>
          </w:tcPr>
          <w:p w:rsidR="00856B7D" w:rsidRPr="00856B7D" w:rsidRDefault="00856B7D" w:rsidP="00856B7D">
            <w:pPr>
              <w:spacing w:after="0"/>
              <w:rPr>
                <w:rFonts w:ascii="Times New Roman" w:eastAsiaTheme="minorHAnsi" w:hAnsi="Times New Roman"/>
                <w:sz w:val="20"/>
                <w:szCs w:val="20"/>
                <w:lang w:eastAsia="en-US"/>
              </w:rPr>
            </w:pPr>
          </w:p>
        </w:tc>
        <w:tc>
          <w:tcPr>
            <w:tcW w:w="3941" w:type="dxa"/>
            <w:vMerge/>
          </w:tcPr>
          <w:p w:rsidR="00856B7D" w:rsidRPr="00856B7D" w:rsidRDefault="00856B7D" w:rsidP="00856B7D">
            <w:pPr>
              <w:spacing w:after="0"/>
              <w:rPr>
                <w:rFonts w:ascii="Times New Roman" w:eastAsiaTheme="minorHAnsi" w:hAnsi="Times New Roman"/>
                <w:sz w:val="20"/>
                <w:szCs w:val="20"/>
                <w:lang w:eastAsia="en-US"/>
              </w:rPr>
            </w:pPr>
          </w:p>
        </w:tc>
        <w:tc>
          <w:tcPr>
            <w:tcW w:w="2551" w:type="dxa"/>
            <w:vMerge/>
          </w:tcPr>
          <w:p w:rsidR="00856B7D" w:rsidRPr="00856B7D" w:rsidRDefault="00856B7D" w:rsidP="00856B7D">
            <w:pPr>
              <w:spacing w:after="0"/>
              <w:rPr>
                <w:rFonts w:ascii="Times New Roman" w:eastAsiaTheme="minorHAnsi" w:hAnsi="Times New Roman"/>
                <w:sz w:val="20"/>
                <w:szCs w:val="20"/>
                <w:lang w:eastAsia="en-US"/>
              </w:rPr>
            </w:pPr>
          </w:p>
        </w:tc>
        <w:tc>
          <w:tcPr>
            <w:tcW w:w="3119"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бюджет города</w:t>
            </w:r>
          </w:p>
        </w:tc>
        <w:tc>
          <w:tcPr>
            <w:tcW w:w="2693"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вышестоящие бюджеты</w:t>
            </w:r>
          </w:p>
        </w:tc>
        <w:tc>
          <w:tcPr>
            <w:tcW w:w="3118"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внебюджетные источники</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1</w:t>
            </w:r>
          </w:p>
        </w:tc>
        <w:tc>
          <w:tcPr>
            <w:tcW w:w="3941"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2</w:t>
            </w:r>
          </w:p>
        </w:tc>
        <w:tc>
          <w:tcPr>
            <w:tcW w:w="2551"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3</w:t>
            </w:r>
          </w:p>
        </w:tc>
        <w:tc>
          <w:tcPr>
            <w:tcW w:w="3119"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4</w:t>
            </w:r>
          </w:p>
        </w:tc>
        <w:tc>
          <w:tcPr>
            <w:tcW w:w="2693"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5</w:t>
            </w:r>
          </w:p>
        </w:tc>
        <w:tc>
          <w:tcPr>
            <w:tcW w:w="3118"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6</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1</w:t>
            </w:r>
          </w:p>
        </w:tc>
        <w:tc>
          <w:tcPr>
            <w:tcW w:w="3941"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Итого</w:t>
            </w:r>
          </w:p>
        </w:tc>
        <w:tc>
          <w:tcPr>
            <w:tcW w:w="2551"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311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2693"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3118"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2</w:t>
            </w:r>
          </w:p>
        </w:tc>
        <w:tc>
          <w:tcPr>
            <w:tcW w:w="3941"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 xml:space="preserve">Главный распорядитель: </w:t>
            </w:r>
          </w:p>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Департамент городского хозяйства администрации города Красноярска</w:t>
            </w:r>
          </w:p>
        </w:tc>
        <w:tc>
          <w:tcPr>
            <w:tcW w:w="2551"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311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2693"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3118"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3</w:t>
            </w:r>
          </w:p>
        </w:tc>
        <w:tc>
          <w:tcPr>
            <w:tcW w:w="3941"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 xml:space="preserve">Приобретение специализированной техники на условиях финансовой аренды (лизинга) с целью </w:t>
            </w:r>
            <w:proofErr w:type="gramStart"/>
            <w:r w:rsidRPr="00856B7D">
              <w:rPr>
                <w:rFonts w:ascii="Times New Roman" w:hAnsi="Times New Roman"/>
                <w:sz w:val="24"/>
                <w:szCs w:val="24"/>
              </w:rPr>
              <w:t>повышения уровня содержания автомобильных дорог общего пользования местного значения</w:t>
            </w:r>
            <w:proofErr w:type="gramEnd"/>
            <w:r w:rsidRPr="00856B7D">
              <w:rPr>
                <w:rFonts w:ascii="Times New Roman" w:hAnsi="Times New Roman"/>
                <w:sz w:val="24"/>
                <w:szCs w:val="24"/>
              </w:rPr>
              <w:t xml:space="preserve"> </w:t>
            </w:r>
          </w:p>
        </w:tc>
        <w:tc>
          <w:tcPr>
            <w:tcW w:w="2551"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311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2693"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3118"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bl>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Default="00856B7D" w:rsidP="00856B7D">
      <w:pPr>
        <w:widowControl w:val="0"/>
        <w:autoSpaceDE w:val="0"/>
        <w:autoSpaceDN w:val="0"/>
        <w:spacing w:after="0" w:line="240" w:lineRule="auto"/>
        <w:jc w:val="right"/>
        <w:outlineLvl w:val="0"/>
        <w:rPr>
          <w:rFonts w:ascii="Times New Roman" w:hAnsi="Times New Roman"/>
          <w:sz w:val="24"/>
          <w:szCs w:val="24"/>
        </w:rPr>
      </w:pP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Приложение 5б</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к муниципальной программе</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 xml:space="preserve">"Развитие </w:t>
      </w:r>
      <w:proofErr w:type="gramStart"/>
      <w:r w:rsidRPr="00856B7D">
        <w:rPr>
          <w:rFonts w:ascii="Times New Roman" w:hAnsi="Times New Roman"/>
          <w:sz w:val="24"/>
          <w:szCs w:val="24"/>
        </w:rPr>
        <w:t>жилищно-коммунального</w:t>
      </w:r>
      <w:proofErr w:type="gramEnd"/>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хозяйства и дорожного</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комплекса города Красноярска"</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на 2020 год и плановый период</w:t>
      </w:r>
    </w:p>
    <w:p w:rsidR="00856B7D" w:rsidRPr="00856B7D" w:rsidRDefault="00856B7D" w:rsidP="00856B7D">
      <w:pPr>
        <w:widowControl w:val="0"/>
        <w:autoSpaceDE w:val="0"/>
        <w:autoSpaceDN w:val="0"/>
        <w:spacing w:after="0" w:line="240" w:lineRule="auto"/>
        <w:jc w:val="right"/>
        <w:outlineLvl w:val="0"/>
        <w:rPr>
          <w:rFonts w:ascii="Times New Roman" w:hAnsi="Times New Roman"/>
          <w:sz w:val="24"/>
          <w:szCs w:val="24"/>
        </w:rPr>
      </w:pPr>
      <w:r w:rsidRPr="00856B7D">
        <w:rPr>
          <w:rFonts w:ascii="Times New Roman" w:hAnsi="Times New Roman"/>
          <w:sz w:val="24"/>
          <w:szCs w:val="24"/>
        </w:rPr>
        <w:t>2021 - 2022 годов</w:t>
      </w:r>
    </w:p>
    <w:p w:rsidR="00856B7D" w:rsidRPr="00856B7D" w:rsidRDefault="00856B7D" w:rsidP="00856B7D">
      <w:pPr>
        <w:spacing w:after="1"/>
        <w:rPr>
          <w:rFonts w:ascii="Times New Roman" w:eastAsiaTheme="minorHAnsi" w:hAnsi="Times New Roman"/>
          <w:sz w:val="24"/>
          <w:szCs w:val="24"/>
          <w:lang w:eastAsia="en-US"/>
        </w:rPr>
      </w:pPr>
    </w:p>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ПЕРЕЧЕНЬ</w:t>
      </w:r>
    </w:p>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proofErr w:type="gramStart"/>
      <w:r w:rsidRPr="00856B7D">
        <w:rPr>
          <w:rFonts w:ascii="Times New Roman" w:hAnsi="Times New Roman"/>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2020-2021 годов (за счет всех источников финансирования)</w:t>
      </w:r>
      <w:proofErr w:type="gramEnd"/>
    </w:p>
    <w:p w:rsidR="00856B7D" w:rsidRPr="00856B7D" w:rsidRDefault="00856B7D" w:rsidP="00856B7D">
      <w:pPr>
        <w:widowControl w:val="0"/>
        <w:autoSpaceDE w:val="0"/>
        <w:autoSpaceDN w:val="0"/>
        <w:spacing w:after="0" w:line="240" w:lineRule="auto"/>
        <w:jc w:val="right"/>
        <w:rPr>
          <w:rFonts w:ascii="Times New Roman" w:hAnsi="Times New Roman"/>
          <w:sz w:val="24"/>
          <w:szCs w:val="24"/>
        </w:rPr>
      </w:pPr>
      <w:r w:rsidRPr="00856B7D">
        <w:rPr>
          <w:rFonts w:ascii="Times New Roman" w:hAnsi="Times New Roman"/>
          <w:sz w:val="24"/>
          <w:szCs w:val="24"/>
        </w:rPr>
        <w:t>тыс. рублей</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1276"/>
        <w:gridCol w:w="1276"/>
        <w:gridCol w:w="1276"/>
        <w:gridCol w:w="1275"/>
        <w:gridCol w:w="1560"/>
        <w:gridCol w:w="1559"/>
        <w:gridCol w:w="1417"/>
        <w:gridCol w:w="1560"/>
      </w:tblGrid>
      <w:tr w:rsidR="00856B7D" w:rsidRPr="00856B7D" w:rsidTr="00856B7D">
        <w:tc>
          <w:tcPr>
            <w:tcW w:w="454"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 xml:space="preserve">N </w:t>
            </w:r>
            <w:proofErr w:type="gramStart"/>
            <w:r w:rsidRPr="00856B7D">
              <w:rPr>
                <w:rFonts w:ascii="Times New Roman" w:hAnsi="Times New Roman"/>
                <w:sz w:val="20"/>
                <w:szCs w:val="20"/>
              </w:rPr>
              <w:t>п</w:t>
            </w:r>
            <w:proofErr w:type="gramEnd"/>
            <w:r w:rsidRPr="00856B7D">
              <w:rPr>
                <w:rFonts w:ascii="Times New Roman" w:hAnsi="Times New Roman"/>
                <w:sz w:val="20"/>
                <w:szCs w:val="20"/>
              </w:rPr>
              <w:t>/п</w:t>
            </w:r>
          </w:p>
        </w:tc>
        <w:tc>
          <w:tcPr>
            <w:tcW w:w="4082"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Наименование объекта</w:t>
            </w:r>
          </w:p>
        </w:tc>
        <w:tc>
          <w:tcPr>
            <w:tcW w:w="5103" w:type="dxa"/>
            <w:gridSpan w:val="4"/>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Объем бюджетных инвестиций на 2021 год</w:t>
            </w:r>
          </w:p>
        </w:tc>
        <w:tc>
          <w:tcPr>
            <w:tcW w:w="6096" w:type="dxa"/>
            <w:gridSpan w:val="4"/>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Объем бюджетных инвестиций на 2022 год</w:t>
            </w:r>
          </w:p>
        </w:tc>
      </w:tr>
      <w:tr w:rsidR="00856B7D" w:rsidRPr="00856B7D" w:rsidTr="00856B7D">
        <w:tc>
          <w:tcPr>
            <w:tcW w:w="454" w:type="dxa"/>
            <w:vMerge/>
          </w:tcPr>
          <w:p w:rsidR="00856B7D" w:rsidRPr="00856B7D" w:rsidRDefault="00856B7D" w:rsidP="00856B7D">
            <w:pPr>
              <w:spacing w:after="0"/>
              <w:rPr>
                <w:rFonts w:ascii="Times New Roman" w:eastAsiaTheme="minorHAnsi" w:hAnsi="Times New Roman"/>
                <w:sz w:val="20"/>
                <w:szCs w:val="20"/>
                <w:lang w:eastAsia="en-US"/>
              </w:rPr>
            </w:pPr>
          </w:p>
        </w:tc>
        <w:tc>
          <w:tcPr>
            <w:tcW w:w="4082" w:type="dxa"/>
            <w:vMerge/>
          </w:tcPr>
          <w:p w:rsidR="00856B7D" w:rsidRPr="00856B7D" w:rsidRDefault="00856B7D" w:rsidP="00856B7D">
            <w:pPr>
              <w:spacing w:after="0"/>
              <w:rPr>
                <w:rFonts w:ascii="Times New Roman" w:eastAsiaTheme="minorHAnsi" w:hAnsi="Times New Roman"/>
                <w:sz w:val="20"/>
                <w:szCs w:val="20"/>
                <w:lang w:eastAsia="en-US"/>
              </w:rPr>
            </w:pPr>
          </w:p>
        </w:tc>
        <w:tc>
          <w:tcPr>
            <w:tcW w:w="1276"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всего</w:t>
            </w:r>
          </w:p>
        </w:tc>
        <w:tc>
          <w:tcPr>
            <w:tcW w:w="3827" w:type="dxa"/>
            <w:gridSpan w:val="3"/>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 том числе:</w:t>
            </w:r>
          </w:p>
        </w:tc>
        <w:tc>
          <w:tcPr>
            <w:tcW w:w="1560" w:type="dxa"/>
            <w:vMerge w:val="restart"/>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всего</w:t>
            </w:r>
          </w:p>
        </w:tc>
        <w:tc>
          <w:tcPr>
            <w:tcW w:w="4536" w:type="dxa"/>
            <w:gridSpan w:val="3"/>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 том числе:</w:t>
            </w:r>
          </w:p>
        </w:tc>
      </w:tr>
      <w:tr w:rsidR="00856B7D" w:rsidRPr="00856B7D" w:rsidTr="00856B7D">
        <w:tc>
          <w:tcPr>
            <w:tcW w:w="454" w:type="dxa"/>
            <w:vMerge/>
          </w:tcPr>
          <w:p w:rsidR="00856B7D" w:rsidRPr="00856B7D" w:rsidRDefault="00856B7D" w:rsidP="00856B7D">
            <w:pPr>
              <w:spacing w:after="0"/>
              <w:rPr>
                <w:rFonts w:ascii="Times New Roman" w:eastAsiaTheme="minorHAnsi" w:hAnsi="Times New Roman"/>
                <w:sz w:val="20"/>
                <w:szCs w:val="20"/>
                <w:lang w:eastAsia="en-US"/>
              </w:rPr>
            </w:pPr>
          </w:p>
        </w:tc>
        <w:tc>
          <w:tcPr>
            <w:tcW w:w="4082" w:type="dxa"/>
            <w:vMerge/>
          </w:tcPr>
          <w:p w:rsidR="00856B7D" w:rsidRPr="00856B7D" w:rsidRDefault="00856B7D" w:rsidP="00856B7D">
            <w:pPr>
              <w:spacing w:after="0"/>
              <w:rPr>
                <w:rFonts w:ascii="Times New Roman" w:eastAsiaTheme="minorHAnsi" w:hAnsi="Times New Roman"/>
                <w:sz w:val="20"/>
                <w:szCs w:val="20"/>
                <w:lang w:eastAsia="en-US"/>
              </w:rPr>
            </w:pPr>
          </w:p>
        </w:tc>
        <w:tc>
          <w:tcPr>
            <w:tcW w:w="1276" w:type="dxa"/>
            <w:vMerge/>
          </w:tcPr>
          <w:p w:rsidR="00856B7D" w:rsidRPr="00856B7D" w:rsidRDefault="00856B7D" w:rsidP="00856B7D">
            <w:pPr>
              <w:spacing w:after="0"/>
              <w:rPr>
                <w:rFonts w:ascii="Times New Roman" w:eastAsiaTheme="minorHAnsi" w:hAnsi="Times New Roman"/>
                <w:sz w:val="20"/>
                <w:szCs w:val="20"/>
                <w:lang w:eastAsia="en-US"/>
              </w:rPr>
            </w:pP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бюджет города</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вышестоящие бюджеты</w:t>
            </w:r>
          </w:p>
        </w:tc>
        <w:tc>
          <w:tcPr>
            <w:tcW w:w="1275"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внебюджетные источники</w:t>
            </w:r>
          </w:p>
        </w:tc>
        <w:tc>
          <w:tcPr>
            <w:tcW w:w="1560" w:type="dxa"/>
            <w:vMerge/>
          </w:tcPr>
          <w:p w:rsidR="00856B7D" w:rsidRPr="00856B7D" w:rsidRDefault="00856B7D" w:rsidP="00856B7D">
            <w:pPr>
              <w:spacing w:after="0"/>
              <w:rPr>
                <w:rFonts w:ascii="Times New Roman" w:eastAsiaTheme="minorHAnsi" w:hAnsi="Times New Roman"/>
                <w:sz w:val="20"/>
                <w:szCs w:val="20"/>
                <w:lang w:eastAsia="en-US"/>
              </w:rPr>
            </w:pPr>
          </w:p>
        </w:tc>
        <w:tc>
          <w:tcPr>
            <w:tcW w:w="1559"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бюджет города</w:t>
            </w:r>
          </w:p>
        </w:tc>
        <w:tc>
          <w:tcPr>
            <w:tcW w:w="1417"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вышестоящие бюджеты</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0"/>
                <w:szCs w:val="20"/>
              </w:rPr>
            </w:pPr>
            <w:r w:rsidRPr="00856B7D">
              <w:rPr>
                <w:rFonts w:ascii="Times New Roman" w:hAnsi="Times New Roman"/>
                <w:sz w:val="20"/>
                <w:szCs w:val="20"/>
              </w:rPr>
              <w:t>внебюджетные источники</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1</w:t>
            </w:r>
          </w:p>
        </w:tc>
        <w:tc>
          <w:tcPr>
            <w:tcW w:w="4082"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2</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3</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5</w:t>
            </w:r>
          </w:p>
        </w:tc>
        <w:tc>
          <w:tcPr>
            <w:tcW w:w="1275"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6</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7</w:t>
            </w:r>
          </w:p>
        </w:tc>
        <w:tc>
          <w:tcPr>
            <w:tcW w:w="1559"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8</w:t>
            </w:r>
          </w:p>
        </w:tc>
        <w:tc>
          <w:tcPr>
            <w:tcW w:w="1417"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9</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18"/>
                <w:szCs w:val="18"/>
              </w:rPr>
            </w:pPr>
            <w:r w:rsidRPr="00856B7D">
              <w:rPr>
                <w:rFonts w:ascii="Times New Roman" w:hAnsi="Times New Roman"/>
                <w:sz w:val="18"/>
                <w:szCs w:val="18"/>
              </w:rPr>
              <w:t>10</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1</w:t>
            </w:r>
          </w:p>
        </w:tc>
        <w:tc>
          <w:tcPr>
            <w:tcW w:w="4082"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Итого</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275"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55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417"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r w:rsidR="00856B7D" w:rsidRPr="00856B7D" w:rsidTr="00856B7D">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2</w:t>
            </w:r>
          </w:p>
        </w:tc>
        <w:tc>
          <w:tcPr>
            <w:tcW w:w="4082"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 xml:space="preserve">Главный распорядитель: </w:t>
            </w:r>
          </w:p>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Департамент городского хозяйства администрации города Красноярска</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275"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55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417"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r w:rsidR="00856B7D" w:rsidRPr="00856B7D" w:rsidTr="00856B7D">
        <w:trPr>
          <w:trHeight w:val="1627"/>
        </w:trPr>
        <w:tc>
          <w:tcPr>
            <w:tcW w:w="454"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3</w:t>
            </w:r>
          </w:p>
        </w:tc>
        <w:tc>
          <w:tcPr>
            <w:tcW w:w="4082" w:type="dxa"/>
          </w:tcPr>
          <w:p w:rsidR="00856B7D" w:rsidRPr="00856B7D" w:rsidRDefault="00856B7D" w:rsidP="00856B7D">
            <w:pPr>
              <w:widowControl w:val="0"/>
              <w:autoSpaceDE w:val="0"/>
              <w:autoSpaceDN w:val="0"/>
              <w:spacing w:after="0" w:line="240" w:lineRule="auto"/>
              <w:rPr>
                <w:rFonts w:ascii="Times New Roman" w:hAnsi="Times New Roman"/>
                <w:sz w:val="24"/>
                <w:szCs w:val="24"/>
              </w:rPr>
            </w:pPr>
            <w:r w:rsidRPr="00856B7D">
              <w:rPr>
                <w:rFonts w:ascii="Times New Roman" w:hAnsi="Times New Roman"/>
                <w:sz w:val="24"/>
                <w:szCs w:val="24"/>
              </w:rPr>
              <w:t xml:space="preserve">Приобретение специализированной техники на условиях финансовой аренды (лизинга) с целью </w:t>
            </w:r>
            <w:proofErr w:type="gramStart"/>
            <w:r w:rsidRPr="00856B7D">
              <w:rPr>
                <w:rFonts w:ascii="Times New Roman" w:hAnsi="Times New Roman"/>
                <w:sz w:val="24"/>
                <w:szCs w:val="24"/>
              </w:rPr>
              <w:t>повышения уровня содержания автомобильных дорог общего пользования местного значения</w:t>
            </w:r>
            <w:proofErr w:type="gramEnd"/>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191 153,14</w:t>
            </w:r>
          </w:p>
        </w:tc>
        <w:tc>
          <w:tcPr>
            <w:tcW w:w="1276"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275"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559"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190 961,94</w:t>
            </w:r>
          </w:p>
        </w:tc>
        <w:tc>
          <w:tcPr>
            <w:tcW w:w="1417"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c>
          <w:tcPr>
            <w:tcW w:w="1560" w:type="dxa"/>
          </w:tcPr>
          <w:p w:rsidR="00856B7D" w:rsidRPr="00856B7D" w:rsidRDefault="00856B7D" w:rsidP="00856B7D">
            <w:pPr>
              <w:widowControl w:val="0"/>
              <w:autoSpaceDE w:val="0"/>
              <w:autoSpaceDN w:val="0"/>
              <w:spacing w:after="0" w:line="240" w:lineRule="auto"/>
              <w:jc w:val="center"/>
              <w:rPr>
                <w:rFonts w:ascii="Times New Roman" w:hAnsi="Times New Roman"/>
                <w:sz w:val="24"/>
                <w:szCs w:val="24"/>
              </w:rPr>
            </w:pPr>
            <w:r w:rsidRPr="00856B7D">
              <w:rPr>
                <w:rFonts w:ascii="Times New Roman" w:hAnsi="Times New Roman"/>
                <w:sz w:val="24"/>
                <w:szCs w:val="24"/>
              </w:rPr>
              <w:t>0,00</w:t>
            </w:r>
          </w:p>
        </w:tc>
      </w:tr>
    </w:tbl>
    <w:p w:rsidR="00EC6C52" w:rsidRDefault="00EC6C52" w:rsidP="00EC6C52">
      <w:pPr>
        <w:autoSpaceDE w:val="0"/>
        <w:autoSpaceDN w:val="0"/>
        <w:adjustRightInd w:val="0"/>
        <w:spacing w:after="0" w:line="240" w:lineRule="auto"/>
        <w:jc w:val="both"/>
        <w:rPr>
          <w:rFonts w:ascii="Times New Roman" w:eastAsiaTheme="minorHAnsi" w:hAnsi="Times New Roman"/>
          <w:sz w:val="30"/>
          <w:szCs w:val="30"/>
          <w:lang w:eastAsia="en-US"/>
        </w:rPr>
      </w:pPr>
    </w:p>
    <w:p w:rsidR="00B4768D" w:rsidRPr="003F6C70" w:rsidRDefault="00B4768D">
      <w:pPr>
        <w:pStyle w:val="ConsPlusNormal"/>
        <w:spacing w:before="220"/>
        <w:ind w:firstLine="540"/>
        <w:jc w:val="both"/>
        <w:rPr>
          <w:rFonts w:ascii="Times New Roman" w:hAnsi="Times New Roman" w:cs="Times New Roman"/>
          <w:sz w:val="30"/>
          <w:szCs w:val="30"/>
        </w:rPr>
      </w:pPr>
    </w:p>
    <w:p w:rsidR="00524756" w:rsidRDefault="00524756">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sectPr w:rsidR="00F834D8" w:rsidSect="00FB47F1">
          <w:pgSz w:w="16838" w:h="11906" w:orient="landscape"/>
          <w:pgMar w:top="1701" w:right="851" w:bottom="567" w:left="851" w:header="709" w:footer="709" w:gutter="0"/>
          <w:cols w:space="708"/>
          <w:titlePg/>
          <w:docGrid w:linePitch="360"/>
        </w:sectPr>
      </w:pPr>
    </w:p>
    <w:tbl>
      <w:tblPr>
        <w:tblW w:w="10161" w:type="dxa"/>
        <w:tblInd w:w="-743" w:type="dxa"/>
        <w:tblLayout w:type="fixed"/>
        <w:tblLook w:val="04A0" w:firstRow="1" w:lastRow="0" w:firstColumn="1" w:lastColumn="0" w:noHBand="0" w:noVBand="1"/>
      </w:tblPr>
      <w:tblGrid>
        <w:gridCol w:w="709"/>
        <w:gridCol w:w="3360"/>
        <w:gridCol w:w="1602"/>
        <w:gridCol w:w="1543"/>
        <w:gridCol w:w="1544"/>
        <w:gridCol w:w="1403"/>
      </w:tblGrid>
      <w:tr w:rsidR="00F834D8" w:rsidRPr="00F834D8" w:rsidTr="00B23A15">
        <w:trPr>
          <w:trHeight w:val="2340"/>
        </w:trPr>
        <w:tc>
          <w:tcPr>
            <w:tcW w:w="709"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cs="Calibri"/>
                <w:color w:val="000000"/>
              </w:rPr>
            </w:pPr>
            <w:r w:rsidRPr="00F834D8">
              <w:rPr>
                <w:rFonts w:cs="Calibri"/>
                <w:color w:val="000000"/>
              </w:rPr>
              <w:t> </w:t>
            </w:r>
          </w:p>
        </w:tc>
        <w:tc>
          <w:tcPr>
            <w:tcW w:w="3360"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 </w:t>
            </w:r>
          </w:p>
        </w:tc>
        <w:tc>
          <w:tcPr>
            <w:tcW w:w="1602"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 </w:t>
            </w:r>
          </w:p>
        </w:tc>
        <w:tc>
          <w:tcPr>
            <w:tcW w:w="4490" w:type="dxa"/>
            <w:gridSpan w:val="3"/>
            <w:tcBorders>
              <w:top w:val="nil"/>
              <w:left w:val="nil"/>
              <w:bottom w:val="nil"/>
              <w:right w:val="nil"/>
            </w:tcBorders>
            <w:shd w:val="clear" w:color="000000" w:fill="FFFFFF"/>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Приложение 6 к муниципальной программе "Развитие жилищно-коммунального</w:t>
            </w:r>
            <w:r w:rsidRPr="00F834D8">
              <w:rPr>
                <w:rFonts w:ascii="Times New Roman" w:hAnsi="Times New Roman"/>
                <w:color w:val="000000"/>
              </w:rPr>
              <w:br/>
              <w:t>хозяйства и дорожного комплекса города Красноярска" на 2020 год и плановый период 2021- 2022 годов</w:t>
            </w:r>
          </w:p>
        </w:tc>
      </w:tr>
      <w:tr w:rsidR="00F834D8" w:rsidRPr="00F834D8" w:rsidTr="00B23A15">
        <w:trPr>
          <w:trHeight w:val="375"/>
        </w:trPr>
        <w:tc>
          <w:tcPr>
            <w:tcW w:w="709"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cs="Calibri"/>
                <w:color w:val="000000"/>
              </w:rPr>
            </w:pPr>
            <w:r w:rsidRPr="00F834D8">
              <w:rPr>
                <w:rFonts w:cs="Calibri"/>
                <w:color w:val="000000"/>
              </w:rPr>
              <w:t> </w:t>
            </w:r>
          </w:p>
        </w:tc>
        <w:tc>
          <w:tcPr>
            <w:tcW w:w="9452" w:type="dxa"/>
            <w:gridSpan w:val="5"/>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РАСПРЕДЕЛЕНИЕ</w:t>
            </w:r>
          </w:p>
        </w:tc>
      </w:tr>
      <w:tr w:rsidR="00F834D8" w:rsidRPr="00F834D8" w:rsidTr="00B23A15">
        <w:trPr>
          <w:trHeight w:val="375"/>
        </w:trPr>
        <w:tc>
          <w:tcPr>
            <w:tcW w:w="709"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cs="Calibri"/>
                <w:color w:val="000000"/>
              </w:rPr>
            </w:pPr>
            <w:r w:rsidRPr="00F834D8">
              <w:rPr>
                <w:rFonts w:cs="Calibri"/>
                <w:color w:val="000000"/>
              </w:rPr>
              <w:t> </w:t>
            </w:r>
          </w:p>
        </w:tc>
        <w:tc>
          <w:tcPr>
            <w:tcW w:w="9452" w:type="dxa"/>
            <w:gridSpan w:val="5"/>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xml:space="preserve">ПЛАНИРУЕМЫХ ОБЪЕМОВ ФИНАНСИРОВАНИЯ </w:t>
            </w:r>
            <w:proofErr w:type="gramStart"/>
            <w:r w:rsidRPr="00F834D8">
              <w:rPr>
                <w:rFonts w:ascii="Times New Roman" w:hAnsi="Times New Roman"/>
                <w:color w:val="000000"/>
              </w:rPr>
              <w:t>МУНИЦИПАЛЬНОЙ</w:t>
            </w:r>
            <w:proofErr w:type="gramEnd"/>
          </w:p>
        </w:tc>
      </w:tr>
      <w:tr w:rsidR="00F834D8" w:rsidRPr="00F834D8" w:rsidTr="00B23A15">
        <w:trPr>
          <w:trHeight w:val="375"/>
        </w:trPr>
        <w:tc>
          <w:tcPr>
            <w:tcW w:w="709" w:type="dxa"/>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rPr>
                <w:rFonts w:cs="Calibri"/>
                <w:color w:val="000000"/>
              </w:rPr>
            </w:pPr>
            <w:r w:rsidRPr="00F834D8">
              <w:rPr>
                <w:rFonts w:cs="Calibri"/>
                <w:color w:val="000000"/>
              </w:rPr>
              <w:t> </w:t>
            </w:r>
          </w:p>
        </w:tc>
        <w:tc>
          <w:tcPr>
            <w:tcW w:w="9452" w:type="dxa"/>
            <w:gridSpan w:val="5"/>
            <w:tcBorders>
              <w:top w:val="nil"/>
              <w:left w:val="nil"/>
              <w:bottom w:val="nil"/>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xml:space="preserve">ПРОГРАММЫ ПО ИСТОЧНИКАМ ФИНАНСИРОВАНИЯ </w:t>
            </w:r>
          </w:p>
        </w:tc>
      </w:tr>
      <w:tr w:rsidR="00F834D8" w:rsidRPr="00F834D8" w:rsidTr="00B23A15">
        <w:trPr>
          <w:trHeight w:val="375"/>
        </w:trPr>
        <w:tc>
          <w:tcPr>
            <w:tcW w:w="709"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rPr>
                <w:rFonts w:cs="Calibri"/>
                <w:color w:val="000000"/>
              </w:rPr>
            </w:pPr>
            <w:r w:rsidRPr="00F834D8">
              <w:rPr>
                <w:rFonts w:cs="Calibri"/>
                <w:color w:val="000000"/>
              </w:rPr>
              <w:t> </w:t>
            </w:r>
          </w:p>
        </w:tc>
        <w:tc>
          <w:tcPr>
            <w:tcW w:w="3360"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w:t>
            </w:r>
          </w:p>
        </w:tc>
        <w:tc>
          <w:tcPr>
            <w:tcW w:w="1602"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w:t>
            </w:r>
          </w:p>
        </w:tc>
        <w:tc>
          <w:tcPr>
            <w:tcW w:w="1543"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w:t>
            </w:r>
          </w:p>
        </w:tc>
        <w:tc>
          <w:tcPr>
            <w:tcW w:w="1544"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 </w:t>
            </w:r>
          </w:p>
        </w:tc>
        <w:tc>
          <w:tcPr>
            <w:tcW w:w="1403" w:type="dxa"/>
            <w:tcBorders>
              <w:top w:val="nil"/>
              <w:left w:val="nil"/>
              <w:bottom w:val="single" w:sz="4" w:space="0" w:color="auto"/>
              <w:right w:val="nil"/>
            </w:tcBorders>
            <w:shd w:val="clear" w:color="000000" w:fill="FFFFFF"/>
            <w:noWrap/>
            <w:vAlign w:val="bottom"/>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тыс. рублей</w:t>
            </w:r>
          </w:p>
        </w:tc>
      </w:tr>
      <w:tr w:rsidR="00F834D8" w:rsidRPr="00F834D8" w:rsidTr="00B23A15">
        <w:trPr>
          <w:trHeight w:val="117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 xml:space="preserve">№ </w:t>
            </w:r>
            <w:proofErr w:type="gramStart"/>
            <w:r w:rsidRPr="00F834D8">
              <w:rPr>
                <w:rFonts w:ascii="Times New Roman" w:hAnsi="Times New Roman"/>
                <w:color w:val="000000"/>
              </w:rPr>
              <w:t>п</w:t>
            </w:r>
            <w:proofErr w:type="gramEnd"/>
            <w:r w:rsidRPr="00F834D8">
              <w:rPr>
                <w:rFonts w:ascii="Times New Roman" w:hAnsi="Times New Roman"/>
                <w:color w:val="000000"/>
              </w:rPr>
              <w:t>/п</w:t>
            </w:r>
          </w:p>
        </w:tc>
        <w:tc>
          <w:tcPr>
            <w:tcW w:w="3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Источники финансирования</w:t>
            </w:r>
          </w:p>
        </w:tc>
        <w:tc>
          <w:tcPr>
            <w:tcW w:w="6092" w:type="dxa"/>
            <w:gridSpan w:val="4"/>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Объем финансирования</w:t>
            </w:r>
          </w:p>
        </w:tc>
      </w:tr>
      <w:tr w:rsidR="00F834D8" w:rsidRPr="00F834D8" w:rsidTr="00B23A15">
        <w:trPr>
          <w:trHeight w:val="3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34D8" w:rsidRPr="00F834D8" w:rsidRDefault="00F834D8" w:rsidP="00F834D8">
            <w:pPr>
              <w:spacing w:after="0" w:line="240" w:lineRule="auto"/>
              <w:rPr>
                <w:rFonts w:ascii="Times New Roman" w:hAnsi="Times New Roman"/>
                <w:color w:val="00000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F834D8" w:rsidRPr="00F834D8" w:rsidRDefault="00F834D8" w:rsidP="00F834D8">
            <w:pPr>
              <w:spacing w:after="0" w:line="240" w:lineRule="auto"/>
              <w:rPr>
                <w:rFonts w:ascii="Times New Roman" w:hAnsi="Times New Roman"/>
                <w:color w:val="000000"/>
              </w:rPr>
            </w:pPr>
          </w:p>
        </w:tc>
        <w:tc>
          <w:tcPr>
            <w:tcW w:w="16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всего</w:t>
            </w:r>
          </w:p>
        </w:tc>
        <w:tc>
          <w:tcPr>
            <w:tcW w:w="4490" w:type="dxa"/>
            <w:gridSpan w:val="3"/>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в том числе по годам</w:t>
            </w:r>
          </w:p>
        </w:tc>
      </w:tr>
      <w:tr w:rsidR="00F834D8" w:rsidRPr="00F834D8" w:rsidTr="00B23A15">
        <w:trPr>
          <w:trHeight w:val="375"/>
        </w:trPr>
        <w:tc>
          <w:tcPr>
            <w:tcW w:w="709" w:type="dxa"/>
            <w:vMerge/>
            <w:tcBorders>
              <w:top w:val="single" w:sz="4" w:space="0" w:color="auto"/>
              <w:left w:val="single" w:sz="4" w:space="0" w:color="auto"/>
              <w:right w:val="single" w:sz="4" w:space="0" w:color="auto"/>
            </w:tcBorders>
            <w:vAlign w:val="center"/>
            <w:hideMark/>
          </w:tcPr>
          <w:p w:rsidR="00F834D8" w:rsidRPr="00F834D8" w:rsidRDefault="00F834D8" w:rsidP="00F834D8">
            <w:pPr>
              <w:spacing w:after="0" w:line="240" w:lineRule="auto"/>
              <w:rPr>
                <w:rFonts w:ascii="Times New Roman" w:hAnsi="Times New Roman"/>
                <w:color w:val="000000"/>
              </w:rPr>
            </w:pPr>
          </w:p>
        </w:tc>
        <w:tc>
          <w:tcPr>
            <w:tcW w:w="3360" w:type="dxa"/>
            <w:vMerge/>
            <w:tcBorders>
              <w:top w:val="single" w:sz="4" w:space="0" w:color="auto"/>
              <w:left w:val="single" w:sz="4" w:space="0" w:color="auto"/>
              <w:right w:val="single" w:sz="4" w:space="0" w:color="auto"/>
            </w:tcBorders>
            <w:vAlign w:val="center"/>
            <w:hideMark/>
          </w:tcPr>
          <w:p w:rsidR="00F834D8" w:rsidRPr="00F834D8" w:rsidRDefault="00F834D8" w:rsidP="00F834D8">
            <w:pPr>
              <w:spacing w:after="0" w:line="240" w:lineRule="auto"/>
              <w:rPr>
                <w:rFonts w:ascii="Times New Roman" w:hAnsi="Times New Roman"/>
                <w:color w:val="000000"/>
              </w:rPr>
            </w:pPr>
          </w:p>
        </w:tc>
        <w:tc>
          <w:tcPr>
            <w:tcW w:w="1602" w:type="dxa"/>
            <w:vMerge/>
            <w:tcBorders>
              <w:top w:val="nil"/>
              <w:left w:val="single" w:sz="4" w:space="0" w:color="auto"/>
              <w:right w:val="single" w:sz="4" w:space="0" w:color="auto"/>
            </w:tcBorders>
            <w:vAlign w:val="center"/>
            <w:hideMark/>
          </w:tcPr>
          <w:p w:rsidR="00F834D8" w:rsidRPr="00F834D8" w:rsidRDefault="00F834D8" w:rsidP="00F834D8">
            <w:pPr>
              <w:spacing w:after="0" w:line="240" w:lineRule="auto"/>
              <w:rPr>
                <w:rFonts w:ascii="Times New Roman" w:hAnsi="Times New Roman"/>
                <w:color w:val="000000"/>
              </w:rPr>
            </w:pPr>
          </w:p>
        </w:tc>
        <w:tc>
          <w:tcPr>
            <w:tcW w:w="1543" w:type="dxa"/>
            <w:tcBorders>
              <w:top w:val="nil"/>
              <w:left w:val="nil"/>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2020</w:t>
            </w:r>
          </w:p>
        </w:tc>
        <w:tc>
          <w:tcPr>
            <w:tcW w:w="1544" w:type="dxa"/>
            <w:tcBorders>
              <w:top w:val="nil"/>
              <w:left w:val="nil"/>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2021</w:t>
            </w:r>
          </w:p>
        </w:tc>
        <w:tc>
          <w:tcPr>
            <w:tcW w:w="1403" w:type="dxa"/>
            <w:tcBorders>
              <w:top w:val="nil"/>
              <w:left w:val="nil"/>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2022</w:t>
            </w:r>
          </w:p>
        </w:tc>
      </w:tr>
    </w:tbl>
    <w:p w:rsidR="00F834D8" w:rsidRPr="00F834D8" w:rsidRDefault="00F834D8" w:rsidP="00F834D8">
      <w:pPr>
        <w:spacing w:after="0" w:line="14" w:lineRule="auto"/>
        <w:rPr>
          <w:rFonts w:asciiTheme="minorHAnsi" w:eastAsiaTheme="minorHAnsi" w:hAnsiTheme="minorHAnsi" w:cstheme="minorBidi"/>
          <w:lang w:eastAsia="en-US"/>
        </w:rPr>
      </w:pPr>
    </w:p>
    <w:tbl>
      <w:tblPr>
        <w:tblW w:w="10161" w:type="dxa"/>
        <w:tblInd w:w="-743" w:type="dxa"/>
        <w:tblLayout w:type="fixed"/>
        <w:tblLook w:val="04A0" w:firstRow="1" w:lastRow="0" w:firstColumn="1" w:lastColumn="0" w:noHBand="0" w:noVBand="1"/>
      </w:tblPr>
      <w:tblGrid>
        <w:gridCol w:w="709"/>
        <w:gridCol w:w="3360"/>
        <w:gridCol w:w="1602"/>
        <w:gridCol w:w="1543"/>
        <w:gridCol w:w="1544"/>
        <w:gridCol w:w="1403"/>
      </w:tblGrid>
      <w:tr w:rsidR="00F834D8" w:rsidRPr="00F834D8" w:rsidTr="00B23A15">
        <w:trPr>
          <w:trHeight w:val="375"/>
          <w:tblHead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Всего по Программе</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20 384 678,27</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7 023 471,48</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7 043 481,60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6 317 725,19</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7 885 612,24</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2 630 994,48</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2 614 954,48</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2 639 663,28</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1 594 381,70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701 208,89</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721 819,01</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171 353,80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384 560,00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184 560,00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200 000,00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10 520 124,33</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3 506 708,11</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3 506 708,11</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3 506 708,11</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0" w:history="1">
              <w:r w:rsidR="00F834D8" w:rsidRPr="00F834D8">
                <w:rPr>
                  <w:rFonts w:ascii="Times New Roman" w:hAnsi="Times New Roman"/>
                  <w:color w:val="0000FF"/>
                  <w:u w:val="single"/>
                </w:rPr>
                <w:t>Подпрограмма 1,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7 978 188,45</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2 659 396,15</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2 659 396,15</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2 659 396,15</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8</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9</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454 069,02</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151 356,34</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151 356,34</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151 356,34</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10</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498 995,10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166 331,70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166 331,70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166 331,70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11</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12</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7 025 124,33</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2 341 708,11</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2 341 708,11</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2 341 708,11</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13</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1" w:history="1">
              <w:r w:rsidR="00F834D8" w:rsidRPr="00F834D8">
                <w:rPr>
                  <w:rFonts w:ascii="Times New Roman" w:hAnsi="Times New Roman"/>
                  <w:color w:val="0000FF"/>
                  <w:u w:val="single"/>
                </w:rPr>
                <w:t>Подпрограмма 2,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3 067 400,00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1 035 800,00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1 015 800,00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1 015 800,00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14</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67 400,00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35 800,00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15 800,00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15 800,00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16</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17</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18</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3 000 000,00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1 000 000,00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1 000 000,00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1 000 000,00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19</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2" w:history="1">
              <w:r w:rsidR="00F834D8" w:rsidRPr="00F834D8">
                <w:rPr>
                  <w:rFonts w:ascii="Times New Roman" w:hAnsi="Times New Roman"/>
                  <w:color w:val="0000FF"/>
                  <w:u w:val="single"/>
                </w:rPr>
                <w:t>Подпрограмма 3,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5 762 681,22</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2 109 426,64</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2 188 622,64</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1 464 631,94</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20</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21</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4 301 318,22</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1 396 763,14</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1 439 923,14</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1 464 631,94</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22</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1 076 803,00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528 103,50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548 699,50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23</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384 560,00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184 560,00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200 000,00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24</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25</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3" w:history="1">
              <w:r w:rsidR="00F834D8" w:rsidRPr="00F834D8">
                <w:rPr>
                  <w:rFonts w:ascii="Times New Roman" w:hAnsi="Times New Roman"/>
                  <w:color w:val="0000FF"/>
                  <w:u w:val="single"/>
                </w:rPr>
                <w:t>Подпрограмма 4,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2 082 205,21</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694 641,56</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694 664,68</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692 898,97</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26</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27</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1 568 630,61</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522 876,87</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522 876,87</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522 876,87</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28</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18 574,60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6 764,69</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6 787,81</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5 022,10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29</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30</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495 000,00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165 000,00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165 000,00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165 000,00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31</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4" w:history="1">
              <w:r w:rsidR="00F834D8" w:rsidRPr="00F834D8">
                <w:rPr>
                  <w:rFonts w:ascii="Times New Roman" w:hAnsi="Times New Roman"/>
                  <w:color w:val="0000FF"/>
                  <w:u w:val="single"/>
                </w:rPr>
                <w:t>Подпрограмма 5,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1 459 203,39</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489 207,13</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484 998,13</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484 998,13</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32</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33</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rPr>
            </w:pPr>
            <w:r w:rsidRPr="00F834D8">
              <w:rPr>
                <w:rFonts w:ascii="Times New Roman" w:hAnsi="Times New Roman"/>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1 459 194,39</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489 198,13</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484 998,13</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484 998,13</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34</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rPr>
            </w:pPr>
            <w:r w:rsidRPr="00F834D8">
              <w:rPr>
                <w:rFonts w:ascii="Times New Roman" w:hAnsi="Times New Roman"/>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9,00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9,00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rPr>
            </w:pPr>
            <w:r w:rsidRPr="00F834D8">
              <w:rPr>
                <w:rFonts w:ascii="Times New Roman" w:hAnsi="Times New Roman"/>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36</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37</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59289B" w:rsidP="00F834D8">
            <w:pPr>
              <w:spacing w:after="0" w:line="240" w:lineRule="auto"/>
              <w:rPr>
                <w:rFonts w:ascii="Times New Roman" w:hAnsi="Times New Roman"/>
                <w:color w:val="0000FF"/>
                <w:u w:val="single"/>
              </w:rPr>
            </w:pPr>
            <w:hyperlink r:id="rId25" w:history="1">
              <w:r w:rsidR="00F834D8" w:rsidRPr="00F834D8">
                <w:rPr>
                  <w:rFonts w:ascii="Times New Roman" w:hAnsi="Times New Roman"/>
                  <w:color w:val="0000FF"/>
                  <w:u w:val="single"/>
                </w:rPr>
                <w:t>Подпрограмма 6, всего</w:t>
              </w:r>
            </w:hyperlink>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35 000,00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35 000,00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38</w:t>
            </w:r>
          </w:p>
        </w:tc>
        <w:tc>
          <w:tcPr>
            <w:tcW w:w="9452" w:type="dxa"/>
            <w:gridSpan w:val="5"/>
            <w:tcBorders>
              <w:top w:val="single" w:sz="4" w:space="0" w:color="auto"/>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По источникам финансирования:</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39</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1. Бюджет города</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35 000,00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35 000,00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40</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2. Краевой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41</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3. Федеральный бюджет</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42</w:t>
            </w:r>
          </w:p>
        </w:tc>
        <w:tc>
          <w:tcPr>
            <w:tcW w:w="3360"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4. Внебюджетные источники</w:t>
            </w:r>
          </w:p>
        </w:tc>
        <w:tc>
          <w:tcPr>
            <w:tcW w:w="1602"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544"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c>
          <w:tcPr>
            <w:tcW w:w="1403" w:type="dxa"/>
            <w:tcBorders>
              <w:top w:val="nil"/>
              <w:left w:val="nil"/>
              <w:bottom w:val="single" w:sz="4" w:space="0" w:color="auto"/>
              <w:right w:val="single" w:sz="4" w:space="0" w:color="auto"/>
            </w:tcBorders>
            <w:shd w:val="clear" w:color="000000" w:fill="FFFFFF"/>
            <w:vAlign w:val="center"/>
            <w:hideMark/>
          </w:tcPr>
          <w:p w:rsidR="00F834D8" w:rsidRPr="00F834D8" w:rsidRDefault="00F834D8" w:rsidP="00F834D8">
            <w:pPr>
              <w:spacing w:after="0" w:line="240" w:lineRule="auto"/>
              <w:jc w:val="center"/>
              <w:rPr>
                <w:rFonts w:ascii="Times New Roman" w:hAnsi="Times New Roman"/>
                <w:color w:val="000000"/>
              </w:rPr>
            </w:pPr>
            <w:r w:rsidRPr="00F834D8">
              <w:rPr>
                <w:rFonts w:ascii="Times New Roman" w:hAnsi="Times New Roman"/>
                <w:color w:val="000000"/>
              </w:rPr>
              <w:t>0,00</w:t>
            </w:r>
          </w:p>
        </w:tc>
      </w:tr>
      <w:tr w:rsidR="00F834D8" w:rsidRPr="00F834D8" w:rsidTr="00B23A15">
        <w:trPr>
          <w:trHeight w:val="1470"/>
        </w:trPr>
        <w:tc>
          <w:tcPr>
            <w:tcW w:w="10161" w:type="dxa"/>
            <w:gridSpan w:val="6"/>
            <w:tcBorders>
              <w:top w:val="single" w:sz="4" w:space="0" w:color="auto"/>
              <w:left w:val="nil"/>
              <w:bottom w:val="nil"/>
              <w:right w:val="nil"/>
            </w:tcBorders>
            <w:shd w:val="clear" w:color="000000" w:fill="FFFFFF"/>
            <w:vAlign w:val="center"/>
            <w:hideMark/>
          </w:tcPr>
          <w:p w:rsidR="00F834D8" w:rsidRPr="00F834D8" w:rsidRDefault="00F834D8" w:rsidP="00F834D8">
            <w:pPr>
              <w:spacing w:after="0" w:line="240" w:lineRule="auto"/>
              <w:rPr>
                <w:rFonts w:ascii="Times New Roman" w:hAnsi="Times New Roman"/>
                <w:color w:val="000000"/>
              </w:rPr>
            </w:pPr>
            <w:r w:rsidRPr="00F834D8">
              <w:rPr>
                <w:rFonts w:ascii="Times New Roman" w:hAnsi="Times New Roman"/>
                <w:color w:val="000000"/>
              </w:rPr>
              <w:t>* С учетом дополнительно планируемых к привлечению средств из внебюджетных источников при уточнении параметров бюджета на 2020–2022 годы.</w:t>
            </w:r>
          </w:p>
        </w:tc>
      </w:tr>
    </w:tbl>
    <w:p w:rsidR="00F834D8" w:rsidRPr="00F834D8" w:rsidRDefault="00F834D8" w:rsidP="00F834D8">
      <w:pPr>
        <w:rPr>
          <w:rFonts w:asciiTheme="minorHAnsi" w:eastAsiaTheme="minorHAnsi" w:hAnsiTheme="minorHAnsi" w:cstheme="minorBidi"/>
          <w:lang w:eastAsia="en-US"/>
        </w:rPr>
      </w:pPr>
    </w:p>
    <w:p w:rsidR="00F834D8" w:rsidRPr="00F834D8" w:rsidRDefault="00F834D8" w:rsidP="00F834D8">
      <w:pPr>
        <w:widowControl w:val="0"/>
        <w:autoSpaceDE w:val="0"/>
        <w:autoSpaceDN w:val="0"/>
        <w:spacing w:after="0" w:line="240" w:lineRule="auto"/>
        <w:jc w:val="both"/>
        <w:rPr>
          <w:rFonts w:cs="Calibri"/>
          <w:szCs w:val="2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Default="00F834D8">
      <w:pPr>
        <w:pStyle w:val="ConsPlusNormal"/>
        <w:jc w:val="both"/>
        <w:rPr>
          <w:rFonts w:ascii="Times New Roman" w:hAnsi="Times New Roman" w:cs="Times New Roman"/>
          <w:sz w:val="30"/>
          <w:szCs w:val="30"/>
        </w:rPr>
      </w:pPr>
    </w:p>
    <w:p w:rsidR="00F834D8" w:rsidRPr="003F6C70" w:rsidRDefault="00F834D8">
      <w:pPr>
        <w:pStyle w:val="ConsPlusNormal"/>
        <w:jc w:val="both"/>
        <w:rPr>
          <w:rFonts w:ascii="Times New Roman" w:hAnsi="Times New Roman" w:cs="Times New Roman"/>
          <w:sz w:val="30"/>
          <w:szCs w:val="30"/>
        </w:rPr>
      </w:pPr>
    </w:p>
    <w:sectPr w:rsidR="00F834D8" w:rsidRPr="003F6C70" w:rsidSect="00F834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9B" w:rsidRDefault="0059289B" w:rsidP="00692356">
      <w:pPr>
        <w:spacing w:after="0" w:line="240" w:lineRule="auto"/>
      </w:pPr>
      <w:r>
        <w:separator/>
      </w:r>
    </w:p>
  </w:endnote>
  <w:endnote w:type="continuationSeparator" w:id="0">
    <w:p w:rsidR="0059289B" w:rsidRDefault="0059289B" w:rsidP="006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D" w:rsidRDefault="00856B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D" w:rsidRDefault="00856B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D" w:rsidRDefault="00856B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9B" w:rsidRDefault="0059289B" w:rsidP="00692356">
      <w:pPr>
        <w:spacing w:after="0" w:line="240" w:lineRule="auto"/>
      </w:pPr>
      <w:r>
        <w:separator/>
      </w:r>
    </w:p>
  </w:footnote>
  <w:footnote w:type="continuationSeparator" w:id="0">
    <w:p w:rsidR="0059289B" w:rsidRDefault="0059289B" w:rsidP="00692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D" w:rsidRDefault="00856B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84429"/>
      <w:docPartObj>
        <w:docPartGallery w:val="Page Numbers (Top of Page)"/>
        <w:docPartUnique/>
      </w:docPartObj>
    </w:sdtPr>
    <w:sdtEndPr>
      <w:rPr>
        <w:rFonts w:ascii="Times New Roman" w:hAnsi="Times New Roman"/>
        <w:sz w:val="20"/>
      </w:rPr>
    </w:sdtEndPr>
    <w:sdtContent>
      <w:p w:rsidR="00856B7D" w:rsidRPr="00692356" w:rsidRDefault="00856B7D">
        <w:pPr>
          <w:pStyle w:val="a5"/>
          <w:jc w:val="center"/>
          <w:rPr>
            <w:rFonts w:ascii="Times New Roman" w:hAnsi="Times New Roman"/>
            <w:sz w:val="20"/>
          </w:rPr>
        </w:pPr>
        <w:r w:rsidRPr="00692356">
          <w:rPr>
            <w:rFonts w:ascii="Times New Roman" w:hAnsi="Times New Roman"/>
            <w:sz w:val="20"/>
          </w:rPr>
          <w:fldChar w:fldCharType="begin"/>
        </w:r>
        <w:r w:rsidRPr="00692356">
          <w:rPr>
            <w:rFonts w:ascii="Times New Roman" w:hAnsi="Times New Roman"/>
            <w:sz w:val="20"/>
          </w:rPr>
          <w:instrText>PAGE   \* MERGEFORMAT</w:instrText>
        </w:r>
        <w:r w:rsidRPr="00692356">
          <w:rPr>
            <w:rFonts w:ascii="Times New Roman" w:hAnsi="Times New Roman"/>
            <w:sz w:val="20"/>
          </w:rPr>
          <w:fldChar w:fldCharType="separate"/>
        </w:r>
        <w:r w:rsidR="00506414">
          <w:rPr>
            <w:rFonts w:ascii="Times New Roman" w:hAnsi="Times New Roman"/>
            <w:noProof/>
            <w:sz w:val="20"/>
          </w:rPr>
          <w:t>87</w:t>
        </w:r>
        <w:r w:rsidRPr="00692356">
          <w:rPr>
            <w:rFonts w:ascii="Times New Roman" w:hAnsi="Times New Roman"/>
            <w:sz w:val="20"/>
          </w:rPr>
          <w:fldChar w:fldCharType="end"/>
        </w:r>
      </w:p>
    </w:sdtContent>
  </w:sdt>
  <w:p w:rsidR="00856B7D" w:rsidRDefault="00856B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D" w:rsidRDefault="00856B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56"/>
    <w:rsid w:val="000030EE"/>
    <w:rsid w:val="00003213"/>
    <w:rsid w:val="0000500A"/>
    <w:rsid w:val="00005310"/>
    <w:rsid w:val="00007667"/>
    <w:rsid w:val="000120D7"/>
    <w:rsid w:val="000350A3"/>
    <w:rsid w:val="00036286"/>
    <w:rsid w:val="0004163D"/>
    <w:rsid w:val="000524BE"/>
    <w:rsid w:val="000547C9"/>
    <w:rsid w:val="00060140"/>
    <w:rsid w:val="0006575E"/>
    <w:rsid w:val="00065D14"/>
    <w:rsid w:val="00066377"/>
    <w:rsid w:val="0007493C"/>
    <w:rsid w:val="000808FE"/>
    <w:rsid w:val="00083793"/>
    <w:rsid w:val="000916B7"/>
    <w:rsid w:val="00093E00"/>
    <w:rsid w:val="0009590D"/>
    <w:rsid w:val="000A1840"/>
    <w:rsid w:val="000A1F0F"/>
    <w:rsid w:val="000A2866"/>
    <w:rsid w:val="000B184E"/>
    <w:rsid w:val="000B25EF"/>
    <w:rsid w:val="000B4D45"/>
    <w:rsid w:val="000C5E9E"/>
    <w:rsid w:val="000D7EA2"/>
    <w:rsid w:val="000E1CB6"/>
    <w:rsid w:val="000E65D6"/>
    <w:rsid w:val="000E6650"/>
    <w:rsid w:val="000F1162"/>
    <w:rsid w:val="0010078F"/>
    <w:rsid w:val="00100F06"/>
    <w:rsid w:val="0010164C"/>
    <w:rsid w:val="001058CA"/>
    <w:rsid w:val="001122E3"/>
    <w:rsid w:val="00115DAD"/>
    <w:rsid w:val="0012060D"/>
    <w:rsid w:val="00121723"/>
    <w:rsid w:val="00121C40"/>
    <w:rsid w:val="00122CB6"/>
    <w:rsid w:val="0012422E"/>
    <w:rsid w:val="001264D5"/>
    <w:rsid w:val="00132A49"/>
    <w:rsid w:val="00152348"/>
    <w:rsid w:val="00160E99"/>
    <w:rsid w:val="00164643"/>
    <w:rsid w:val="00164777"/>
    <w:rsid w:val="00164B68"/>
    <w:rsid w:val="00166BBA"/>
    <w:rsid w:val="00170C9B"/>
    <w:rsid w:val="00171DCE"/>
    <w:rsid w:val="0017489A"/>
    <w:rsid w:val="001806F5"/>
    <w:rsid w:val="00183435"/>
    <w:rsid w:val="00193E2F"/>
    <w:rsid w:val="001B4FCA"/>
    <w:rsid w:val="001C6DCC"/>
    <w:rsid w:val="001D4004"/>
    <w:rsid w:val="001D4AD9"/>
    <w:rsid w:val="001E13FB"/>
    <w:rsid w:val="002051C8"/>
    <w:rsid w:val="002066A8"/>
    <w:rsid w:val="0020781F"/>
    <w:rsid w:val="00210F99"/>
    <w:rsid w:val="0021234B"/>
    <w:rsid w:val="00221567"/>
    <w:rsid w:val="00221DDB"/>
    <w:rsid w:val="00222EB2"/>
    <w:rsid w:val="00224733"/>
    <w:rsid w:val="002263AA"/>
    <w:rsid w:val="00237012"/>
    <w:rsid w:val="00250327"/>
    <w:rsid w:val="0025332B"/>
    <w:rsid w:val="0025457D"/>
    <w:rsid w:val="00254E71"/>
    <w:rsid w:val="0025569E"/>
    <w:rsid w:val="002568E3"/>
    <w:rsid w:val="002570DE"/>
    <w:rsid w:val="002651E6"/>
    <w:rsid w:val="00265DB1"/>
    <w:rsid w:val="002660AB"/>
    <w:rsid w:val="0026633A"/>
    <w:rsid w:val="0028339E"/>
    <w:rsid w:val="002845D9"/>
    <w:rsid w:val="00287B01"/>
    <w:rsid w:val="002A4281"/>
    <w:rsid w:val="002A5BC5"/>
    <w:rsid w:val="002A5EDB"/>
    <w:rsid w:val="002B0BA2"/>
    <w:rsid w:val="002B7A8C"/>
    <w:rsid w:val="002C5006"/>
    <w:rsid w:val="002D43BD"/>
    <w:rsid w:val="002E0A06"/>
    <w:rsid w:val="002E41D8"/>
    <w:rsid w:val="002E59E8"/>
    <w:rsid w:val="00301706"/>
    <w:rsid w:val="00311484"/>
    <w:rsid w:val="00311BED"/>
    <w:rsid w:val="00325001"/>
    <w:rsid w:val="00327AD8"/>
    <w:rsid w:val="00333D16"/>
    <w:rsid w:val="00342A8C"/>
    <w:rsid w:val="00343F28"/>
    <w:rsid w:val="003445D6"/>
    <w:rsid w:val="00346110"/>
    <w:rsid w:val="003471A7"/>
    <w:rsid w:val="0034740A"/>
    <w:rsid w:val="00355988"/>
    <w:rsid w:val="00365AD8"/>
    <w:rsid w:val="003670FA"/>
    <w:rsid w:val="00371C32"/>
    <w:rsid w:val="003728C8"/>
    <w:rsid w:val="00374F60"/>
    <w:rsid w:val="00376A7A"/>
    <w:rsid w:val="0038542A"/>
    <w:rsid w:val="003864B4"/>
    <w:rsid w:val="00386FB7"/>
    <w:rsid w:val="00395F7D"/>
    <w:rsid w:val="003A2F3B"/>
    <w:rsid w:val="003B5501"/>
    <w:rsid w:val="003C42B6"/>
    <w:rsid w:val="003C4E22"/>
    <w:rsid w:val="003C64D5"/>
    <w:rsid w:val="003D05BA"/>
    <w:rsid w:val="003D0C56"/>
    <w:rsid w:val="003D2AAB"/>
    <w:rsid w:val="003D6748"/>
    <w:rsid w:val="003E02B4"/>
    <w:rsid w:val="003E079C"/>
    <w:rsid w:val="003E0D69"/>
    <w:rsid w:val="003E1268"/>
    <w:rsid w:val="003E6D78"/>
    <w:rsid w:val="003E7093"/>
    <w:rsid w:val="003F1F81"/>
    <w:rsid w:val="003F538C"/>
    <w:rsid w:val="003F5815"/>
    <w:rsid w:val="003F6C70"/>
    <w:rsid w:val="003F754B"/>
    <w:rsid w:val="00402483"/>
    <w:rsid w:val="004047B1"/>
    <w:rsid w:val="00412C19"/>
    <w:rsid w:val="00412F6A"/>
    <w:rsid w:val="00414730"/>
    <w:rsid w:val="00420D8B"/>
    <w:rsid w:val="0042214D"/>
    <w:rsid w:val="00422D30"/>
    <w:rsid w:val="0043068A"/>
    <w:rsid w:val="004334F7"/>
    <w:rsid w:val="00433A5E"/>
    <w:rsid w:val="00434C61"/>
    <w:rsid w:val="00435A0E"/>
    <w:rsid w:val="0043788B"/>
    <w:rsid w:val="00440C0E"/>
    <w:rsid w:val="00456131"/>
    <w:rsid w:val="00456200"/>
    <w:rsid w:val="00460C2E"/>
    <w:rsid w:val="00462B92"/>
    <w:rsid w:val="00466965"/>
    <w:rsid w:val="00466A06"/>
    <w:rsid w:val="004727A6"/>
    <w:rsid w:val="004744B5"/>
    <w:rsid w:val="0047558A"/>
    <w:rsid w:val="00481D6C"/>
    <w:rsid w:val="004832DC"/>
    <w:rsid w:val="0048684D"/>
    <w:rsid w:val="00486DE4"/>
    <w:rsid w:val="00492B48"/>
    <w:rsid w:val="0049685D"/>
    <w:rsid w:val="004976B3"/>
    <w:rsid w:val="004A3239"/>
    <w:rsid w:val="004A45FC"/>
    <w:rsid w:val="004A6496"/>
    <w:rsid w:val="004A6AB9"/>
    <w:rsid w:val="004A7064"/>
    <w:rsid w:val="004A79C4"/>
    <w:rsid w:val="004B008C"/>
    <w:rsid w:val="004B0EC6"/>
    <w:rsid w:val="004B3D13"/>
    <w:rsid w:val="004E1732"/>
    <w:rsid w:val="004E2CAE"/>
    <w:rsid w:val="004E31D4"/>
    <w:rsid w:val="004F06E9"/>
    <w:rsid w:val="00502F41"/>
    <w:rsid w:val="00503C8A"/>
    <w:rsid w:val="00506414"/>
    <w:rsid w:val="00506581"/>
    <w:rsid w:val="00511CD5"/>
    <w:rsid w:val="0051267E"/>
    <w:rsid w:val="00513D30"/>
    <w:rsid w:val="00520121"/>
    <w:rsid w:val="00524756"/>
    <w:rsid w:val="005261DB"/>
    <w:rsid w:val="0052680E"/>
    <w:rsid w:val="005271BC"/>
    <w:rsid w:val="00527853"/>
    <w:rsid w:val="005324FB"/>
    <w:rsid w:val="00546089"/>
    <w:rsid w:val="005519CE"/>
    <w:rsid w:val="00561163"/>
    <w:rsid w:val="005631E3"/>
    <w:rsid w:val="005707C1"/>
    <w:rsid w:val="0057164E"/>
    <w:rsid w:val="0058089B"/>
    <w:rsid w:val="0058103E"/>
    <w:rsid w:val="00583603"/>
    <w:rsid w:val="00583C51"/>
    <w:rsid w:val="00585065"/>
    <w:rsid w:val="0059289B"/>
    <w:rsid w:val="0059349C"/>
    <w:rsid w:val="00595662"/>
    <w:rsid w:val="005A7726"/>
    <w:rsid w:val="005C15EB"/>
    <w:rsid w:val="005C1869"/>
    <w:rsid w:val="005C4D02"/>
    <w:rsid w:val="005D0650"/>
    <w:rsid w:val="005F18CA"/>
    <w:rsid w:val="005F2E74"/>
    <w:rsid w:val="005F39F0"/>
    <w:rsid w:val="005F7C68"/>
    <w:rsid w:val="00600560"/>
    <w:rsid w:val="00600593"/>
    <w:rsid w:val="00612D95"/>
    <w:rsid w:val="0061300C"/>
    <w:rsid w:val="00615AE5"/>
    <w:rsid w:val="006168B2"/>
    <w:rsid w:val="00626123"/>
    <w:rsid w:val="00631CD9"/>
    <w:rsid w:val="006344DA"/>
    <w:rsid w:val="006352B4"/>
    <w:rsid w:val="00636D16"/>
    <w:rsid w:val="0063720A"/>
    <w:rsid w:val="00643865"/>
    <w:rsid w:val="00650FBE"/>
    <w:rsid w:val="00651A38"/>
    <w:rsid w:val="0065299D"/>
    <w:rsid w:val="00660D41"/>
    <w:rsid w:val="00661D2E"/>
    <w:rsid w:val="006636C2"/>
    <w:rsid w:val="00666471"/>
    <w:rsid w:val="0067764D"/>
    <w:rsid w:val="00683DBC"/>
    <w:rsid w:val="00692356"/>
    <w:rsid w:val="00695138"/>
    <w:rsid w:val="006A09CA"/>
    <w:rsid w:val="006A103E"/>
    <w:rsid w:val="006A5A2F"/>
    <w:rsid w:val="006B3441"/>
    <w:rsid w:val="006B5476"/>
    <w:rsid w:val="006B5FA7"/>
    <w:rsid w:val="006B75D1"/>
    <w:rsid w:val="006B78C5"/>
    <w:rsid w:val="006C07D6"/>
    <w:rsid w:val="006C1863"/>
    <w:rsid w:val="006C7FB0"/>
    <w:rsid w:val="006D16A1"/>
    <w:rsid w:val="006D6FFA"/>
    <w:rsid w:val="006E08F5"/>
    <w:rsid w:val="006F5AA5"/>
    <w:rsid w:val="00700DA0"/>
    <w:rsid w:val="0070187E"/>
    <w:rsid w:val="0070248B"/>
    <w:rsid w:val="00703D60"/>
    <w:rsid w:val="00710E02"/>
    <w:rsid w:val="007118A6"/>
    <w:rsid w:val="00711B4B"/>
    <w:rsid w:val="00712AAC"/>
    <w:rsid w:val="007136F6"/>
    <w:rsid w:val="007140B3"/>
    <w:rsid w:val="00714177"/>
    <w:rsid w:val="0071570A"/>
    <w:rsid w:val="00730A29"/>
    <w:rsid w:val="0073135E"/>
    <w:rsid w:val="0073226C"/>
    <w:rsid w:val="00736386"/>
    <w:rsid w:val="007377ED"/>
    <w:rsid w:val="00743032"/>
    <w:rsid w:val="00747A97"/>
    <w:rsid w:val="007535A1"/>
    <w:rsid w:val="007541F4"/>
    <w:rsid w:val="007552DD"/>
    <w:rsid w:val="00766981"/>
    <w:rsid w:val="0077183E"/>
    <w:rsid w:val="00772DDC"/>
    <w:rsid w:val="00773CE4"/>
    <w:rsid w:val="00774C13"/>
    <w:rsid w:val="00775787"/>
    <w:rsid w:val="00780180"/>
    <w:rsid w:val="0078143B"/>
    <w:rsid w:val="00782ECC"/>
    <w:rsid w:val="007918AC"/>
    <w:rsid w:val="00792ED8"/>
    <w:rsid w:val="0079470C"/>
    <w:rsid w:val="00794A9E"/>
    <w:rsid w:val="007B23AD"/>
    <w:rsid w:val="007B2F8B"/>
    <w:rsid w:val="007B4E37"/>
    <w:rsid w:val="007B5393"/>
    <w:rsid w:val="007C1916"/>
    <w:rsid w:val="007C2993"/>
    <w:rsid w:val="007C4363"/>
    <w:rsid w:val="007C4786"/>
    <w:rsid w:val="007D2F06"/>
    <w:rsid w:val="007D5276"/>
    <w:rsid w:val="007E6F7B"/>
    <w:rsid w:val="007F127F"/>
    <w:rsid w:val="007F1FFA"/>
    <w:rsid w:val="007F3D8F"/>
    <w:rsid w:val="007F52F9"/>
    <w:rsid w:val="008020FA"/>
    <w:rsid w:val="00806891"/>
    <w:rsid w:val="008071E7"/>
    <w:rsid w:val="00811AAF"/>
    <w:rsid w:val="008212ED"/>
    <w:rsid w:val="0082334B"/>
    <w:rsid w:val="00831BE3"/>
    <w:rsid w:val="008324AF"/>
    <w:rsid w:val="00837ABD"/>
    <w:rsid w:val="008417CA"/>
    <w:rsid w:val="00841E1F"/>
    <w:rsid w:val="00853512"/>
    <w:rsid w:val="00856B7D"/>
    <w:rsid w:val="0086330D"/>
    <w:rsid w:val="00863A2F"/>
    <w:rsid w:val="0086582D"/>
    <w:rsid w:val="00867E44"/>
    <w:rsid w:val="00874D51"/>
    <w:rsid w:val="008755CA"/>
    <w:rsid w:val="008769F4"/>
    <w:rsid w:val="008A19F6"/>
    <w:rsid w:val="008A1CC2"/>
    <w:rsid w:val="008A3D7E"/>
    <w:rsid w:val="008A5A83"/>
    <w:rsid w:val="008B3F5C"/>
    <w:rsid w:val="008B4D20"/>
    <w:rsid w:val="008C61BD"/>
    <w:rsid w:val="008D01B0"/>
    <w:rsid w:val="008D069D"/>
    <w:rsid w:val="008D0CDC"/>
    <w:rsid w:val="008D16A8"/>
    <w:rsid w:val="008D20DC"/>
    <w:rsid w:val="008D360C"/>
    <w:rsid w:val="008D3D65"/>
    <w:rsid w:val="008D4200"/>
    <w:rsid w:val="008D588C"/>
    <w:rsid w:val="008D5C84"/>
    <w:rsid w:val="008E5FED"/>
    <w:rsid w:val="008F035B"/>
    <w:rsid w:val="008F519A"/>
    <w:rsid w:val="008F6EBF"/>
    <w:rsid w:val="0090387D"/>
    <w:rsid w:val="00904B15"/>
    <w:rsid w:val="00904FC3"/>
    <w:rsid w:val="00907156"/>
    <w:rsid w:val="0090760E"/>
    <w:rsid w:val="00907CCA"/>
    <w:rsid w:val="009150EF"/>
    <w:rsid w:val="009217A2"/>
    <w:rsid w:val="009220EA"/>
    <w:rsid w:val="00924462"/>
    <w:rsid w:val="00934896"/>
    <w:rsid w:val="00936032"/>
    <w:rsid w:val="009445C7"/>
    <w:rsid w:val="0095667E"/>
    <w:rsid w:val="00964C2E"/>
    <w:rsid w:val="0097725C"/>
    <w:rsid w:val="009B285B"/>
    <w:rsid w:val="009B5306"/>
    <w:rsid w:val="009C6A1B"/>
    <w:rsid w:val="009C7725"/>
    <w:rsid w:val="009D0354"/>
    <w:rsid w:val="009D2189"/>
    <w:rsid w:val="009D6D00"/>
    <w:rsid w:val="009E3550"/>
    <w:rsid w:val="009E795D"/>
    <w:rsid w:val="009F2379"/>
    <w:rsid w:val="009F26A2"/>
    <w:rsid w:val="009F2827"/>
    <w:rsid w:val="009F35D9"/>
    <w:rsid w:val="009F41BC"/>
    <w:rsid w:val="00A017C9"/>
    <w:rsid w:val="00A06D79"/>
    <w:rsid w:val="00A10FFA"/>
    <w:rsid w:val="00A117C9"/>
    <w:rsid w:val="00A126D9"/>
    <w:rsid w:val="00A12F95"/>
    <w:rsid w:val="00A17376"/>
    <w:rsid w:val="00A20FE7"/>
    <w:rsid w:val="00A214E7"/>
    <w:rsid w:val="00A24476"/>
    <w:rsid w:val="00A34519"/>
    <w:rsid w:val="00A35F1C"/>
    <w:rsid w:val="00A4081A"/>
    <w:rsid w:val="00A43A7F"/>
    <w:rsid w:val="00A56888"/>
    <w:rsid w:val="00A6645B"/>
    <w:rsid w:val="00A66518"/>
    <w:rsid w:val="00A73DD9"/>
    <w:rsid w:val="00A73F77"/>
    <w:rsid w:val="00A75583"/>
    <w:rsid w:val="00A7634C"/>
    <w:rsid w:val="00A77061"/>
    <w:rsid w:val="00A9065C"/>
    <w:rsid w:val="00A913B1"/>
    <w:rsid w:val="00A93CB3"/>
    <w:rsid w:val="00A9563D"/>
    <w:rsid w:val="00A9618D"/>
    <w:rsid w:val="00AA7361"/>
    <w:rsid w:val="00AA792A"/>
    <w:rsid w:val="00AB0EA0"/>
    <w:rsid w:val="00AB1F25"/>
    <w:rsid w:val="00AB4960"/>
    <w:rsid w:val="00AC0C07"/>
    <w:rsid w:val="00AC175D"/>
    <w:rsid w:val="00AC4345"/>
    <w:rsid w:val="00AC5874"/>
    <w:rsid w:val="00AC5C29"/>
    <w:rsid w:val="00AD2C8F"/>
    <w:rsid w:val="00AD64B7"/>
    <w:rsid w:val="00AE2E69"/>
    <w:rsid w:val="00AF0B20"/>
    <w:rsid w:val="00AF17B5"/>
    <w:rsid w:val="00AF45EA"/>
    <w:rsid w:val="00AF6404"/>
    <w:rsid w:val="00AF7FDE"/>
    <w:rsid w:val="00B00D72"/>
    <w:rsid w:val="00B0173C"/>
    <w:rsid w:val="00B05EDF"/>
    <w:rsid w:val="00B071C2"/>
    <w:rsid w:val="00B136E4"/>
    <w:rsid w:val="00B17763"/>
    <w:rsid w:val="00B26744"/>
    <w:rsid w:val="00B31772"/>
    <w:rsid w:val="00B37D1F"/>
    <w:rsid w:val="00B43D52"/>
    <w:rsid w:val="00B4768D"/>
    <w:rsid w:val="00B50179"/>
    <w:rsid w:val="00B503BF"/>
    <w:rsid w:val="00B53F3A"/>
    <w:rsid w:val="00B55C65"/>
    <w:rsid w:val="00B63735"/>
    <w:rsid w:val="00B659DE"/>
    <w:rsid w:val="00B65BCE"/>
    <w:rsid w:val="00B67981"/>
    <w:rsid w:val="00B73EB5"/>
    <w:rsid w:val="00B74C6D"/>
    <w:rsid w:val="00B76229"/>
    <w:rsid w:val="00B80C31"/>
    <w:rsid w:val="00B81C09"/>
    <w:rsid w:val="00B84267"/>
    <w:rsid w:val="00B84881"/>
    <w:rsid w:val="00B92961"/>
    <w:rsid w:val="00B93396"/>
    <w:rsid w:val="00B950AC"/>
    <w:rsid w:val="00BA2105"/>
    <w:rsid w:val="00BA6FD1"/>
    <w:rsid w:val="00BB2253"/>
    <w:rsid w:val="00BB2820"/>
    <w:rsid w:val="00BC1C7E"/>
    <w:rsid w:val="00BC2C1D"/>
    <w:rsid w:val="00BC3223"/>
    <w:rsid w:val="00BC392F"/>
    <w:rsid w:val="00BC3A3B"/>
    <w:rsid w:val="00BC65C6"/>
    <w:rsid w:val="00BD1E66"/>
    <w:rsid w:val="00BD207E"/>
    <w:rsid w:val="00BD4913"/>
    <w:rsid w:val="00BD58FA"/>
    <w:rsid w:val="00BD5927"/>
    <w:rsid w:val="00BD646F"/>
    <w:rsid w:val="00BE1318"/>
    <w:rsid w:val="00BE233D"/>
    <w:rsid w:val="00BE698F"/>
    <w:rsid w:val="00BF13B5"/>
    <w:rsid w:val="00BF4195"/>
    <w:rsid w:val="00BF7B17"/>
    <w:rsid w:val="00C034B7"/>
    <w:rsid w:val="00C03507"/>
    <w:rsid w:val="00C07C46"/>
    <w:rsid w:val="00C11618"/>
    <w:rsid w:val="00C1227B"/>
    <w:rsid w:val="00C15EF2"/>
    <w:rsid w:val="00C16C73"/>
    <w:rsid w:val="00C2319F"/>
    <w:rsid w:val="00C24328"/>
    <w:rsid w:val="00C273E3"/>
    <w:rsid w:val="00C34CA1"/>
    <w:rsid w:val="00C3558C"/>
    <w:rsid w:val="00C406CF"/>
    <w:rsid w:val="00C418F1"/>
    <w:rsid w:val="00C4661D"/>
    <w:rsid w:val="00C47DAD"/>
    <w:rsid w:val="00C5224F"/>
    <w:rsid w:val="00C610A1"/>
    <w:rsid w:val="00C83115"/>
    <w:rsid w:val="00C843DC"/>
    <w:rsid w:val="00C8496B"/>
    <w:rsid w:val="00CA3895"/>
    <w:rsid w:val="00CA4D9F"/>
    <w:rsid w:val="00CA63C4"/>
    <w:rsid w:val="00CB0173"/>
    <w:rsid w:val="00CB0552"/>
    <w:rsid w:val="00CB2144"/>
    <w:rsid w:val="00CB2EF2"/>
    <w:rsid w:val="00CB4809"/>
    <w:rsid w:val="00CB6D25"/>
    <w:rsid w:val="00CB6E34"/>
    <w:rsid w:val="00CC3617"/>
    <w:rsid w:val="00CC40F3"/>
    <w:rsid w:val="00CD1BC5"/>
    <w:rsid w:val="00CE2A20"/>
    <w:rsid w:val="00CE39D7"/>
    <w:rsid w:val="00D014C2"/>
    <w:rsid w:val="00D03FC3"/>
    <w:rsid w:val="00D37267"/>
    <w:rsid w:val="00D379A7"/>
    <w:rsid w:val="00D410A3"/>
    <w:rsid w:val="00D44537"/>
    <w:rsid w:val="00D51961"/>
    <w:rsid w:val="00D51C44"/>
    <w:rsid w:val="00D66939"/>
    <w:rsid w:val="00D72762"/>
    <w:rsid w:val="00D81BD1"/>
    <w:rsid w:val="00D90EF2"/>
    <w:rsid w:val="00DA0403"/>
    <w:rsid w:val="00DA05C5"/>
    <w:rsid w:val="00DA0AF1"/>
    <w:rsid w:val="00DA7923"/>
    <w:rsid w:val="00DB52CA"/>
    <w:rsid w:val="00DC1B33"/>
    <w:rsid w:val="00DC3F66"/>
    <w:rsid w:val="00DC6F1A"/>
    <w:rsid w:val="00DD3EC6"/>
    <w:rsid w:val="00DD613D"/>
    <w:rsid w:val="00DE0A52"/>
    <w:rsid w:val="00DE59BF"/>
    <w:rsid w:val="00E02CA0"/>
    <w:rsid w:val="00E17F07"/>
    <w:rsid w:val="00E2183F"/>
    <w:rsid w:val="00E22E76"/>
    <w:rsid w:val="00E25A63"/>
    <w:rsid w:val="00E32F46"/>
    <w:rsid w:val="00E37687"/>
    <w:rsid w:val="00E45C88"/>
    <w:rsid w:val="00E5166E"/>
    <w:rsid w:val="00E56741"/>
    <w:rsid w:val="00E56F72"/>
    <w:rsid w:val="00E5736F"/>
    <w:rsid w:val="00E618A5"/>
    <w:rsid w:val="00E64C9A"/>
    <w:rsid w:val="00E70C4D"/>
    <w:rsid w:val="00E855AD"/>
    <w:rsid w:val="00E96FE8"/>
    <w:rsid w:val="00E97E0F"/>
    <w:rsid w:val="00EA32A3"/>
    <w:rsid w:val="00EA5E9F"/>
    <w:rsid w:val="00EA7AB6"/>
    <w:rsid w:val="00EB696F"/>
    <w:rsid w:val="00EC17AC"/>
    <w:rsid w:val="00EC1E49"/>
    <w:rsid w:val="00EC3A7F"/>
    <w:rsid w:val="00EC40E8"/>
    <w:rsid w:val="00EC52AB"/>
    <w:rsid w:val="00EC5E0B"/>
    <w:rsid w:val="00EC6C52"/>
    <w:rsid w:val="00EE51F7"/>
    <w:rsid w:val="00EF285D"/>
    <w:rsid w:val="00EF37E3"/>
    <w:rsid w:val="00EF4BAB"/>
    <w:rsid w:val="00F02905"/>
    <w:rsid w:val="00F04251"/>
    <w:rsid w:val="00F070E5"/>
    <w:rsid w:val="00F1143A"/>
    <w:rsid w:val="00F223B9"/>
    <w:rsid w:val="00F366DD"/>
    <w:rsid w:val="00F3670C"/>
    <w:rsid w:val="00F409A0"/>
    <w:rsid w:val="00F419E2"/>
    <w:rsid w:val="00F47C85"/>
    <w:rsid w:val="00F540BF"/>
    <w:rsid w:val="00F549F2"/>
    <w:rsid w:val="00F575E4"/>
    <w:rsid w:val="00F63114"/>
    <w:rsid w:val="00F655D0"/>
    <w:rsid w:val="00F6767E"/>
    <w:rsid w:val="00F71AE5"/>
    <w:rsid w:val="00F7248D"/>
    <w:rsid w:val="00F72541"/>
    <w:rsid w:val="00F73715"/>
    <w:rsid w:val="00F73E8C"/>
    <w:rsid w:val="00F75EC1"/>
    <w:rsid w:val="00F834D8"/>
    <w:rsid w:val="00F852B8"/>
    <w:rsid w:val="00F8640D"/>
    <w:rsid w:val="00F9331A"/>
    <w:rsid w:val="00F961A2"/>
    <w:rsid w:val="00FA0705"/>
    <w:rsid w:val="00FA0D8D"/>
    <w:rsid w:val="00FA1D68"/>
    <w:rsid w:val="00FA2E6A"/>
    <w:rsid w:val="00FB47F1"/>
    <w:rsid w:val="00FB5748"/>
    <w:rsid w:val="00FC415D"/>
    <w:rsid w:val="00FD471A"/>
    <w:rsid w:val="00FD7078"/>
    <w:rsid w:val="00FD77C9"/>
    <w:rsid w:val="00FE2A7E"/>
    <w:rsid w:val="00FE3B73"/>
    <w:rsid w:val="00FF10D7"/>
    <w:rsid w:val="00FF23ED"/>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7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9618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9618D"/>
    <w:rPr>
      <w:rFonts w:ascii="Tahoma" w:hAnsi="Tahoma" w:cs="Tahoma"/>
      <w:sz w:val="16"/>
      <w:szCs w:val="16"/>
    </w:rPr>
  </w:style>
  <w:style w:type="paragraph" w:styleId="a5">
    <w:name w:val="header"/>
    <w:basedOn w:val="a"/>
    <w:link w:val="a6"/>
    <w:uiPriority w:val="99"/>
    <w:unhideWhenUsed/>
    <w:rsid w:val="006923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356"/>
    <w:rPr>
      <w:rFonts w:ascii="Calibri" w:eastAsia="Times New Roman" w:hAnsi="Calibri" w:cs="Times New Roman"/>
      <w:lang w:eastAsia="ru-RU"/>
    </w:rPr>
  </w:style>
  <w:style w:type="paragraph" w:styleId="a7">
    <w:name w:val="footer"/>
    <w:basedOn w:val="a"/>
    <w:link w:val="a8"/>
    <w:uiPriority w:val="99"/>
    <w:unhideWhenUsed/>
    <w:rsid w:val="006923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356"/>
    <w:rPr>
      <w:rFonts w:ascii="Calibri" w:eastAsia="Times New Roman" w:hAnsi="Calibri" w:cs="Times New Roman"/>
      <w:lang w:eastAsia="ru-RU"/>
    </w:rPr>
  </w:style>
  <w:style w:type="paragraph" w:styleId="a9">
    <w:name w:val="Normal (Web)"/>
    <w:basedOn w:val="a"/>
    <w:uiPriority w:val="99"/>
    <w:semiHidden/>
    <w:unhideWhenUsed/>
    <w:rsid w:val="00DB52CA"/>
    <w:pPr>
      <w:spacing w:before="100" w:beforeAutospacing="1" w:after="100" w:afterAutospacing="1" w:line="240" w:lineRule="auto"/>
    </w:pPr>
    <w:rPr>
      <w:rFonts w:ascii="Times New Roman" w:hAnsi="Times New Roman"/>
      <w:sz w:val="24"/>
      <w:szCs w:val="24"/>
    </w:rPr>
  </w:style>
  <w:style w:type="numbering" w:customStyle="1" w:styleId="1">
    <w:name w:val="Нет списка1"/>
    <w:next w:val="a2"/>
    <w:uiPriority w:val="99"/>
    <w:semiHidden/>
    <w:unhideWhenUsed/>
    <w:rsid w:val="009F26A2"/>
  </w:style>
  <w:style w:type="table" w:styleId="aa">
    <w:name w:val="Table Grid"/>
    <w:basedOn w:val="a1"/>
    <w:uiPriority w:val="59"/>
    <w:rsid w:val="009F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B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7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9618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9618D"/>
    <w:rPr>
      <w:rFonts w:ascii="Tahoma" w:hAnsi="Tahoma" w:cs="Tahoma"/>
      <w:sz w:val="16"/>
      <w:szCs w:val="16"/>
    </w:rPr>
  </w:style>
  <w:style w:type="paragraph" w:styleId="a5">
    <w:name w:val="header"/>
    <w:basedOn w:val="a"/>
    <w:link w:val="a6"/>
    <w:uiPriority w:val="99"/>
    <w:unhideWhenUsed/>
    <w:rsid w:val="006923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356"/>
    <w:rPr>
      <w:rFonts w:ascii="Calibri" w:eastAsia="Times New Roman" w:hAnsi="Calibri" w:cs="Times New Roman"/>
      <w:lang w:eastAsia="ru-RU"/>
    </w:rPr>
  </w:style>
  <w:style w:type="paragraph" w:styleId="a7">
    <w:name w:val="footer"/>
    <w:basedOn w:val="a"/>
    <w:link w:val="a8"/>
    <w:uiPriority w:val="99"/>
    <w:unhideWhenUsed/>
    <w:rsid w:val="006923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356"/>
    <w:rPr>
      <w:rFonts w:ascii="Calibri" w:eastAsia="Times New Roman" w:hAnsi="Calibri" w:cs="Times New Roman"/>
      <w:lang w:eastAsia="ru-RU"/>
    </w:rPr>
  </w:style>
  <w:style w:type="paragraph" w:styleId="a9">
    <w:name w:val="Normal (Web)"/>
    <w:basedOn w:val="a"/>
    <w:uiPriority w:val="99"/>
    <w:semiHidden/>
    <w:unhideWhenUsed/>
    <w:rsid w:val="00DB52CA"/>
    <w:pPr>
      <w:spacing w:before="100" w:beforeAutospacing="1" w:after="100" w:afterAutospacing="1" w:line="240" w:lineRule="auto"/>
    </w:pPr>
    <w:rPr>
      <w:rFonts w:ascii="Times New Roman" w:hAnsi="Times New Roman"/>
      <w:sz w:val="24"/>
      <w:szCs w:val="24"/>
    </w:rPr>
  </w:style>
  <w:style w:type="numbering" w:customStyle="1" w:styleId="1">
    <w:name w:val="Нет списка1"/>
    <w:next w:val="a2"/>
    <w:uiPriority w:val="99"/>
    <w:semiHidden/>
    <w:unhideWhenUsed/>
    <w:rsid w:val="009F26A2"/>
  </w:style>
  <w:style w:type="table" w:styleId="aa">
    <w:name w:val="Table Grid"/>
    <w:basedOn w:val="a1"/>
    <w:uiPriority w:val="59"/>
    <w:rsid w:val="009F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B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1517">
      <w:bodyDiv w:val="1"/>
      <w:marLeft w:val="0"/>
      <w:marRight w:val="0"/>
      <w:marTop w:val="0"/>
      <w:marBottom w:val="0"/>
      <w:divBdr>
        <w:top w:val="none" w:sz="0" w:space="0" w:color="auto"/>
        <w:left w:val="none" w:sz="0" w:space="0" w:color="auto"/>
        <w:bottom w:val="none" w:sz="0" w:space="0" w:color="auto"/>
        <w:right w:val="none" w:sz="0" w:space="0" w:color="auto"/>
      </w:divBdr>
    </w:div>
    <w:div w:id="495531200">
      <w:bodyDiv w:val="1"/>
      <w:marLeft w:val="0"/>
      <w:marRight w:val="0"/>
      <w:marTop w:val="0"/>
      <w:marBottom w:val="0"/>
      <w:divBdr>
        <w:top w:val="none" w:sz="0" w:space="0" w:color="auto"/>
        <w:left w:val="none" w:sz="0" w:space="0" w:color="auto"/>
        <w:bottom w:val="none" w:sz="0" w:space="0" w:color="auto"/>
        <w:right w:val="none" w:sz="0" w:space="0" w:color="auto"/>
      </w:divBdr>
      <w:divsChild>
        <w:div w:id="1374962015">
          <w:marLeft w:val="0"/>
          <w:marRight w:val="0"/>
          <w:marTop w:val="0"/>
          <w:marBottom w:val="0"/>
          <w:divBdr>
            <w:top w:val="none" w:sz="0" w:space="0" w:color="auto"/>
            <w:left w:val="none" w:sz="0" w:space="0" w:color="auto"/>
            <w:bottom w:val="none" w:sz="0" w:space="0" w:color="auto"/>
            <w:right w:val="none" w:sz="0" w:space="0" w:color="auto"/>
          </w:divBdr>
        </w:div>
        <w:div w:id="1957104752">
          <w:marLeft w:val="0"/>
          <w:marRight w:val="0"/>
          <w:marTop w:val="0"/>
          <w:marBottom w:val="0"/>
          <w:divBdr>
            <w:top w:val="none" w:sz="0" w:space="0" w:color="auto"/>
            <w:left w:val="none" w:sz="0" w:space="0" w:color="auto"/>
            <w:bottom w:val="none" w:sz="0" w:space="0" w:color="auto"/>
            <w:right w:val="none" w:sz="0" w:space="0" w:color="auto"/>
          </w:divBdr>
        </w:div>
      </w:divsChild>
    </w:div>
    <w:div w:id="661349140">
      <w:bodyDiv w:val="1"/>
      <w:marLeft w:val="0"/>
      <w:marRight w:val="0"/>
      <w:marTop w:val="0"/>
      <w:marBottom w:val="0"/>
      <w:divBdr>
        <w:top w:val="none" w:sz="0" w:space="0" w:color="auto"/>
        <w:left w:val="none" w:sz="0" w:space="0" w:color="auto"/>
        <w:bottom w:val="none" w:sz="0" w:space="0" w:color="auto"/>
        <w:right w:val="none" w:sz="0" w:space="0" w:color="auto"/>
      </w:divBdr>
    </w:div>
    <w:div w:id="961040165">
      <w:bodyDiv w:val="1"/>
      <w:marLeft w:val="0"/>
      <w:marRight w:val="0"/>
      <w:marTop w:val="0"/>
      <w:marBottom w:val="0"/>
      <w:divBdr>
        <w:top w:val="none" w:sz="0" w:space="0" w:color="auto"/>
        <w:left w:val="none" w:sz="0" w:space="0" w:color="auto"/>
        <w:bottom w:val="none" w:sz="0" w:space="0" w:color="auto"/>
        <w:right w:val="none" w:sz="0" w:space="0" w:color="auto"/>
      </w:divBdr>
    </w:div>
    <w:div w:id="1135180936">
      <w:bodyDiv w:val="1"/>
      <w:marLeft w:val="0"/>
      <w:marRight w:val="0"/>
      <w:marTop w:val="0"/>
      <w:marBottom w:val="0"/>
      <w:divBdr>
        <w:top w:val="none" w:sz="0" w:space="0" w:color="auto"/>
        <w:left w:val="none" w:sz="0" w:space="0" w:color="auto"/>
        <w:bottom w:val="none" w:sz="0" w:space="0" w:color="auto"/>
        <w:right w:val="none" w:sz="0" w:space="0" w:color="auto"/>
      </w:divBdr>
      <w:divsChild>
        <w:div w:id="866410193">
          <w:marLeft w:val="0"/>
          <w:marRight w:val="0"/>
          <w:marTop w:val="0"/>
          <w:marBottom w:val="0"/>
          <w:divBdr>
            <w:top w:val="none" w:sz="0" w:space="0" w:color="auto"/>
            <w:left w:val="none" w:sz="0" w:space="0" w:color="auto"/>
            <w:bottom w:val="none" w:sz="0" w:space="0" w:color="auto"/>
            <w:right w:val="none" w:sz="0" w:space="0" w:color="auto"/>
          </w:divBdr>
        </w:div>
        <w:div w:id="698749725">
          <w:marLeft w:val="0"/>
          <w:marRight w:val="0"/>
          <w:marTop w:val="0"/>
          <w:marBottom w:val="0"/>
          <w:divBdr>
            <w:top w:val="none" w:sz="0" w:space="0" w:color="auto"/>
            <w:left w:val="none" w:sz="0" w:space="0" w:color="auto"/>
            <w:bottom w:val="none" w:sz="0" w:space="0" w:color="auto"/>
            <w:right w:val="none" w:sz="0" w:space="0" w:color="auto"/>
          </w:divBdr>
        </w:div>
      </w:divsChild>
    </w:div>
    <w:div w:id="1350793818">
      <w:bodyDiv w:val="1"/>
      <w:marLeft w:val="0"/>
      <w:marRight w:val="0"/>
      <w:marTop w:val="0"/>
      <w:marBottom w:val="0"/>
      <w:divBdr>
        <w:top w:val="none" w:sz="0" w:space="0" w:color="auto"/>
        <w:left w:val="none" w:sz="0" w:space="0" w:color="auto"/>
        <w:bottom w:val="none" w:sz="0" w:space="0" w:color="auto"/>
        <w:right w:val="none" w:sz="0" w:space="0" w:color="auto"/>
      </w:divBdr>
    </w:div>
    <w:div w:id="1661618927">
      <w:bodyDiv w:val="1"/>
      <w:marLeft w:val="0"/>
      <w:marRight w:val="0"/>
      <w:marTop w:val="0"/>
      <w:marBottom w:val="0"/>
      <w:divBdr>
        <w:top w:val="none" w:sz="0" w:space="0" w:color="auto"/>
        <w:left w:val="none" w:sz="0" w:space="0" w:color="auto"/>
        <w:bottom w:val="none" w:sz="0" w:space="0" w:color="auto"/>
        <w:right w:val="none" w:sz="0" w:space="0" w:color="auto"/>
      </w:divBdr>
      <w:divsChild>
        <w:div w:id="684328756">
          <w:marLeft w:val="0"/>
          <w:marRight w:val="0"/>
          <w:marTop w:val="0"/>
          <w:marBottom w:val="0"/>
          <w:divBdr>
            <w:top w:val="none" w:sz="0" w:space="0" w:color="auto"/>
            <w:left w:val="none" w:sz="0" w:space="0" w:color="auto"/>
            <w:bottom w:val="none" w:sz="0" w:space="0" w:color="auto"/>
            <w:right w:val="none" w:sz="0" w:space="0" w:color="auto"/>
          </w:divBdr>
        </w:div>
        <w:div w:id="1863469100">
          <w:marLeft w:val="0"/>
          <w:marRight w:val="0"/>
          <w:marTop w:val="0"/>
          <w:marBottom w:val="0"/>
          <w:divBdr>
            <w:top w:val="none" w:sz="0" w:space="0" w:color="auto"/>
            <w:left w:val="none" w:sz="0" w:space="0" w:color="auto"/>
            <w:bottom w:val="none" w:sz="0" w:space="0" w:color="auto"/>
            <w:right w:val="none" w:sz="0" w:space="0" w:color="auto"/>
          </w:divBdr>
        </w:div>
      </w:divsChild>
    </w:div>
    <w:div w:id="17690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B0F7B325496BCA52430A2287888D422651C3B05921234EE273A99753C5AE61185EE78A087F91D25021F8714A84E76529A144B498C0E20E87E51D8933mB42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9C657FE0ECE561881AAF72A7DF29BC7D83C5C50FFB4C08066067E77BE4CCC0186861E5C9C1049403FD61113gEEF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0F7B325496BCA52430A2287888D422651C3B05921234EE273A99753C5AE61185EE78A087F91D25021F8704A83E76529A144B498C0E20E87E51D8933mB42B" TargetMode="External"/><Relationship Id="rId25" Type="http://schemas.openxmlformats.org/officeDocument/2006/relationships/hyperlink" Target="consultantplus://offline/ref=A9C657FE0ECE561881AAF72A7DF29BC7D83C5C50FFB4C08066067E77BE4CCC0186861E5C9C1049403FD61317gEEEG" TargetMode="External"/><Relationship Id="rId2" Type="http://schemas.openxmlformats.org/officeDocument/2006/relationships/styles" Target="styles.xml"/><Relationship Id="rId16" Type="http://schemas.openxmlformats.org/officeDocument/2006/relationships/hyperlink" Target="consultantplus://offline/ref=B0F7B325496BCA52430A2287888D422651C3B05921234EE273A99753C5AE61185EE78A087F91D25021F8704283E76529A144B498C0E20E87E51D8933mB42B" TargetMode="External"/><Relationship Id="rId20" Type="http://schemas.openxmlformats.org/officeDocument/2006/relationships/hyperlink" Target="consultantplus://offline/ref=A9C657FE0ECE561881AAF72A7DF29BC7D83C5C50FFB4C08066067E77BE4CCC0186861E5C9C1049403FD6161FgEE8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9C657FE0ECE561881AAF72A7DF29BC7D83C5C50FFB4C08066067E77BE4CCC0186861E5C9C1049403FD61317gEEEG" TargetMode="External"/><Relationship Id="rId5" Type="http://schemas.openxmlformats.org/officeDocument/2006/relationships/webSettings" Target="webSettings.xml"/><Relationship Id="rId15" Type="http://schemas.openxmlformats.org/officeDocument/2006/relationships/hyperlink" Target="consultantplus://offline/ref=B0F7B325496BCA52430A2287888D422651C3B05921234EE273A99753C5AE61185EE78A087F91D25021F877478CE76529A144B498C0E20E87E51D8933mB42B" TargetMode="External"/><Relationship Id="rId23" Type="http://schemas.openxmlformats.org/officeDocument/2006/relationships/hyperlink" Target="consultantplus://offline/ref=A9C657FE0ECE561881AAF72A7DF29BC7D83C5C50FFB4C08066067E77BE4CCC0186861E5C9C1049403FD7141FgEE9G" TargetMode="Externa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consultantplus://offline/ref=B0F7B325496BCA52430A2287888D422651C3B05921234EE273A99753C5AE61185EE78A087F91D25021F8714A84E76529A144B498C0E20E87E51D8933mB42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9C657FE0ECE561881AAF72A7DF29BC7D83C5C50FFB4C08066067E77BE4CCC0186861E5C9C1049403FD6111FgEEBG"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073D5-1E0B-4A99-88B5-74290D76258D}"/>
</file>

<file path=customXml/itemProps2.xml><?xml version="1.0" encoding="utf-8"?>
<ds:datastoreItem xmlns:ds="http://schemas.openxmlformats.org/officeDocument/2006/customXml" ds:itemID="{2DDF97BC-53DF-436E-A9EB-933D799973B6}"/>
</file>

<file path=customXml/itemProps3.xml><?xml version="1.0" encoding="utf-8"?>
<ds:datastoreItem xmlns:ds="http://schemas.openxmlformats.org/officeDocument/2006/customXml" ds:itemID="{06CD56F1-E646-494E-8727-D7194B1CBC6B}"/>
</file>

<file path=customXml/itemProps4.xml><?xml version="1.0" encoding="utf-8"?>
<ds:datastoreItem xmlns:ds="http://schemas.openxmlformats.org/officeDocument/2006/customXml" ds:itemID="{B9A9A830-BF47-49FA-9292-80297E5A9EC5}"/>
</file>

<file path=docProps/app.xml><?xml version="1.0" encoding="utf-8"?>
<Properties xmlns="http://schemas.openxmlformats.org/officeDocument/2006/extended-properties" xmlns:vt="http://schemas.openxmlformats.org/officeDocument/2006/docPropsVTypes">
  <Template>Normal</Template>
  <TotalTime>463</TotalTime>
  <Pages>1</Pages>
  <Words>26802</Words>
  <Characters>152776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Кайсина Юлия Николаевна</dc:creator>
  <cp:lastModifiedBy>Шкурина Анастасия Александровна</cp:lastModifiedBy>
  <cp:revision>134</cp:revision>
  <cp:lastPrinted>2019-10-07T08:58:00Z</cp:lastPrinted>
  <dcterms:created xsi:type="dcterms:W3CDTF">2019-10-04T08:54:00Z</dcterms:created>
  <dcterms:modified xsi:type="dcterms:W3CDTF">2019-10-08T08:43:00Z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