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47" w:rsidRPr="001C2493" w:rsidRDefault="00257EC9" w:rsidP="004A70B5">
      <w:pPr>
        <w:jc w:val="center"/>
        <w:rPr>
          <w:b/>
          <w:sz w:val="28"/>
          <w:szCs w:val="28"/>
        </w:rPr>
      </w:pPr>
      <w:r w:rsidRPr="00D70E81">
        <w:rPr>
          <w:b/>
          <w:sz w:val="28"/>
          <w:szCs w:val="28"/>
        </w:rPr>
        <w:t xml:space="preserve"> </w:t>
      </w:r>
      <w:r w:rsidR="00DA64A4" w:rsidRPr="001C2493">
        <w:rPr>
          <w:b/>
          <w:sz w:val="28"/>
          <w:szCs w:val="28"/>
        </w:rPr>
        <w:t>ПОЯСНИТЕЛЬНАЯ ЗАПИСКА</w:t>
      </w:r>
    </w:p>
    <w:p w:rsidR="00100BD4" w:rsidRPr="001C2493" w:rsidRDefault="00486E6F" w:rsidP="004A70B5">
      <w:pPr>
        <w:jc w:val="center"/>
        <w:rPr>
          <w:b/>
          <w:sz w:val="28"/>
          <w:szCs w:val="28"/>
        </w:rPr>
      </w:pPr>
      <w:r w:rsidRPr="001C2493">
        <w:rPr>
          <w:b/>
          <w:sz w:val="28"/>
          <w:szCs w:val="28"/>
        </w:rPr>
        <w:t>к Докладу</w:t>
      </w:r>
      <w:r w:rsidR="00B0776F" w:rsidRPr="001C2493">
        <w:rPr>
          <w:b/>
          <w:sz w:val="28"/>
          <w:szCs w:val="28"/>
        </w:rPr>
        <w:t xml:space="preserve"> Главы города</w:t>
      </w:r>
      <w:r w:rsidR="00DC0BCA" w:rsidRPr="001C2493">
        <w:rPr>
          <w:b/>
          <w:sz w:val="28"/>
          <w:szCs w:val="28"/>
        </w:rPr>
        <w:t xml:space="preserve"> Красноярска</w:t>
      </w:r>
      <w:r w:rsidR="00B0776F" w:rsidRPr="001C2493">
        <w:rPr>
          <w:b/>
          <w:sz w:val="28"/>
          <w:szCs w:val="28"/>
        </w:rPr>
        <w:t xml:space="preserve"> о достигнутых значениях показателей для оценки </w:t>
      </w:r>
      <w:proofErr w:type="gramStart"/>
      <w:r w:rsidR="00B0776F" w:rsidRPr="001C2493">
        <w:rPr>
          <w:b/>
          <w:sz w:val="28"/>
          <w:szCs w:val="28"/>
        </w:rPr>
        <w:t>эффективности деятельности органов</w:t>
      </w:r>
      <w:r w:rsidR="00DC0BCA" w:rsidRPr="001C2493">
        <w:rPr>
          <w:b/>
          <w:sz w:val="28"/>
          <w:szCs w:val="28"/>
        </w:rPr>
        <w:t xml:space="preserve"> местного самоуправления города</w:t>
      </w:r>
      <w:proofErr w:type="gramEnd"/>
      <w:r w:rsidR="00F66547" w:rsidRPr="001C2493">
        <w:rPr>
          <w:b/>
          <w:sz w:val="28"/>
          <w:szCs w:val="28"/>
        </w:rPr>
        <w:t xml:space="preserve"> в 20</w:t>
      </w:r>
      <w:r w:rsidR="00A85DA7" w:rsidRPr="001C2493">
        <w:rPr>
          <w:b/>
          <w:sz w:val="28"/>
          <w:szCs w:val="28"/>
        </w:rPr>
        <w:t>1</w:t>
      </w:r>
      <w:r w:rsidR="0091613E">
        <w:rPr>
          <w:b/>
          <w:sz w:val="28"/>
          <w:szCs w:val="28"/>
        </w:rPr>
        <w:t>8</w:t>
      </w:r>
      <w:r w:rsidR="00F66547" w:rsidRPr="001C2493">
        <w:rPr>
          <w:b/>
          <w:sz w:val="28"/>
          <w:szCs w:val="28"/>
        </w:rPr>
        <w:t xml:space="preserve"> </w:t>
      </w:r>
      <w:r w:rsidR="0014603D" w:rsidRPr="001C2493">
        <w:rPr>
          <w:b/>
          <w:sz w:val="28"/>
          <w:szCs w:val="28"/>
        </w:rPr>
        <w:t>год</w:t>
      </w:r>
      <w:r w:rsidR="005A196C" w:rsidRPr="001C2493">
        <w:rPr>
          <w:b/>
          <w:sz w:val="28"/>
          <w:szCs w:val="28"/>
        </w:rPr>
        <w:t>у</w:t>
      </w:r>
      <w:r w:rsidR="0014603D" w:rsidRPr="001C2493">
        <w:rPr>
          <w:b/>
          <w:sz w:val="28"/>
          <w:szCs w:val="28"/>
        </w:rPr>
        <w:t xml:space="preserve"> </w:t>
      </w:r>
      <w:r w:rsidR="00F66547" w:rsidRPr="001C2493">
        <w:rPr>
          <w:b/>
          <w:sz w:val="28"/>
          <w:szCs w:val="28"/>
        </w:rPr>
        <w:t>и их планируемых значени</w:t>
      </w:r>
      <w:r w:rsidR="0014603D" w:rsidRPr="001C2493">
        <w:rPr>
          <w:b/>
          <w:sz w:val="28"/>
          <w:szCs w:val="28"/>
        </w:rPr>
        <w:t>ях</w:t>
      </w:r>
      <w:r w:rsidR="00F66547" w:rsidRPr="001C2493">
        <w:rPr>
          <w:b/>
          <w:sz w:val="28"/>
          <w:szCs w:val="28"/>
        </w:rPr>
        <w:t xml:space="preserve"> </w:t>
      </w:r>
    </w:p>
    <w:p w:rsidR="00BF6E11" w:rsidRPr="001C2493" w:rsidRDefault="00F66547" w:rsidP="004A70B5">
      <w:pPr>
        <w:jc w:val="center"/>
        <w:rPr>
          <w:b/>
          <w:sz w:val="28"/>
          <w:szCs w:val="28"/>
        </w:rPr>
      </w:pPr>
      <w:r w:rsidRPr="001C2493">
        <w:rPr>
          <w:b/>
          <w:sz w:val="28"/>
          <w:szCs w:val="28"/>
        </w:rPr>
        <w:t>на 20</w:t>
      </w:r>
      <w:r w:rsidR="0039108E" w:rsidRPr="001C2493">
        <w:rPr>
          <w:b/>
          <w:sz w:val="28"/>
          <w:szCs w:val="28"/>
        </w:rPr>
        <w:t>1</w:t>
      </w:r>
      <w:r w:rsidR="0091613E">
        <w:rPr>
          <w:b/>
          <w:sz w:val="28"/>
          <w:szCs w:val="28"/>
        </w:rPr>
        <w:t>9</w:t>
      </w:r>
      <w:r w:rsidR="002539D8" w:rsidRPr="001C2493">
        <w:rPr>
          <w:b/>
          <w:sz w:val="28"/>
          <w:szCs w:val="28"/>
        </w:rPr>
        <w:t xml:space="preserve"> – </w:t>
      </w:r>
      <w:r w:rsidRPr="001C2493">
        <w:rPr>
          <w:b/>
          <w:sz w:val="28"/>
          <w:szCs w:val="28"/>
        </w:rPr>
        <w:t>20</w:t>
      </w:r>
      <w:r w:rsidR="00D70E81" w:rsidRPr="001C2493">
        <w:rPr>
          <w:b/>
          <w:sz w:val="28"/>
          <w:szCs w:val="28"/>
        </w:rPr>
        <w:t>2</w:t>
      </w:r>
      <w:r w:rsidR="0091613E">
        <w:rPr>
          <w:b/>
          <w:sz w:val="28"/>
          <w:szCs w:val="28"/>
        </w:rPr>
        <w:t>1</w:t>
      </w:r>
      <w:r w:rsidRPr="001C2493">
        <w:rPr>
          <w:b/>
          <w:sz w:val="28"/>
          <w:szCs w:val="28"/>
        </w:rPr>
        <w:t xml:space="preserve"> годы</w:t>
      </w:r>
    </w:p>
    <w:p w:rsidR="00540633" w:rsidRPr="001C2493" w:rsidRDefault="00540633" w:rsidP="004A70B5">
      <w:pPr>
        <w:jc w:val="both"/>
        <w:rPr>
          <w:i/>
          <w:color w:val="FF0000"/>
          <w:sz w:val="28"/>
          <w:szCs w:val="28"/>
        </w:rPr>
      </w:pPr>
    </w:p>
    <w:p w:rsidR="0057687D" w:rsidRPr="001C2493" w:rsidRDefault="00DA64A4" w:rsidP="004A70B5">
      <w:pPr>
        <w:ind w:firstLine="709"/>
        <w:jc w:val="both"/>
        <w:rPr>
          <w:i/>
          <w:sz w:val="28"/>
          <w:szCs w:val="28"/>
        </w:rPr>
      </w:pPr>
      <w:r w:rsidRPr="001C2493">
        <w:rPr>
          <w:i/>
          <w:sz w:val="28"/>
          <w:szCs w:val="28"/>
        </w:rPr>
        <w:t>Федеральная и региональная н</w:t>
      </w:r>
      <w:r w:rsidR="0057687D" w:rsidRPr="001C2493">
        <w:rPr>
          <w:i/>
          <w:sz w:val="28"/>
          <w:szCs w:val="28"/>
        </w:rPr>
        <w:t>ормативн</w:t>
      </w:r>
      <w:r w:rsidR="003D3217" w:rsidRPr="001C2493">
        <w:rPr>
          <w:i/>
          <w:sz w:val="28"/>
          <w:szCs w:val="28"/>
        </w:rPr>
        <w:t xml:space="preserve">ая </w:t>
      </w:r>
      <w:r w:rsidR="0057687D" w:rsidRPr="001C2493">
        <w:rPr>
          <w:i/>
          <w:sz w:val="28"/>
          <w:szCs w:val="28"/>
        </w:rPr>
        <w:t>правовая основа формирования системы показателей для оценки эффективности деятельности органов местного самоуправления:</w:t>
      </w:r>
    </w:p>
    <w:p w:rsidR="0057687D" w:rsidRPr="001C2493" w:rsidRDefault="0057687D" w:rsidP="004A70B5">
      <w:pPr>
        <w:ind w:firstLine="709"/>
        <w:jc w:val="both"/>
        <w:rPr>
          <w:sz w:val="28"/>
          <w:szCs w:val="28"/>
        </w:rPr>
      </w:pPr>
      <w:r w:rsidRPr="001C2493">
        <w:rPr>
          <w:sz w:val="28"/>
          <w:szCs w:val="28"/>
        </w:rPr>
        <w:t xml:space="preserve">Указ Президента </w:t>
      </w:r>
      <w:r w:rsidR="00C253E9" w:rsidRPr="001C2493">
        <w:rPr>
          <w:sz w:val="28"/>
          <w:szCs w:val="28"/>
        </w:rPr>
        <w:t>Российской Федерации от 28.04.2008 № 607 «Об</w:t>
      </w:r>
      <w:r w:rsidR="006F2B3C" w:rsidRPr="001C2493">
        <w:rPr>
          <w:sz w:val="28"/>
          <w:szCs w:val="28"/>
        </w:rPr>
        <w:t> </w:t>
      </w:r>
      <w:r w:rsidR="00C253E9" w:rsidRPr="001C2493">
        <w:rPr>
          <w:sz w:val="28"/>
          <w:szCs w:val="28"/>
        </w:rPr>
        <w:t xml:space="preserve">оценке </w:t>
      </w:r>
      <w:proofErr w:type="gramStart"/>
      <w:r w:rsidR="00C253E9" w:rsidRPr="001C2493">
        <w:rPr>
          <w:sz w:val="28"/>
          <w:szCs w:val="28"/>
        </w:rPr>
        <w:t>эффективности деятельности органов местного самоуправления городских округов</w:t>
      </w:r>
      <w:proofErr w:type="gramEnd"/>
      <w:r w:rsidR="00C253E9" w:rsidRPr="001C2493">
        <w:rPr>
          <w:sz w:val="28"/>
          <w:szCs w:val="28"/>
        </w:rPr>
        <w:t xml:space="preserve"> и муниципальных районов»;</w:t>
      </w:r>
    </w:p>
    <w:p w:rsidR="007836B5" w:rsidRPr="001C2493" w:rsidRDefault="00592C6E" w:rsidP="004A70B5">
      <w:pPr>
        <w:ind w:firstLine="709"/>
        <w:jc w:val="both"/>
        <w:rPr>
          <w:sz w:val="28"/>
          <w:szCs w:val="28"/>
        </w:rPr>
      </w:pPr>
      <w:proofErr w:type="gramStart"/>
      <w:r w:rsidRPr="001C2493">
        <w:rPr>
          <w:sz w:val="28"/>
          <w:szCs w:val="28"/>
        </w:rPr>
        <w:t xml:space="preserve">Постановление Правительства РФ от 17.12.2012 </w:t>
      </w:r>
      <w:r w:rsidR="00821584">
        <w:rPr>
          <w:sz w:val="28"/>
          <w:szCs w:val="28"/>
        </w:rPr>
        <w:t>№</w:t>
      </w:r>
      <w:r w:rsidRPr="001C2493">
        <w:rPr>
          <w:sz w:val="28"/>
          <w:szCs w:val="28"/>
        </w:rPr>
        <w:t xml:space="preserve"> 1317 (ред. от 06.02.2017) </w:t>
      </w:r>
      <w:r w:rsidR="00821584">
        <w:rPr>
          <w:sz w:val="28"/>
          <w:szCs w:val="28"/>
        </w:rPr>
        <w:t>«</w:t>
      </w:r>
      <w:r w:rsidRPr="001C2493">
        <w:rPr>
          <w:sz w:val="28"/>
          <w:szCs w:val="28"/>
        </w:rPr>
        <w:t>О мерах по реализации Указа Президента Российской Федерации от 28</w:t>
      </w:r>
      <w:r w:rsidR="00821584">
        <w:rPr>
          <w:sz w:val="28"/>
          <w:szCs w:val="28"/>
        </w:rPr>
        <w:t>.04.20</w:t>
      </w:r>
      <w:r w:rsidR="00A85DF4">
        <w:rPr>
          <w:sz w:val="28"/>
          <w:szCs w:val="28"/>
        </w:rPr>
        <w:t>0</w:t>
      </w:r>
      <w:r w:rsidR="00821584">
        <w:rPr>
          <w:sz w:val="28"/>
          <w:szCs w:val="28"/>
        </w:rPr>
        <w:t>8</w:t>
      </w:r>
      <w:r w:rsidRPr="001C2493">
        <w:rPr>
          <w:sz w:val="28"/>
          <w:szCs w:val="28"/>
        </w:rPr>
        <w:t xml:space="preserve"> </w:t>
      </w:r>
      <w:r w:rsidR="00821584">
        <w:rPr>
          <w:sz w:val="28"/>
          <w:szCs w:val="28"/>
        </w:rPr>
        <w:t>№</w:t>
      </w:r>
      <w:r w:rsidRPr="001C2493">
        <w:rPr>
          <w:sz w:val="28"/>
          <w:szCs w:val="28"/>
        </w:rPr>
        <w:t xml:space="preserve"> 607 </w:t>
      </w:r>
      <w:r w:rsidR="00821584">
        <w:rPr>
          <w:sz w:val="28"/>
          <w:szCs w:val="28"/>
        </w:rPr>
        <w:t>«</w:t>
      </w:r>
      <w:r w:rsidRPr="001C2493">
        <w:rPr>
          <w:sz w:val="28"/>
          <w:szCs w:val="28"/>
        </w:rPr>
        <w:t>Об оценке эффективности деятельности органов местного самоуправления городских округов и муниципальных районов</w:t>
      </w:r>
      <w:r w:rsidR="00821584">
        <w:rPr>
          <w:sz w:val="28"/>
          <w:szCs w:val="28"/>
        </w:rPr>
        <w:t xml:space="preserve">» </w:t>
      </w:r>
      <w:r w:rsidRPr="001C2493">
        <w:rPr>
          <w:sz w:val="28"/>
          <w:szCs w:val="28"/>
        </w:rPr>
        <w:t xml:space="preserve">и подпункта </w:t>
      </w:r>
      <w:r w:rsidR="00821584">
        <w:rPr>
          <w:sz w:val="28"/>
          <w:szCs w:val="28"/>
        </w:rPr>
        <w:t>«</w:t>
      </w:r>
      <w:r w:rsidRPr="001C2493">
        <w:rPr>
          <w:sz w:val="28"/>
          <w:szCs w:val="28"/>
        </w:rPr>
        <w:t>и</w:t>
      </w:r>
      <w:r w:rsidR="00821584">
        <w:rPr>
          <w:sz w:val="28"/>
          <w:szCs w:val="28"/>
        </w:rPr>
        <w:t>»</w:t>
      </w:r>
      <w:r w:rsidRPr="001C2493">
        <w:rPr>
          <w:sz w:val="28"/>
          <w:szCs w:val="28"/>
        </w:rPr>
        <w:t xml:space="preserve"> пункта 2 Указа Президент</w:t>
      </w:r>
      <w:r w:rsidR="00A85DF4">
        <w:rPr>
          <w:sz w:val="28"/>
          <w:szCs w:val="28"/>
        </w:rPr>
        <w:t>а Российской Федерации от 07.05.</w:t>
      </w:r>
      <w:r w:rsidRPr="001C2493">
        <w:rPr>
          <w:sz w:val="28"/>
          <w:szCs w:val="28"/>
        </w:rPr>
        <w:t xml:space="preserve">2012 </w:t>
      </w:r>
      <w:r w:rsidR="00821584">
        <w:rPr>
          <w:sz w:val="28"/>
          <w:szCs w:val="28"/>
        </w:rPr>
        <w:t>№</w:t>
      </w:r>
      <w:r w:rsidRPr="001C2493">
        <w:rPr>
          <w:sz w:val="28"/>
          <w:szCs w:val="28"/>
        </w:rPr>
        <w:t xml:space="preserve"> 601 </w:t>
      </w:r>
      <w:r w:rsidR="00821584">
        <w:rPr>
          <w:sz w:val="28"/>
          <w:szCs w:val="28"/>
        </w:rPr>
        <w:t>«</w:t>
      </w:r>
      <w:r w:rsidRPr="001C2493">
        <w:rPr>
          <w:sz w:val="28"/>
          <w:szCs w:val="28"/>
        </w:rPr>
        <w:t>Об основных направлениях совершенствования системы государственного управления</w:t>
      </w:r>
      <w:r w:rsidR="00821584">
        <w:rPr>
          <w:sz w:val="28"/>
          <w:szCs w:val="28"/>
        </w:rPr>
        <w:t>»</w:t>
      </w:r>
      <w:r w:rsidR="007836B5" w:rsidRPr="001C2493">
        <w:rPr>
          <w:sz w:val="28"/>
          <w:szCs w:val="28"/>
        </w:rPr>
        <w:t>;</w:t>
      </w:r>
      <w:proofErr w:type="gramEnd"/>
    </w:p>
    <w:p w:rsidR="00A0107E" w:rsidRPr="001C2493" w:rsidRDefault="00592C6E" w:rsidP="004A70B5">
      <w:pPr>
        <w:ind w:firstLine="709"/>
        <w:jc w:val="both"/>
        <w:rPr>
          <w:sz w:val="28"/>
          <w:szCs w:val="28"/>
        </w:rPr>
      </w:pPr>
      <w:r w:rsidRPr="001C2493">
        <w:rPr>
          <w:sz w:val="28"/>
          <w:szCs w:val="28"/>
        </w:rPr>
        <w:t xml:space="preserve"> </w:t>
      </w:r>
      <w:r w:rsidR="00BE413E" w:rsidRPr="001C2493">
        <w:rPr>
          <w:sz w:val="28"/>
          <w:szCs w:val="28"/>
        </w:rPr>
        <w:t>Указ Губернатора Красноярского края от 13.04.2009 № 60-уг «Об</w:t>
      </w:r>
      <w:r w:rsidR="006F2B3C" w:rsidRPr="001C2493">
        <w:rPr>
          <w:sz w:val="28"/>
          <w:szCs w:val="28"/>
        </w:rPr>
        <w:t> </w:t>
      </w:r>
      <w:r w:rsidR="00BE413E" w:rsidRPr="001C2493">
        <w:rPr>
          <w:sz w:val="28"/>
          <w:szCs w:val="28"/>
        </w:rPr>
        <w:t xml:space="preserve">оценке </w:t>
      </w:r>
      <w:proofErr w:type="gramStart"/>
      <w:r w:rsidR="00BE413E" w:rsidRPr="001C2493">
        <w:rPr>
          <w:sz w:val="28"/>
          <w:szCs w:val="28"/>
        </w:rPr>
        <w:t>эффективности деятельности органов местного самоуправления городских округов</w:t>
      </w:r>
      <w:proofErr w:type="gramEnd"/>
      <w:r w:rsidR="00BE413E" w:rsidRPr="001C2493">
        <w:rPr>
          <w:sz w:val="28"/>
          <w:szCs w:val="28"/>
        </w:rPr>
        <w:t xml:space="preserve"> и муниципальных районов Красноярского края».</w:t>
      </w:r>
    </w:p>
    <w:p w:rsidR="00B22AA9" w:rsidRPr="001C2493" w:rsidRDefault="00B22AA9" w:rsidP="004A70B5">
      <w:pPr>
        <w:ind w:firstLine="709"/>
        <w:jc w:val="both"/>
        <w:rPr>
          <w:i/>
          <w:sz w:val="28"/>
          <w:szCs w:val="28"/>
        </w:rPr>
      </w:pPr>
      <w:r w:rsidRPr="001C2493">
        <w:rPr>
          <w:i/>
          <w:sz w:val="28"/>
          <w:szCs w:val="28"/>
        </w:rPr>
        <w:t>Правовая основа администрации города Красноярска:</w:t>
      </w:r>
    </w:p>
    <w:p w:rsidR="00437F40" w:rsidRPr="001C2493" w:rsidRDefault="00437F40" w:rsidP="004A70B5">
      <w:pPr>
        <w:ind w:firstLine="709"/>
        <w:jc w:val="both"/>
        <w:rPr>
          <w:sz w:val="28"/>
          <w:szCs w:val="28"/>
        </w:rPr>
      </w:pPr>
      <w:r w:rsidRPr="001C2493">
        <w:rPr>
          <w:sz w:val="28"/>
          <w:szCs w:val="28"/>
        </w:rPr>
        <w:t xml:space="preserve">Распоряжение </w:t>
      </w:r>
      <w:r w:rsidR="007836B5" w:rsidRPr="001C2493">
        <w:rPr>
          <w:sz w:val="28"/>
          <w:szCs w:val="28"/>
        </w:rPr>
        <w:t>администрации</w:t>
      </w:r>
      <w:r w:rsidRPr="001C2493">
        <w:rPr>
          <w:sz w:val="28"/>
          <w:szCs w:val="28"/>
        </w:rPr>
        <w:t xml:space="preserve"> города от 07.07.2008 №</w:t>
      </w:r>
      <w:r w:rsidR="0067461F" w:rsidRPr="001C2493">
        <w:rPr>
          <w:sz w:val="28"/>
          <w:szCs w:val="28"/>
        </w:rPr>
        <w:t xml:space="preserve"> </w:t>
      </w:r>
      <w:r w:rsidRPr="001C2493">
        <w:rPr>
          <w:sz w:val="28"/>
          <w:szCs w:val="28"/>
        </w:rPr>
        <w:t xml:space="preserve">156-р </w:t>
      </w:r>
      <w:r w:rsidR="00821584">
        <w:rPr>
          <w:sz w:val="28"/>
          <w:szCs w:val="28"/>
        </w:rPr>
        <w:br/>
      </w:r>
      <w:r w:rsidRPr="001C2493">
        <w:rPr>
          <w:sz w:val="28"/>
          <w:szCs w:val="28"/>
        </w:rPr>
        <w:t xml:space="preserve">«О </w:t>
      </w:r>
      <w:r w:rsidR="00C23381" w:rsidRPr="001C2493">
        <w:rPr>
          <w:sz w:val="28"/>
          <w:szCs w:val="28"/>
        </w:rPr>
        <w:t>возложении ответственности</w:t>
      </w:r>
      <w:r w:rsidRPr="001C2493">
        <w:rPr>
          <w:sz w:val="28"/>
          <w:szCs w:val="28"/>
        </w:rPr>
        <w:t xml:space="preserve"> за мониторинг и планирование показателей для оценки эффективности деятельности органов местного сам</w:t>
      </w:r>
      <w:r w:rsidR="00C23381" w:rsidRPr="001C2493">
        <w:rPr>
          <w:sz w:val="28"/>
          <w:szCs w:val="28"/>
        </w:rPr>
        <w:t>оуправления</w:t>
      </w:r>
      <w:r w:rsidR="007836B5" w:rsidRPr="001C2493">
        <w:rPr>
          <w:sz w:val="28"/>
          <w:szCs w:val="28"/>
        </w:rPr>
        <w:t>».</w:t>
      </w:r>
    </w:p>
    <w:p w:rsidR="0057687D" w:rsidRPr="001C2493" w:rsidRDefault="0083647A" w:rsidP="004A70B5">
      <w:pPr>
        <w:ind w:firstLine="709"/>
        <w:jc w:val="both"/>
        <w:rPr>
          <w:i/>
          <w:sz w:val="28"/>
          <w:szCs w:val="28"/>
        </w:rPr>
      </w:pPr>
      <w:r w:rsidRPr="001C2493">
        <w:rPr>
          <w:i/>
          <w:sz w:val="28"/>
          <w:szCs w:val="28"/>
        </w:rPr>
        <w:t>Основные положения:</w:t>
      </w:r>
    </w:p>
    <w:p w:rsidR="003B69C4" w:rsidRPr="001C2493" w:rsidRDefault="00973FD2" w:rsidP="004A70B5">
      <w:pPr>
        <w:ind w:firstLine="709"/>
        <w:jc w:val="both"/>
        <w:rPr>
          <w:sz w:val="28"/>
          <w:szCs w:val="28"/>
        </w:rPr>
      </w:pPr>
      <w:r w:rsidRPr="001C2493">
        <w:rPr>
          <w:sz w:val="28"/>
          <w:szCs w:val="28"/>
        </w:rPr>
        <w:t>План</w:t>
      </w:r>
      <w:r w:rsidR="00333970" w:rsidRPr="001C2493">
        <w:rPr>
          <w:sz w:val="28"/>
          <w:szCs w:val="28"/>
        </w:rPr>
        <w:t xml:space="preserve"> показателей </w:t>
      </w:r>
      <w:r w:rsidR="003B69C4" w:rsidRPr="001C2493">
        <w:rPr>
          <w:sz w:val="28"/>
          <w:szCs w:val="28"/>
        </w:rPr>
        <w:t xml:space="preserve">на </w:t>
      </w:r>
      <w:r w:rsidRPr="001C2493">
        <w:rPr>
          <w:sz w:val="28"/>
          <w:szCs w:val="28"/>
        </w:rPr>
        <w:t>период 20</w:t>
      </w:r>
      <w:r w:rsidR="0039108E" w:rsidRPr="001C2493">
        <w:rPr>
          <w:sz w:val="28"/>
          <w:szCs w:val="28"/>
        </w:rPr>
        <w:t>1</w:t>
      </w:r>
      <w:r w:rsidR="00FC1E11">
        <w:rPr>
          <w:sz w:val="28"/>
          <w:szCs w:val="28"/>
        </w:rPr>
        <w:t>9</w:t>
      </w:r>
      <w:r w:rsidR="00F76CEC" w:rsidRPr="001C2493">
        <w:rPr>
          <w:sz w:val="28"/>
          <w:szCs w:val="28"/>
        </w:rPr>
        <w:t xml:space="preserve"> – </w:t>
      </w:r>
      <w:r w:rsidR="003B69C4" w:rsidRPr="001C2493">
        <w:rPr>
          <w:sz w:val="28"/>
          <w:szCs w:val="28"/>
        </w:rPr>
        <w:t>20</w:t>
      </w:r>
      <w:r w:rsidR="00D84A6A" w:rsidRPr="001C2493">
        <w:rPr>
          <w:sz w:val="28"/>
          <w:szCs w:val="28"/>
        </w:rPr>
        <w:t>2</w:t>
      </w:r>
      <w:r w:rsidR="00FC1E11">
        <w:rPr>
          <w:sz w:val="28"/>
          <w:szCs w:val="28"/>
        </w:rPr>
        <w:t>1</w:t>
      </w:r>
      <w:r w:rsidR="007836B5" w:rsidRPr="001C2493">
        <w:rPr>
          <w:sz w:val="28"/>
          <w:szCs w:val="28"/>
        </w:rPr>
        <w:t xml:space="preserve"> </w:t>
      </w:r>
      <w:r w:rsidR="003B69C4" w:rsidRPr="001C2493">
        <w:rPr>
          <w:sz w:val="28"/>
          <w:szCs w:val="28"/>
        </w:rPr>
        <w:t xml:space="preserve"> год</w:t>
      </w:r>
      <w:r w:rsidR="00DE4C56" w:rsidRPr="001C2493">
        <w:rPr>
          <w:sz w:val="28"/>
          <w:szCs w:val="28"/>
        </w:rPr>
        <w:t>ов</w:t>
      </w:r>
      <w:r w:rsidR="003B69C4" w:rsidRPr="001C2493">
        <w:rPr>
          <w:sz w:val="28"/>
          <w:szCs w:val="28"/>
        </w:rPr>
        <w:t xml:space="preserve"> сформирован на основе </w:t>
      </w:r>
      <w:proofErr w:type="gramStart"/>
      <w:r w:rsidR="003B69C4" w:rsidRPr="001C2493">
        <w:rPr>
          <w:sz w:val="28"/>
          <w:szCs w:val="28"/>
        </w:rPr>
        <w:t xml:space="preserve">анализа тенденций экономического развития города </w:t>
      </w:r>
      <w:r w:rsidR="00E550F4" w:rsidRPr="001C2493">
        <w:rPr>
          <w:sz w:val="28"/>
          <w:szCs w:val="28"/>
        </w:rPr>
        <w:t>Красноярска</w:t>
      </w:r>
      <w:proofErr w:type="gramEnd"/>
      <w:r w:rsidR="00E550F4" w:rsidRPr="001C2493">
        <w:rPr>
          <w:sz w:val="28"/>
          <w:szCs w:val="28"/>
        </w:rPr>
        <w:t xml:space="preserve"> </w:t>
      </w:r>
      <w:r w:rsidR="00DE4C56" w:rsidRPr="001C2493">
        <w:rPr>
          <w:sz w:val="28"/>
          <w:szCs w:val="28"/>
        </w:rPr>
        <w:t xml:space="preserve">в </w:t>
      </w:r>
      <w:r w:rsidR="00DE4C56" w:rsidRPr="008533A4">
        <w:rPr>
          <w:sz w:val="28"/>
          <w:szCs w:val="28"/>
        </w:rPr>
        <w:t>201</w:t>
      </w:r>
      <w:r w:rsidR="007836B5" w:rsidRPr="008533A4">
        <w:rPr>
          <w:sz w:val="28"/>
          <w:szCs w:val="28"/>
        </w:rPr>
        <w:t>3</w:t>
      </w:r>
      <w:r w:rsidR="00F76CEC" w:rsidRPr="008533A4">
        <w:rPr>
          <w:sz w:val="28"/>
          <w:szCs w:val="28"/>
        </w:rPr>
        <w:t xml:space="preserve"> – </w:t>
      </w:r>
      <w:r w:rsidR="003B69C4" w:rsidRPr="008533A4">
        <w:rPr>
          <w:sz w:val="28"/>
          <w:szCs w:val="28"/>
        </w:rPr>
        <w:t>20</w:t>
      </w:r>
      <w:r w:rsidR="00E0257A" w:rsidRPr="008533A4">
        <w:rPr>
          <w:sz w:val="28"/>
          <w:szCs w:val="28"/>
        </w:rPr>
        <w:t>1</w:t>
      </w:r>
      <w:r w:rsidR="008533A4" w:rsidRPr="008533A4">
        <w:rPr>
          <w:sz w:val="28"/>
          <w:szCs w:val="28"/>
        </w:rPr>
        <w:t>8</w:t>
      </w:r>
      <w:r w:rsidRPr="008533A4">
        <w:rPr>
          <w:sz w:val="28"/>
          <w:szCs w:val="28"/>
        </w:rPr>
        <w:t xml:space="preserve"> </w:t>
      </w:r>
      <w:r w:rsidR="00D02978" w:rsidRPr="008533A4">
        <w:rPr>
          <w:sz w:val="28"/>
          <w:szCs w:val="28"/>
        </w:rPr>
        <w:t>годах</w:t>
      </w:r>
      <w:r w:rsidRPr="001C2493">
        <w:rPr>
          <w:sz w:val="28"/>
          <w:szCs w:val="28"/>
        </w:rPr>
        <w:t xml:space="preserve">, </w:t>
      </w:r>
      <w:r w:rsidR="0055445F" w:rsidRPr="001C2493">
        <w:rPr>
          <w:sz w:val="28"/>
          <w:szCs w:val="28"/>
        </w:rPr>
        <w:t>января</w:t>
      </w:r>
      <w:r w:rsidR="00F76CEC" w:rsidRPr="001C2493">
        <w:rPr>
          <w:sz w:val="28"/>
          <w:szCs w:val="28"/>
        </w:rPr>
        <w:t xml:space="preserve"> – </w:t>
      </w:r>
      <w:r w:rsidR="0055445F" w:rsidRPr="001C2493">
        <w:rPr>
          <w:sz w:val="28"/>
          <w:szCs w:val="28"/>
        </w:rPr>
        <w:t>февраля</w:t>
      </w:r>
      <w:r w:rsidRPr="001C2493">
        <w:rPr>
          <w:sz w:val="28"/>
          <w:szCs w:val="28"/>
        </w:rPr>
        <w:t xml:space="preserve"> 20</w:t>
      </w:r>
      <w:r w:rsidR="0039108E" w:rsidRPr="001C2493">
        <w:rPr>
          <w:sz w:val="28"/>
          <w:szCs w:val="28"/>
        </w:rPr>
        <w:t>1</w:t>
      </w:r>
      <w:r w:rsidR="00FC1E11">
        <w:rPr>
          <w:sz w:val="28"/>
          <w:szCs w:val="28"/>
        </w:rPr>
        <w:t>9</w:t>
      </w:r>
      <w:r w:rsidRPr="001C2493">
        <w:rPr>
          <w:sz w:val="28"/>
          <w:szCs w:val="28"/>
        </w:rPr>
        <w:t xml:space="preserve"> г</w:t>
      </w:r>
      <w:r w:rsidR="00D02978" w:rsidRPr="001C2493">
        <w:rPr>
          <w:sz w:val="28"/>
          <w:szCs w:val="28"/>
        </w:rPr>
        <w:t>ода</w:t>
      </w:r>
      <w:r w:rsidR="003B69C4" w:rsidRPr="001C2493">
        <w:rPr>
          <w:sz w:val="28"/>
          <w:szCs w:val="28"/>
        </w:rPr>
        <w:t xml:space="preserve">, а также прогноза </w:t>
      </w:r>
      <w:r w:rsidR="003B69C4" w:rsidRPr="00821584">
        <w:rPr>
          <w:sz w:val="28"/>
          <w:szCs w:val="28"/>
        </w:rPr>
        <w:t>внутренней экономической конъюнктуры.</w:t>
      </w:r>
    </w:p>
    <w:p w:rsidR="009F2D85" w:rsidRPr="001C2493" w:rsidRDefault="00880A6D" w:rsidP="004A70B5">
      <w:pPr>
        <w:ind w:firstLine="709"/>
        <w:jc w:val="both"/>
        <w:rPr>
          <w:sz w:val="28"/>
          <w:szCs w:val="28"/>
        </w:rPr>
      </w:pPr>
      <w:r w:rsidRPr="001C2493">
        <w:rPr>
          <w:sz w:val="28"/>
          <w:szCs w:val="28"/>
        </w:rPr>
        <w:t xml:space="preserve">Расчет показателей </w:t>
      </w:r>
      <w:r w:rsidR="00540633" w:rsidRPr="001C2493">
        <w:rPr>
          <w:sz w:val="28"/>
          <w:szCs w:val="28"/>
        </w:rPr>
        <w:t xml:space="preserve">произведен </w:t>
      </w:r>
      <w:r w:rsidR="009F2D85" w:rsidRPr="001C2493">
        <w:rPr>
          <w:sz w:val="28"/>
          <w:szCs w:val="28"/>
        </w:rPr>
        <w:t xml:space="preserve"> на основе </w:t>
      </w:r>
      <w:r w:rsidR="0066741D" w:rsidRPr="001C2493">
        <w:rPr>
          <w:sz w:val="28"/>
          <w:szCs w:val="28"/>
        </w:rPr>
        <w:t>р</w:t>
      </w:r>
      <w:r w:rsidR="003A68DB" w:rsidRPr="001C2493">
        <w:rPr>
          <w:sz w:val="28"/>
          <w:szCs w:val="28"/>
        </w:rPr>
        <w:t>екомендаций</w:t>
      </w:r>
      <w:r w:rsidR="009F2D85" w:rsidRPr="001C2493">
        <w:rPr>
          <w:sz w:val="28"/>
          <w:szCs w:val="28"/>
        </w:rPr>
        <w:t xml:space="preserve"> по подготовке Доклада, направленн</w:t>
      </w:r>
      <w:r w:rsidR="003A68DB" w:rsidRPr="001C2493">
        <w:rPr>
          <w:sz w:val="28"/>
          <w:szCs w:val="28"/>
        </w:rPr>
        <w:t>ых</w:t>
      </w:r>
      <w:r w:rsidR="009F2D85" w:rsidRPr="001C2493">
        <w:rPr>
          <w:sz w:val="28"/>
          <w:szCs w:val="28"/>
        </w:rPr>
        <w:t xml:space="preserve"> </w:t>
      </w:r>
      <w:r w:rsidR="00301530" w:rsidRPr="001C2493">
        <w:rPr>
          <w:sz w:val="28"/>
          <w:szCs w:val="28"/>
        </w:rPr>
        <w:t>м</w:t>
      </w:r>
      <w:r w:rsidR="009F2D85" w:rsidRPr="001C2493">
        <w:rPr>
          <w:sz w:val="28"/>
          <w:szCs w:val="28"/>
        </w:rPr>
        <w:t>инистерством экономи</w:t>
      </w:r>
      <w:r w:rsidR="00043CD3" w:rsidRPr="001C2493">
        <w:rPr>
          <w:sz w:val="28"/>
          <w:szCs w:val="28"/>
        </w:rPr>
        <w:t>ческого развити</w:t>
      </w:r>
      <w:r w:rsidR="00D52AB5" w:rsidRPr="001C2493">
        <w:rPr>
          <w:sz w:val="28"/>
          <w:szCs w:val="28"/>
        </w:rPr>
        <w:t>я и</w:t>
      </w:r>
      <w:r w:rsidR="00043CD3" w:rsidRPr="001C2493">
        <w:rPr>
          <w:sz w:val="28"/>
          <w:szCs w:val="28"/>
        </w:rPr>
        <w:t xml:space="preserve"> инвестиционной политики</w:t>
      </w:r>
      <w:r w:rsidR="00871693" w:rsidRPr="001C2493">
        <w:rPr>
          <w:sz w:val="28"/>
          <w:szCs w:val="28"/>
        </w:rPr>
        <w:t xml:space="preserve"> Красноярского края.</w:t>
      </w:r>
    </w:p>
    <w:p w:rsidR="00D52AB5" w:rsidRPr="001C2493" w:rsidRDefault="0066741D" w:rsidP="004A70B5">
      <w:pPr>
        <w:ind w:firstLine="709"/>
        <w:jc w:val="both"/>
        <w:rPr>
          <w:sz w:val="28"/>
          <w:szCs w:val="28"/>
        </w:rPr>
      </w:pPr>
      <w:r w:rsidRPr="001C2493">
        <w:rPr>
          <w:sz w:val="28"/>
          <w:szCs w:val="28"/>
        </w:rPr>
        <w:t>При подготовке п</w:t>
      </w:r>
      <w:r w:rsidR="0047744A" w:rsidRPr="001C2493">
        <w:rPr>
          <w:sz w:val="28"/>
          <w:szCs w:val="28"/>
        </w:rPr>
        <w:t>рогноз</w:t>
      </w:r>
      <w:r w:rsidRPr="001C2493">
        <w:rPr>
          <w:sz w:val="28"/>
          <w:szCs w:val="28"/>
        </w:rPr>
        <w:t>а показателей на 201</w:t>
      </w:r>
      <w:r w:rsidR="00FC1E11">
        <w:rPr>
          <w:sz w:val="28"/>
          <w:szCs w:val="28"/>
        </w:rPr>
        <w:t>9</w:t>
      </w:r>
      <w:r w:rsidRPr="001C2493">
        <w:rPr>
          <w:sz w:val="28"/>
          <w:szCs w:val="28"/>
        </w:rPr>
        <w:t>-20</w:t>
      </w:r>
      <w:r w:rsidR="00D84A6A" w:rsidRPr="001C2493">
        <w:rPr>
          <w:sz w:val="28"/>
          <w:szCs w:val="28"/>
        </w:rPr>
        <w:t>2</w:t>
      </w:r>
      <w:r w:rsidR="00FC1E11">
        <w:rPr>
          <w:sz w:val="28"/>
          <w:szCs w:val="28"/>
        </w:rPr>
        <w:t>1</w:t>
      </w:r>
      <w:r w:rsidRPr="001C2493">
        <w:rPr>
          <w:sz w:val="28"/>
          <w:szCs w:val="28"/>
        </w:rPr>
        <w:t xml:space="preserve"> годы</w:t>
      </w:r>
      <w:r w:rsidR="0047744A" w:rsidRPr="001C2493">
        <w:rPr>
          <w:sz w:val="28"/>
          <w:szCs w:val="28"/>
        </w:rPr>
        <w:t xml:space="preserve"> </w:t>
      </w:r>
      <w:r w:rsidR="00333970" w:rsidRPr="001C2493">
        <w:rPr>
          <w:sz w:val="28"/>
          <w:szCs w:val="28"/>
        </w:rPr>
        <w:t>использован</w:t>
      </w:r>
      <w:r w:rsidRPr="001C2493">
        <w:rPr>
          <w:sz w:val="28"/>
          <w:szCs w:val="28"/>
        </w:rPr>
        <w:t>ы</w:t>
      </w:r>
      <w:r w:rsidR="00333970" w:rsidRPr="001C2493">
        <w:rPr>
          <w:sz w:val="28"/>
          <w:szCs w:val="28"/>
        </w:rPr>
        <w:t xml:space="preserve"> официальны</w:t>
      </w:r>
      <w:r w:rsidRPr="001C2493">
        <w:rPr>
          <w:sz w:val="28"/>
          <w:szCs w:val="28"/>
        </w:rPr>
        <w:t>е</w:t>
      </w:r>
      <w:r w:rsidR="009F2D85" w:rsidRPr="001C2493">
        <w:rPr>
          <w:sz w:val="28"/>
          <w:szCs w:val="28"/>
        </w:rPr>
        <w:t xml:space="preserve"> отчетны</w:t>
      </w:r>
      <w:r w:rsidRPr="001C2493">
        <w:rPr>
          <w:sz w:val="28"/>
          <w:szCs w:val="28"/>
        </w:rPr>
        <w:t>е</w:t>
      </w:r>
      <w:r w:rsidR="00333970" w:rsidRPr="001C2493">
        <w:rPr>
          <w:sz w:val="28"/>
          <w:szCs w:val="28"/>
        </w:rPr>
        <w:t xml:space="preserve"> данны</w:t>
      </w:r>
      <w:r w:rsidRPr="001C2493">
        <w:rPr>
          <w:sz w:val="28"/>
          <w:szCs w:val="28"/>
        </w:rPr>
        <w:t>е</w:t>
      </w:r>
      <w:r w:rsidR="00333970" w:rsidRPr="001C2493">
        <w:rPr>
          <w:sz w:val="28"/>
          <w:szCs w:val="28"/>
        </w:rPr>
        <w:t xml:space="preserve"> </w:t>
      </w:r>
      <w:r w:rsidR="00D52AB5" w:rsidRPr="001C2493">
        <w:rPr>
          <w:sz w:val="28"/>
          <w:szCs w:val="28"/>
        </w:rPr>
        <w:t>Управления Федеральной службы государственной статистики по Красноярскому краю, Республике Хакасия и Республике Тыва.</w:t>
      </w:r>
    </w:p>
    <w:p w:rsidR="00333970" w:rsidRPr="001C2493" w:rsidRDefault="00333970" w:rsidP="004A70B5">
      <w:pPr>
        <w:ind w:firstLine="709"/>
        <w:jc w:val="both"/>
        <w:rPr>
          <w:sz w:val="28"/>
          <w:szCs w:val="28"/>
        </w:rPr>
      </w:pPr>
      <w:r w:rsidRPr="001C2493">
        <w:rPr>
          <w:sz w:val="28"/>
          <w:szCs w:val="28"/>
        </w:rPr>
        <w:t>При расчетах учтен</w:t>
      </w:r>
      <w:r w:rsidR="00B810DC">
        <w:rPr>
          <w:sz w:val="28"/>
          <w:szCs w:val="28"/>
        </w:rPr>
        <w:t xml:space="preserve"> прогноз</w:t>
      </w:r>
      <w:r w:rsidRPr="001C2493">
        <w:rPr>
          <w:sz w:val="28"/>
          <w:szCs w:val="28"/>
        </w:rPr>
        <w:t xml:space="preserve"> и</w:t>
      </w:r>
      <w:r w:rsidR="00E0257A" w:rsidRPr="001C2493">
        <w:rPr>
          <w:sz w:val="28"/>
          <w:szCs w:val="28"/>
        </w:rPr>
        <w:t>ндекс</w:t>
      </w:r>
      <w:r w:rsidR="00B810DC">
        <w:rPr>
          <w:sz w:val="28"/>
          <w:szCs w:val="28"/>
        </w:rPr>
        <w:t>ов</w:t>
      </w:r>
      <w:r w:rsidR="00E0257A" w:rsidRPr="001C2493">
        <w:rPr>
          <w:sz w:val="28"/>
          <w:szCs w:val="28"/>
        </w:rPr>
        <w:t xml:space="preserve"> потребительских цен</w:t>
      </w:r>
      <w:r w:rsidR="007F137F">
        <w:rPr>
          <w:sz w:val="28"/>
          <w:szCs w:val="28"/>
        </w:rPr>
        <w:t xml:space="preserve"> Красноярского края</w:t>
      </w:r>
      <w:r w:rsidR="005E79D8" w:rsidRPr="001C2493">
        <w:rPr>
          <w:sz w:val="28"/>
          <w:szCs w:val="28"/>
        </w:rPr>
        <w:t>, напр</w:t>
      </w:r>
      <w:r w:rsidR="001E33EB" w:rsidRPr="001C2493">
        <w:rPr>
          <w:sz w:val="28"/>
          <w:szCs w:val="28"/>
        </w:rPr>
        <w:t>авленны</w:t>
      </w:r>
      <w:r w:rsidR="007F137F">
        <w:rPr>
          <w:sz w:val="28"/>
          <w:szCs w:val="28"/>
        </w:rPr>
        <w:t>й</w:t>
      </w:r>
      <w:r w:rsidR="001E33EB" w:rsidRPr="001C2493">
        <w:rPr>
          <w:sz w:val="28"/>
          <w:szCs w:val="28"/>
        </w:rPr>
        <w:t xml:space="preserve"> министерством экономического развития</w:t>
      </w:r>
      <w:r w:rsidR="007836B5" w:rsidRPr="001C2493">
        <w:rPr>
          <w:sz w:val="28"/>
          <w:szCs w:val="28"/>
        </w:rPr>
        <w:t xml:space="preserve"> и</w:t>
      </w:r>
      <w:r w:rsidR="001E33EB" w:rsidRPr="001C2493">
        <w:rPr>
          <w:sz w:val="28"/>
          <w:szCs w:val="28"/>
        </w:rPr>
        <w:t xml:space="preserve"> инвестиционной политики </w:t>
      </w:r>
      <w:r w:rsidR="005E79D8" w:rsidRPr="001C2493">
        <w:rPr>
          <w:sz w:val="28"/>
          <w:szCs w:val="28"/>
        </w:rPr>
        <w:t>Красноярского края</w:t>
      </w:r>
      <w:r w:rsidR="00E0257A" w:rsidRPr="001C2493">
        <w:rPr>
          <w:sz w:val="28"/>
          <w:szCs w:val="28"/>
        </w:rPr>
        <w:t>: 201</w:t>
      </w:r>
      <w:r w:rsidR="00FC1E11">
        <w:rPr>
          <w:sz w:val="28"/>
          <w:szCs w:val="28"/>
        </w:rPr>
        <w:t>9</w:t>
      </w:r>
      <w:r w:rsidRPr="001C2493">
        <w:rPr>
          <w:sz w:val="28"/>
          <w:szCs w:val="28"/>
        </w:rPr>
        <w:t xml:space="preserve"> г</w:t>
      </w:r>
      <w:r w:rsidR="00D02978" w:rsidRPr="001C2493">
        <w:rPr>
          <w:sz w:val="28"/>
          <w:szCs w:val="28"/>
        </w:rPr>
        <w:t>од</w:t>
      </w:r>
      <w:r w:rsidRPr="001C2493">
        <w:rPr>
          <w:sz w:val="28"/>
          <w:szCs w:val="28"/>
        </w:rPr>
        <w:t xml:space="preserve"> – 1</w:t>
      </w:r>
      <w:r w:rsidR="00811E3C" w:rsidRPr="001C2493">
        <w:rPr>
          <w:sz w:val="28"/>
          <w:szCs w:val="28"/>
        </w:rPr>
        <w:t>0</w:t>
      </w:r>
      <w:r w:rsidR="00FC1E11">
        <w:rPr>
          <w:sz w:val="28"/>
          <w:szCs w:val="28"/>
        </w:rPr>
        <w:t>4,3</w:t>
      </w:r>
      <w:r w:rsidRPr="001C2493">
        <w:rPr>
          <w:sz w:val="28"/>
          <w:szCs w:val="28"/>
        </w:rPr>
        <w:t>%</w:t>
      </w:r>
      <w:r w:rsidR="001E33EB" w:rsidRPr="001C2493">
        <w:rPr>
          <w:sz w:val="28"/>
          <w:szCs w:val="28"/>
        </w:rPr>
        <w:t>;</w:t>
      </w:r>
      <w:r w:rsidR="00FC1E11">
        <w:rPr>
          <w:sz w:val="28"/>
          <w:szCs w:val="28"/>
        </w:rPr>
        <w:t xml:space="preserve"> 2020</w:t>
      </w:r>
      <w:r w:rsidRPr="001C2493">
        <w:rPr>
          <w:sz w:val="28"/>
          <w:szCs w:val="28"/>
        </w:rPr>
        <w:t xml:space="preserve"> г</w:t>
      </w:r>
      <w:r w:rsidR="00D02978" w:rsidRPr="001C2493">
        <w:rPr>
          <w:sz w:val="28"/>
          <w:szCs w:val="28"/>
        </w:rPr>
        <w:t>од</w:t>
      </w:r>
      <w:r w:rsidRPr="001C2493">
        <w:rPr>
          <w:sz w:val="28"/>
          <w:szCs w:val="28"/>
        </w:rPr>
        <w:t xml:space="preserve"> – 1</w:t>
      </w:r>
      <w:r w:rsidR="007B540B" w:rsidRPr="001C2493">
        <w:rPr>
          <w:sz w:val="28"/>
          <w:szCs w:val="28"/>
        </w:rPr>
        <w:t>0</w:t>
      </w:r>
      <w:r w:rsidR="00D84A6A" w:rsidRPr="001C2493">
        <w:rPr>
          <w:sz w:val="28"/>
          <w:szCs w:val="28"/>
        </w:rPr>
        <w:t>3</w:t>
      </w:r>
      <w:r w:rsidR="0040199A" w:rsidRPr="001C2493">
        <w:rPr>
          <w:sz w:val="28"/>
          <w:szCs w:val="28"/>
        </w:rPr>
        <w:t>,</w:t>
      </w:r>
      <w:r w:rsidR="00FC1E11">
        <w:rPr>
          <w:sz w:val="28"/>
          <w:szCs w:val="28"/>
        </w:rPr>
        <w:t>2</w:t>
      </w:r>
      <w:r w:rsidRPr="001C2493">
        <w:rPr>
          <w:sz w:val="28"/>
          <w:szCs w:val="28"/>
        </w:rPr>
        <w:t>%</w:t>
      </w:r>
      <w:r w:rsidR="001E33EB" w:rsidRPr="001C2493">
        <w:rPr>
          <w:sz w:val="28"/>
          <w:szCs w:val="28"/>
        </w:rPr>
        <w:t>;</w:t>
      </w:r>
      <w:r w:rsidRPr="001C2493">
        <w:rPr>
          <w:sz w:val="28"/>
          <w:szCs w:val="28"/>
        </w:rPr>
        <w:t xml:space="preserve"> 20</w:t>
      </w:r>
      <w:r w:rsidR="00D84A6A" w:rsidRPr="001C2493">
        <w:rPr>
          <w:sz w:val="28"/>
          <w:szCs w:val="28"/>
        </w:rPr>
        <w:t>2</w:t>
      </w:r>
      <w:r w:rsidR="00FC1E11">
        <w:rPr>
          <w:sz w:val="28"/>
          <w:szCs w:val="28"/>
        </w:rPr>
        <w:t>1</w:t>
      </w:r>
      <w:r w:rsidR="007B540B" w:rsidRPr="001C2493">
        <w:rPr>
          <w:sz w:val="28"/>
          <w:szCs w:val="28"/>
        </w:rPr>
        <w:t xml:space="preserve"> г</w:t>
      </w:r>
      <w:r w:rsidR="00D02978" w:rsidRPr="001C2493">
        <w:rPr>
          <w:sz w:val="28"/>
          <w:szCs w:val="28"/>
        </w:rPr>
        <w:t>од</w:t>
      </w:r>
      <w:r w:rsidR="007B540B" w:rsidRPr="001C2493">
        <w:rPr>
          <w:sz w:val="28"/>
          <w:szCs w:val="28"/>
        </w:rPr>
        <w:t xml:space="preserve"> – 10</w:t>
      </w:r>
      <w:r w:rsidR="00D84A6A" w:rsidRPr="001C2493">
        <w:rPr>
          <w:sz w:val="28"/>
          <w:szCs w:val="28"/>
        </w:rPr>
        <w:t>3</w:t>
      </w:r>
      <w:r w:rsidR="007A7EFC" w:rsidRPr="001C2493">
        <w:rPr>
          <w:sz w:val="28"/>
          <w:szCs w:val="28"/>
        </w:rPr>
        <w:t>,</w:t>
      </w:r>
      <w:r w:rsidR="00D84A6A" w:rsidRPr="001C2493">
        <w:rPr>
          <w:sz w:val="28"/>
          <w:szCs w:val="28"/>
        </w:rPr>
        <w:t>9</w:t>
      </w:r>
      <w:r w:rsidR="001E33EB" w:rsidRPr="001C2493">
        <w:rPr>
          <w:sz w:val="28"/>
          <w:szCs w:val="28"/>
        </w:rPr>
        <w:t xml:space="preserve"> процента</w:t>
      </w:r>
      <w:r w:rsidR="0053759A" w:rsidRPr="001C2493">
        <w:rPr>
          <w:sz w:val="28"/>
          <w:szCs w:val="28"/>
        </w:rPr>
        <w:t>.</w:t>
      </w:r>
    </w:p>
    <w:p w:rsidR="008117D5" w:rsidRPr="001C2493" w:rsidRDefault="008117D5" w:rsidP="004A70B5">
      <w:pPr>
        <w:ind w:firstLine="709"/>
        <w:jc w:val="both"/>
        <w:rPr>
          <w:sz w:val="28"/>
          <w:szCs w:val="28"/>
          <w:highlight w:val="yellow"/>
        </w:rPr>
      </w:pPr>
    </w:p>
    <w:p w:rsidR="008117D5" w:rsidRPr="001C2493" w:rsidRDefault="008117D5" w:rsidP="004A70B5">
      <w:pPr>
        <w:ind w:firstLine="709"/>
        <w:jc w:val="both"/>
        <w:rPr>
          <w:color w:val="FF0000"/>
          <w:sz w:val="28"/>
          <w:szCs w:val="28"/>
          <w:highlight w:val="yellow"/>
        </w:rPr>
      </w:pPr>
    </w:p>
    <w:p w:rsidR="008117D5" w:rsidRPr="001C2493" w:rsidRDefault="008117D5" w:rsidP="004A70B5">
      <w:pPr>
        <w:ind w:firstLine="709"/>
        <w:jc w:val="both"/>
        <w:rPr>
          <w:color w:val="FF0000"/>
          <w:sz w:val="28"/>
          <w:szCs w:val="28"/>
          <w:highlight w:val="yellow"/>
        </w:rPr>
      </w:pPr>
    </w:p>
    <w:p w:rsidR="008117D5" w:rsidRPr="001C2493" w:rsidRDefault="00D81CF6" w:rsidP="004A70B5">
      <w:pPr>
        <w:ind w:firstLine="709"/>
        <w:jc w:val="both"/>
        <w:rPr>
          <w:b/>
          <w:sz w:val="28"/>
          <w:szCs w:val="28"/>
        </w:rPr>
      </w:pPr>
      <w:r w:rsidRPr="00285E69">
        <w:rPr>
          <w:b/>
          <w:sz w:val="28"/>
          <w:szCs w:val="28"/>
        </w:rPr>
        <w:lastRenderedPageBreak/>
        <w:t>Характеристика Красноярска</w:t>
      </w:r>
    </w:p>
    <w:p w:rsidR="008117D5" w:rsidRPr="001C2493" w:rsidRDefault="008117D5" w:rsidP="004A70B5">
      <w:pPr>
        <w:ind w:firstLine="709"/>
        <w:jc w:val="both"/>
        <w:rPr>
          <w:b/>
          <w:sz w:val="28"/>
          <w:szCs w:val="28"/>
        </w:rPr>
      </w:pPr>
    </w:p>
    <w:p w:rsidR="009E3165" w:rsidRPr="001C2493" w:rsidRDefault="009E3165" w:rsidP="004A70B5">
      <w:pPr>
        <w:ind w:firstLine="709"/>
        <w:jc w:val="both"/>
        <w:rPr>
          <w:sz w:val="28"/>
          <w:szCs w:val="28"/>
        </w:rPr>
      </w:pPr>
      <w:r w:rsidRPr="001C2493">
        <w:rPr>
          <w:sz w:val="28"/>
          <w:szCs w:val="28"/>
        </w:rPr>
        <w:t>Красноярск – крупн</w:t>
      </w:r>
      <w:r w:rsidR="007F137F">
        <w:rPr>
          <w:sz w:val="28"/>
          <w:szCs w:val="28"/>
        </w:rPr>
        <w:t>ый</w:t>
      </w:r>
      <w:r w:rsidRPr="001C2493">
        <w:rPr>
          <w:sz w:val="28"/>
          <w:szCs w:val="28"/>
        </w:rPr>
        <w:t xml:space="preserve"> промышленный и культурный центр Восточной Сибири, столица Красноярского края, второго по площади субъекта России. </w:t>
      </w:r>
    </w:p>
    <w:p w:rsidR="00B82AE4" w:rsidRPr="001C2493" w:rsidRDefault="00B82AE4" w:rsidP="004A70B5">
      <w:pPr>
        <w:autoSpaceDE w:val="0"/>
        <w:autoSpaceDN w:val="0"/>
        <w:adjustRightInd w:val="0"/>
        <w:ind w:firstLine="709"/>
        <w:jc w:val="both"/>
        <w:rPr>
          <w:sz w:val="28"/>
          <w:szCs w:val="28"/>
        </w:rPr>
      </w:pPr>
      <w:r w:rsidRPr="001C2493">
        <w:rPr>
          <w:sz w:val="28"/>
          <w:szCs w:val="28"/>
        </w:rPr>
        <w:t>На 01.01.20</w:t>
      </w:r>
      <w:r w:rsidR="00073496" w:rsidRPr="001C2493">
        <w:rPr>
          <w:sz w:val="28"/>
          <w:szCs w:val="28"/>
        </w:rPr>
        <w:t>1</w:t>
      </w:r>
      <w:r w:rsidR="00FC1E11">
        <w:rPr>
          <w:sz w:val="28"/>
          <w:szCs w:val="28"/>
        </w:rPr>
        <w:t>9</w:t>
      </w:r>
      <w:r w:rsidR="001E33EB" w:rsidRPr="001C2493">
        <w:rPr>
          <w:sz w:val="28"/>
          <w:szCs w:val="28"/>
        </w:rPr>
        <w:t xml:space="preserve"> </w:t>
      </w:r>
      <w:r w:rsidR="00D02978" w:rsidRPr="001C2493">
        <w:rPr>
          <w:sz w:val="28"/>
          <w:szCs w:val="28"/>
        </w:rPr>
        <w:t>года</w:t>
      </w:r>
      <w:r w:rsidRPr="001C2493">
        <w:rPr>
          <w:sz w:val="28"/>
          <w:szCs w:val="28"/>
        </w:rPr>
        <w:t>:</w:t>
      </w:r>
    </w:p>
    <w:p w:rsidR="00B82AE4" w:rsidRPr="001C2493" w:rsidRDefault="00B82AE4" w:rsidP="009E37C8">
      <w:pPr>
        <w:numPr>
          <w:ilvl w:val="0"/>
          <w:numId w:val="1"/>
        </w:numPr>
        <w:tabs>
          <w:tab w:val="left" w:pos="993"/>
        </w:tabs>
        <w:autoSpaceDE w:val="0"/>
        <w:autoSpaceDN w:val="0"/>
        <w:adjustRightInd w:val="0"/>
        <w:ind w:left="709" w:firstLine="0"/>
        <w:jc w:val="both"/>
        <w:rPr>
          <w:sz w:val="28"/>
          <w:szCs w:val="28"/>
        </w:rPr>
      </w:pPr>
      <w:r w:rsidRPr="001C2493">
        <w:rPr>
          <w:sz w:val="28"/>
          <w:szCs w:val="28"/>
        </w:rPr>
        <w:t>п</w:t>
      </w:r>
      <w:r w:rsidR="00CC2F13" w:rsidRPr="001C2493">
        <w:rPr>
          <w:sz w:val="28"/>
          <w:szCs w:val="28"/>
        </w:rPr>
        <w:t xml:space="preserve">лощадь территории города – </w:t>
      </w:r>
      <w:r w:rsidR="00A95EB9" w:rsidRPr="00FC1E11">
        <w:rPr>
          <w:sz w:val="28"/>
          <w:szCs w:val="28"/>
        </w:rPr>
        <w:t>37,</w:t>
      </w:r>
      <w:r w:rsidR="00CC2F13" w:rsidRPr="00FC1E11">
        <w:rPr>
          <w:sz w:val="28"/>
          <w:szCs w:val="28"/>
        </w:rPr>
        <w:t>9</w:t>
      </w:r>
      <w:r w:rsidR="00100BD4" w:rsidRPr="00FC1E11">
        <w:rPr>
          <w:sz w:val="28"/>
          <w:szCs w:val="28"/>
        </w:rPr>
        <w:t>5</w:t>
      </w:r>
      <w:r w:rsidRPr="001C2493">
        <w:rPr>
          <w:sz w:val="28"/>
          <w:szCs w:val="28"/>
        </w:rPr>
        <w:t xml:space="preserve"> </w:t>
      </w:r>
      <w:r w:rsidR="00A95EB9" w:rsidRPr="001C2493">
        <w:rPr>
          <w:sz w:val="28"/>
          <w:szCs w:val="28"/>
        </w:rPr>
        <w:t>тыс. га</w:t>
      </w:r>
      <w:r w:rsidRPr="001C2493">
        <w:rPr>
          <w:sz w:val="28"/>
          <w:szCs w:val="28"/>
        </w:rPr>
        <w:t>;</w:t>
      </w:r>
    </w:p>
    <w:p w:rsidR="00B82AE4" w:rsidRPr="001C2493" w:rsidRDefault="00B82AE4" w:rsidP="009E37C8">
      <w:pPr>
        <w:numPr>
          <w:ilvl w:val="0"/>
          <w:numId w:val="1"/>
        </w:numPr>
        <w:tabs>
          <w:tab w:val="left" w:pos="1418"/>
        </w:tabs>
        <w:autoSpaceDE w:val="0"/>
        <w:autoSpaceDN w:val="0"/>
        <w:adjustRightInd w:val="0"/>
        <w:ind w:left="993" w:hanging="284"/>
        <w:jc w:val="both"/>
        <w:rPr>
          <w:sz w:val="28"/>
          <w:szCs w:val="28"/>
        </w:rPr>
      </w:pPr>
      <w:r w:rsidRPr="001C2493">
        <w:rPr>
          <w:sz w:val="28"/>
          <w:szCs w:val="28"/>
        </w:rPr>
        <w:t>ч</w:t>
      </w:r>
      <w:r w:rsidR="00073496" w:rsidRPr="001C2493">
        <w:rPr>
          <w:sz w:val="28"/>
          <w:szCs w:val="28"/>
        </w:rPr>
        <w:t xml:space="preserve">исленность населения – </w:t>
      </w:r>
      <w:r w:rsidR="00FC1E11" w:rsidRPr="00FC1E11">
        <w:rPr>
          <w:sz w:val="28"/>
          <w:szCs w:val="28"/>
        </w:rPr>
        <w:t>1</w:t>
      </w:r>
      <w:r w:rsidR="00FC1E11">
        <w:rPr>
          <w:sz w:val="28"/>
          <w:szCs w:val="28"/>
        </w:rPr>
        <w:t> </w:t>
      </w:r>
      <w:r w:rsidR="00FC1E11" w:rsidRPr="00FC1E11">
        <w:rPr>
          <w:sz w:val="28"/>
          <w:szCs w:val="28"/>
        </w:rPr>
        <w:t>096</w:t>
      </w:r>
      <w:r w:rsidR="00FC1E11">
        <w:rPr>
          <w:sz w:val="28"/>
          <w:szCs w:val="28"/>
        </w:rPr>
        <w:t xml:space="preserve">, </w:t>
      </w:r>
      <w:r w:rsidR="00FC1E11" w:rsidRPr="00FC1E11">
        <w:rPr>
          <w:sz w:val="28"/>
          <w:szCs w:val="28"/>
        </w:rPr>
        <w:t>0</w:t>
      </w:r>
      <w:r w:rsidR="00FC1E11">
        <w:rPr>
          <w:sz w:val="28"/>
          <w:szCs w:val="28"/>
        </w:rPr>
        <w:t>9</w:t>
      </w:r>
      <w:r w:rsidR="00CA23F7">
        <w:rPr>
          <w:sz w:val="28"/>
          <w:szCs w:val="28"/>
        </w:rPr>
        <w:t xml:space="preserve"> тыс. чел.</w:t>
      </w:r>
    </w:p>
    <w:p w:rsidR="009E3165" w:rsidRPr="001C2493" w:rsidRDefault="009E3165" w:rsidP="004A70B5">
      <w:pPr>
        <w:autoSpaceDE w:val="0"/>
        <w:autoSpaceDN w:val="0"/>
        <w:adjustRightInd w:val="0"/>
        <w:ind w:firstLine="709"/>
        <w:jc w:val="both"/>
        <w:rPr>
          <w:sz w:val="28"/>
          <w:szCs w:val="28"/>
        </w:rPr>
      </w:pPr>
      <w:r w:rsidRPr="001C2493">
        <w:rPr>
          <w:sz w:val="28"/>
          <w:szCs w:val="28"/>
        </w:rPr>
        <w:t xml:space="preserve">Положение </w:t>
      </w:r>
      <w:r w:rsidR="007A1CEA" w:rsidRPr="001C2493">
        <w:rPr>
          <w:sz w:val="28"/>
          <w:szCs w:val="28"/>
        </w:rPr>
        <w:t>г. </w:t>
      </w:r>
      <w:r w:rsidRPr="001C2493">
        <w:rPr>
          <w:sz w:val="28"/>
          <w:szCs w:val="28"/>
        </w:rPr>
        <w:t>Красноярска на пересечении существующих и</w:t>
      </w:r>
      <w:r w:rsidR="007A1CEA" w:rsidRPr="001C2493">
        <w:rPr>
          <w:sz w:val="28"/>
          <w:szCs w:val="28"/>
        </w:rPr>
        <w:t xml:space="preserve"> </w:t>
      </w:r>
      <w:r w:rsidRPr="001C2493">
        <w:rPr>
          <w:sz w:val="28"/>
          <w:szCs w:val="28"/>
        </w:rPr>
        <w:t>перспективных межконтинентальных трасс железнодорожного, автомобильного, воздушного и морского транспорта обусловливает развити</w:t>
      </w:r>
      <w:r w:rsidR="00152A72" w:rsidRPr="001C2493">
        <w:rPr>
          <w:sz w:val="28"/>
          <w:szCs w:val="28"/>
        </w:rPr>
        <w:t>е</w:t>
      </w:r>
      <w:r w:rsidRPr="001C2493">
        <w:rPr>
          <w:sz w:val="28"/>
          <w:szCs w:val="28"/>
        </w:rPr>
        <w:t xml:space="preserve"> города как крупн</w:t>
      </w:r>
      <w:r w:rsidR="00152A72" w:rsidRPr="001C2493">
        <w:rPr>
          <w:sz w:val="28"/>
          <w:szCs w:val="28"/>
        </w:rPr>
        <w:t>ого</w:t>
      </w:r>
      <w:r w:rsidRPr="001C2493">
        <w:rPr>
          <w:sz w:val="28"/>
          <w:szCs w:val="28"/>
        </w:rPr>
        <w:t xml:space="preserve"> транспортного центра, связывающего страны Европы со</w:t>
      </w:r>
      <w:r w:rsidR="006F2B3C" w:rsidRPr="001C2493">
        <w:rPr>
          <w:sz w:val="28"/>
          <w:szCs w:val="28"/>
        </w:rPr>
        <w:t> </w:t>
      </w:r>
      <w:r w:rsidRPr="001C2493">
        <w:rPr>
          <w:sz w:val="28"/>
          <w:szCs w:val="28"/>
        </w:rPr>
        <w:t>странами</w:t>
      </w:r>
      <w:r w:rsidR="00DC67A5" w:rsidRPr="001C2493">
        <w:rPr>
          <w:sz w:val="28"/>
          <w:szCs w:val="28"/>
        </w:rPr>
        <w:t xml:space="preserve"> </w:t>
      </w:r>
      <w:r w:rsidRPr="001C2493">
        <w:rPr>
          <w:sz w:val="28"/>
          <w:szCs w:val="28"/>
        </w:rPr>
        <w:t>Азиатско-Тихоокеанского региона, Северной Америки и Южной Азии, Северной Атлантики и северной части Тихого океана.</w:t>
      </w:r>
    </w:p>
    <w:p w:rsidR="009E3165" w:rsidRPr="001C2493" w:rsidRDefault="009E3165" w:rsidP="004A70B5">
      <w:pPr>
        <w:autoSpaceDE w:val="0"/>
        <w:autoSpaceDN w:val="0"/>
        <w:adjustRightInd w:val="0"/>
        <w:ind w:firstLine="709"/>
        <w:jc w:val="both"/>
        <w:rPr>
          <w:sz w:val="28"/>
          <w:szCs w:val="28"/>
        </w:rPr>
      </w:pPr>
      <w:r w:rsidRPr="001C2493">
        <w:rPr>
          <w:sz w:val="28"/>
          <w:szCs w:val="28"/>
        </w:rPr>
        <w:t xml:space="preserve">Красноярск </w:t>
      </w:r>
      <w:r w:rsidR="007A1CEA" w:rsidRPr="001C2493">
        <w:rPr>
          <w:sz w:val="28"/>
          <w:szCs w:val="28"/>
        </w:rPr>
        <w:t>ежегодно</w:t>
      </w:r>
      <w:r w:rsidRPr="001C2493">
        <w:rPr>
          <w:sz w:val="28"/>
          <w:szCs w:val="28"/>
        </w:rPr>
        <w:t xml:space="preserve"> наращивает демографический, экономический, инвестиционный и научный потенциал. Наряду с традиционными для края производственными секторами: металлургией, энергетикой, машиностроением</w:t>
      </w:r>
      <w:r w:rsidR="007A1CEA" w:rsidRPr="001C2493">
        <w:rPr>
          <w:sz w:val="28"/>
          <w:szCs w:val="28"/>
        </w:rPr>
        <w:t xml:space="preserve"> </w:t>
      </w:r>
      <w:r w:rsidRPr="001C2493">
        <w:rPr>
          <w:sz w:val="28"/>
          <w:szCs w:val="28"/>
        </w:rPr>
        <w:t>–</w:t>
      </w:r>
      <w:r w:rsidR="004A6C84" w:rsidRPr="001C2493">
        <w:rPr>
          <w:sz w:val="28"/>
          <w:szCs w:val="28"/>
        </w:rPr>
        <w:t xml:space="preserve"> </w:t>
      </w:r>
      <w:r w:rsidRPr="001C2493">
        <w:rPr>
          <w:sz w:val="28"/>
          <w:szCs w:val="28"/>
        </w:rPr>
        <w:t xml:space="preserve">активно развивается строительная индустрия, индустрия сервиса, образование и здравоохранение, </w:t>
      </w:r>
      <w:r w:rsidR="00457DF2" w:rsidRPr="001C2493">
        <w:rPr>
          <w:sz w:val="28"/>
          <w:szCs w:val="28"/>
        </w:rPr>
        <w:t>производство идей и</w:t>
      </w:r>
      <w:r w:rsidR="006F2B3C" w:rsidRPr="001C2493">
        <w:rPr>
          <w:sz w:val="28"/>
          <w:szCs w:val="28"/>
        </w:rPr>
        <w:t> </w:t>
      </w:r>
      <w:r w:rsidR="00457DF2" w:rsidRPr="001C2493">
        <w:rPr>
          <w:sz w:val="28"/>
          <w:szCs w:val="28"/>
        </w:rPr>
        <w:t>технологий, в том числе в социальной сфере, которые позволяют городу сохранить лидирующие позиции и развить свою инвестиционную привлекательность</w:t>
      </w:r>
      <w:r w:rsidR="00152A72" w:rsidRPr="001C2493">
        <w:rPr>
          <w:sz w:val="28"/>
          <w:szCs w:val="28"/>
        </w:rPr>
        <w:t>.</w:t>
      </w:r>
    </w:p>
    <w:p w:rsidR="00EC2DC5" w:rsidRPr="001C2493" w:rsidRDefault="00EC2DC5" w:rsidP="004A70B5">
      <w:pPr>
        <w:ind w:firstLine="709"/>
        <w:jc w:val="both"/>
        <w:rPr>
          <w:sz w:val="28"/>
          <w:szCs w:val="28"/>
        </w:rPr>
      </w:pPr>
      <w:r w:rsidRPr="001C2493">
        <w:rPr>
          <w:sz w:val="28"/>
          <w:szCs w:val="28"/>
        </w:rPr>
        <w:t xml:space="preserve">Сегодня </w:t>
      </w:r>
      <w:r w:rsidR="00611A7B" w:rsidRPr="001C2493">
        <w:rPr>
          <w:sz w:val="28"/>
          <w:szCs w:val="28"/>
        </w:rPr>
        <w:t xml:space="preserve">город </w:t>
      </w:r>
      <w:r w:rsidRPr="001C2493">
        <w:rPr>
          <w:sz w:val="28"/>
          <w:szCs w:val="28"/>
        </w:rPr>
        <w:t xml:space="preserve">Красноярск формирует более трети населения Красноярского края, </w:t>
      </w:r>
      <w:r w:rsidR="008533A4" w:rsidRPr="008533A4">
        <w:rPr>
          <w:sz w:val="28"/>
          <w:szCs w:val="28"/>
        </w:rPr>
        <w:t>60,1</w:t>
      </w:r>
      <w:r w:rsidRPr="008533A4">
        <w:rPr>
          <w:sz w:val="28"/>
          <w:szCs w:val="28"/>
        </w:rPr>
        <w:t>%</w:t>
      </w:r>
      <w:r w:rsidRPr="001C2493">
        <w:rPr>
          <w:sz w:val="28"/>
          <w:szCs w:val="28"/>
        </w:rPr>
        <w:t xml:space="preserve"> оборота розничной торговли, </w:t>
      </w:r>
      <w:r w:rsidR="008533A4" w:rsidRPr="008533A4">
        <w:rPr>
          <w:sz w:val="28"/>
          <w:szCs w:val="28"/>
        </w:rPr>
        <w:t>21,34</w:t>
      </w:r>
      <w:r w:rsidRPr="008533A4">
        <w:rPr>
          <w:sz w:val="28"/>
          <w:szCs w:val="28"/>
        </w:rPr>
        <w:t>%</w:t>
      </w:r>
      <w:r w:rsidRPr="001C2493">
        <w:rPr>
          <w:sz w:val="28"/>
          <w:szCs w:val="28"/>
        </w:rPr>
        <w:t xml:space="preserve"> инвестиций в основной капитал</w:t>
      </w:r>
      <w:r w:rsidR="00611A7B" w:rsidRPr="001C2493">
        <w:rPr>
          <w:sz w:val="28"/>
          <w:szCs w:val="28"/>
        </w:rPr>
        <w:t xml:space="preserve"> по крупным и средним организациям</w:t>
      </w:r>
      <w:r w:rsidRPr="001C2493">
        <w:rPr>
          <w:sz w:val="28"/>
          <w:szCs w:val="28"/>
        </w:rPr>
        <w:t>.</w:t>
      </w:r>
    </w:p>
    <w:p w:rsidR="00BE7CF8" w:rsidRPr="001C2493" w:rsidRDefault="00BE7CF8" w:rsidP="004A70B5">
      <w:pPr>
        <w:ind w:firstLine="709"/>
        <w:jc w:val="both"/>
        <w:rPr>
          <w:color w:val="FF0000"/>
          <w:sz w:val="28"/>
          <w:szCs w:val="28"/>
          <w:highlight w:val="yellow"/>
        </w:rPr>
      </w:pPr>
    </w:p>
    <w:p w:rsidR="00711822" w:rsidRPr="00DB08F4" w:rsidRDefault="00636C3F" w:rsidP="004A70B5">
      <w:pPr>
        <w:ind w:firstLine="709"/>
        <w:jc w:val="both"/>
        <w:rPr>
          <w:b/>
          <w:caps/>
          <w:sz w:val="28"/>
          <w:szCs w:val="28"/>
        </w:rPr>
      </w:pPr>
      <w:r w:rsidRPr="00DB08F4">
        <w:rPr>
          <w:b/>
          <w:caps/>
          <w:sz w:val="28"/>
          <w:szCs w:val="28"/>
          <w:lang w:val="en-US"/>
        </w:rPr>
        <w:t>I</w:t>
      </w:r>
      <w:r w:rsidRPr="00DB08F4">
        <w:rPr>
          <w:b/>
          <w:caps/>
          <w:sz w:val="28"/>
          <w:szCs w:val="28"/>
        </w:rPr>
        <w:t xml:space="preserve">. </w:t>
      </w:r>
      <w:r w:rsidR="00711822" w:rsidRPr="00DB08F4">
        <w:rPr>
          <w:b/>
          <w:caps/>
          <w:sz w:val="28"/>
          <w:szCs w:val="28"/>
        </w:rPr>
        <w:t>Экономическое развитие</w:t>
      </w:r>
    </w:p>
    <w:p w:rsidR="00593FCB" w:rsidRPr="00DB08F4" w:rsidRDefault="00593FCB" w:rsidP="004A70B5">
      <w:pPr>
        <w:ind w:firstLine="709"/>
        <w:jc w:val="both"/>
        <w:rPr>
          <w:b/>
          <w:sz w:val="28"/>
          <w:szCs w:val="28"/>
        </w:rPr>
      </w:pPr>
    </w:p>
    <w:p w:rsidR="005B50C1" w:rsidRPr="00DC7162" w:rsidRDefault="00DB08F4" w:rsidP="00DB08F4">
      <w:pPr>
        <w:pStyle w:val="a8"/>
        <w:spacing w:after="0" w:line="240" w:lineRule="auto"/>
        <w:ind w:left="709"/>
        <w:jc w:val="both"/>
        <w:rPr>
          <w:rFonts w:ascii="Times New Roman" w:hAnsi="Times New Roman"/>
          <w:b/>
          <w:sz w:val="28"/>
          <w:szCs w:val="28"/>
          <w:highlight w:val="yellow"/>
        </w:rPr>
      </w:pPr>
      <w:r>
        <w:rPr>
          <w:rFonts w:ascii="Times New Roman" w:hAnsi="Times New Roman"/>
          <w:b/>
          <w:sz w:val="28"/>
          <w:szCs w:val="28"/>
        </w:rPr>
        <w:t xml:space="preserve">1. </w:t>
      </w:r>
      <w:r w:rsidR="005B50C1" w:rsidRPr="00DB08F4">
        <w:rPr>
          <w:rFonts w:ascii="Times New Roman" w:hAnsi="Times New Roman"/>
          <w:b/>
          <w:sz w:val="28"/>
          <w:szCs w:val="28"/>
        </w:rPr>
        <w:t>Развитие малого и среднего предпринимательства</w:t>
      </w:r>
    </w:p>
    <w:p w:rsidR="002C15BE" w:rsidRDefault="002C15BE" w:rsidP="004A70B5">
      <w:pPr>
        <w:ind w:firstLine="709"/>
        <w:jc w:val="both"/>
        <w:rPr>
          <w:rFonts w:eastAsia="Calibri"/>
          <w:sz w:val="28"/>
          <w:szCs w:val="28"/>
          <w:lang w:eastAsia="en-US"/>
        </w:rPr>
      </w:pPr>
    </w:p>
    <w:p w:rsidR="00DB08F4" w:rsidRDefault="00DB08F4" w:rsidP="00DB08F4">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г. Красноярска на 01.01.2019 осуществляли свою деятельность 63 268 субъектов малого и среднего предпринимательства. </w:t>
      </w:r>
    </w:p>
    <w:p w:rsidR="00DB08F4" w:rsidRDefault="00DB08F4" w:rsidP="00DB08F4">
      <w:pPr>
        <w:autoSpaceDE w:val="0"/>
        <w:autoSpaceDN w:val="0"/>
        <w:adjustRightInd w:val="0"/>
        <w:ind w:firstLine="708"/>
        <w:jc w:val="both"/>
        <w:rPr>
          <w:rFonts w:ascii="Times New Roman CYR" w:hAnsi="Times New Roman CYR" w:cs="Times New Roman CYR"/>
          <w:sz w:val="28"/>
          <w:szCs w:val="28"/>
        </w:rPr>
      </w:pPr>
      <w:r w:rsidRPr="00DB08F4">
        <w:rPr>
          <w:rFonts w:ascii="Times New Roman CYR" w:hAnsi="Times New Roman CYR" w:cs="Times New Roman CYR"/>
          <w:sz w:val="28"/>
          <w:szCs w:val="28"/>
        </w:rPr>
        <w:t>Всего на 10 000 жителей в 2018 году приходилось 578,39 субъектов</w:t>
      </w:r>
      <w:r>
        <w:rPr>
          <w:rFonts w:ascii="Times New Roman CYR" w:hAnsi="Times New Roman CYR" w:cs="Times New Roman CYR"/>
          <w:sz w:val="28"/>
          <w:szCs w:val="28"/>
        </w:rPr>
        <w:t xml:space="preserve"> малого и среднего предпринимательства (из расчета среднесписочной численности населения). Прогнозируется умеренный рост показателя до 2021 года в связи с незначительным ростом количества субъектов малого и среднего предпринимательства, при прогнозируемом увеличении среднесписочной численности населения города.</w:t>
      </w:r>
    </w:p>
    <w:p w:rsidR="00DB08F4" w:rsidRDefault="00DB08F4" w:rsidP="00DB08F4">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настоящий момент на территории города действует муниципальная программа «Создание условий для развития предпринимательства в городе Красноярске» на 2019 год и плановый период 2020-2021 годов», утвержденная постановлением администрации города от 14.11.201 № 708.</w:t>
      </w:r>
    </w:p>
    <w:p w:rsidR="00DB08F4" w:rsidRDefault="00DB08F4" w:rsidP="00DB08F4">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2018 году объем расходов на развитие и поддержку малого и среднего предпринимательства за счет средств бюджета города, а также за счет сре</w:t>
      </w:r>
      <w:proofErr w:type="gramStart"/>
      <w:r>
        <w:rPr>
          <w:rFonts w:ascii="Times New Roman CYR" w:hAnsi="Times New Roman CYR" w:cs="Times New Roman CYR"/>
          <w:sz w:val="28"/>
          <w:szCs w:val="28"/>
        </w:rPr>
        <w:t>дств кр</w:t>
      </w:r>
      <w:proofErr w:type="gramEnd"/>
      <w:r>
        <w:rPr>
          <w:rFonts w:ascii="Times New Roman CYR" w:hAnsi="Times New Roman CYR" w:cs="Times New Roman CYR"/>
          <w:sz w:val="28"/>
          <w:szCs w:val="28"/>
        </w:rPr>
        <w:t>аевого бюджета составил 49,3 млн. рублей.</w:t>
      </w:r>
    </w:p>
    <w:p w:rsidR="00DB08F4" w:rsidRDefault="00DB08F4" w:rsidP="00DB08F4">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оказание финансовой поддержки в 2018 году направлены средства в сумме 35,7 млн. рублей, в том числе 4,7 млн. рублей за счет сре</w:t>
      </w:r>
      <w:proofErr w:type="gramStart"/>
      <w:r>
        <w:rPr>
          <w:rFonts w:ascii="Times New Roman CYR" w:hAnsi="Times New Roman CYR" w:cs="Times New Roman CYR"/>
          <w:sz w:val="28"/>
          <w:szCs w:val="28"/>
        </w:rPr>
        <w:t>дств  кр</w:t>
      </w:r>
      <w:proofErr w:type="gramEnd"/>
      <w:r>
        <w:rPr>
          <w:rFonts w:ascii="Times New Roman CYR" w:hAnsi="Times New Roman CYR" w:cs="Times New Roman CYR"/>
          <w:sz w:val="28"/>
          <w:szCs w:val="28"/>
        </w:rPr>
        <w:t xml:space="preserve">аевого </w:t>
      </w:r>
      <w:r>
        <w:rPr>
          <w:rFonts w:ascii="Times New Roman CYR" w:hAnsi="Times New Roman CYR" w:cs="Times New Roman CYR"/>
          <w:sz w:val="28"/>
          <w:szCs w:val="28"/>
        </w:rPr>
        <w:lastRenderedPageBreak/>
        <w:t xml:space="preserve">бюджета. В администрацию города за отчетный период на предоставление субсидий с целью возмещения затрат поступило 59  заявок от субъектов малого и среднего предпринимательства, из них по 41 заявке предоставлена финансовая поддержка.  </w:t>
      </w:r>
    </w:p>
    <w:p w:rsidR="00DB08F4" w:rsidRDefault="00DB08F4" w:rsidP="00DB08F4">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за 2018 год субъектами предпринимательства – получателями субсидии создано дополнительно 31 новое рабочее место, сохранено – 287 рабочих мест.  </w:t>
      </w:r>
    </w:p>
    <w:p w:rsidR="00DB08F4" w:rsidRDefault="00DB08F4" w:rsidP="00DB08F4">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У всех СМСП, получивших финансовую поддержку, среднемесячная заработная плата работников, занятых на предприятии (организации) </w:t>
      </w:r>
      <w:proofErr w:type="gramStart"/>
      <w:r>
        <w:rPr>
          <w:rFonts w:ascii="Times New Roman CYR" w:hAnsi="Times New Roman CYR" w:cs="Times New Roman CYR"/>
          <w:sz w:val="28"/>
          <w:szCs w:val="28"/>
        </w:rPr>
        <w:t>на конец</w:t>
      </w:r>
      <w:proofErr w:type="gramEnd"/>
      <w:r>
        <w:rPr>
          <w:rFonts w:ascii="Times New Roman CYR" w:hAnsi="Times New Roman CYR" w:cs="Times New Roman CYR"/>
          <w:sz w:val="28"/>
          <w:szCs w:val="28"/>
        </w:rPr>
        <w:t xml:space="preserve"> 2018 года была выше величины прожиточного минимума по городу Красноярску. </w:t>
      </w:r>
    </w:p>
    <w:p w:rsidR="00DB08F4" w:rsidRDefault="00DB08F4" w:rsidP="00DB08F4">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целью </w:t>
      </w:r>
      <w:proofErr w:type="gramStart"/>
      <w:r>
        <w:rPr>
          <w:rFonts w:ascii="Times New Roman CYR" w:hAnsi="Times New Roman CYR" w:cs="Times New Roman CYR"/>
          <w:sz w:val="28"/>
          <w:szCs w:val="28"/>
        </w:rPr>
        <w:t>обеспечения надежного функционирования инфраструктуры поддержки предпринимательства</w:t>
      </w:r>
      <w:proofErr w:type="gramEnd"/>
      <w:r>
        <w:rPr>
          <w:rFonts w:ascii="Times New Roman CYR" w:hAnsi="Times New Roman CYR" w:cs="Times New Roman CYR"/>
          <w:sz w:val="28"/>
          <w:szCs w:val="28"/>
        </w:rPr>
        <w:t xml:space="preserve"> в 2018 году предоставлена субсидия </w:t>
      </w:r>
      <w:r>
        <w:rPr>
          <w:rFonts w:ascii="Times New Roman CYR" w:hAnsi="Times New Roman CYR" w:cs="Times New Roman CYR"/>
          <w:sz w:val="28"/>
          <w:szCs w:val="28"/>
        </w:rPr>
        <w:br/>
        <w:t xml:space="preserve">МАУ «Центр содействия малого и среднего предпринимательства» </w:t>
      </w:r>
      <w:r>
        <w:rPr>
          <w:rFonts w:ascii="Times New Roman CYR" w:hAnsi="Times New Roman CYR" w:cs="Times New Roman CYR"/>
          <w:sz w:val="28"/>
          <w:szCs w:val="28"/>
        </w:rPr>
        <w:br/>
        <w:t>(далее – МАУ «ЦС МСП») в размере 6,9 млн. рублей.</w:t>
      </w:r>
    </w:p>
    <w:p w:rsidR="00DB08F4" w:rsidRDefault="00DB08F4" w:rsidP="00DB08F4">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Общее количество обратившихся за 2018 год в МАУ «ЦС МСП» составило 5 603  человек, которым оказаны услуги: </w:t>
      </w:r>
    </w:p>
    <w:p w:rsidR="00DB08F4" w:rsidRDefault="00A85DF4" w:rsidP="00A85DF4">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B08F4">
        <w:rPr>
          <w:rFonts w:ascii="Times New Roman CYR" w:hAnsi="Times New Roman CYR" w:cs="Times New Roman CYR"/>
          <w:sz w:val="28"/>
          <w:szCs w:val="28"/>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 – 2 457 услуг;</w:t>
      </w:r>
    </w:p>
    <w:p w:rsidR="00DB08F4" w:rsidRDefault="00A85DF4" w:rsidP="00A85DF4">
      <w:pPr>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B08F4">
        <w:rPr>
          <w:rFonts w:ascii="Times New Roman CYR" w:hAnsi="Times New Roman CYR" w:cs="Times New Roman CYR"/>
          <w:sz w:val="28"/>
          <w:szCs w:val="28"/>
        </w:rPr>
        <w:t>оказание услуг по разработке бизнес-планов, концепций, технико-экономических обоснований, инвестиционных проектов, реализуемых на территории – 76;</w:t>
      </w:r>
    </w:p>
    <w:p w:rsidR="00DB08F4" w:rsidRDefault="00A85DF4" w:rsidP="00A85DF4">
      <w:pPr>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B08F4">
        <w:rPr>
          <w:rFonts w:ascii="Times New Roman CYR" w:hAnsi="Times New Roman CYR" w:cs="Times New Roman CYR"/>
          <w:sz w:val="28"/>
          <w:szCs w:val="28"/>
        </w:rPr>
        <w:t>финансовый анализ 29 заявки на поручительство.</w:t>
      </w:r>
    </w:p>
    <w:p w:rsidR="00DB08F4" w:rsidRDefault="00DB08F4" w:rsidP="00DB08F4">
      <w:pPr>
        <w:numPr>
          <w:ilvl w:val="12"/>
          <w:numId w:val="0"/>
        </w:num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 участии МАУ «ЦС МСП»:</w:t>
      </w:r>
    </w:p>
    <w:p w:rsidR="00DB08F4" w:rsidRDefault="00A85DF4" w:rsidP="00A85DF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B08F4">
        <w:rPr>
          <w:rFonts w:ascii="Times New Roman CYR" w:hAnsi="Times New Roman CYR" w:cs="Times New Roman CYR"/>
          <w:sz w:val="28"/>
          <w:szCs w:val="28"/>
        </w:rPr>
        <w:t>зарегистрировались 278 субъектов предпринимательской деятельности;</w:t>
      </w:r>
    </w:p>
    <w:p w:rsidR="00DB08F4" w:rsidRPr="00A85DF4" w:rsidRDefault="00A85DF4" w:rsidP="00A85DF4">
      <w:pPr>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w:t>
      </w:r>
      <w:r w:rsidR="00DB08F4">
        <w:rPr>
          <w:rFonts w:ascii="Times New Roman CYR" w:hAnsi="Times New Roman CYR" w:cs="Times New Roman CYR"/>
          <w:sz w:val="28"/>
          <w:szCs w:val="28"/>
        </w:rPr>
        <w:t xml:space="preserve">проведено 38 обучающих семинара для субъектов </w:t>
      </w:r>
      <w:r w:rsidR="00DB08F4" w:rsidRPr="00A85DF4">
        <w:rPr>
          <w:rFonts w:ascii="Times New Roman CYR" w:hAnsi="Times New Roman CYR" w:cs="Times New Roman CYR"/>
          <w:sz w:val="28"/>
          <w:szCs w:val="28"/>
        </w:rPr>
        <w:t>предпринимательства;</w:t>
      </w:r>
      <w:proofErr w:type="gramEnd"/>
    </w:p>
    <w:p w:rsidR="00DB08F4" w:rsidRDefault="00A85DF4" w:rsidP="00A85DF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B08F4">
        <w:rPr>
          <w:rFonts w:ascii="Times New Roman CYR" w:hAnsi="Times New Roman CYR" w:cs="Times New Roman CYR"/>
          <w:sz w:val="28"/>
          <w:szCs w:val="28"/>
        </w:rPr>
        <w:t xml:space="preserve">предоставлены поручительства 18 субъектам малого и среднего предпринимательства на сумму 45,2 </w:t>
      </w:r>
      <w:proofErr w:type="gramStart"/>
      <w:r w:rsidR="00DB08F4">
        <w:rPr>
          <w:rFonts w:ascii="Times New Roman CYR" w:hAnsi="Times New Roman CYR" w:cs="Times New Roman CYR"/>
          <w:sz w:val="28"/>
          <w:szCs w:val="28"/>
        </w:rPr>
        <w:t>млн</w:t>
      </w:r>
      <w:proofErr w:type="gramEnd"/>
      <w:r w:rsidR="00DB08F4">
        <w:rPr>
          <w:rFonts w:ascii="Times New Roman CYR" w:hAnsi="Times New Roman CYR" w:cs="Times New Roman CYR"/>
          <w:sz w:val="28"/>
          <w:szCs w:val="28"/>
        </w:rPr>
        <w:t xml:space="preserve"> рублей по привлекаемым ими займам в размере 114,6 млн рублей.</w:t>
      </w:r>
    </w:p>
    <w:p w:rsidR="00DB08F4" w:rsidRDefault="00DB08F4" w:rsidP="00DB08F4">
      <w:pPr>
        <w:numPr>
          <w:ilvl w:val="12"/>
          <w:numId w:val="0"/>
        </w:num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 состоянию на 31.12.2018 объем средств Гарантийного фонда, находящихся под управлением МАУ «ЦС МСП» – 114,4 млн</w:t>
      </w:r>
      <w:r w:rsidR="00A85DF4">
        <w:rPr>
          <w:rFonts w:ascii="Times New Roman CYR" w:hAnsi="Times New Roman CYR" w:cs="Times New Roman CYR"/>
          <w:sz w:val="28"/>
          <w:szCs w:val="28"/>
        </w:rPr>
        <w:t>.</w:t>
      </w:r>
      <w:r>
        <w:rPr>
          <w:rFonts w:ascii="Times New Roman CYR" w:hAnsi="Times New Roman CYR" w:cs="Times New Roman CYR"/>
          <w:sz w:val="28"/>
          <w:szCs w:val="28"/>
        </w:rPr>
        <w:t xml:space="preserve"> рублей.</w:t>
      </w:r>
    </w:p>
    <w:p w:rsidR="00DB08F4" w:rsidRDefault="00DB08F4" w:rsidP="00DB08F4">
      <w:pPr>
        <w:numPr>
          <w:ilvl w:val="12"/>
          <w:numId w:val="0"/>
        </w:num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Объекты инвестирования, в которые размещены активы Гарантийного фонда (определяется ежегодно в порядке конкурсного отбора):</w:t>
      </w:r>
    </w:p>
    <w:p w:rsidR="00DB08F4" w:rsidRDefault="00DB08F4" w:rsidP="00DB08F4">
      <w:pPr>
        <w:numPr>
          <w:ilvl w:val="0"/>
          <w:numId w:val="11"/>
        </w:numPr>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депозитный счет Банк ВТБ (ПАО) 60 922 тыс. рублей (5,75% годовых);</w:t>
      </w:r>
    </w:p>
    <w:p w:rsidR="00DB08F4" w:rsidRDefault="00A85DF4" w:rsidP="00DB08F4">
      <w:pPr>
        <w:numPr>
          <w:ilvl w:val="0"/>
          <w:numId w:val="11"/>
        </w:numPr>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B08F4">
        <w:rPr>
          <w:rFonts w:ascii="Times New Roman CYR" w:hAnsi="Times New Roman CYR" w:cs="Times New Roman CYR"/>
          <w:sz w:val="28"/>
          <w:szCs w:val="28"/>
        </w:rPr>
        <w:t>депозитный счет АО «</w:t>
      </w:r>
      <w:proofErr w:type="spellStart"/>
      <w:r w:rsidR="00DB08F4">
        <w:rPr>
          <w:rFonts w:ascii="Times New Roman CYR" w:hAnsi="Times New Roman CYR" w:cs="Times New Roman CYR"/>
          <w:sz w:val="28"/>
          <w:szCs w:val="28"/>
        </w:rPr>
        <w:t>Россельхозбанк</w:t>
      </w:r>
      <w:proofErr w:type="spellEnd"/>
      <w:r w:rsidR="00DB08F4">
        <w:rPr>
          <w:rFonts w:ascii="Times New Roman CYR" w:hAnsi="Times New Roman CYR" w:cs="Times New Roman CYR"/>
          <w:sz w:val="28"/>
          <w:szCs w:val="28"/>
        </w:rPr>
        <w:t>» 53 441 тыс. рублей (5,6% годовых).</w:t>
      </w:r>
    </w:p>
    <w:p w:rsidR="00DB08F4" w:rsidRDefault="00DB08F4" w:rsidP="00DB08F4">
      <w:pPr>
        <w:numPr>
          <w:ilvl w:val="12"/>
          <w:numId w:val="0"/>
        </w:num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С 2011 года со времени начала работы гарантийного фонда,  находящегося под управлением МАУ «ЦС МСП», 164 предпринимателя получили поручительства на сумму более 263 млн. рублей и смогли привлечь кредиты в размере 942 млн</w:t>
      </w:r>
      <w:r w:rsidR="00A85DF4">
        <w:rPr>
          <w:rFonts w:ascii="Times New Roman CYR" w:hAnsi="Times New Roman CYR" w:cs="Times New Roman CYR"/>
          <w:sz w:val="28"/>
          <w:szCs w:val="28"/>
        </w:rPr>
        <w:t>.</w:t>
      </w:r>
      <w:r>
        <w:rPr>
          <w:rFonts w:ascii="Times New Roman CYR" w:hAnsi="Times New Roman CYR" w:cs="Times New Roman CYR"/>
          <w:sz w:val="28"/>
          <w:szCs w:val="28"/>
        </w:rPr>
        <w:t xml:space="preserve"> рублей.</w:t>
      </w:r>
    </w:p>
    <w:p w:rsidR="00DB08F4" w:rsidRDefault="00DB08F4" w:rsidP="00DB08F4">
      <w:pPr>
        <w:numPr>
          <w:ilvl w:val="12"/>
          <w:numId w:val="0"/>
        </w:num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Затраты бюджета на содержание инфраструктуры поддержки </w:t>
      </w:r>
      <w:r>
        <w:rPr>
          <w:rFonts w:ascii="Times New Roman CYR" w:hAnsi="Times New Roman CYR" w:cs="Times New Roman CYR"/>
          <w:sz w:val="28"/>
          <w:szCs w:val="28"/>
        </w:rPr>
        <w:br/>
        <w:t xml:space="preserve">(МАУ «ЦС МСП») значительно сокращают затраты развивающегося малого бизнеса, которые субъекты понесли бы при обращении за услугами консультаций,  подготовки всех видов документов. </w:t>
      </w:r>
    </w:p>
    <w:p w:rsidR="00DB08F4" w:rsidRDefault="00DB08F4" w:rsidP="00DB08F4">
      <w:pPr>
        <w:numPr>
          <w:ilvl w:val="12"/>
          <w:numId w:val="0"/>
        </w:numPr>
        <w:autoSpaceDE w:val="0"/>
        <w:autoSpaceDN w:val="0"/>
        <w:adjustRightInd w:val="0"/>
        <w:ind w:firstLine="708"/>
        <w:jc w:val="both"/>
        <w:rPr>
          <w:rFonts w:ascii="Times New Roman CYR" w:hAnsi="Times New Roman CYR" w:cs="Times New Roman CYR"/>
          <w:sz w:val="24"/>
          <w:szCs w:val="24"/>
        </w:rPr>
      </w:pPr>
      <w:r>
        <w:rPr>
          <w:rFonts w:ascii="Times New Roman CYR" w:hAnsi="Times New Roman CYR" w:cs="Times New Roman CYR"/>
          <w:sz w:val="28"/>
          <w:szCs w:val="28"/>
        </w:rPr>
        <w:lastRenderedPageBreak/>
        <w:t xml:space="preserve">В 2018 году предоставлена субсидия  АНО «Красноярский городской </w:t>
      </w:r>
      <w:proofErr w:type="spellStart"/>
      <w:r>
        <w:rPr>
          <w:rFonts w:ascii="Times New Roman CYR" w:hAnsi="Times New Roman CYR" w:cs="Times New Roman CYR"/>
          <w:sz w:val="28"/>
          <w:szCs w:val="28"/>
        </w:rPr>
        <w:t>инновационно</w:t>
      </w:r>
      <w:proofErr w:type="spellEnd"/>
      <w:r>
        <w:rPr>
          <w:rFonts w:ascii="Times New Roman CYR" w:hAnsi="Times New Roman CYR" w:cs="Times New Roman CYR"/>
          <w:sz w:val="28"/>
          <w:szCs w:val="28"/>
        </w:rPr>
        <w:t xml:space="preserve">-технологический бизнес-инкубатор» (далее – АНО «КГИТБИ»). Автономная некоммерческая организация «Красноярский городской </w:t>
      </w:r>
      <w:proofErr w:type="spellStart"/>
      <w:r>
        <w:rPr>
          <w:rFonts w:ascii="Times New Roman CYR" w:hAnsi="Times New Roman CYR" w:cs="Times New Roman CYR"/>
          <w:sz w:val="28"/>
          <w:szCs w:val="28"/>
        </w:rPr>
        <w:t>инновационно</w:t>
      </w:r>
      <w:proofErr w:type="spellEnd"/>
      <w:r>
        <w:rPr>
          <w:rFonts w:ascii="Times New Roman CYR" w:hAnsi="Times New Roman CYR" w:cs="Times New Roman CYR"/>
          <w:sz w:val="28"/>
          <w:szCs w:val="28"/>
        </w:rPr>
        <w:t>-технологический бизнес-инкубатор» (далее – бизнес-инкубатор) осуществляет комплексную поддержку инновационных, производственных и социальных проектов, направленных на эффективное использование научно-технического потенциала при решении задач социально-экономического развития города Красноярска.</w:t>
      </w:r>
      <w:r>
        <w:rPr>
          <w:rFonts w:ascii="Times New Roman CYR" w:hAnsi="Times New Roman CYR" w:cs="Times New Roman CYR"/>
          <w:sz w:val="24"/>
          <w:szCs w:val="24"/>
        </w:rPr>
        <w:t xml:space="preserve"> </w:t>
      </w:r>
    </w:p>
    <w:p w:rsidR="00DB08F4" w:rsidRDefault="00DB08F4" w:rsidP="00DB08F4">
      <w:pPr>
        <w:numPr>
          <w:ilvl w:val="12"/>
          <w:numId w:val="0"/>
        </w:num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предшествующий год поддержаны 26 субъектов малого предпринимательства, которые создали 71 новое рабочее место.</w:t>
      </w:r>
    </w:p>
    <w:p w:rsidR="00DB08F4" w:rsidRDefault="00DB08F4" w:rsidP="00DB08F4">
      <w:pPr>
        <w:numPr>
          <w:ilvl w:val="12"/>
          <w:numId w:val="0"/>
        </w:numPr>
        <w:shd w:val="clear" w:color="auto" w:fill="FFFFFF"/>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2018 году в связи с завершением циклов </w:t>
      </w:r>
      <w:proofErr w:type="spellStart"/>
      <w:r>
        <w:rPr>
          <w:rFonts w:ascii="Times New Roman CYR" w:hAnsi="Times New Roman CYR" w:cs="Times New Roman CYR"/>
          <w:sz w:val="28"/>
          <w:szCs w:val="28"/>
        </w:rPr>
        <w:t>инкубирования</w:t>
      </w:r>
      <w:proofErr w:type="spellEnd"/>
      <w:r>
        <w:rPr>
          <w:rFonts w:ascii="Times New Roman CYR" w:hAnsi="Times New Roman CYR" w:cs="Times New Roman CYR"/>
          <w:sz w:val="28"/>
          <w:szCs w:val="28"/>
        </w:rPr>
        <w:t xml:space="preserve"> ряда СМП, произведен набор 1 инновационного проекта, 5 социальных проектов и 2 производственных проектов, являющихся перспективными для внедрения на территории города Красноярска.</w:t>
      </w:r>
    </w:p>
    <w:p w:rsidR="00DB08F4" w:rsidRDefault="00DB08F4" w:rsidP="00DB08F4">
      <w:pPr>
        <w:numPr>
          <w:ilvl w:val="12"/>
          <w:numId w:val="0"/>
        </w:numPr>
        <w:shd w:val="clear" w:color="auto" w:fill="FFFFFF"/>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Привлеченные инвестиции в проекты (фонды поддержки, региональные и муниципальные программы развития, частные инвестиции) по итогам 2018 года составили 98,0 млн. рублей:</w:t>
      </w:r>
    </w:p>
    <w:p w:rsidR="00DB08F4" w:rsidRDefault="00DB08F4" w:rsidP="00DB08F4">
      <w:pPr>
        <w:numPr>
          <w:ilvl w:val="0"/>
          <w:numId w:val="11"/>
        </w:numPr>
        <w:shd w:val="clear" w:color="auto" w:fill="FFFFFF"/>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3 проекта были поддержаны в рамках региональных программ;</w:t>
      </w:r>
    </w:p>
    <w:p w:rsidR="00DB08F4" w:rsidRDefault="00A85DF4" w:rsidP="00A85DF4">
      <w:pPr>
        <w:numPr>
          <w:ilvl w:val="0"/>
          <w:numId w:val="11"/>
        </w:numPr>
        <w:shd w:val="clear" w:color="auto" w:fill="FFFFFF"/>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B08F4">
        <w:rPr>
          <w:rFonts w:ascii="Times New Roman CYR" w:hAnsi="Times New Roman CYR" w:cs="Times New Roman CYR"/>
          <w:sz w:val="28"/>
          <w:szCs w:val="28"/>
        </w:rPr>
        <w:t>2 проекта получили поддержку Фонда содействия инновациям (Фонд содействия развитию малых форм предприятий в научно-технической сфере);</w:t>
      </w:r>
    </w:p>
    <w:p w:rsidR="00DB08F4" w:rsidRDefault="00A85DF4" w:rsidP="00CA23F7">
      <w:pPr>
        <w:numPr>
          <w:ilvl w:val="0"/>
          <w:numId w:val="11"/>
        </w:numPr>
        <w:shd w:val="clear" w:color="auto" w:fill="FFFFFF"/>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B08F4">
        <w:rPr>
          <w:rFonts w:ascii="Times New Roman CYR" w:hAnsi="Times New Roman CYR" w:cs="Times New Roman CYR"/>
          <w:sz w:val="28"/>
          <w:szCs w:val="28"/>
        </w:rPr>
        <w:t xml:space="preserve">3 проекта получили поддержку Фонда региональных социальных программ «Наше будущее»; </w:t>
      </w:r>
    </w:p>
    <w:p w:rsidR="00DB08F4" w:rsidRDefault="00DB08F4" w:rsidP="00DB08F4">
      <w:pPr>
        <w:numPr>
          <w:ilvl w:val="0"/>
          <w:numId w:val="11"/>
        </w:numPr>
        <w:shd w:val="clear" w:color="auto" w:fill="FFFFFF"/>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2 проекта получили поддержку </w:t>
      </w:r>
      <w:proofErr w:type="gramStart"/>
      <w:r>
        <w:rPr>
          <w:rFonts w:ascii="Times New Roman CYR" w:hAnsi="Times New Roman CYR" w:cs="Times New Roman CYR"/>
          <w:sz w:val="28"/>
          <w:szCs w:val="28"/>
        </w:rPr>
        <w:t>ОК</w:t>
      </w:r>
      <w:proofErr w:type="gramEnd"/>
      <w:r>
        <w:rPr>
          <w:rFonts w:ascii="Times New Roman CYR" w:hAnsi="Times New Roman CYR" w:cs="Times New Roman CYR"/>
          <w:sz w:val="28"/>
          <w:szCs w:val="28"/>
        </w:rPr>
        <w:t xml:space="preserve"> РУСАЛ;</w:t>
      </w:r>
    </w:p>
    <w:p w:rsidR="00DB08F4" w:rsidRDefault="00DB08F4" w:rsidP="00DB08F4">
      <w:pPr>
        <w:numPr>
          <w:ilvl w:val="0"/>
          <w:numId w:val="11"/>
        </w:numPr>
        <w:shd w:val="clear" w:color="auto" w:fill="FFFFFF"/>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10 проектов получили поддержку частных инвесторов.</w:t>
      </w:r>
    </w:p>
    <w:p w:rsidR="00DB08F4" w:rsidRDefault="00DB08F4" w:rsidP="00DB08F4">
      <w:pPr>
        <w:shd w:val="clear" w:color="auto" w:fill="FFFFFF"/>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прошедший 2018 год резиденты АНО «КГИТБИ» приняли участие в 18 </w:t>
      </w:r>
      <w:proofErr w:type="spellStart"/>
      <w:r>
        <w:rPr>
          <w:rFonts w:ascii="Times New Roman CYR" w:hAnsi="Times New Roman CYR" w:cs="Times New Roman CYR"/>
          <w:sz w:val="28"/>
          <w:szCs w:val="28"/>
        </w:rPr>
        <w:t>выставочно</w:t>
      </w:r>
      <w:proofErr w:type="spellEnd"/>
      <w:r>
        <w:rPr>
          <w:rFonts w:ascii="Times New Roman CYR" w:hAnsi="Times New Roman CYR" w:cs="Times New Roman CYR"/>
          <w:sz w:val="28"/>
          <w:szCs w:val="28"/>
        </w:rPr>
        <w:t>-ярмарочных мероприятиях, форумах, научно-практических конференциях и пр.</w:t>
      </w:r>
    </w:p>
    <w:p w:rsidR="00DB08F4" w:rsidRDefault="00DB08F4" w:rsidP="00DB08F4">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на площадях АНО «КГИТБИ» совместно с СКТБ «Наука» открыта лаборатория </w:t>
      </w:r>
      <w:proofErr w:type="gramStart"/>
      <w:r>
        <w:rPr>
          <w:rFonts w:ascii="Times New Roman CYR" w:hAnsi="Times New Roman CYR" w:cs="Times New Roman CYR"/>
          <w:sz w:val="28"/>
          <w:szCs w:val="28"/>
        </w:rPr>
        <w:t>промышленной</w:t>
      </w:r>
      <w:proofErr w:type="gramEnd"/>
      <w:r>
        <w:rPr>
          <w:rFonts w:ascii="Times New Roman CYR" w:hAnsi="Times New Roman CYR" w:cs="Times New Roman CYR"/>
          <w:sz w:val="28"/>
          <w:szCs w:val="28"/>
        </w:rPr>
        <w:t xml:space="preserve"> 3D-печати, а также продолжает работу Центр социальных проектов, офис «</w:t>
      </w:r>
      <w:proofErr w:type="spellStart"/>
      <w:r>
        <w:rPr>
          <w:rFonts w:ascii="Times New Roman CYR" w:hAnsi="Times New Roman CYR" w:cs="Times New Roman CYR"/>
          <w:sz w:val="28"/>
          <w:szCs w:val="28"/>
        </w:rPr>
        <w:t>Asia</w:t>
      </w:r>
      <w:proofErr w:type="spellEnd"/>
      <w:r>
        <w:rPr>
          <w:rFonts w:ascii="Times New Roman CYR" w:hAnsi="Times New Roman CYR" w:cs="Times New Roman CYR"/>
          <w:sz w:val="28"/>
          <w:szCs w:val="28"/>
        </w:rPr>
        <w:t>» и лаборатория аддитивных технологий (для детей).</w:t>
      </w:r>
    </w:p>
    <w:p w:rsidR="00DB08F4" w:rsidRPr="001C2493" w:rsidRDefault="00254039" w:rsidP="004A70B5">
      <w:pPr>
        <w:ind w:firstLine="709"/>
        <w:jc w:val="both"/>
        <w:rPr>
          <w:rFonts w:eastAsia="Calibri"/>
          <w:sz w:val="28"/>
          <w:szCs w:val="28"/>
          <w:lang w:eastAsia="en-US"/>
        </w:rPr>
      </w:pPr>
      <w:r w:rsidRPr="001C2493">
        <w:rPr>
          <w:rFonts w:eastAsia="Calibri"/>
          <w:sz w:val="28"/>
          <w:szCs w:val="28"/>
          <w:lang w:eastAsia="en-US"/>
        </w:rPr>
        <w:t xml:space="preserve"> </w:t>
      </w:r>
    </w:p>
    <w:p w:rsidR="00C64FE8" w:rsidRDefault="006C14C2" w:rsidP="00C64FE8">
      <w:pPr>
        <w:autoSpaceDE w:val="0"/>
        <w:autoSpaceDN w:val="0"/>
        <w:adjustRightInd w:val="0"/>
        <w:ind w:firstLine="709"/>
        <w:jc w:val="both"/>
        <w:rPr>
          <w:rFonts w:ascii="Times New Roman CYR" w:hAnsi="Times New Roman CYR" w:cs="Times New Roman CYR"/>
          <w:sz w:val="28"/>
          <w:szCs w:val="28"/>
        </w:rPr>
      </w:pPr>
      <w:r w:rsidRPr="00C64FE8">
        <w:rPr>
          <w:b/>
          <w:sz w:val="28"/>
          <w:szCs w:val="28"/>
        </w:rPr>
        <w:t xml:space="preserve">2. </w:t>
      </w:r>
      <w:proofErr w:type="gramStart"/>
      <w:r w:rsidR="00AD4A6F" w:rsidRPr="00C64FE8">
        <w:rPr>
          <w:b/>
          <w:sz w:val="28"/>
          <w:szCs w:val="28"/>
        </w:rPr>
        <w:t>В 2018</w:t>
      </w:r>
      <w:r w:rsidR="00254039" w:rsidRPr="00C64FE8">
        <w:rPr>
          <w:b/>
          <w:sz w:val="28"/>
          <w:szCs w:val="28"/>
        </w:rPr>
        <w:t xml:space="preserve"> году</w:t>
      </w:r>
      <w:r w:rsidR="00254039" w:rsidRPr="00C64FE8">
        <w:rPr>
          <w:sz w:val="28"/>
          <w:szCs w:val="28"/>
        </w:rPr>
        <w:t xml:space="preserve"> </w:t>
      </w:r>
      <w:r w:rsidR="00254039" w:rsidRPr="00C64FE8">
        <w:rPr>
          <w:b/>
          <w:sz w:val="28"/>
          <w:szCs w:val="28"/>
        </w:rPr>
        <w:t>доля среднесписочной численности работников малых и средних предприятий в общей среднесписочной численности работников всех предприятий и организаций</w:t>
      </w:r>
      <w:r w:rsidR="00285E69">
        <w:rPr>
          <w:sz w:val="28"/>
          <w:szCs w:val="28"/>
        </w:rPr>
        <w:t xml:space="preserve"> </w:t>
      </w:r>
      <w:r w:rsidR="00C64FE8">
        <w:rPr>
          <w:rFonts w:ascii="Times New Roman CYR" w:hAnsi="Times New Roman CYR" w:cs="Times New Roman CYR"/>
          <w:sz w:val="28"/>
          <w:szCs w:val="28"/>
        </w:rPr>
        <w:t>в 2018 году доля среднесписочной численности работников малых и средних предприятий в общей среднесписочной численности работников всех предприятий и организаций составила 46,26%. Увеличение показателя связано с увеличением численности работников малых предприятий, количества индивидуальных предпринимателей при незначительном росте численности работников крупных</w:t>
      </w:r>
      <w:proofErr w:type="gramEnd"/>
      <w:r w:rsidR="00C64FE8">
        <w:rPr>
          <w:rFonts w:ascii="Times New Roman CYR" w:hAnsi="Times New Roman CYR" w:cs="Times New Roman CYR"/>
          <w:sz w:val="28"/>
          <w:szCs w:val="28"/>
        </w:rPr>
        <w:t xml:space="preserve"> предприятий.  </w:t>
      </w:r>
    </w:p>
    <w:p w:rsidR="00C64FE8" w:rsidRDefault="00C64FE8" w:rsidP="00C64FE8">
      <w:pPr>
        <w:autoSpaceDE w:val="0"/>
        <w:autoSpaceDN w:val="0"/>
        <w:adjustRightInd w:val="0"/>
        <w:ind w:firstLine="709"/>
        <w:jc w:val="both"/>
        <w:rPr>
          <w:rFonts w:ascii="Times New Roman CYR" w:hAnsi="Times New Roman CYR" w:cs="Times New Roman CYR"/>
          <w:b/>
          <w:bCs/>
          <w:i/>
          <w:iCs/>
          <w:sz w:val="28"/>
          <w:szCs w:val="28"/>
        </w:rPr>
      </w:pPr>
    </w:p>
    <w:p w:rsidR="00F965EB" w:rsidRDefault="00F965EB" w:rsidP="00C64FE8">
      <w:pPr>
        <w:autoSpaceDE w:val="0"/>
        <w:autoSpaceDN w:val="0"/>
        <w:adjustRightInd w:val="0"/>
        <w:ind w:firstLine="709"/>
        <w:jc w:val="both"/>
        <w:rPr>
          <w:rFonts w:ascii="Times New Roman CYR" w:hAnsi="Times New Roman CYR" w:cs="Times New Roman CYR"/>
          <w:b/>
          <w:bCs/>
          <w:i/>
          <w:iCs/>
          <w:sz w:val="28"/>
          <w:szCs w:val="28"/>
        </w:rPr>
      </w:pPr>
    </w:p>
    <w:p w:rsidR="00C64FE8" w:rsidRDefault="00C64FE8" w:rsidP="00C64FE8">
      <w:pPr>
        <w:autoSpaceDE w:val="0"/>
        <w:autoSpaceDN w:val="0"/>
        <w:adjustRightInd w:val="0"/>
        <w:ind w:firstLine="709"/>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Меры, планируемые по достижению целевых ориентиров:</w:t>
      </w:r>
    </w:p>
    <w:p w:rsidR="00C64FE8" w:rsidRDefault="00C64FE8" w:rsidP="00C64FE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целью дальнейшего содействия созданию благоприятного предпринимательского климата для ведения бизнеса на территории города в 2018 году реализуется муниципальная программа «Создание условий для развития предпринимательства в городе Красноярске» на 2019 год и плановый период 2020-2021 годов»  (далее – Программа).</w:t>
      </w:r>
    </w:p>
    <w:p w:rsidR="00C64FE8" w:rsidRDefault="00C64FE8" w:rsidP="00C64FE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реализацию мероприятий Программы из средств бюджета города в 2019 году выделено 30,2 млн. рублей, кроме того планируется получить средства из федерального и краевого бюджетов в рамках софинансирования муниципальных программ поддержки малого и среднего предпринимательства.</w:t>
      </w:r>
    </w:p>
    <w:p w:rsidR="00C64FE8" w:rsidRDefault="00C64FE8" w:rsidP="00C64FE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результатам реализации Программы </w:t>
      </w:r>
      <w:proofErr w:type="gramStart"/>
      <w:r>
        <w:rPr>
          <w:rFonts w:ascii="Times New Roman CYR" w:hAnsi="Times New Roman CYR" w:cs="Times New Roman CYR"/>
          <w:sz w:val="28"/>
          <w:szCs w:val="28"/>
        </w:rPr>
        <w:t>на конец</w:t>
      </w:r>
      <w:proofErr w:type="gramEnd"/>
      <w:r>
        <w:rPr>
          <w:rFonts w:ascii="Times New Roman CYR" w:hAnsi="Times New Roman CYR" w:cs="Times New Roman CYR"/>
          <w:sz w:val="28"/>
          <w:szCs w:val="28"/>
        </w:rPr>
        <w:t xml:space="preserve"> 2019 года планируется достичь следующих значений показателей:</w:t>
      </w:r>
    </w:p>
    <w:p w:rsidR="00C64FE8" w:rsidRDefault="0055766D" w:rsidP="0055766D">
      <w:pPr>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64FE8">
        <w:rPr>
          <w:rFonts w:ascii="Times New Roman CYR" w:hAnsi="Times New Roman CYR" w:cs="Times New Roman CYR"/>
          <w:sz w:val="28"/>
          <w:szCs w:val="28"/>
        </w:rPr>
        <w:t xml:space="preserve">количество субъектов малого предпринимательства, поддержанных в </w:t>
      </w:r>
      <w:proofErr w:type="gramStart"/>
      <w:r w:rsidR="00C64FE8">
        <w:rPr>
          <w:rFonts w:ascii="Times New Roman CYR" w:hAnsi="Times New Roman CYR" w:cs="Times New Roman CYR"/>
          <w:sz w:val="28"/>
          <w:szCs w:val="28"/>
        </w:rPr>
        <w:t>бизнес-инкубаторе</w:t>
      </w:r>
      <w:proofErr w:type="gramEnd"/>
      <w:r w:rsidR="00C64FE8">
        <w:rPr>
          <w:rFonts w:ascii="Times New Roman CYR" w:hAnsi="Times New Roman CYR" w:cs="Times New Roman CYR"/>
          <w:sz w:val="28"/>
          <w:szCs w:val="28"/>
        </w:rPr>
        <w:t xml:space="preserve"> – 21 ед.;</w:t>
      </w:r>
    </w:p>
    <w:p w:rsidR="00C64FE8" w:rsidRDefault="0055766D" w:rsidP="0055766D">
      <w:pPr>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64FE8">
        <w:rPr>
          <w:rFonts w:ascii="Times New Roman CYR" w:hAnsi="Times New Roman CYR" w:cs="Times New Roman CYR"/>
          <w:sz w:val="28"/>
          <w:szCs w:val="28"/>
        </w:rPr>
        <w:t>количество подготовленных для субъектов малого и среднего предпринимательства учредительных документов и изменений к ним, отчетов для предпринимателей в налоговые и прочие органы, бизнес-планов, концепций, технико-экономических обоснований, инвестиционных проектов – 1979 ед.;</w:t>
      </w:r>
    </w:p>
    <w:p w:rsidR="00C64FE8" w:rsidRDefault="0055766D" w:rsidP="0055766D">
      <w:pPr>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64FE8">
        <w:rPr>
          <w:rFonts w:ascii="Times New Roman CYR" w:hAnsi="Times New Roman CYR" w:cs="Times New Roman CYR"/>
          <w:sz w:val="28"/>
          <w:szCs w:val="28"/>
        </w:rPr>
        <w:t>количество субъектов малого и среднего предпринимательства, получивших финансовую поддержку – 102 ед.</w:t>
      </w:r>
    </w:p>
    <w:p w:rsidR="00C64FE8" w:rsidRDefault="00C64FE8" w:rsidP="00C64FE8">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8"/>
          <w:szCs w:val="28"/>
        </w:rPr>
        <w:t>количество субъектов малого и среднего предпринимательства, получивших имущественную поддержку – 5 ед.</w:t>
      </w:r>
    </w:p>
    <w:p w:rsidR="00EB26DD" w:rsidRPr="001C2493" w:rsidRDefault="00254039" w:rsidP="004A70B5">
      <w:pPr>
        <w:ind w:firstLine="709"/>
        <w:jc w:val="both"/>
        <w:rPr>
          <w:color w:val="FF0000"/>
          <w:szCs w:val="28"/>
          <w:highlight w:val="yellow"/>
        </w:rPr>
      </w:pPr>
      <w:r w:rsidRPr="001C2493">
        <w:rPr>
          <w:sz w:val="28"/>
          <w:szCs w:val="28"/>
        </w:rPr>
        <w:t xml:space="preserve"> </w:t>
      </w:r>
    </w:p>
    <w:p w:rsidR="00FA0EF9" w:rsidRDefault="004B7F74" w:rsidP="00FA0EF9">
      <w:pPr>
        <w:autoSpaceDE w:val="0"/>
        <w:autoSpaceDN w:val="0"/>
        <w:adjustRightInd w:val="0"/>
        <w:ind w:firstLine="709"/>
        <w:jc w:val="both"/>
        <w:rPr>
          <w:rFonts w:ascii="Times New Roman CYR" w:hAnsi="Times New Roman CYR" w:cs="Times New Roman CYR"/>
          <w:sz w:val="28"/>
          <w:szCs w:val="28"/>
        </w:rPr>
      </w:pPr>
      <w:r w:rsidRPr="00FA0EF9">
        <w:rPr>
          <w:b/>
          <w:sz w:val="28"/>
          <w:szCs w:val="28"/>
        </w:rPr>
        <w:t xml:space="preserve">3. Объем инвестиций в основной капитал (за исключением бюджетных средств) в расчете на 1 жителя </w:t>
      </w:r>
      <w:r w:rsidR="00FA0EF9">
        <w:rPr>
          <w:rFonts w:ascii="Times New Roman CYR" w:hAnsi="Times New Roman CYR" w:cs="Times New Roman CYR"/>
          <w:sz w:val="28"/>
          <w:szCs w:val="28"/>
        </w:rPr>
        <w:t>в 2018 году составил 47 467,6</w:t>
      </w:r>
      <w:r w:rsidR="00FA0EF9">
        <w:rPr>
          <w:rFonts w:ascii="Times New Roman CYR" w:hAnsi="Times New Roman CYR" w:cs="Times New Roman CYR"/>
          <w:sz w:val="24"/>
          <w:szCs w:val="24"/>
        </w:rPr>
        <w:t xml:space="preserve"> </w:t>
      </w:r>
      <w:r w:rsidR="00FA0EF9">
        <w:rPr>
          <w:rFonts w:ascii="Times New Roman CYR" w:hAnsi="Times New Roman CYR" w:cs="Times New Roman CYR"/>
          <w:sz w:val="28"/>
          <w:szCs w:val="28"/>
        </w:rPr>
        <w:t xml:space="preserve">рублей, что ниже уровня 2017 года на 4 270,1 рублей, таким образом, темп роста составил 91,75% (в 2016 году по уточненным статистическим данным показатель составил 47 484,8 рубля). </w:t>
      </w:r>
    </w:p>
    <w:p w:rsidR="00FA0EF9" w:rsidRDefault="00FA0EF9" w:rsidP="00FA0EF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связано с завершением активной инвестиционной фазы строительства объектов XXIX Всемирной зимней Универсиады 2019 года в </w:t>
      </w:r>
      <w:r w:rsidR="0055766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 Красноярске, а также с окончанием реализации крупных инвестиционных проектов в сопутствующих отраслях (инвестиционные проекты по строительству дорог, созданию объектов здравоохранения, благоустройству городской территории и пр.). </w:t>
      </w:r>
    </w:p>
    <w:p w:rsidR="00FA0EF9" w:rsidRDefault="00FA0EF9" w:rsidP="00FA0EF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 инвестиций в основной капитал крупных и средних организаций на территории города в 2018 году составил 80,18 млрд. рублей, что ниже  значения 2017 года на 3,04 млрд. рублей. Темп роста в сопоставимых ценах составил 94,27%. </w:t>
      </w:r>
    </w:p>
    <w:p w:rsidR="00FA0EF9" w:rsidRDefault="00FA0EF9" w:rsidP="00FA0EF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спад наблюдался по следующим отраслям:</w:t>
      </w:r>
    </w:p>
    <w:p w:rsidR="00FA0EF9" w:rsidRDefault="00FA0EF9" w:rsidP="00FA0EF9">
      <w:pPr>
        <w:numPr>
          <w:ilvl w:val="0"/>
          <w:numId w:val="10"/>
        </w:num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электрическое энергией, газом и паром; кондиционирование воздуха» - на 5,84 млрд. руб.</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Темп роста в сопоставимых ценах составил 53,31%. </w:t>
      </w:r>
    </w:p>
    <w:p w:rsidR="00FA0EF9" w:rsidRDefault="00FA0EF9" w:rsidP="00FA0E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Снижение инвестиционной активности в отрасли связано с завершением в 2017 году на территории города Красноярска ряда крупных проектов в области строительства, реконструкции и модернизации объектов ПАО «ФСК ЕЭС». Общий объем снижения финансовых вложений организации в 2018 году составил около 8,0 млрд. рублей.</w:t>
      </w:r>
    </w:p>
    <w:p w:rsidR="00FA0EF9" w:rsidRDefault="00FA0EF9" w:rsidP="00FA0E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 этом</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ПАО «МРСК Сибири» и ООО «</w:t>
      </w:r>
      <w:proofErr w:type="spellStart"/>
      <w:r>
        <w:rPr>
          <w:rFonts w:ascii="Times New Roman CYR" w:hAnsi="Times New Roman CYR" w:cs="Times New Roman CYR"/>
          <w:sz w:val="28"/>
          <w:szCs w:val="28"/>
        </w:rPr>
        <w:t>КрасКом</w:t>
      </w:r>
      <w:proofErr w:type="spellEnd"/>
      <w:r>
        <w:rPr>
          <w:rFonts w:ascii="Times New Roman CYR" w:hAnsi="Times New Roman CYR" w:cs="Times New Roman CYR"/>
          <w:sz w:val="28"/>
          <w:szCs w:val="28"/>
        </w:rPr>
        <w:t>», в связи с подготовкой инфраструктуры к XXIX Всемирной зимней Универсиаде 2019 года, увеличили в 2018 году инвестиции в отрасль на 2,2 млрд. руб.</w:t>
      </w:r>
    </w:p>
    <w:p w:rsidR="00FA0EF9" w:rsidRDefault="00FA0EF9" w:rsidP="00FA0EF9">
      <w:pPr>
        <w:autoSpaceDE w:val="0"/>
        <w:autoSpaceDN w:val="0"/>
        <w:adjustRightInd w:val="0"/>
        <w:ind w:firstLine="709"/>
        <w:jc w:val="both"/>
        <w:rPr>
          <w:rFonts w:ascii="Times New Roman CYR" w:hAnsi="Times New Roman CYR" w:cs="Times New Roman CYR"/>
          <w:color w:val="FF0000"/>
          <w:sz w:val="28"/>
          <w:szCs w:val="28"/>
        </w:rPr>
      </w:pPr>
      <w:r>
        <w:rPr>
          <w:rFonts w:ascii="Times New Roman CYR" w:hAnsi="Times New Roman CYR" w:cs="Times New Roman CYR"/>
          <w:sz w:val="28"/>
          <w:szCs w:val="28"/>
        </w:rPr>
        <w:t xml:space="preserve">2. «Обрабатывающие производства» - на 2,24 млрд. руб. Темп роста в сопоставимых ценах составил 76,21%. </w:t>
      </w:r>
    </w:p>
    <w:p w:rsidR="00FA0EF9" w:rsidRDefault="00FA0EF9" w:rsidP="00FA0EF9">
      <w:pPr>
        <w:autoSpaceDE w:val="0"/>
        <w:autoSpaceDN w:val="0"/>
        <w:adjustRightInd w:val="0"/>
        <w:ind w:firstLine="709"/>
        <w:jc w:val="both"/>
        <w:rPr>
          <w:rFonts w:ascii="Times New Roman CYR" w:hAnsi="Times New Roman CYR" w:cs="Times New Roman CYR"/>
          <w:color w:val="FF0000"/>
          <w:sz w:val="28"/>
          <w:szCs w:val="28"/>
        </w:rPr>
      </w:pPr>
      <w:r>
        <w:rPr>
          <w:rFonts w:ascii="Times New Roman CYR" w:hAnsi="Times New Roman CYR" w:cs="Times New Roman CYR"/>
          <w:sz w:val="28"/>
          <w:szCs w:val="28"/>
        </w:rPr>
        <w:t>Снижение обусловлено завершением проекта по строительству нового цеха О</w:t>
      </w:r>
      <w:r>
        <w:rPr>
          <w:rFonts w:ascii="Times New Roman CYR" w:hAnsi="Times New Roman CYR" w:cs="Times New Roman CYR"/>
          <w:kern w:val="3"/>
          <w:sz w:val="28"/>
          <w:szCs w:val="28"/>
        </w:rPr>
        <w:t>АО «РУСАЛ Красноярский алюминиевый завод».</w:t>
      </w:r>
    </w:p>
    <w:p w:rsidR="00FA0EF9" w:rsidRDefault="00FA0EF9" w:rsidP="00FA0EF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Всего 2018 году на территории города в развитие обрабатывающих производств было направленно 7,87 млрд. рублей. </w:t>
      </w:r>
    </w:p>
    <w:p w:rsidR="00FA0EF9" w:rsidRDefault="00FA0EF9" w:rsidP="00FA0EF9">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Инвестиционные проекты реализовывались на следующих предприятиях: </w:t>
      </w:r>
      <w:proofErr w:type="gramStart"/>
      <w:r>
        <w:rPr>
          <w:rFonts w:ascii="Times New Roman CYR" w:hAnsi="Times New Roman CYR" w:cs="Times New Roman CYR"/>
          <w:sz w:val="28"/>
          <w:szCs w:val="28"/>
        </w:rPr>
        <w:t>ООО «Красноярский цемент»; ОАО «Красцветмет»; ООО «КраМЗ»; АО «Ремонтно-механический завод «Енисей»; АО «Красноярский завод синтетического каучука»; ООО «ЛПЗ «СЕГАЛ»; ООО «Красноярский водочный завод».</w:t>
      </w:r>
      <w:proofErr w:type="gramEnd"/>
    </w:p>
    <w:p w:rsidR="00FA0EF9" w:rsidRDefault="00FA0EF9" w:rsidP="00FA0EF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«Деятельность в области информации и связи» - на 2,45 млрд. руб. Темп роста в сопоставимых ценах составил 58,80%.  </w:t>
      </w:r>
    </w:p>
    <w:p w:rsidR="00FA0EF9" w:rsidRDefault="00FA0EF9" w:rsidP="00FA0EF9">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Снижение связано с завершением реализации</w:t>
      </w:r>
      <w:r>
        <w:rPr>
          <w:rFonts w:ascii="Times New Roman CYR" w:hAnsi="Times New Roman CYR" w:cs="Times New Roman CYR"/>
          <w:color w:val="000000"/>
          <w:sz w:val="28"/>
          <w:szCs w:val="28"/>
          <w:highlight w:val="white"/>
        </w:rPr>
        <w:t xml:space="preserve"> инвестиционного проекта по развитию инфраструктуры связи </w:t>
      </w:r>
      <w:r>
        <w:rPr>
          <w:rFonts w:ascii="Times New Roman CYR" w:hAnsi="Times New Roman CYR" w:cs="Times New Roman CYR"/>
          <w:sz w:val="28"/>
          <w:szCs w:val="28"/>
        </w:rPr>
        <w:t xml:space="preserve">телекоммуникационной компанией </w:t>
      </w:r>
      <w:r>
        <w:rPr>
          <w:rFonts w:ascii="Times New Roman CYR" w:hAnsi="Times New Roman CYR" w:cs="Times New Roman CYR"/>
          <w:color w:val="000000"/>
          <w:sz w:val="28"/>
          <w:szCs w:val="28"/>
          <w:highlight w:val="white"/>
        </w:rPr>
        <w:t xml:space="preserve">МТС на территории города Красноярска в 2017 году, а также завершением ряда проектов по модернизации телекоммуникационных сетей в связи с подготовкой к Универсиаде-2019 АО «КБ «Искра», </w:t>
      </w:r>
      <w:r>
        <w:rPr>
          <w:rFonts w:ascii="Times New Roman CYR" w:hAnsi="Times New Roman CYR" w:cs="Times New Roman CYR"/>
          <w:sz w:val="28"/>
          <w:szCs w:val="28"/>
          <w:highlight w:val="white"/>
        </w:rPr>
        <w:t xml:space="preserve">Красноярским краевым радиотелевизионным передающим центром (филиал ФГУП «Российская телевизионная и радиовещательная сеть»), ООО «Сибирские сети» и др. </w:t>
      </w:r>
      <w:proofErr w:type="gramEnd"/>
    </w:p>
    <w:p w:rsidR="00FA0EF9" w:rsidRDefault="00FA0EF9" w:rsidP="00FA0EF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совокупной отрицательной динамике, наблюдается существенный рост инвестиционной активности по следующим отраслям:</w:t>
      </w:r>
    </w:p>
    <w:p w:rsidR="00FA0EF9" w:rsidRDefault="00FA0EF9" w:rsidP="00FA0EF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«Транспортировка и хранение» – на 2,78 млрд. руб. Темп роста в сопоставимых ценах составил 117,82%. </w:t>
      </w:r>
    </w:p>
    <w:p w:rsidR="00FA0EF9" w:rsidRDefault="00FA0EF9" w:rsidP="00FA0EF9">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Рост объема инвестиций связан с реализацией проектов создания инфраструктуры грузовых перевозок Красноярской железной дорогой и транспортной инфраструктуры в городе Красноярске, связанной с проведением XXIX Всемирной зимней Универсиады (строительство автодороги в створе ул. </w:t>
      </w:r>
      <w:proofErr w:type="spellStart"/>
      <w:r>
        <w:rPr>
          <w:rFonts w:ascii="Times New Roman CYR" w:hAnsi="Times New Roman CYR" w:cs="Times New Roman CYR"/>
          <w:sz w:val="28"/>
          <w:szCs w:val="28"/>
        </w:rPr>
        <w:t>Волочаевской</w:t>
      </w:r>
      <w:proofErr w:type="spellEnd"/>
      <w:r>
        <w:rPr>
          <w:rFonts w:ascii="Times New Roman CYR" w:hAnsi="Times New Roman CYR" w:cs="Times New Roman CYR"/>
          <w:sz w:val="28"/>
          <w:szCs w:val="28"/>
        </w:rPr>
        <w:t xml:space="preserve"> от ул. Дубровинского до ул. Копылова и транспортной развязки в микрорайоне «Тихие зори»; проведение капитального ремонта на пр.</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Свободный</w:t>
      </w:r>
      <w:proofErr w:type="gramEnd"/>
      <w:r>
        <w:rPr>
          <w:rFonts w:ascii="Times New Roman CYR" w:hAnsi="Times New Roman CYR" w:cs="Times New Roman CYR"/>
          <w:sz w:val="28"/>
          <w:szCs w:val="28"/>
        </w:rPr>
        <w:t xml:space="preserve"> (от ул. Л. </w:t>
      </w:r>
      <w:proofErr w:type="spellStart"/>
      <w:r>
        <w:rPr>
          <w:rFonts w:ascii="Times New Roman CYR" w:hAnsi="Times New Roman CYR" w:cs="Times New Roman CYR"/>
          <w:sz w:val="28"/>
          <w:szCs w:val="28"/>
        </w:rPr>
        <w:t>Кецховели</w:t>
      </w:r>
      <w:proofErr w:type="spellEnd"/>
      <w:r>
        <w:rPr>
          <w:rFonts w:ascii="Times New Roman CYR" w:hAnsi="Times New Roman CYR" w:cs="Times New Roman CYR"/>
          <w:sz w:val="28"/>
          <w:szCs w:val="28"/>
        </w:rPr>
        <w:t xml:space="preserve"> до ул. Биатлонная), проездов от пр. </w:t>
      </w:r>
      <w:proofErr w:type="gramStart"/>
      <w:r>
        <w:rPr>
          <w:rFonts w:ascii="Times New Roman CYR" w:hAnsi="Times New Roman CYR" w:cs="Times New Roman CYR"/>
          <w:sz w:val="28"/>
          <w:szCs w:val="28"/>
        </w:rPr>
        <w:t xml:space="preserve">Свободный до ул. Академика Киренского; ул. Дубровинского; ул. Бограда; ул. Красная площадь; ул. Братьев Абалаковых). </w:t>
      </w:r>
      <w:proofErr w:type="gramEnd"/>
    </w:p>
    <w:p w:rsidR="00FA0EF9" w:rsidRDefault="00FA0EF9" w:rsidP="00FA0EF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«Деятельность по операциям с недвижимым имуществом» – на 1,70 млрд. руб. Темп роста в сопоставимых ценах составил 109,07%. </w:t>
      </w:r>
    </w:p>
    <w:p w:rsidR="00FA0EF9" w:rsidRDefault="00FA0EF9" w:rsidP="00FA0E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2018 году рост объема инвестиций по отрасли связан с реализацией на территории города крупных проектов по жилищной застройке </w:t>
      </w:r>
      <w:r>
        <w:rPr>
          <w:rFonts w:ascii="Times New Roman CYR" w:hAnsi="Times New Roman CYR" w:cs="Times New Roman CYR"/>
          <w:sz w:val="28"/>
          <w:szCs w:val="28"/>
        </w:rPr>
        <w:lastRenderedPageBreak/>
        <w:t xml:space="preserve">следующими строительными организациями: </w:t>
      </w:r>
      <w:proofErr w:type="gramStart"/>
      <w:r>
        <w:rPr>
          <w:rFonts w:ascii="Times New Roman CYR" w:hAnsi="Times New Roman CYR" w:cs="Times New Roman CYR"/>
          <w:sz w:val="28"/>
          <w:szCs w:val="28"/>
        </w:rPr>
        <w:t>ООО «Строительная компания «</w:t>
      </w:r>
      <w:proofErr w:type="spellStart"/>
      <w:r>
        <w:rPr>
          <w:rFonts w:ascii="Times New Roman CYR" w:hAnsi="Times New Roman CYR" w:cs="Times New Roman CYR"/>
          <w:sz w:val="28"/>
          <w:szCs w:val="28"/>
        </w:rPr>
        <w:t>СибЛидер</w:t>
      </w:r>
      <w:proofErr w:type="spellEnd"/>
      <w:r>
        <w:rPr>
          <w:rFonts w:ascii="Times New Roman CYR" w:hAnsi="Times New Roman CYR" w:cs="Times New Roman CYR"/>
          <w:sz w:val="28"/>
          <w:szCs w:val="28"/>
        </w:rPr>
        <w:t>», ЗАО «</w:t>
      </w:r>
      <w:proofErr w:type="spellStart"/>
      <w:r>
        <w:rPr>
          <w:rFonts w:ascii="Times New Roman CYR" w:hAnsi="Times New Roman CYR" w:cs="Times New Roman CYR"/>
          <w:sz w:val="28"/>
          <w:szCs w:val="28"/>
        </w:rPr>
        <w:t>Сибагропромстрой</w:t>
      </w:r>
      <w:proofErr w:type="spellEnd"/>
      <w:r>
        <w:rPr>
          <w:rFonts w:ascii="Times New Roman CYR" w:hAnsi="Times New Roman CYR" w:cs="Times New Roman CYR"/>
          <w:sz w:val="28"/>
          <w:szCs w:val="28"/>
        </w:rPr>
        <w:t xml:space="preserve">»,  АО «Фирма </w:t>
      </w:r>
      <w:proofErr w:type="spellStart"/>
      <w:r>
        <w:rPr>
          <w:rFonts w:ascii="Times New Roman CYR" w:hAnsi="Times New Roman CYR" w:cs="Times New Roman CYR"/>
          <w:sz w:val="28"/>
          <w:szCs w:val="28"/>
        </w:rPr>
        <w:t>культбытстрой</w:t>
      </w:r>
      <w:proofErr w:type="spellEnd"/>
      <w:r>
        <w:rPr>
          <w:rFonts w:ascii="Times New Roman CYR" w:hAnsi="Times New Roman CYR" w:cs="Times New Roman CYR"/>
          <w:sz w:val="28"/>
          <w:szCs w:val="28"/>
        </w:rPr>
        <w:t>», ООО «</w:t>
      </w:r>
      <w:proofErr w:type="spellStart"/>
      <w:r>
        <w:rPr>
          <w:rFonts w:ascii="Times New Roman CYR" w:hAnsi="Times New Roman CYR" w:cs="Times New Roman CYR"/>
          <w:sz w:val="28"/>
          <w:szCs w:val="28"/>
        </w:rPr>
        <w:t>Монолитхолдинг</w:t>
      </w:r>
      <w:proofErr w:type="spellEnd"/>
      <w:r>
        <w:rPr>
          <w:rFonts w:ascii="Times New Roman CYR" w:hAnsi="Times New Roman CYR" w:cs="Times New Roman CYR"/>
          <w:sz w:val="28"/>
          <w:szCs w:val="28"/>
        </w:rPr>
        <w:t xml:space="preserve">», ООО ПСК «Омега», ООО Управляющая компания «Сибиряк», ООО «ГСК </w:t>
      </w:r>
      <w:proofErr w:type="spellStart"/>
      <w:r>
        <w:rPr>
          <w:rFonts w:ascii="Times New Roman CYR" w:hAnsi="Times New Roman CYR" w:cs="Times New Roman CYR"/>
          <w:sz w:val="28"/>
          <w:szCs w:val="28"/>
        </w:rPr>
        <w:t>Арбан</w:t>
      </w:r>
      <w:proofErr w:type="spellEnd"/>
      <w:r>
        <w:rPr>
          <w:rFonts w:ascii="Times New Roman CYR" w:hAnsi="Times New Roman CYR" w:cs="Times New Roman CYR"/>
          <w:sz w:val="28"/>
          <w:szCs w:val="28"/>
        </w:rPr>
        <w:t>», ООО «УК «СМ. СИТИ», ООО «</w:t>
      </w:r>
      <w:proofErr w:type="spellStart"/>
      <w:r>
        <w:rPr>
          <w:rFonts w:ascii="Times New Roman CYR" w:hAnsi="Times New Roman CYR" w:cs="Times New Roman CYR"/>
          <w:sz w:val="28"/>
          <w:szCs w:val="28"/>
        </w:rPr>
        <w:t>Спецстрой</w:t>
      </w:r>
      <w:proofErr w:type="spellEnd"/>
      <w:r>
        <w:rPr>
          <w:rFonts w:ascii="Times New Roman CYR" w:hAnsi="Times New Roman CYR" w:cs="Times New Roman CYR"/>
          <w:sz w:val="28"/>
          <w:szCs w:val="28"/>
        </w:rPr>
        <w:t>», ООО «</w:t>
      </w:r>
      <w:proofErr w:type="spellStart"/>
      <w:r>
        <w:rPr>
          <w:rFonts w:ascii="Times New Roman CYR" w:hAnsi="Times New Roman CYR" w:cs="Times New Roman CYR"/>
          <w:sz w:val="28"/>
          <w:szCs w:val="28"/>
        </w:rPr>
        <w:t>Ментал</w:t>
      </w:r>
      <w:proofErr w:type="spellEnd"/>
      <w:r>
        <w:rPr>
          <w:rFonts w:ascii="Times New Roman CYR" w:hAnsi="Times New Roman CYR" w:cs="Times New Roman CYR"/>
          <w:sz w:val="28"/>
          <w:szCs w:val="28"/>
        </w:rPr>
        <w:t xml:space="preserve"> плюс» и др.</w:t>
      </w:r>
      <w:proofErr w:type="gramEnd"/>
    </w:p>
    <w:p w:rsidR="00FA0EF9" w:rsidRDefault="00FA0EF9" w:rsidP="00FA0EF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«Государственное управление и обеспечение военной безопасности; социальное обеспечение» рост инвестиций составил 1,48 млрд. руб.</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Темп роста в сопоставимых ценах составил 190,76%. </w:t>
      </w:r>
    </w:p>
    <w:p w:rsidR="00FA0EF9" w:rsidRDefault="00FA0EF9" w:rsidP="00FA0EF9">
      <w:pPr>
        <w:widowControl w:val="0"/>
        <w:suppressAutoHyphens/>
        <w:autoSpaceDE w:val="0"/>
        <w:autoSpaceDN w:val="0"/>
        <w:adjustRightInd w:val="0"/>
        <w:ind w:firstLine="709"/>
        <w:jc w:val="both"/>
        <w:rPr>
          <w:rFonts w:ascii="Times New Roman CYR" w:hAnsi="Times New Roman CYR" w:cs="Times New Roman CYR"/>
          <w:kern w:val="3"/>
          <w:sz w:val="28"/>
          <w:szCs w:val="28"/>
        </w:rPr>
      </w:pPr>
      <w:r>
        <w:rPr>
          <w:rFonts w:ascii="Times New Roman CYR" w:hAnsi="Times New Roman CYR" w:cs="Times New Roman CYR"/>
          <w:kern w:val="3"/>
          <w:sz w:val="28"/>
          <w:szCs w:val="28"/>
        </w:rPr>
        <w:t>В 2018 году АО «</w:t>
      </w:r>
      <w:proofErr w:type="spellStart"/>
      <w:r>
        <w:rPr>
          <w:rFonts w:ascii="Times New Roman CYR" w:hAnsi="Times New Roman CYR" w:cs="Times New Roman CYR"/>
          <w:kern w:val="3"/>
          <w:sz w:val="28"/>
          <w:szCs w:val="28"/>
        </w:rPr>
        <w:t>Красмаш</w:t>
      </w:r>
      <w:proofErr w:type="spellEnd"/>
      <w:r>
        <w:rPr>
          <w:rFonts w:ascii="Times New Roman CYR" w:hAnsi="Times New Roman CYR" w:cs="Times New Roman CYR"/>
          <w:kern w:val="3"/>
          <w:sz w:val="28"/>
          <w:szCs w:val="28"/>
        </w:rPr>
        <w:t xml:space="preserve">» продолжил инвестиционную программу развития, в том числе направленную на обеспечение выполнения оборонного заказа. </w:t>
      </w:r>
    </w:p>
    <w:p w:rsidR="00FA0EF9" w:rsidRDefault="00FA0EF9" w:rsidP="00FA0EF9">
      <w:pPr>
        <w:autoSpaceDE w:val="0"/>
        <w:autoSpaceDN w:val="0"/>
        <w:adjustRightInd w:val="0"/>
        <w:ind w:firstLine="709"/>
        <w:jc w:val="both"/>
        <w:rPr>
          <w:rFonts w:ascii="Times New Roman CYR" w:hAnsi="Times New Roman CYR" w:cs="Times New Roman CYR"/>
          <w:kern w:val="3"/>
          <w:sz w:val="28"/>
          <w:szCs w:val="28"/>
        </w:rPr>
      </w:pPr>
      <w:r>
        <w:rPr>
          <w:rFonts w:ascii="Times New Roman CYR" w:hAnsi="Times New Roman CYR" w:cs="Times New Roman CYR"/>
          <w:kern w:val="3"/>
          <w:sz w:val="28"/>
          <w:szCs w:val="28"/>
        </w:rPr>
        <w:t xml:space="preserve">4. «Деятельность в области здравоохранения и социальных услуг» рост инвестиций составил 1,17 млрд. руб. Темп роста в сопоставимых ценах составил 150,93%. </w:t>
      </w:r>
    </w:p>
    <w:p w:rsidR="00FA0EF9" w:rsidRDefault="00FA0EF9" w:rsidP="00FA0EF9">
      <w:pPr>
        <w:autoSpaceDE w:val="0"/>
        <w:autoSpaceDN w:val="0"/>
        <w:adjustRightInd w:val="0"/>
        <w:ind w:firstLine="709"/>
        <w:jc w:val="both"/>
        <w:rPr>
          <w:rFonts w:ascii="Times New Roman CYR" w:hAnsi="Times New Roman CYR" w:cs="Times New Roman CYR"/>
          <w:kern w:val="3"/>
          <w:sz w:val="28"/>
          <w:szCs w:val="28"/>
        </w:rPr>
      </w:pPr>
      <w:r>
        <w:rPr>
          <w:rFonts w:ascii="Times New Roman CYR" w:hAnsi="Times New Roman CYR" w:cs="Times New Roman CYR"/>
          <w:kern w:val="3"/>
          <w:sz w:val="28"/>
          <w:szCs w:val="28"/>
        </w:rPr>
        <w:t xml:space="preserve">Рост произошел за счет строительства, реконструкции и расширения следующих медицинских объектов Универсиады-2019: КГБУЗ «Краевая клиническая больница»;  КГБУЗ «Красноярская межрайонная клиническая больница скорой медицинской помощи имени Н.С. </w:t>
      </w:r>
      <w:proofErr w:type="spellStart"/>
      <w:r>
        <w:rPr>
          <w:rFonts w:ascii="Times New Roman CYR" w:hAnsi="Times New Roman CYR" w:cs="Times New Roman CYR"/>
          <w:kern w:val="3"/>
          <w:sz w:val="28"/>
          <w:szCs w:val="28"/>
        </w:rPr>
        <w:t>Карповича</w:t>
      </w:r>
      <w:proofErr w:type="spellEnd"/>
      <w:r>
        <w:rPr>
          <w:rFonts w:ascii="Times New Roman CYR" w:hAnsi="Times New Roman CYR" w:cs="Times New Roman CYR"/>
          <w:kern w:val="3"/>
          <w:sz w:val="28"/>
          <w:szCs w:val="28"/>
        </w:rPr>
        <w:t xml:space="preserve">»;  Красноярского краевого онкологического диспансера; КГБУЗ «Красноярская межрайонная клиническая больница № 20 им. И.С. </w:t>
      </w:r>
      <w:proofErr w:type="spellStart"/>
      <w:r>
        <w:rPr>
          <w:rFonts w:ascii="Times New Roman CYR" w:hAnsi="Times New Roman CYR" w:cs="Times New Roman CYR"/>
          <w:kern w:val="3"/>
          <w:sz w:val="28"/>
          <w:szCs w:val="28"/>
        </w:rPr>
        <w:t>Берзона</w:t>
      </w:r>
      <w:proofErr w:type="spellEnd"/>
      <w:r>
        <w:rPr>
          <w:rFonts w:ascii="Times New Roman CYR" w:hAnsi="Times New Roman CYR" w:cs="Times New Roman CYR"/>
          <w:kern w:val="3"/>
          <w:sz w:val="28"/>
          <w:szCs w:val="28"/>
        </w:rPr>
        <w:t xml:space="preserve">»; поликлиники в </w:t>
      </w:r>
      <w:proofErr w:type="spellStart"/>
      <w:r>
        <w:rPr>
          <w:rFonts w:ascii="Times New Roman CYR" w:hAnsi="Times New Roman CYR" w:cs="Times New Roman CYR"/>
          <w:kern w:val="3"/>
          <w:sz w:val="28"/>
          <w:szCs w:val="28"/>
        </w:rPr>
        <w:t>мкр</w:t>
      </w:r>
      <w:proofErr w:type="spellEnd"/>
      <w:r>
        <w:rPr>
          <w:rFonts w:ascii="Times New Roman CYR" w:hAnsi="Times New Roman CYR" w:cs="Times New Roman CYR"/>
          <w:kern w:val="3"/>
          <w:sz w:val="28"/>
          <w:szCs w:val="28"/>
        </w:rPr>
        <w:t xml:space="preserve">. «Северный»; поликлиники в Свердловском районе;  поликлиники в </w:t>
      </w:r>
      <w:proofErr w:type="spellStart"/>
      <w:r>
        <w:rPr>
          <w:rFonts w:ascii="Times New Roman CYR" w:hAnsi="Times New Roman CYR" w:cs="Times New Roman CYR"/>
          <w:kern w:val="3"/>
          <w:sz w:val="28"/>
          <w:szCs w:val="28"/>
        </w:rPr>
        <w:t>мкр</w:t>
      </w:r>
      <w:proofErr w:type="spellEnd"/>
      <w:r>
        <w:rPr>
          <w:rFonts w:ascii="Times New Roman CYR" w:hAnsi="Times New Roman CYR" w:cs="Times New Roman CYR"/>
          <w:kern w:val="3"/>
          <w:sz w:val="28"/>
          <w:szCs w:val="28"/>
        </w:rPr>
        <w:t xml:space="preserve">. «Покровский». </w:t>
      </w:r>
    </w:p>
    <w:p w:rsidR="00FA0EF9" w:rsidRDefault="00FA0EF9" w:rsidP="00FA0EF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2019 году прогнозируется продолжение спада инвестиционной активности, связанное с завершением строительства и подготовки объектов XXIX Всемирной зимней Универсиады 2019 года. </w:t>
      </w:r>
    </w:p>
    <w:p w:rsidR="00FA0EF9" w:rsidRDefault="00FA0EF9" w:rsidP="00FA0EF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среднесрочной перспективе 2020-2021 годов ожидается умеренный рост объема инвестирования по сравнению с 2019 годом. </w:t>
      </w:r>
    </w:p>
    <w:p w:rsidR="00FA0EF9" w:rsidRDefault="00FA0EF9" w:rsidP="00FA0EF9">
      <w:pPr>
        <w:autoSpaceDE w:val="0"/>
        <w:autoSpaceDN w:val="0"/>
        <w:adjustRightInd w:val="0"/>
        <w:ind w:firstLine="709"/>
        <w:jc w:val="both"/>
        <w:rPr>
          <w:rFonts w:ascii="Times New Roman CYR" w:hAnsi="Times New Roman CYR" w:cs="Times New Roman CYR"/>
          <w:color w:val="FF0000"/>
          <w:sz w:val="28"/>
          <w:szCs w:val="28"/>
        </w:rPr>
      </w:pPr>
      <w:r>
        <w:rPr>
          <w:rFonts w:ascii="Times New Roman CYR" w:hAnsi="Times New Roman CYR" w:cs="Times New Roman CYR"/>
          <w:sz w:val="28"/>
          <w:szCs w:val="28"/>
        </w:rPr>
        <w:t>В 2019 году в городскую экономику по оценкам будет инвестировано 68,95 млрд. руб., в 2020 году – 70,47 млрд. руб., в 2021 году – 72,44 млрд. рублей.</w:t>
      </w:r>
    </w:p>
    <w:p w:rsidR="00FA0EF9" w:rsidRDefault="00FA0EF9" w:rsidP="00FA0EF9">
      <w:pPr>
        <w:autoSpaceDE w:val="0"/>
        <w:autoSpaceDN w:val="0"/>
        <w:adjustRightInd w:val="0"/>
        <w:ind w:firstLine="709"/>
        <w:jc w:val="both"/>
        <w:rPr>
          <w:rFonts w:ascii="Times New Roman CYR" w:hAnsi="Times New Roman CYR" w:cs="Times New Roman CYR"/>
          <w:color w:val="FF0000"/>
          <w:sz w:val="28"/>
          <w:szCs w:val="28"/>
          <w:highlight w:val="yellow"/>
        </w:rPr>
      </w:pPr>
      <w:r>
        <w:rPr>
          <w:rFonts w:ascii="Times New Roman CYR" w:hAnsi="Times New Roman CYR" w:cs="Times New Roman CYR"/>
          <w:sz w:val="28"/>
          <w:szCs w:val="28"/>
        </w:rPr>
        <w:t xml:space="preserve">В среднесрочной перспективе основной вклад бюджетной системы РФ различных уровней будет направлен на реализацию национальных проектов. </w:t>
      </w:r>
      <w:r>
        <w:rPr>
          <w:rFonts w:ascii="Times New Roman CYR" w:hAnsi="Times New Roman CYR" w:cs="Times New Roman CYR"/>
          <w:sz w:val="28"/>
          <w:szCs w:val="28"/>
        </w:rPr>
        <w:tab/>
        <w:t>За счет бюджетных средств на развитие городской экономики в 2019 году планируется направить около 50,30 млрд. руб., в 2020 году – 51,45 млрд. руб., в 2021 году – 52,32 млрд. руб.</w:t>
      </w:r>
    </w:p>
    <w:p w:rsidR="00FA0EF9" w:rsidRDefault="00FA0EF9" w:rsidP="00FA0EF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2019 году значение показателя объема инвестиций в основной капитал (за исключением бюджетных средств) в расчете на 1 человека составит 45 736,33 руб., в 2020 году – 46 417,89 руб., а к 2021 году достигнет 46 801,94 руб. (рост в 2021 году к 2018 году составит 98,60%).</w:t>
      </w:r>
    </w:p>
    <w:p w:rsidR="00FA0EF9" w:rsidRDefault="00FA0EF9" w:rsidP="00FA0EF9">
      <w:pPr>
        <w:autoSpaceDE w:val="0"/>
        <w:autoSpaceDN w:val="0"/>
        <w:adjustRightInd w:val="0"/>
        <w:ind w:firstLine="709"/>
        <w:jc w:val="both"/>
        <w:rPr>
          <w:rFonts w:ascii="Times New Roman CYR" w:hAnsi="Times New Roman CYR" w:cs="Times New Roman CYR"/>
          <w:sz w:val="28"/>
          <w:szCs w:val="28"/>
          <w:highlight w:val="yellow"/>
        </w:rPr>
      </w:pPr>
    </w:p>
    <w:p w:rsidR="00FA0EF9" w:rsidRDefault="00FA0EF9" w:rsidP="00FA0EF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i/>
          <w:iCs/>
          <w:sz w:val="28"/>
          <w:szCs w:val="28"/>
        </w:rPr>
        <w:t>Меры, планируемые по достижению целевого ориентира:</w:t>
      </w:r>
    </w:p>
    <w:p w:rsidR="00FA0EF9" w:rsidRDefault="00FA0EF9" w:rsidP="00FA0E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Увеличение инвестиционной активности будет связано с реализацией крупных инвестиционных и инфраструктурных проектов в различных отраслях экономики города, в том числе в составе реализации комплексного </w:t>
      </w:r>
      <w:r>
        <w:rPr>
          <w:rFonts w:ascii="Times New Roman CYR" w:hAnsi="Times New Roman CYR" w:cs="Times New Roman CYR"/>
          <w:sz w:val="28"/>
          <w:szCs w:val="28"/>
        </w:rPr>
        <w:lastRenderedPageBreak/>
        <w:t xml:space="preserve">инвестиционного проекта «Енисейская Сибирь» и </w:t>
      </w:r>
      <w:r>
        <w:rPr>
          <w:rFonts w:ascii="Times New Roman CYR" w:hAnsi="Times New Roman CYR" w:cs="Times New Roman CYR"/>
          <w:color w:val="000000"/>
          <w:sz w:val="28"/>
          <w:szCs w:val="28"/>
        </w:rPr>
        <w:t>подготовки города Красноярска к празднованию его 400-летия в 2028 году.</w:t>
      </w:r>
    </w:p>
    <w:p w:rsidR="00FA0EF9" w:rsidRDefault="00FA0EF9" w:rsidP="00FA0EF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значимыми проектами, планируемыми к реализации в среднесрочной и долгосрочной перспективе, являются:</w:t>
      </w:r>
    </w:p>
    <w:p w:rsidR="00FA0EF9" w:rsidRDefault="00FA0EF9" w:rsidP="00FA0EF9">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ц</w:t>
      </w:r>
      <w:r>
        <w:rPr>
          <w:rFonts w:ascii="Times New Roman CYR" w:hAnsi="Times New Roman CYR" w:cs="Times New Roman CYR"/>
          <w:color w:val="000000"/>
          <w:sz w:val="28"/>
          <w:szCs w:val="28"/>
        </w:rPr>
        <w:t>ифровизация</w:t>
      </w:r>
      <w:proofErr w:type="spellEnd"/>
      <w:r>
        <w:rPr>
          <w:rFonts w:ascii="Times New Roman CYR" w:hAnsi="Times New Roman CYR" w:cs="Times New Roman CYR"/>
          <w:color w:val="000000"/>
          <w:sz w:val="28"/>
          <w:szCs w:val="28"/>
        </w:rPr>
        <w:t xml:space="preserve"> систем жизнеобеспечения города Красноярска, </w:t>
      </w:r>
      <w:proofErr w:type="gramStart"/>
      <w:r>
        <w:rPr>
          <w:rFonts w:ascii="Times New Roman CYR" w:hAnsi="Times New Roman CYR" w:cs="Times New Roman CYR"/>
          <w:color w:val="000000"/>
          <w:sz w:val="28"/>
          <w:szCs w:val="28"/>
        </w:rPr>
        <w:t>включающая</w:t>
      </w:r>
      <w:proofErr w:type="gramEnd"/>
      <w:r>
        <w:rPr>
          <w:rFonts w:ascii="Times New Roman CYR" w:hAnsi="Times New Roman CYR" w:cs="Times New Roman CYR"/>
          <w:color w:val="000000"/>
          <w:sz w:val="28"/>
          <w:szCs w:val="28"/>
        </w:rPr>
        <w:t xml:space="preserve">, в том числе, участие города Красноярска в реализации ведомственного проекта Министерства строительства и жилищно-коммунального хозяйства Российской Федерации по </w:t>
      </w:r>
      <w:proofErr w:type="spellStart"/>
      <w:r>
        <w:rPr>
          <w:rFonts w:ascii="Times New Roman CYR" w:hAnsi="Times New Roman CYR" w:cs="Times New Roman CYR"/>
          <w:color w:val="000000"/>
          <w:sz w:val="28"/>
          <w:szCs w:val="28"/>
        </w:rPr>
        <w:t>цифровизации</w:t>
      </w:r>
      <w:proofErr w:type="spellEnd"/>
      <w:r>
        <w:rPr>
          <w:rFonts w:ascii="Times New Roman CYR" w:hAnsi="Times New Roman CYR" w:cs="Times New Roman CYR"/>
          <w:color w:val="000000"/>
          <w:sz w:val="28"/>
          <w:szCs w:val="28"/>
        </w:rPr>
        <w:t xml:space="preserve"> городского хозяйства «Умный город»;</w:t>
      </w:r>
    </w:p>
    <w:p w:rsidR="00FA0EF9" w:rsidRDefault="00FA0EF9" w:rsidP="00FA0EF9">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формирование и развитие кластера по переработке древесных отходов с целью использования в системах теплоснабжения города;</w:t>
      </w:r>
    </w:p>
    <w:p w:rsidR="00FA0EF9" w:rsidRDefault="00FA0EF9" w:rsidP="00FA0EF9">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строительство Красноярского крематория;</w:t>
      </w:r>
    </w:p>
    <w:p w:rsidR="00FA0EF9" w:rsidRDefault="00FA0EF9" w:rsidP="00FA0EF9">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A967E1">
        <w:rPr>
          <w:rFonts w:ascii="Times New Roman CYR" w:hAnsi="Times New Roman CYR" w:cs="Times New Roman CYR"/>
          <w:color w:val="000000"/>
          <w:sz w:val="28"/>
          <w:szCs w:val="28"/>
        </w:rPr>
        <w:t>строительство</w:t>
      </w:r>
      <w:r>
        <w:rPr>
          <w:rFonts w:ascii="Times New Roman CYR" w:hAnsi="Times New Roman CYR" w:cs="Times New Roman CYR"/>
          <w:color w:val="000000"/>
          <w:sz w:val="28"/>
          <w:szCs w:val="28"/>
        </w:rPr>
        <w:t xml:space="preserve"> в городе Красноярске 6 многофункциональных транспортно-пересадочных узлов регионального значения;</w:t>
      </w:r>
    </w:p>
    <w:p w:rsidR="00FA0EF9" w:rsidRDefault="00FA0EF9" w:rsidP="00FA0EF9">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развитие в городе Красноярске общественного транспорта на электрической тяге, включающее, в том числе, строительство Красноярского метрополитена, создание железнодорожного кольца в городе Красноярске на основе инфраструктуры «Городской электрички», скоростного трамвая;</w:t>
      </w:r>
    </w:p>
    <w:p w:rsidR="00FA0EF9" w:rsidRDefault="00FA0EF9" w:rsidP="00FA0EF9">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комплексное развитие территорий района Плодово-ягодный, санатория «Енисей» и микрорайона «Удачный»;</w:t>
      </w:r>
    </w:p>
    <w:p w:rsidR="00FA0EF9" w:rsidRDefault="00FA0EF9" w:rsidP="00FA0EF9">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6"/>
          <w:szCs w:val="26"/>
        </w:rPr>
        <w:t xml:space="preserve">- </w:t>
      </w:r>
      <w:r>
        <w:rPr>
          <w:rFonts w:ascii="Times New Roman CYR" w:hAnsi="Times New Roman CYR" w:cs="Times New Roman CYR"/>
          <w:color w:val="000000"/>
          <w:sz w:val="28"/>
          <w:szCs w:val="28"/>
        </w:rPr>
        <w:t>создание и развитие особой экономической зоны  промышленно-производственного типа «Красноярская технологическая долина»;</w:t>
      </w:r>
    </w:p>
    <w:p w:rsidR="00FA0EF9" w:rsidRDefault="00FA0EF9" w:rsidP="00FA0EF9">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строительство объектов делового района «</w:t>
      </w:r>
      <w:proofErr w:type="spellStart"/>
      <w:r>
        <w:rPr>
          <w:rFonts w:ascii="Times New Roman CYR" w:hAnsi="Times New Roman CYR" w:cs="Times New Roman CYR"/>
          <w:color w:val="000000"/>
          <w:sz w:val="28"/>
          <w:szCs w:val="28"/>
        </w:rPr>
        <w:t>Krasnoyarsk</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City</w:t>
      </w:r>
      <w:proofErr w:type="spellEnd"/>
      <w:r>
        <w:rPr>
          <w:rFonts w:ascii="Times New Roman CYR" w:hAnsi="Times New Roman CYR" w:cs="Times New Roman CYR"/>
          <w:color w:val="000000"/>
          <w:sz w:val="28"/>
          <w:szCs w:val="28"/>
        </w:rPr>
        <w:t>» на территории города, включая гостиницу 5*;</w:t>
      </w:r>
    </w:p>
    <w:p w:rsidR="00FA0EF9" w:rsidRDefault="00FA0EF9" w:rsidP="00FA0EF9">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развитие логистических центров, включая строительство регионального оптово-распределительного центра «</w:t>
      </w:r>
      <w:proofErr w:type="spellStart"/>
      <w:r>
        <w:rPr>
          <w:rFonts w:ascii="Times New Roman CYR" w:hAnsi="Times New Roman CYR" w:cs="Times New Roman CYR"/>
          <w:color w:val="000000"/>
          <w:sz w:val="28"/>
          <w:szCs w:val="28"/>
        </w:rPr>
        <w:t>Агротерминал</w:t>
      </w:r>
      <w:proofErr w:type="spellEnd"/>
      <w:r>
        <w:rPr>
          <w:rFonts w:ascii="Times New Roman CYR" w:hAnsi="Times New Roman CYR" w:cs="Times New Roman CYR"/>
          <w:color w:val="000000"/>
          <w:sz w:val="28"/>
          <w:szCs w:val="28"/>
        </w:rPr>
        <w:t xml:space="preserve">», в том числе в рамках реализации проектов в Красноярской агломерации по созданию и развитию международного транспортно-логистического и производственного </w:t>
      </w:r>
      <w:proofErr w:type="spellStart"/>
      <w:r>
        <w:rPr>
          <w:rFonts w:ascii="Times New Roman CYR" w:hAnsi="Times New Roman CYR" w:cs="Times New Roman CYR"/>
          <w:color w:val="000000"/>
          <w:sz w:val="28"/>
          <w:szCs w:val="28"/>
        </w:rPr>
        <w:t>хаба</w:t>
      </w:r>
      <w:proofErr w:type="spellEnd"/>
      <w:r>
        <w:rPr>
          <w:rFonts w:ascii="Times New Roman CYR" w:hAnsi="Times New Roman CYR" w:cs="Times New Roman CYR"/>
          <w:color w:val="000000"/>
          <w:sz w:val="28"/>
          <w:szCs w:val="28"/>
        </w:rPr>
        <w:t xml:space="preserve"> на базе аэропортов Красноярск и Черемшанка и международного пассажирского </w:t>
      </w:r>
      <w:proofErr w:type="spellStart"/>
      <w:r>
        <w:rPr>
          <w:rFonts w:ascii="Times New Roman CYR" w:hAnsi="Times New Roman CYR" w:cs="Times New Roman CYR"/>
          <w:color w:val="000000"/>
          <w:sz w:val="28"/>
          <w:szCs w:val="28"/>
        </w:rPr>
        <w:t>хаба</w:t>
      </w:r>
      <w:proofErr w:type="spellEnd"/>
      <w:r>
        <w:rPr>
          <w:rFonts w:ascii="Times New Roman CYR" w:hAnsi="Times New Roman CYR" w:cs="Times New Roman CYR"/>
          <w:color w:val="000000"/>
          <w:sz w:val="28"/>
          <w:szCs w:val="28"/>
        </w:rPr>
        <w:t xml:space="preserve"> Аэрофлота на базе аэропорта Красноярск и других.</w:t>
      </w:r>
    </w:p>
    <w:p w:rsidR="00FA0EF9" w:rsidRDefault="00FA0EF9" w:rsidP="00FA0EF9">
      <w:pPr>
        <w:autoSpaceDE w:val="0"/>
        <w:autoSpaceDN w:val="0"/>
        <w:adjustRightInd w:val="0"/>
        <w:ind w:firstLine="709"/>
        <w:jc w:val="both"/>
        <w:rPr>
          <w:rFonts w:ascii="Times New Roman CYR" w:hAnsi="Times New Roman CYR" w:cs="Times New Roman CYR"/>
          <w:sz w:val="28"/>
          <w:szCs w:val="28"/>
        </w:rPr>
      </w:pPr>
    </w:p>
    <w:tbl>
      <w:tblPr>
        <w:tblW w:w="0" w:type="auto"/>
        <w:tblInd w:w="93" w:type="dxa"/>
        <w:tblLayout w:type="fixed"/>
        <w:tblLook w:val="0000" w:firstRow="0" w:lastRow="0" w:firstColumn="0" w:lastColumn="0" w:noHBand="0" w:noVBand="0"/>
      </w:tblPr>
      <w:tblGrid>
        <w:gridCol w:w="3559"/>
        <w:gridCol w:w="1418"/>
        <w:gridCol w:w="1417"/>
        <w:gridCol w:w="1418"/>
        <w:gridCol w:w="1559"/>
      </w:tblGrid>
      <w:tr w:rsidR="00FA0EF9">
        <w:trPr>
          <w:trHeight w:val="330"/>
        </w:trPr>
        <w:tc>
          <w:tcPr>
            <w:tcW w:w="3559" w:type="dxa"/>
            <w:vMerge w:val="restart"/>
            <w:tcBorders>
              <w:top w:val="single" w:sz="8" w:space="0" w:color="auto"/>
              <w:left w:val="single" w:sz="8" w:space="0" w:color="auto"/>
              <w:bottom w:val="single" w:sz="8" w:space="0" w:color="000000"/>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Наименование показателя</w:t>
            </w:r>
          </w:p>
        </w:tc>
        <w:tc>
          <w:tcPr>
            <w:tcW w:w="5812" w:type="dxa"/>
            <w:gridSpan w:val="4"/>
            <w:tcBorders>
              <w:top w:val="single" w:sz="8" w:space="0" w:color="auto"/>
              <w:left w:val="nil"/>
              <w:bottom w:val="single" w:sz="8" w:space="0" w:color="auto"/>
              <w:right w:val="single" w:sz="8" w:space="0" w:color="000000"/>
            </w:tcBorders>
            <w:vAlign w:val="center"/>
          </w:tcPr>
          <w:p w:rsidR="00FA0EF9" w:rsidRDefault="00FA0EF9">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Значения показателя</w:t>
            </w:r>
          </w:p>
        </w:tc>
      </w:tr>
      <w:tr w:rsidR="00FA0EF9">
        <w:trPr>
          <w:trHeight w:val="330"/>
        </w:trPr>
        <w:tc>
          <w:tcPr>
            <w:tcW w:w="3559" w:type="dxa"/>
            <w:vMerge/>
            <w:tcBorders>
              <w:top w:val="single" w:sz="8" w:space="0" w:color="auto"/>
              <w:left w:val="single" w:sz="8" w:space="0" w:color="auto"/>
              <w:bottom w:val="single" w:sz="8" w:space="0" w:color="000000"/>
              <w:right w:val="single" w:sz="8" w:space="0" w:color="auto"/>
            </w:tcBorders>
            <w:vAlign w:val="center"/>
          </w:tcPr>
          <w:p w:rsidR="00FA0EF9" w:rsidRDefault="00FA0EF9">
            <w:pPr>
              <w:autoSpaceDE w:val="0"/>
              <w:autoSpaceDN w:val="0"/>
              <w:adjustRightInd w:val="0"/>
              <w:rPr>
                <w:rFonts w:ascii="Times New Roman CYR" w:hAnsi="Times New Roman CYR" w:cs="Times New Roman CYR"/>
                <w:color w:val="000000"/>
                <w:sz w:val="24"/>
                <w:szCs w:val="24"/>
              </w:rPr>
            </w:pPr>
          </w:p>
        </w:tc>
        <w:tc>
          <w:tcPr>
            <w:tcW w:w="1418"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 факт</w:t>
            </w:r>
          </w:p>
        </w:tc>
        <w:tc>
          <w:tcPr>
            <w:tcW w:w="1417"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2019 оценка</w:t>
            </w:r>
          </w:p>
        </w:tc>
        <w:tc>
          <w:tcPr>
            <w:tcW w:w="1418"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2020 прогноз</w:t>
            </w:r>
          </w:p>
        </w:tc>
        <w:tc>
          <w:tcPr>
            <w:tcW w:w="1559"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2021 прогноз</w:t>
            </w:r>
          </w:p>
        </w:tc>
      </w:tr>
      <w:tr w:rsidR="00FA0EF9">
        <w:trPr>
          <w:trHeight w:val="1275"/>
        </w:trPr>
        <w:tc>
          <w:tcPr>
            <w:tcW w:w="3559" w:type="dxa"/>
            <w:tcBorders>
              <w:top w:val="nil"/>
              <w:left w:val="single" w:sz="8" w:space="0" w:color="auto"/>
              <w:bottom w:val="single" w:sz="8" w:space="0" w:color="auto"/>
              <w:right w:val="single" w:sz="8" w:space="0" w:color="auto"/>
            </w:tcBorders>
            <w:vAlign w:val="center"/>
          </w:tcPr>
          <w:p w:rsidR="00FA0EF9" w:rsidRDefault="00FA0EF9">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Объем инвестиций в основной капитал за счет всех источников финансирования (без субъектов малого предпринимательства), тыс. руб.</w:t>
            </w:r>
          </w:p>
        </w:tc>
        <w:tc>
          <w:tcPr>
            <w:tcW w:w="1418"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80 178 777,00</w:t>
            </w:r>
          </w:p>
        </w:tc>
        <w:tc>
          <w:tcPr>
            <w:tcW w:w="1417"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68 953 748,22</w:t>
            </w:r>
          </w:p>
        </w:tc>
        <w:tc>
          <w:tcPr>
            <w:tcW w:w="1418"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70 470 730,68</w:t>
            </w:r>
          </w:p>
        </w:tc>
        <w:tc>
          <w:tcPr>
            <w:tcW w:w="1559"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72 443 911,14</w:t>
            </w:r>
          </w:p>
        </w:tc>
      </w:tr>
      <w:tr w:rsidR="00FA0EF9">
        <w:trPr>
          <w:trHeight w:val="645"/>
        </w:trPr>
        <w:tc>
          <w:tcPr>
            <w:tcW w:w="3559" w:type="dxa"/>
            <w:tcBorders>
              <w:top w:val="nil"/>
              <w:left w:val="single" w:sz="8" w:space="0" w:color="auto"/>
              <w:bottom w:val="single" w:sz="8" w:space="0" w:color="auto"/>
              <w:right w:val="single" w:sz="8" w:space="0" w:color="auto"/>
            </w:tcBorders>
            <w:vAlign w:val="center"/>
          </w:tcPr>
          <w:p w:rsidR="00FA0EF9" w:rsidRDefault="00FA0EF9">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Инвестиции в основной капитал за счет бюджетных средств, тыс. руб.</w:t>
            </w:r>
          </w:p>
        </w:tc>
        <w:tc>
          <w:tcPr>
            <w:tcW w:w="1418"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28 255 922,00</w:t>
            </w:r>
          </w:p>
        </w:tc>
        <w:tc>
          <w:tcPr>
            <w:tcW w:w="1417"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18 648 908,52</w:t>
            </w:r>
          </w:p>
        </w:tc>
        <w:tc>
          <w:tcPr>
            <w:tcW w:w="1418"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19 021 886,69</w:t>
            </w:r>
          </w:p>
        </w:tc>
        <w:tc>
          <w:tcPr>
            <w:tcW w:w="1559"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20 128 894,63</w:t>
            </w:r>
          </w:p>
        </w:tc>
      </w:tr>
      <w:tr w:rsidR="00FA0EF9" w:rsidTr="00F965EB">
        <w:trPr>
          <w:trHeight w:val="406"/>
        </w:trPr>
        <w:tc>
          <w:tcPr>
            <w:tcW w:w="3559" w:type="dxa"/>
            <w:tcBorders>
              <w:top w:val="nil"/>
              <w:left w:val="single" w:sz="8" w:space="0" w:color="auto"/>
              <w:bottom w:val="single" w:sz="8" w:space="0" w:color="auto"/>
              <w:right w:val="single" w:sz="8" w:space="0" w:color="auto"/>
            </w:tcBorders>
            <w:vAlign w:val="center"/>
          </w:tcPr>
          <w:p w:rsidR="00FA0EF9" w:rsidRDefault="00FA0EF9">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Объем инвестиций без бюджетных средств, тыс. руб. </w:t>
            </w:r>
            <w:r>
              <w:rPr>
                <w:rFonts w:ascii="Times New Roman CYR" w:hAnsi="Times New Roman CYR" w:cs="Times New Roman CYR"/>
                <w:color w:val="000000"/>
                <w:sz w:val="24"/>
                <w:szCs w:val="24"/>
              </w:rPr>
              <w:lastRenderedPageBreak/>
              <w:t>(стр. 1 – стр. 2)</w:t>
            </w:r>
          </w:p>
        </w:tc>
        <w:tc>
          <w:tcPr>
            <w:tcW w:w="1418"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lastRenderedPageBreak/>
              <w:t>51 922 855,00</w:t>
            </w:r>
          </w:p>
        </w:tc>
        <w:tc>
          <w:tcPr>
            <w:tcW w:w="1417"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50 304 839,70</w:t>
            </w:r>
          </w:p>
        </w:tc>
        <w:tc>
          <w:tcPr>
            <w:tcW w:w="1418"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51 448 843,99</w:t>
            </w:r>
          </w:p>
        </w:tc>
        <w:tc>
          <w:tcPr>
            <w:tcW w:w="1559"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52 315 016,51</w:t>
            </w:r>
          </w:p>
        </w:tc>
      </w:tr>
      <w:tr w:rsidR="00FA0EF9">
        <w:trPr>
          <w:trHeight w:val="645"/>
        </w:trPr>
        <w:tc>
          <w:tcPr>
            <w:tcW w:w="3559" w:type="dxa"/>
            <w:tcBorders>
              <w:top w:val="nil"/>
              <w:left w:val="single" w:sz="8" w:space="0" w:color="auto"/>
              <w:bottom w:val="single" w:sz="8" w:space="0" w:color="auto"/>
              <w:right w:val="single" w:sz="8" w:space="0" w:color="auto"/>
            </w:tcBorders>
            <w:vAlign w:val="center"/>
          </w:tcPr>
          <w:p w:rsidR="00FA0EF9" w:rsidRDefault="00FA0EF9">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4. Среднегодовая численность населения, чел.</w:t>
            </w:r>
          </w:p>
        </w:tc>
        <w:tc>
          <w:tcPr>
            <w:tcW w:w="1418"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1 093 860,00</w:t>
            </w:r>
          </w:p>
        </w:tc>
        <w:tc>
          <w:tcPr>
            <w:tcW w:w="1417"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1 099 888,00</w:t>
            </w:r>
          </w:p>
        </w:tc>
        <w:tc>
          <w:tcPr>
            <w:tcW w:w="1418"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1 108 384,00</w:t>
            </w:r>
          </w:p>
        </w:tc>
        <w:tc>
          <w:tcPr>
            <w:tcW w:w="1559"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1 117 796,00</w:t>
            </w:r>
          </w:p>
        </w:tc>
      </w:tr>
      <w:tr w:rsidR="00FA0EF9">
        <w:trPr>
          <w:trHeight w:val="960"/>
        </w:trPr>
        <w:tc>
          <w:tcPr>
            <w:tcW w:w="3559" w:type="dxa"/>
            <w:tcBorders>
              <w:top w:val="nil"/>
              <w:left w:val="single" w:sz="8" w:space="0" w:color="auto"/>
              <w:bottom w:val="single" w:sz="8" w:space="0" w:color="auto"/>
              <w:right w:val="single" w:sz="8" w:space="0" w:color="auto"/>
            </w:tcBorders>
            <w:vAlign w:val="center"/>
          </w:tcPr>
          <w:p w:rsidR="00FA0EF9" w:rsidRDefault="00FA0EF9">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Объем инвестиций в основной капитал (за исключением бюджетных средств) в расчете на 1 человека населения, руб. (стр. 3/стр. 4)</w:t>
            </w:r>
          </w:p>
        </w:tc>
        <w:tc>
          <w:tcPr>
            <w:tcW w:w="1418"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47 467,55</w:t>
            </w:r>
          </w:p>
        </w:tc>
        <w:tc>
          <w:tcPr>
            <w:tcW w:w="1417"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45 736,33</w:t>
            </w:r>
          </w:p>
        </w:tc>
        <w:tc>
          <w:tcPr>
            <w:tcW w:w="1418"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46 417,89</w:t>
            </w:r>
          </w:p>
        </w:tc>
        <w:tc>
          <w:tcPr>
            <w:tcW w:w="1559" w:type="dxa"/>
            <w:tcBorders>
              <w:top w:val="nil"/>
              <w:left w:val="nil"/>
              <w:bottom w:val="single" w:sz="8" w:space="0" w:color="auto"/>
              <w:right w:val="single" w:sz="8" w:space="0" w:color="auto"/>
            </w:tcBorders>
            <w:vAlign w:val="center"/>
          </w:tcPr>
          <w:p w:rsidR="00FA0EF9" w:rsidRDefault="00FA0EF9">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46 801,94</w:t>
            </w:r>
          </w:p>
        </w:tc>
      </w:tr>
    </w:tbl>
    <w:p w:rsidR="003B1D86" w:rsidRDefault="003B1D86" w:rsidP="004A70B5">
      <w:pPr>
        <w:autoSpaceDE w:val="0"/>
        <w:autoSpaceDN w:val="0"/>
        <w:adjustRightInd w:val="0"/>
        <w:ind w:firstLine="709"/>
        <w:jc w:val="both"/>
        <w:rPr>
          <w:rFonts w:ascii="Times New Roman CYR" w:hAnsi="Times New Roman CYR" w:cs="Times New Roman CYR"/>
          <w:b/>
          <w:bCs/>
          <w:sz w:val="28"/>
          <w:szCs w:val="28"/>
        </w:rPr>
      </w:pPr>
    </w:p>
    <w:p w:rsidR="007A43A6" w:rsidRPr="001C2493" w:rsidRDefault="006C14C2" w:rsidP="004A70B5">
      <w:pPr>
        <w:autoSpaceDE w:val="0"/>
        <w:autoSpaceDN w:val="0"/>
        <w:adjustRightInd w:val="0"/>
        <w:ind w:firstLine="709"/>
        <w:jc w:val="both"/>
        <w:rPr>
          <w:rFonts w:ascii="Times New Roman CYR" w:hAnsi="Times New Roman CYR" w:cs="Times New Roman CYR"/>
          <w:b/>
          <w:bCs/>
          <w:sz w:val="28"/>
          <w:szCs w:val="28"/>
        </w:rPr>
      </w:pPr>
      <w:r w:rsidRPr="001C2493">
        <w:rPr>
          <w:rFonts w:ascii="Times New Roman CYR" w:hAnsi="Times New Roman CYR" w:cs="Times New Roman CYR"/>
          <w:b/>
          <w:bCs/>
          <w:sz w:val="28"/>
          <w:szCs w:val="28"/>
        </w:rPr>
        <w:t xml:space="preserve">4. </w:t>
      </w:r>
      <w:r w:rsidR="007A43A6" w:rsidRPr="001C2493">
        <w:rPr>
          <w:rFonts w:ascii="Times New Roman CYR" w:hAnsi="Times New Roman CYR" w:cs="Times New Roman CYR"/>
          <w:b/>
          <w:bCs/>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E61934" w:rsidRDefault="00E61934" w:rsidP="004A70B5">
      <w:pPr>
        <w:autoSpaceDE w:val="0"/>
        <w:autoSpaceDN w:val="0"/>
        <w:adjustRightInd w:val="0"/>
        <w:ind w:firstLine="709"/>
        <w:jc w:val="both"/>
        <w:rPr>
          <w:rFonts w:ascii="Times New Roman CYR" w:hAnsi="Times New Roman CYR" w:cs="Times New Roman CYR"/>
          <w:sz w:val="28"/>
          <w:szCs w:val="28"/>
        </w:rPr>
      </w:pPr>
    </w:p>
    <w:p w:rsidR="007A43A6" w:rsidRPr="001C2493" w:rsidRDefault="00530546" w:rsidP="004A70B5">
      <w:pPr>
        <w:autoSpaceDE w:val="0"/>
        <w:autoSpaceDN w:val="0"/>
        <w:adjustRightInd w:val="0"/>
        <w:ind w:firstLine="709"/>
        <w:jc w:val="both"/>
        <w:rPr>
          <w:rFonts w:ascii="Times New Roman CYR" w:hAnsi="Times New Roman CYR" w:cs="Times New Roman CYR"/>
          <w:sz w:val="28"/>
          <w:szCs w:val="28"/>
        </w:rPr>
      </w:pPr>
      <w:proofErr w:type="gramStart"/>
      <w:r w:rsidRPr="001C2493">
        <w:rPr>
          <w:rFonts w:ascii="Times New Roman CYR" w:hAnsi="Times New Roman CYR" w:cs="Times New Roman CYR"/>
          <w:sz w:val="28"/>
          <w:szCs w:val="28"/>
        </w:rPr>
        <w:t>Согласно п. 1 статьи 388 Налогового кодекса РФ, налогоплательщиками земельного налога признаются организации и физические лица, обладающие земельными участками, признаваемыми объектом налогообложения в соответствии со ст.</w:t>
      </w:r>
      <w:r w:rsidR="003466F7" w:rsidRPr="001C2493">
        <w:rPr>
          <w:rFonts w:ascii="Times New Roman CYR" w:hAnsi="Times New Roman CYR" w:cs="Times New Roman CYR"/>
          <w:sz w:val="28"/>
          <w:szCs w:val="28"/>
        </w:rPr>
        <w:t> </w:t>
      </w:r>
      <w:r w:rsidRPr="001C2493">
        <w:rPr>
          <w:rFonts w:ascii="Times New Roman CYR" w:hAnsi="Times New Roman CYR" w:cs="Times New Roman CYR"/>
          <w:sz w:val="28"/>
          <w:szCs w:val="28"/>
        </w:rPr>
        <w:t>389 Налогового кодекса РФ, на праве собственности, праве постоянного (бессрочного) пользования или на праве пожизненного наследуемого владения.</w:t>
      </w:r>
      <w:proofErr w:type="gramEnd"/>
      <w:r w:rsidRPr="001C2493">
        <w:rPr>
          <w:rFonts w:ascii="Times New Roman CYR" w:hAnsi="Times New Roman CYR" w:cs="Times New Roman CYR"/>
          <w:sz w:val="28"/>
          <w:szCs w:val="28"/>
        </w:rPr>
        <w:t xml:space="preserve"> Обязанность уплачивать земельный налог возникает с момента регистрации прав н</w:t>
      </w:r>
      <w:r w:rsidR="003466F7" w:rsidRPr="001C2493">
        <w:rPr>
          <w:rFonts w:ascii="Times New Roman CYR" w:hAnsi="Times New Roman CYR" w:cs="Times New Roman CYR"/>
          <w:sz w:val="28"/>
          <w:szCs w:val="28"/>
        </w:rPr>
        <w:t>а</w:t>
      </w:r>
      <w:r w:rsidRPr="001C2493">
        <w:rPr>
          <w:rFonts w:ascii="Times New Roman CYR" w:hAnsi="Times New Roman CYR" w:cs="Times New Roman CYR"/>
          <w:sz w:val="28"/>
          <w:szCs w:val="28"/>
        </w:rPr>
        <w:t xml:space="preserve"> земельный участок, то есть внесения записи в реестр, и прекращается со дня внесения записи о праве иного лица на соответствующий земельный участок.</w:t>
      </w:r>
    </w:p>
    <w:p w:rsidR="007A43A6" w:rsidRPr="001C2493" w:rsidRDefault="007A43A6" w:rsidP="004A70B5">
      <w:pPr>
        <w:autoSpaceDE w:val="0"/>
        <w:autoSpaceDN w:val="0"/>
        <w:adjustRightInd w:val="0"/>
        <w:ind w:firstLine="709"/>
        <w:jc w:val="both"/>
        <w:rPr>
          <w:rFonts w:eastAsiaTheme="minorHAnsi"/>
          <w:sz w:val="28"/>
          <w:szCs w:val="28"/>
          <w:lang w:eastAsia="en-US"/>
        </w:rPr>
      </w:pPr>
      <w:r w:rsidRPr="00B86803">
        <w:rPr>
          <w:rFonts w:eastAsiaTheme="minorHAnsi"/>
          <w:sz w:val="28"/>
          <w:szCs w:val="28"/>
          <w:lang w:eastAsia="en-US"/>
        </w:rPr>
        <w:t>Показатель увеличился в 201</w:t>
      </w:r>
      <w:r w:rsidR="00B86803" w:rsidRPr="00B86803">
        <w:rPr>
          <w:rFonts w:eastAsiaTheme="minorHAnsi"/>
          <w:sz w:val="28"/>
          <w:szCs w:val="28"/>
          <w:lang w:eastAsia="en-US"/>
        </w:rPr>
        <w:t>8</w:t>
      </w:r>
      <w:r w:rsidRPr="00B86803">
        <w:rPr>
          <w:rFonts w:eastAsiaTheme="minorHAnsi"/>
          <w:sz w:val="28"/>
          <w:szCs w:val="28"/>
          <w:lang w:eastAsia="en-US"/>
        </w:rPr>
        <w:t xml:space="preserve"> году по сравнению с 201</w:t>
      </w:r>
      <w:r w:rsidR="00B86803" w:rsidRPr="00B86803">
        <w:rPr>
          <w:rFonts w:eastAsiaTheme="minorHAnsi"/>
          <w:sz w:val="28"/>
          <w:szCs w:val="28"/>
          <w:lang w:eastAsia="en-US"/>
        </w:rPr>
        <w:t>7 годом на 0,31</w:t>
      </w:r>
      <w:r w:rsidRPr="00B86803">
        <w:rPr>
          <w:rFonts w:eastAsiaTheme="minorHAnsi"/>
          <w:sz w:val="28"/>
          <w:szCs w:val="28"/>
          <w:lang w:eastAsia="en-US"/>
        </w:rPr>
        <w:t> </w:t>
      </w:r>
      <w:proofErr w:type="gramStart"/>
      <w:r w:rsidR="006C0B2A" w:rsidRPr="00B86803">
        <w:rPr>
          <w:rFonts w:eastAsiaTheme="minorHAnsi"/>
          <w:sz w:val="28"/>
          <w:szCs w:val="28"/>
          <w:lang w:eastAsia="en-US"/>
        </w:rPr>
        <w:t>процентных</w:t>
      </w:r>
      <w:proofErr w:type="gramEnd"/>
      <w:r w:rsidR="006C0B2A" w:rsidRPr="00B86803">
        <w:rPr>
          <w:rFonts w:eastAsiaTheme="minorHAnsi"/>
          <w:sz w:val="28"/>
          <w:szCs w:val="28"/>
          <w:lang w:eastAsia="en-US"/>
        </w:rPr>
        <w:t xml:space="preserve"> пункта</w:t>
      </w:r>
      <w:r w:rsidRPr="00B86803">
        <w:rPr>
          <w:rFonts w:eastAsiaTheme="minorHAnsi"/>
          <w:sz w:val="28"/>
          <w:szCs w:val="28"/>
          <w:lang w:eastAsia="en-US"/>
        </w:rPr>
        <w:t xml:space="preserve"> и составил </w:t>
      </w:r>
      <w:r w:rsidR="00B86803" w:rsidRPr="00B86803">
        <w:rPr>
          <w:rFonts w:eastAsiaTheme="minorHAnsi"/>
          <w:sz w:val="28"/>
          <w:szCs w:val="28"/>
          <w:lang w:eastAsia="en-US"/>
        </w:rPr>
        <w:t>53,71</w:t>
      </w:r>
      <w:r w:rsidR="006C0B2A" w:rsidRPr="00B86803">
        <w:rPr>
          <w:rFonts w:eastAsiaTheme="minorHAnsi"/>
          <w:sz w:val="28"/>
          <w:szCs w:val="28"/>
          <w:lang w:eastAsia="en-US"/>
        </w:rPr>
        <w:t xml:space="preserve"> процента</w:t>
      </w:r>
      <w:r w:rsidRPr="00B86803">
        <w:rPr>
          <w:rFonts w:eastAsiaTheme="minorHAnsi"/>
          <w:sz w:val="28"/>
          <w:szCs w:val="28"/>
          <w:lang w:eastAsia="en-US"/>
        </w:rPr>
        <w:t>.</w:t>
      </w:r>
    </w:p>
    <w:p w:rsidR="007A43A6" w:rsidRPr="001C2493" w:rsidRDefault="00FC1E11" w:rsidP="004A70B5">
      <w:pPr>
        <w:autoSpaceDE w:val="0"/>
        <w:autoSpaceDN w:val="0"/>
        <w:adjustRightInd w:val="0"/>
        <w:ind w:firstLine="709"/>
        <w:jc w:val="both"/>
        <w:rPr>
          <w:rFonts w:eastAsiaTheme="minorHAnsi"/>
          <w:sz w:val="28"/>
          <w:szCs w:val="28"/>
          <w:lang w:eastAsia="en-US"/>
        </w:rPr>
      </w:pPr>
      <w:r w:rsidRPr="00A175D4">
        <w:rPr>
          <w:sz w:val="28"/>
        </w:rPr>
        <w:t>Общая площадь земель в границах МО г. Красноярск – 37</w:t>
      </w:r>
      <w:r>
        <w:rPr>
          <w:sz w:val="28"/>
        </w:rPr>
        <w:t>,95 тыс.</w:t>
      </w:r>
      <w:r w:rsidRPr="00A175D4">
        <w:rPr>
          <w:sz w:val="28"/>
        </w:rPr>
        <w:t xml:space="preserve"> га.</w:t>
      </w:r>
      <w:r w:rsidR="007A43A6" w:rsidRPr="001C2493">
        <w:rPr>
          <w:rFonts w:eastAsiaTheme="minorHAnsi"/>
          <w:sz w:val="28"/>
          <w:szCs w:val="28"/>
          <w:lang w:eastAsia="en-US"/>
        </w:rPr>
        <w:t xml:space="preserve"> </w:t>
      </w:r>
    </w:p>
    <w:p w:rsidR="00824F48" w:rsidRDefault="00824F48" w:rsidP="004A70B5">
      <w:pPr>
        <w:autoSpaceDE w:val="0"/>
        <w:autoSpaceDN w:val="0"/>
        <w:adjustRightInd w:val="0"/>
        <w:ind w:firstLine="709"/>
        <w:jc w:val="both"/>
        <w:rPr>
          <w:rFonts w:eastAsiaTheme="minorHAnsi"/>
          <w:sz w:val="28"/>
          <w:szCs w:val="28"/>
          <w:lang w:eastAsia="en-US"/>
        </w:rPr>
      </w:pPr>
      <w:r>
        <w:rPr>
          <w:sz w:val="28"/>
        </w:rPr>
        <w:t xml:space="preserve">Согласно данных Управления Федеральной службы государственной регистрации, кадастра и картографии по Красноярскому краю, а также сведений, содержащихся в Реестре муниципальной собственности, площадь </w:t>
      </w:r>
      <w:proofErr w:type="gramStart"/>
      <w:r>
        <w:rPr>
          <w:sz w:val="28"/>
        </w:rPr>
        <w:t>земельных участков, являющихся объектами налогообложения по состоянию на 01.01.2019 составляет</w:t>
      </w:r>
      <w:proofErr w:type="gramEnd"/>
      <w:r>
        <w:rPr>
          <w:sz w:val="28"/>
        </w:rPr>
        <w:t xml:space="preserve"> 20,41 тыс. га.</w:t>
      </w:r>
    </w:p>
    <w:p w:rsidR="007A43A6" w:rsidRPr="001C2493" w:rsidRDefault="00824F48" w:rsidP="004A70B5">
      <w:pPr>
        <w:autoSpaceDE w:val="0"/>
        <w:autoSpaceDN w:val="0"/>
        <w:adjustRightInd w:val="0"/>
        <w:ind w:firstLine="709"/>
        <w:jc w:val="both"/>
        <w:rPr>
          <w:rFonts w:eastAsiaTheme="minorHAnsi"/>
          <w:sz w:val="28"/>
          <w:szCs w:val="28"/>
          <w:lang w:eastAsia="en-US"/>
        </w:rPr>
      </w:pPr>
      <w:r>
        <w:rPr>
          <w:sz w:val="28"/>
        </w:rPr>
        <w:t>В показатель не входят земельные участки, занятые дорогами, скверами, городскими лесами, объектами учреждений здравоохранения, образования, спорта, культуры и социальной защиты, многоквартирными домами (НК РФ, решение Красноярского городского Совета от 01.07.1997    № 5-32).</w:t>
      </w:r>
    </w:p>
    <w:p w:rsidR="00BA7E23" w:rsidRPr="001C2493" w:rsidRDefault="00BA7E23" w:rsidP="004A70B5">
      <w:pPr>
        <w:autoSpaceDE w:val="0"/>
        <w:autoSpaceDN w:val="0"/>
        <w:adjustRightInd w:val="0"/>
        <w:ind w:firstLine="709"/>
        <w:jc w:val="both"/>
        <w:rPr>
          <w:rFonts w:eastAsiaTheme="minorHAnsi"/>
          <w:sz w:val="28"/>
          <w:szCs w:val="28"/>
          <w:lang w:eastAsia="en-US"/>
        </w:rPr>
      </w:pPr>
    </w:p>
    <w:p w:rsidR="007A43A6" w:rsidRPr="001C2493" w:rsidRDefault="007A43A6" w:rsidP="004A70B5">
      <w:pPr>
        <w:autoSpaceDE w:val="0"/>
        <w:autoSpaceDN w:val="0"/>
        <w:adjustRightInd w:val="0"/>
        <w:ind w:firstLine="709"/>
        <w:jc w:val="both"/>
        <w:rPr>
          <w:rFonts w:eastAsiaTheme="minorHAnsi"/>
          <w:sz w:val="28"/>
          <w:szCs w:val="28"/>
          <w:lang w:eastAsia="en-US"/>
        </w:rPr>
      </w:pPr>
      <w:r w:rsidRPr="001C2493">
        <w:rPr>
          <w:b/>
          <w:i/>
          <w:sz w:val="28"/>
          <w:szCs w:val="28"/>
        </w:rPr>
        <w:t>Меры, планируемые по достижению целевого ориентира</w:t>
      </w:r>
      <w:r w:rsidR="003B1D86">
        <w:rPr>
          <w:b/>
          <w:i/>
          <w:sz w:val="28"/>
          <w:szCs w:val="28"/>
        </w:rPr>
        <w:t>:</w:t>
      </w:r>
    </w:p>
    <w:p w:rsidR="007A43A6" w:rsidRPr="001C2493" w:rsidRDefault="00824F48" w:rsidP="004A70B5">
      <w:pPr>
        <w:ind w:firstLine="709"/>
        <w:jc w:val="both"/>
        <w:rPr>
          <w:sz w:val="28"/>
          <w:szCs w:val="28"/>
        </w:rPr>
      </w:pPr>
      <w:r>
        <w:rPr>
          <w:sz w:val="28"/>
        </w:rPr>
        <w:t xml:space="preserve">В среднем за один год из земель неразграниченной государственной собственности планируется переводить в разграниченные земли порядка 0,15-0,13 тыс. га. Это площадь земельных участков, переданных в собственность, постоянное бессрочное пользование, а также под многоквартирными жилыми домами. Таким образом, доля площади </w:t>
      </w:r>
      <w:proofErr w:type="gramStart"/>
      <w:r>
        <w:rPr>
          <w:sz w:val="28"/>
        </w:rPr>
        <w:t>земельных участков, являющихся объектами обложения земельным налогом к 2021 году составит</w:t>
      </w:r>
      <w:proofErr w:type="gramEnd"/>
      <w:r>
        <w:rPr>
          <w:sz w:val="28"/>
        </w:rPr>
        <w:t xml:space="preserve"> 54,9% от общей площади территории города.</w:t>
      </w:r>
    </w:p>
    <w:p w:rsidR="008117D5" w:rsidRDefault="008117D5" w:rsidP="004A70B5">
      <w:pPr>
        <w:ind w:firstLine="709"/>
        <w:jc w:val="both"/>
        <w:rPr>
          <w:color w:val="FF0000"/>
          <w:sz w:val="28"/>
          <w:szCs w:val="28"/>
          <w:highlight w:val="yellow"/>
        </w:rPr>
      </w:pPr>
    </w:p>
    <w:p w:rsidR="00A967E1" w:rsidRPr="001C2493" w:rsidRDefault="00A967E1" w:rsidP="004A70B5">
      <w:pPr>
        <w:ind w:firstLine="709"/>
        <w:jc w:val="both"/>
        <w:rPr>
          <w:color w:val="FF0000"/>
          <w:sz w:val="28"/>
          <w:szCs w:val="28"/>
          <w:highlight w:val="yellow"/>
        </w:rPr>
      </w:pPr>
    </w:p>
    <w:p w:rsidR="00824F48" w:rsidRDefault="00824F48" w:rsidP="004A70B5">
      <w:pPr>
        <w:tabs>
          <w:tab w:val="left" w:pos="993"/>
        </w:tabs>
        <w:ind w:firstLine="709"/>
        <w:jc w:val="both"/>
        <w:rPr>
          <w:sz w:val="28"/>
          <w:szCs w:val="28"/>
        </w:rPr>
      </w:pPr>
      <w:r w:rsidRPr="008D14D0">
        <w:rPr>
          <w:b/>
          <w:sz w:val="28"/>
          <w:szCs w:val="28"/>
        </w:rPr>
        <w:t xml:space="preserve">5. Доля прибыльных сельскохозяйственных </w:t>
      </w:r>
      <w:proofErr w:type="gramStart"/>
      <w:r w:rsidRPr="008D14D0">
        <w:rPr>
          <w:b/>
          <w:sz w:val="28"/>
          <w:szCs w:val="28"/>
        </w:rPr>
        <w:t>организаций</w:t>
      </w:r>
      <w:proofErr w:type="gramEnd"/>
      <w:r w:rsidRPr="008D14D0">
        <w:rPr>
          <w:b/>
          <w:sz w:val="28"/>
          <w:szCs w:val="28"/>
        </w:rPr>
        <w:t xml:space="preserve"> в общем их числе </w:t>
      </w:r>
      <w:r w:rsidRPr="008D14D0">
        <w:rPr>
          <w:sz w:val="28"/>
          <w:szCs w:val="28"/>
        </w:rPr>
        <w:t>в 2018 году составила 100 %, что по сравнению с 2017 годом также составляет 100 %.</w:t>
      </w:r>
      <w:r w:rsidR="001E628B" w:rsidRPr="008D14D0">
        <w:rPr>
          <w:sz w:val="28"/>
          <w:szCs w:val="28"/>
        </w:rPr>
        <w:t xml:space="preserve"> На территории города Красноярска </w:t>
      </w:r>
      <w:r w:rsidR="00EF12DE">
        <w:rPr>
          <w:sz w:val="28"/>
          <w:szCs w:val="28"/>
        </w:rPr>
        <w:t xml:space="preserve">по сведениям </w:t>
      </w:r>
      <w:proofErr w:type="spellStart"/>
      <w:r w:rsidR="00EF12DE">
        <w:rPr>
          <w:sz w:val="28"/>
          <w:szCs w:val="28"/>
        </w:rPr>
        <w:t>Красстата</w:t>
      </w:r>
      <w:proofErr w:type="spellEnd"/>
      <w:r w:rsidR="00EF12DE">
        <w:rPr>
          <w:sz w:val="28"/>
          <w:szCs w:val="28"/>
        </w:rPr>
        <w:t xml:space="preserve"> деятельность осуществляет одна организация, которая по результатам 2018 года является прибыльной.</w:t>
      </w:r>
    </w:p>
    <w:p w:rsidR="00A967E1" w:rsidRPr="00824F48" w:rsidRDefault="00A967E1" w:rsidP="004A70B5">
      <w:pPr>
        <w:tabs>
          <w:tab w:val="left" w:pos="993"/>
        </w:tabs>
        <w:ind w:firstLine="709"/>
        <w:jc w:val="both"/>
        <w:rPr>
          <w:sz w:val="28"/>
          <w:szCs w:val="28"/>
        </w:rPr>
      </w:pPr>
    </w:p>
    <w:p w:rsidR="00DC548F" w:rsidRPr="00DC548F" w:rsidRDefault="006C14C2" w:rsidP="00DC548F">
      <w:pPr>
        <w:tabs>
          <w:tab w:val="left" w:pos="993"/>
        </w:tabs>
        <w:ind w:firstLine="709"/>
        <w:jc w:val="both"/>
        <w:rPr>
          <w:sz w:val="28"/>
          <w:szCs w:val="28"/>
        </w:rPr>
      </w:pPr>
      <w:r w:rsidRPr="00DC548F">
        <w:rPr>
          <w:b/>
          <w:sz w:val="28"/>
          <w:szCs w:val="28"/>
        </w:rPr>
        <w:t xml:space="preserve">6. </w:t>
      </w:r>
      <w:r w:rsidR="000B5950" w:rsidRPr="00DC548F">
        <w:rPr>
          <w:b/>
          <w:sz w:val="28"/>
          <w:szCs w:val="28"/>
        </w:rPr>
        <w:t>Доля протяженности автомобильных дорог общего пользования местного значения, не отвечающих нормативным требованиям</w:t>
      </w:r>
      <w:r w:rsidR="000B5950" w:rsidRPr="00DC548F">
        <w:rPr>
          <w:sz w:val="28"/>
          <w:szCs w:val="28"/>
        </w:rPr>
        <w:t>,</w:t>
      </w:r>
      <w:r w:rsidR="000B5950" w:rsidRPr="001C2493">
        <w:rPr>
          <w:sz w:val="28"/>
          <w:szCs w:val="28"/>
        </w:rPr>
        <w:t xml:space="preserve"> </w:t>
      </w:r>
      <w:r w:rsidR="00DC548F" w:rsidRPr="00DC548F">
        <w:rPr>
          <w:sz w:val="28"/>
          <w:szCs w:val="28"/>
        </w:rPr>
        <w:t>составила в 2018 году 5</w:t>
      </w:r>
      <w:r w:rsidR="001A265D">
        <w:rPr>
          <w:sz w:val="28"/>
          <w:szCs w:val="28"/>
        </w:rPr>
        <w:t>4</w:t>
      </w:r>
      <w:r w:rsidR="00DC548F" w:rsidRPr="00DC548F">
        <w:rPr>
          <w:sz w:val="28"/>
          <w:szCs w:val="28"/>
        </w:rPr>
        <w:t>,</w:t>
      </w:r>
      <w:r w:rsidR="001A265D">
        <w:rPr>
          <w:sz w:val="28"/>
          <w:szCs w:val="28"/>
        </w:rPr>
        <w:t>6</w:t>
      </w:r>
      <w:r w:rsidR="00DC548F" w:rsidRPr="00DC548F">
        <w:rPr>
          <w:sz w:val="28"/>
          <w:szCs w:val="28"/>
        </w:rPr>
        <w:t>%. По сравнению с 2017 годо</w:t>
      </w:r>
      <w:r w:rsidR="005A0D5E">
        <w:rPr>
          <w:sz w:val="28"/>
          <w:szCs w:val="28"/>
        </w:rPr>
        <w:t>м этот показатель снизился на 15</w:t>
      </w:r>
      <w:r w:rsidR="00DC548F" w:rsidRPr="00DC548F">
        <w:rPr>
          <w:sz w:val="28"/>
          <w:szCs w:val="28"/>
        </w:rPr>
        <w:t>,</w:t>
      </w:r>
      <w:r w:rsidR="005A0D5E">
        <w:rPr>
          <w:sz w:val="28"/>
          <w:szCs w:val="28"/>
        </w:rPr>
        <w:t>36</w:t>
      </w:r>
      <w:r w:rsidR="00DC548F" w:rsidRPr="00DC548F">
        <w:rPr>
          <w:sz w:val="28"/>
          <w:szCs w:val="28"/>
        </w:rPr>
        <w:t xml:space="preserve"> процентных пункта. Это обусловлено тем, что в 2018 году в рамках подготовки к проведению зимней Универсиады выполнен значительный объем работ по капитальному ремонту и ремонту автомобильных дорог и искусственных сооружений, что позволило в большей мере снизить долю протяженности дорог, не отвечающих нормативным требованиям.</w:t>
      </w:r>
    </w:p>
    <w:p w:rsidR="00DC548F" w:rsidRPr="00DC548F" w:rsidRDefault="00DC548F" w:rsidP="00DC548F">
      <w:pPr>
        <w:tabs>
          <w:tab w:val="left" w:pos="993"/>
        </w:tabs>
        <w:ind w:firstLine="709"/>
        <w:jc w:val="both"/>
        <w:rPr>
          <w:sz w:val="28"/>
          <w:szCs w:val="28"/>
        </w:rPr>
      </w:pPr>
      <w:r w:rsidRPr="00DC548F">
        <w:rPr>
          <w:sz w:val="28"/>
          <w:szCs w:val="28"/>
        </w:rPr>
        <w:t>Большое внимание  в 2018 году в городе было уделено ремонту улично-дорожной сети, на эти цели были предусмотрены средства из федерального, регионального и местного бюджетов.</w:t>
      </w:r>
    </w:p>
    <w:p w:rsidR="00DC548F" w:rsidRPr="00DC548F" w:rsidRDefault="00DC548F" w:rsidP="00DC548F">
      <w:pPr>
        <w:tabs>
          <w:tab w:val="left" w:pos="993"/>
        </w:tabs>
        <w:ind w:firstLine="709"/>
        <w:jc w:val="both"/>
        <w:rPr>
          <w:sz w:val="28"/>
          <w:szCs w:val="28"/>
        </w:rPr>
      </w:pPr>
      <w:r w:rsidRPr="00DC548F">
        <w:rPr>
          <w:sz w:val="28"/>
          <w:szCs w:val="28"/>
        </w:rPr>
        <w:t xml:space="preserve">В 2018 году расходы бюджета на объекты капитального ремонта и </w:t>
      </w:r>
      <w:proofErr w:type="gramStart"/>
      <w:r w:rsidRPr="00DC548F">
        <w:rPr>
          <w:sz w:val="28"/>
          <w:szCs w:val="28"/>
        </w:rPr>
        <w:t>ремонта</w:t>
      </w:r>
      <w:proofErr w:type="gramEnd"/>
      <w:r w:rsidRPr="00DC548F">
        <w:rPr>
          <w:sz w:val="28"/>
          <w:szCs w:val="28"/>
        </w:rPr>
        <w:t xml:space="preserve"> автомобильных дорог, искусственных сооружений составили 2 512,79 млн. рублей, в том числе:</w:t>
      </w:r>
    </w:p>
    <w:p w:rsidR="00DC548F" w:rsidRPr="00DC548F" w:rsidRDefault="00DC548F" w:rsidP="00DC548F">
      <w:pPr>
        <w:tabs>
          <w:tab w:val="left" w:pos="993"/>
        </w:tabs>
        <w:ind w:firstLine="709"/>
        <w:jc w:val="both"/>
        <w:rPr>
          <w:sz w:val="28"/>
          <w:szCs w:val="28"/>
        </w:rPr>
      </w:pPr>
      <w:r>
        <w:rPr>
          <w:sz w:val="28"/>
          <w:szCs w:val="28"/>
        </w:rPr>
        <w:t xml:space="preserve">- </w:t>
      </w:r>
      <w:r w:rsidRPr="00DC548F">
        <w:rPr>
          <w:sz w:val="28"/>
          <w:szCs w:val="28"/>
        </w:rPr>
        <w:t>1 692,08 млн. рублей – средства федерального бюджета;</w:t>
      </w:r>
    </w:p>
    <w:p w:rsidR="00DC548F" w:rsidRPr="00DC548F" w:rsidRDefault="00DC548F" w:rsidP="00DC548F">
      <w:pPr>
        <w:tabs>
          <w:tab w:val="left" w:pos="993"/>
        </w:tabs>
        <w:ind w:firstLine="709"/>
        <w:jc w:val="both"/>
        <w:rPr>
          <w:sz w:val="28"/>
          <w:szCs w:val="28"/>
        </w:rPr>
      </w:pPr>
      <w:r>
        <w:rPr>
          <w:sz w:val="28"/>
          <w:szCs w:val="28"/>
        </w:rPr>
        <w:t xml:space="preserve">- </w:t>
      </w:r>
      <w:r w:rsidRPr="00DC548F">
        <w:rPr>
          <w:sz w:val="28"/>
          <w:szCs w:val="28"/>
        </w:rPr>
        <w:t>619,31 млн. рублей – средства дорожного фонда Красноярского края;</w:t>
      </w:r>
    </w:p>
    <w:p w:rsidR="00DC548F" w:rsidRPr="00DC548F" w:rsidRDefault="00DC548F" w:rsidP="00DC548F">
      <w:pPr>
        <w:tabs>
          <w:tab w:val="left" w:pos="993"/>
        </w:tabs>
        <w:ind w:firstLine="709"/>
        <w:jc w:val="both"/>
        <w:rPr>
          <w:sz w:val="28"/>
          <w:szCs w:val="28"/>
        </w:rPr>
      </w:pPr>
      <w:r>
        <w:rPr>
          <w:sz w:val="28"/>
          <w:szCs w:val="28"/>
        </w:rPr>
        <w:t xml:space="preserve">- </w:t>
      </w:r>
      <w:r w:rsidRPr="00DC548F">
        <w:rPr>
          <w:sz w:val="28"/>
          <w:szCs w:val="28"/>
        </w:rPr>
        <w:t>201,40 млн. рублей – бюджет города.</w:t>
      </w:r>
    </w:p>
    <w:p w:rsidR="00DC548F" w:rsidRPr="00DC548F" w:rsidRDefault="00DC548F" w:rsidP="00DC548F">
      <w:pPr>
        <w:tabs>
          <w:tab w:val="left" w:pos="993"/>
        </w:tabs>
        <w:ind w:firstLine="709"/>
        <w:jc w:val="both"/>
        <w:rPr>
          <w:sz w:val="28"/>
          <w:szCs w:val="28"/>
        </w:rPr>
      </w:pPr>
      <w:r w:rsidRPr="00DC548F">
        <w:rPr>
          <w:sz w:val="28"/>
          <w:szCs w:val="28"/>
        </w:rPr>
        <w:t>За счет названных средств выполнены работы на объектах капитального ремонта, ремонта и безопасности дорожного движения, а именно:</w:t>
      </w:r>
    </w:p>
    <w:p w:rsidR="00DC548F" w:rsidRPr="00DC548F" w:rsidRDefault="00DC548F" w:rsidP="00DC548F">
      <w:pPr>
        <w:tabs>
          <w:tab w:val="left" w:pos="993"/>
        </w:tabs>
        <w:ind w:firstLine="709"/>
        <w:jc w:val="both"/>
        <w:rPr>
          <w:sz w:val="28"/>
          <w:szCs w:val="28"/>
        </w:rPr>
      </w:pPr>
      <w:r>
        <w:rPr>
          <w:sz w:val="28"/>
          <w:szCs w:val="28"/>
        </w:rPr>
        <w:t xml:space="preserve">- </w:t>
      </w:r>
      <w:r w:rsidRPr="00DC548F">
        <w:rPr>
          <w:sz w:val="28"/>
          <w:szCs w:val="28"/>
        </w:rPr>
        <w:t>отремонтировано 124 объекта;</w:t>
      </w:r>
    </w:p>
    <w:p w:rsidR="00DC548F" w:rsidRPr="00DC548F" w:rsidRDefault="00DC548F" w:rsidP="00DC548F">
      <w:pPr>
        <w:tabs>
          <w:tab w:val="left" w:pos="993"/>
        </w:tabs>
        <w:ind w:firstLine="709"/>
        <w:jc w:val="both"/>
        <w:rPr>
          <w:sz w:val="28"/>
          <w:szCs w:val="28"/>
        </w:rPr>
      </w:pPr>
      <w:r>
        <w:rPr>
          <w:sz w:val="28"/>
          <w:szCs w:val="28"/>
        </w:rPr>
        <w:t xml:space="preserve">- </w:t>
      </w:r>
      <w:r w:rsidRPr="00DC548F">
        <w:rPr>
          <w:sz w:val="28"/>
          <w:szCs w:val="28"/>
        </w:rPr>
        <w:t>проведены работы по ликвидации 21 аварийно-опасного участка на дорогах.</w:t>
      </w:r>
    </w:p>
    <w:p w:rsidR="00DC548F" w:rsidRPr="00DC548F" w:rsidRDefault="00DC548F" w:rsidP="00DC548F">
      <w:pPr>
        <w:tabs>
          <w:tab w:val="left" w:pos="993"/>
        </w:tabs>
        <w:ind w:firstLine="709"/>
        <w:jc w:val="both"/>
        <w:rPr>
          <w:sz w:val="28"/>
          <w:szCs w:val="28"/>
        </w:rPr>
      </w:pPr>
      <w:r w:rsidRPr="00DC548F">
        <w:rPr>
          <w:sz w:val="28"/>
          <w:szCs w:val="28"/>
        </w:rPr>
        <w:t>Выполнен ремонт дорог протяженностью 118,8 км.</w:t>
      </w:r>
    </w:p>
    <w:p w:rsidR="00DC548F" w:rsidRPr="00DC548F" w:rsidRDefault="00DC548F" w:rsidP="00DC548F">
      <w:pPr>
        <w:tabs>
          <w:tab w:val="left" w:pos="993"/>
        </w:tabs>
        <w:ind w:firstLine="709"/>
        <w:jc w:val="both"/>
        <w:rPr>
          <w:sz w:val="28"/>
          <w:szCs w:val="28"/>
        </w:rPr>
      </w:pPr>
      <w:r w:rsidRPr="00DC548F">
        <w:rPr>
          <w:sz w:val="28"/>
          <w:szCs w:val="28"/>
        </w:rPr>
        <w:t>В марте 2019 года город Красноя</w:t>
      </w:r>
      <w:proofErr w:type="gramStart"/>
      <w:r w:rsidRPr="00DC548F">
        <w:rPr>
          <w:sz w:val="28"/>
          <w:szCs w:val="28"/>
        </w:rPr>
        <w:t>рск пр</w:t>
      </w:r>
      <w:proofErr w:type="gramEnd"/>
      <w:r w:rsidRPr="00DC548F">
        <w:rPr>
          <w:sz w:val="28"/>
          <w:szCs w:val="28"/>
        </w:rPr>
        <w:t xml:space="preserve">овел одно из самых значимых событий в мировом спорте, которое стало настоящим спортивным праздником – зимнюю Универсиаду. В рамках подготовки к студенческим играм выполнен большой объем капитального ремонта и ремонта улично-дорожной сети.  Основными </w:t>
      </w:r>
      <w:proofErr w:type="gramStart"/>
      <w:r w:rsidRPr="00DC548F">
        <w:rPr>
          <w:sz w:val="28"/>
          <w:szCs w:val="28"/>
        </w:rPr>
        <w:t>объектами</w:t>
      </w:r>
      <w:proofErr w:type="gramEnd"/>
      <w:r w:rsidRPr="00DC548F">
        <w:rPr>
          <w:sz w:val="28"/>
          <w:szCs w:val="28"/>
        </w:rPr>
        <w:t xml:space="preserve"> которого стали дороги, отнесённые к утверждённым протокольным маршрутам Универсиады: ул. Ленина, пр. </w:t>
      </w:r>
      <w:proofErr w:type="gramStart"/>
      <w:r w:rsidRPr="00DC548F">
        <w:rPr>
          <w:sz w:val="28"/>
          <w:szCs w:val="28"/>
        </w:rPr>
        <w:t>Свободный от ул. Лесопарковая до ул. Биатлонная, ул. Свердловская, ул. Шахтеров, ул. Биатлонная от пр.</w:t>
      </w:r>
      <w:proofErr w:type="gramEnd"/>
      <w:r w:rsidRPr="00DC548F">
        <w:rPr>
          <w:sz w:val="28"/>
          <w:szCs w:val="28"/>
        </w:rPr>
        <w:t xml:space="preserve"> </w:t>
      </w:r>
      <w:proofErr w:type="gramStart"/>
      <w:r w:rsidRPr="00DC548F">
        <w:rPr>
          <w:sz w:val="28"/>
          <w:szCs w:val="28"/>
        </w:rPr>
        <w:t>Свободный до ул. Биатлонная, 35, ул. Калинина, ул. Копылова, ул. Академика Киренского от пр.</w:t>
      </w:r>
      <w:proofErr w:type="gramEnd"/>
      <w:r w:rsidRPr="00DC548F">
        <w:rPr>
          <w:sz w:val="28"/>
          <w:szCs w:val="28"/>
        </w:rPr>
        <w:t xml:space="preserve"> </w:t>
      </w:r>
      <w:proofErr w:type="gramStart"/>
      <w:r w:rsidRPr="00DC548F">
        <w:rPr>
          <w:sz w:val="28"/>
          <w:szCs w:val="28"/>
        </w:rPr>
        <w:t>Свободный до ул. Академгородок, проезд от ул. Елены Стасовой к кластеру Радуга, проезд к СОК «Бобровый лог», ул. Остров Отдыха, ул. Остров Молокова и т.д.</w:t>
      </w:r>
      <w:proofErr w:type="gramEnd"/>
    </w:p>
    <w:p w:rsidR="00DC548F" w:rsidRPr="00DC548F" w:rsidRDefault="00DC548F" w:rsidP="00DC548F">
      <w:pPr>
        <w:tabs>
          <w:tab w:val="left" w:pos="993"/>
        </w:tabs>
        <w:ind w:firstLine="709"/>
        <w:jc w:val="both"/>
        <w:rPr>
          <w:sz w:val="28"/>
          <w:szCs w:val="28"/>
        </w:rPr>
      </w:pPr>
      <w:r w:rsidRPr="00DC548F">
        <w:rPr>
          <w:sz w:val="28"/>
          <w:szCs w:val="28"/>
        </w:rPr>
        <w:t xml:space="preserve">При выполнении ремонтных работ отремонтировано дорожное полотно с заменой бортовых камней, остановочные пункты общественного </w:t>
      </w:r>
      <w:r w:rsidRPr="00DC548F">
        <w:rPr>
          <w:sz w:val="28"/>
          <w:szCs w:val="28"/>
        </w:rPr>
        <w:lastRenderedPageBreak/>
        <w:t>транспорта, установлена дорожно-знаковая информация, светофорные объекты.</w:t>
      </w:r>
    </w:p>
    <w:p w:rsidR="00DC548F" w:rsidRPr="00DC548F" w:rsidRDefault="00DC548F" w:rsidP="00DC548F">
      <w:pPr>
        <w:tabs>
          <w:tab w:val="left" w:pos="993"/>
        </w:tabs>
        <w:ind w:firstLine="709"/>
        <w:jc w:val="both"/>
        <w:rPr>
          <w:sz w:val="28"/>
          <w:szCs w:val="28"/>
        </w:rPr>
      </w:pPr>
      <w:r w:rsidRPr="00DC548F">
        <w:rPr>
          <w:sz w:val="28"/>
          <w:szCs w:val="28"/>
        </w:rPr>
        <w:t>В рамках мероприятий, направленных на обеспечение безопасности дорожного движения, в городе ликвидирован 21 аварийно-опасный участок. Это стало возможным после проведения работ по установке светофорных объектов, дорожно-знаковой информации, нанесения разметки, установки пешеходных ограждений, ремонта тротуаров, устройства пешеходной доступности на пешеходных переходах, устройству заездных карманов.</w:t>
      </w:r>
    </w:p>
    <w:p w:rsidR="00DC548F" w:rsidRPr="00DC548F" w:rsidRDefault="00DC548F" w:rsidP="00DC548F">
      <w:pPr>
        <w:tabs>
          <w:tab w:val="left" w:pos="993"/>
        </w:tabs>
        <w:ind w:firstLine="709"/>
        <w:jc w:val="both"/>
        <w:rPr>
          <w:sz w:val="28"/>
          <w:szCs w:val="28"/>
        </w:rPr>
      </w:pPr>
      <w:proofErr w:type="gramStart"/>
      <w:r w:rsidRPr="00DC548F">
        <w:rPr>
          <w:sz w:val="28"/>
          <w:szCs w:val="28"/>
        </w:rPr>
        <w:t>В рамках средств городского бюджета выполнены следующие работы: обеспечение доступной среды для маломобильных групп граждан на 43 участках, устройство плоскостных парковок по ул. Лесников, устройство пешеходной доступности железнодорожных остановочных пунктов, в рамках реализации проекта «Городская электричка», ремонт подземных пешеходных переходов по ул. Крайняя и пер. Сибирский, ремонт проезда от ул. Соревнования до</w:t>
      </w:r>
      <w:r>
        <w:rPr>
          <w:sz w:val="28"/>
          <w:szCs w:val="28"/>
        </w:rPr>
        <w:t xml:space="preserve"> </w:t>
      </w:r>
      <w:r w:rsidRPr="00DC548F">
        <w:rPr>
          <w:sz w:val="28"/>
          <w:szCs w:val="28"/>
        </w:rPr>
        <w:t>ул. Дубенского и благоустройство территории в районе дома</w:t>
      </w:r>
      <w:proofErr w:type="gramEnd"/>
      <w:r w:rsidRPr="00DC548F">
        <w:rPr>
          <w:sz w:val="28"/>
          <w:szCs w:val="28"/>
        </w:rPr>
        <w:t xml:space="preserve"> № 1 по ул. Конституции СССР, установка декоративного экрана по ул. </w:t>
      </w:r>
      <w:proofErr w:type="spellStart"/>
      <w:r w:rsidRPr="00DC548F">
        <w:rPr>
          <w:sz w:val="28"/>
          <w:szCs w:val="28"/>
        </w:rPr>
        <w:t>Волочаевская</w:t>
      </w:r>
      <w:proofErr w:type="spellEnd"/>
      <w:r w:rsidRPr="00DC548F">
        <w:rPr>
          <w:sz w:val="28"/>
          <w:szCs w:val="28"/>
        </w:rPr>
        <w:t>.</w:t>
      </w:r>
    </w:p>
    <w:p w:rsidR="00DC548F" w:rsidRPr="00DC548F" w:rsidRDefault="00DC548F" w:rsidP="00DC548F">
      <w:pPr>
        <w:tabs>
          <w:tab w:val="left" w:pos="993"/>
        </w:tabs>
        <w:ind w:firstLine="709"/>
        <w:jc w:val="both"/>
        <w:rPr>
          <w:sz w:val="28"/>
          <w:szCs w:val="28"/>
        </w:rPr>
      </w:pPr>
      <w:r w:rsidRPr="00DC548F">
        <w:rPr>
          <w:sz w:val="28"/>
          <w:szCs w:val="28"/>
        </w:rPr>
        <w:t>В 2018 году по  ямочному ремонту городских дорог выполнены работы на общую сумму 135,95 млн. рублей, выполнены работы по локальному восстановлению асфальтобетонного покрытия на площади более 116,7 тыс. кв. м.</w:t>
      </w:r>
    </w:p>
    <w:p w:rsidR="00DC548F" w:rsidRPr="00DC548F" w:rsidRDefault="00DC548F" w:rsidP="00DC548F">
      <w:pPr>
        <w:tabs>
          <w:tab w:val="left" w:pos="993"/>
        </w:tabs>
        <w:ind w:firstLine="709"/>
        <w:jc w:val="both"/>
        <w:rPr>
          <w:sz w:val="28"/>
          <w:szCs w:val="28"/>
        </w:rPr>
      </w:pPr>
      <w:r w:rsidRPr="00DC548F">
        <w:rPr>
          <w:sz w:val="28"/>
          <w:szCs w:val="28"/>
        </w:rPr>
        <w:t xml:space="preserve">В рамках ремонта проездов к дворовым территориям многоквартирных домов выполнен ремонт 223 проездов на общую сумму 116,87 млн. руб. (также осуществлялась оплата долгосрочных муниципальных контрактов в сумме 26,97 млн. руб.)  </w:t>
      </w:r>
    </w:p>
    <w:p w:rsidR="00DC548F" w:rsidRPr="00DC548F" w:rsidRDefault="00DC548F" w:rsidP="00DC548F">
      <w:pPr>
        <w:tabs>
          <w:tab w:val="left" w:pos="993"/>
        </w:tabs>
        <w:ind w:firstLine="709"/>
        <w:jc w:val="both"/>
        <w:rPr>
          <w:sz w:val="28"/>
          <w:szCs w:val="28"/>
        </w:rPr>
      </w:pPr>
    </w:p>
    <w:p w:rsidR="00DC548F" w:rsidRPr="00DC548F" w:rsidRDefault="00DC548F" w:rsidP="00DC548F">
      <w:pPr>
        <w:ind w:firstLine="709"/>
        <w:jc w:val="both"/>
        <w:rPr>
          <w:sz w:val="28"/>
          <w:szCs w:val="28"/>
        </w:rPr>
      </w:pPr>
      <w:r w:rsidRPr="00DC548F">
        <w:rPr>
          <w:b/>
          <w:i/>
          <w:sz w:val="28"/>
          <w:szCs w:val="28"/>
        </w:rPr>
        <w:t>Меры, планируемые по достижению целевого ориентира:</w:t>
      </w:r>
    </w:p>
    <w:p w:rsidR="00DC548F" w:rsidRPr="00DC548F" w:rsidRDefault="00DC548F" w:rsidP="00DC548F">
      <w:pPr>
        <w:tabs>
          <w:tab w:val="left" w:pos="993"/>
        </w:tabs>
        <w:ind w:firstLine="709"/>
        <w:jc w:val="both"/>
        <w:rPr>
          <w:sz w:val="28"/>
          <w:szCs w:val="28"/>
        </w:rPr>
      </w:pPr>
      <w:r w:rsidRPr="00DC548F">
        <w:rPr>
          <w:sz w:val="28"/>
          <w:szCs w:val="28"/>
        </w:rPr>
        <w:t xml:space="preserve">С 2019 года в Красноярске начнется реализация национального проекта «Безопасные и качественные автомобильные дороги» (далее - БКАД), обозначенного в Указе Президента Российской Федерации от 07.05.2018 </w:t>
      </w:r>
      <w:r>
        <w:rPr>
          <w:sz w:val="28"/>
          <w:szCs w:val="28"/>
        </w:rPr>
        <w:t xml:space="preserve">     №</w:t>
      </w:r>
      <w:r w:rsidRPr="00DC548F">
        <w:rPr>
          <w:sz w:val="28"/>
          <w:szCs w:val="28"/>
        </w:rPr>
        <w:t xml:space="preserve"> 204 «О национальных целях и стратегических задачах развития Российской Федерации на период до 2024 года».</w:t>
      </w:r>
    </w:p>
    <w:p w:rsidR="00DC548F" w:rsidRPr="00DC548F" w:rsidRDefault="00DC548F" w:rsidP="00DC548F">
      <w:pPr>
        <w:tabs>
          <w:tab w:val="left" w:pos="993"/>
        </w:tabs>
        <w:ind w:firstLine="709"/>
        <w:jc w:val="both"/>
        <w:rPr>
          <w:sz w:val="28"/>
          <w:szCs w:val="28"/>
        </w:rPr>
      </w:pPr>
      <w:r w:rsidRPr="00DC548F">
        <w:rPr>
          <w:sz w:val="28"/>
          <w:szCs w:val="28"/>
        </w:rPr>
        <w:t>В рамках данного проекта планируется выполнить работы по ремонту и оптимизации дорожного движения на 29 объектах улично-дорожной сети на общую сумму 565,0 млн. рублей. В частности:</w:t>
      </w:r>
    </w:p>
    <w:p w:rsidR="00DC548F" w:rsidRPr="00DC548F" w:rsidRDefault="00DC548F" w:rsidP="00DC548F">
      <w:pPr>
        <w:tabs>
          <w:tab w:val="left" w:pos="993"/>
        </w:tabs>
        <w:ind w:firstLine="709"/>
        <w:jc w:val="both"/>
        <w:rPr>
          <w:sz w:val="28"/>
          <w:szCs w:val="28"/>
        </w:rPr>
      </w:pPr>
      <w:proofErr w:type="gramStart"/>
      <w:r w:rsidRPr="00DC548F">
        <w:rPr>
          <w:sz w:val="28"/>
          <w:szCs w:val="28"/>
        </w:rPr>
        <w:t xml:space="preserve">капитальный ремонт, ремонт улично-дорожной сети - общей протяженностью 25,97 км (улицы </w:t>
      </w:r>
      <w:proofErr w:type="spellStart"/>
      <w:r w:rsidRPr="00DC548F">
        <w:rPr>
          <w:sz w:val="28"/>
          <w:szCs w:val="28"/>
        </w:rPr>
        <w:t>Ястынская</w:t>
      </w:r>
      <w:proofErr w:type="spellEnd"/>
      <w:r w:rsidRPr="00DC548F">
        <w:rPr>
          <w:sz w:val="28"/>
          <w:szCs w:val="28"/>
        </w:rPr>
        <w:t xml:space="preserve">, Мичурина, Глинки, Кутузова, Парашютная, Урванцева, 3 Августа, Краснодарская, </w:t>
      </w:r>
      <w:proofErr w:type="spellStart"/>
      <w:r w:rsidRPr="00DC548F">
        <w:rPr>
          <w:sz w:val="28"/>
          <w:szCs w:val="28"/>
        </w:rPr>
        <w:t>Спандаряна</w:t>
      </w:r>
      <w:proofErr w:type="spellEnd"/>
      <w:r w:rsidRPr="00DC548F">
        <w:rPr>
          <w:sz w:val="28"/>
          <w:szCs w:val="28"/>
        </w:rPr>
        <w:t xml:space="preserve">, Новосибирская, Курчатова, </w:t>
      </w:r>
      <w:proofErr w:type="spellStart"/>
      <w:r w:rsidRPr="00DC548F">
        <w:rPr>
          <w:sz w:val="28"/>
          <w:szCs w:val="28"/>
        </w:rPr>
        <w:t>Карбышева</w:t>
      </w:r>
      <w:proofErr w:type="spellEnd"/>
      <w:r w:rsidRPr="00DC548F">
        <w:rPr>
          <w:sz w:val="28"/>
          <w:szCs w:val="28"/>
        </w:rPr>
        <w:t>, Чкалова, Революции, Пушкина);</w:t>
      </w:r>
      <w:proofErr w:type="gramEnd"/>
    </w:p>
    <w:p w:rsidR="00DC548F" w:rsidRPr="00DC548F" w:rsidRDefault="00DC548F" w:rsidP="00DC548F">
      <w:pPr>
        <w:tabs>
          <w:tab w:val="left" w:pos="993"/>
        </w:tabs>
        <w:ind w:firstLine="709"/>
        <w:jc w:val="both"/>
        <w:rPr>
          <w:sz w:val="28"/>
          <w:szCs w:val="28"/>
        </w:rPr>
      </w:pPr>
      <w:r w:rsidRPr="00DC548F">
        <w:rPr>
          <w:sz w:val="28"/>
          <w:szCs w:val="28"/>
        </w:rPr>
        <w:t xml:space="preserve">мероприятия, направленные на обеспечение безопасности дорожного движения - 14 объектов. В программные мероприятия включены участки на следующих улицах: </w:t>
      </w:r>
      <w:proofErr w:type="gramStart"/>
      <w:r w:rsidRPr="00DC548F">
        <w:rPr>
          <w:sz w:val="28"/>
          <w:szCs w:val="28"/>
        </w:rPr>
        <w:t>Лесопарковая</w:t>
      </w:r>
      <w:proofErr w:type="gramEnd"/>
      <w:r w:rsidRPr="00DC548F">
        <w:rPr>
          <w:sz w:val="28"/>
          <w:szCs w:val="28"/>
        </w:rPr>
        <w:t xml:space="preserve">, 9 Мая, Академика Киренского, Декабристов, Ладо </w:t>
      </w:r>
      <w:proofErr w:type="spellStart"/>
      <w:r w:rsidRPr="00DC548F">
        <w:rPr>
          <w:sz w:val="28"/>
          <w:szCs w:val="28"/>
        </w:rPr>
        <w:t>Кецховели</w:t>
      </w:r>
      <w:proofErr w:type="spellEnd"/>
      <w:r w:rsidRPr="00DC548F">
        <w:rPr>
          <w:sz w:val="28"/>
          <w:szCs w:val="28"/>
        </w:rPr>
        <w:t xml:space="preserve">, пересечение пр. Свободный - ул. Пролетарская, Ломоносова, 8, </w:t>
      </w:r>
      <w:proofErr w:type="spellStart"/>
      <w:r w:rsidRPr="00DC548F">
        <w:rPr>
          <w:sz w:val="28"/>
          <w:szCs w:val="28"/>
        </w:rPr>
        <w:t>Вильского</w:t>
      </w:r>
      <w:proofErr w:type="spellEnd"/>
      <w:r w:rsidRPr="00DC548F">
        <w:rPr>
          <w:sz w:val="28"/>
          <w:szCs w:val="28"/>
        </w:rPr>
        <w:t>, 11 в районе ост</w:t>
      </w:r>
      <w:proofErr w:type="gramStart"/>
      <w:r w:rsidRPr="00DC548F">
        <w:rPr>
          <w:sz w:val="28"/>
          <w:szCs w:val="28"/>
        </w:rPr>
        <w:t>.</w:t>
      </w:r>
      <w:proofErr w:type="gramEnd"/>
      <w:r w:rsidRPr="00DC548F">
        <w:rPr>
          <w:sz w:val="28"/>
          <w:szCs w:val="28"/>
        </w:rPr>
        <w:t xml:space="preserve"> «</w:t>
      </w:r>
      <w:proofErr w:type="gramStart"/>
      <w:r w:rsidRPr="00DC548F">
        <w:rPr>
          <w:sz w:val="28"/>
          <w:szCs w:val="28"/>
        </w:rPr>
        <w:t>г</w:t>
      </w:r>
      <w:proofErr w:type="gramEnd"/>
      <w:r w:rsidRPr="00DC548F">
        <w:rPr>
          <w:sz w:val="28"/>
          <w:szCs w:val="28"/>
        </w:rPr>
        <w:t xml:space="preserve">оспиталь ВОВ», Калинина, улица Лесная в районе ост. «Живописная», ост. «Южная», Попова, </w:t>
      </w:r>
      <w:r w:rsidRPr="00DC548F">
        <w:rPr>
          <w:sz w:val="28"/>
          <w:szCs w:val="28"/>
        </w:rPr>
        <w:lastRenderedPageBreak/>
        <w:t xml:space="preserve">пересечение улиц </w:t>
      </w:r>
      <w:proofErr w:type="spellStart"/>
      <w:r w:rsidRPr="00DC548F">
        <w:rPr>
          <w:sz w:val="28"/>
          <w:szCs w:val="28"/>
        </w:rPr>
        <w:t>Маерчака</w:t>
      </w:r>
      <w:proofErr w:type="spellEnd"/>
      <w:r w:rsidRPr="00DC548F">
        <w:rPr>
          <w:sz w:val="28"/>
          <w:szCs w:val="28"/>
        </w:rPr>
        <w:t xml:space="preserve"> - Республики, Республики - Охраны труда, Чернышева - </w:t>
      </w:r>
      <w:proofErr w:type="spellStart"/>
      <w:r w:rsidRPr="00DC548F">
        <w:rPr>
          <w:sz w:val="28"/>
          <w:szCs w:val="28"/>
        </w:rPr>
        <w:t>Словцова</w:t>
      </w:r>
      <w:proofErr w:type="spellEnd"/>
      <w:r w:rsidRPr="00DC548F">
        <w:rPr>
          <w:sz w:val="28"/>
          <w:szCs w:val="28"/>
        </w:rPr>
        <w:t>.</w:t>
      </w:r>
    </w:p>
    <w:p w:rsidR="00DC548F" w:rsidRPr="00DC548F" w:rsidRDefault="00DC548F" w:rsidP="00DC548F">
      <w:pPr>
        <w:tabs>
          <w:tab w:val="left" w:pos="993"/>
        </w:tabs>
        <w:ind w:firstLine="709"/>
        <w:jc w:val="both"/>
        <w:rPr>
          <w:sz w:val="28"/>
          <w:szCs w:val="28"/>
        </w:rPr>
      </w:pPr>
      <w:r w:rsidRPr="00DC548F">
        <w:rPr>
          <w:sz w:val="28"/>
          <w:szCs w:val="28"/>
        </w:rPr>
        <w:t xml:space="preserve">Объекты ремонта выбирались с учётом интенсивности городских улиц и состава транспортного потока, следующего по ним. </w:t>
      </w:r>
    </w:p>
    <w:p w:rsidR="00DC548F" w:rsidRPr="00DC548F" w:rsidRDefault="00DC548F" w:rsidP="00DC548F">
      <w:pPr>
        <w:tabs>
          <w:tab w:val="left" w:pos="993"/>
        </w:tabs>
        <w:ind w:firstLine="709"/>
        <w:jc w:val="both"/>
        <w:rPr>
          <w:sz w:val="28"/>
          <w:szCs w:val="28"/>
        </w:rPr>
      </w:pPr>
      <w:r w:rsidRPr="00DC548F">
        <w:rPr>
          <w:sz w:val="28"/>
          <w:szCs w:val="28"/>
        </w:rPr>
        <w:t xml:space="preserve">На сегодняшний день интенсивность транспорта по основным магистралям улично-дорожной сети города превышает 2 000 автомобилей в час, а на некоторых направлениях достигает 4 000 - 5 000 автомобилей в час. </w:t>
      </w:r>
    </w:p>
    <w:p w:rsidR="00DC548F" w:rsidRPr="00DC548F" w:rsidRDefault="00DC548F" w:rsidP="00DC548F">
      <w:pPr>
        <w:tabs>
          <w:tab w:val="left" w:pos="993"/>
        </w:tabs>
        <w:ind w:firstLine="709"/>
        <w:jc w:val="both"/>
        <w:rPr>
          <w:sz w:val="28"/>
          <w:szCs w:val="28"/>
        </w:rPr>
      </w:pPr>
      <w:r w:rsidRPr="00DC548F">
        <w:rPr>
          <w:sz w:val="28"/>
          <w:szCs w:val="28"/>
        </w:rPr>
        <w:t>От интенсивности движения транспорта зависят межремонтные сроки, которые на всех улицах, предусмотренных перечнем, составляют более 10 лет при норме 3-5 лет.</w:t>
      </w:r>
    </w:p>
    <w:p w:rsidR="00DC548F" w:rsidRPr="00DC548F" w:rsidRDefault="00DC548F" w:rsidP="00DC548F">
      <w:pPr>
        <w:tabs>
          <w:tab w:val="left" w:pos="993"/>
        </w:tabs>
        <w:ind w:firstLine="709"/>
        <w:jc w:val="both"/>
        <w:rPr>
          <w:sz w:val="28"/>
          <w:szCs w:val="28"/>
        </w:rPr>
      </w:pPr>
      <w:r w:rsidRPr="00DC548F">
        <w:rPr>
          <w:sz w:val="28"/>
          <w:szCs w:val="28"/>
        </w:rPr>
        <w:t>Учитывая, что в 2019 году работа по приведению объектов улично-дорожной сети в нормативное состояние будет продолжена, все работы в рамках программы «Безопасные и качественные автомобильные дороги» будут выполняться под строгим контролем заказчика производства работ - МКУ «Управление дорог инфраструктуры и благоустройства». За каждым из объектов будут закреплены кураторы, которые в период проведения работ будут ежедневно выезжать на места проведения работ, контролировать все технологические процессы и фиксировать малейшие нарушения. Под пристальным вниманием будут не только соблюдение технологии производства работ, но и качество применяемых материалов и оборудования.</w:t>
      </w:r>
    </w:p>
    <w:p w:rsidR="008117D5" w:rsidRDefault="00DC548F" w:rsidP="00DC548F">
      <w:pPr>
        <w:tabs>
          <w:tab w:val="left" w:pos="993"/>
        </w:tabs>
        <w:ind w:firstLine="709"/>
        <w:jc w:val="both"/>
        <w:rPr>
          <w:sz w:val="28"/>
          <w:szCs w:val="28"/>
        </w:rPr>
      </w:pPr>
      <w:r w:rsidRPr="00DC548F">
        <w:rPr>
          <w:sz w:val="28"/>
          <w:szCs w:val="28"/>
        </w:rPr>
        <w:t>К 2024 году планируется увеличить протяженность дорог Красноярской городской агломерации, соответствующих нормативным требованиям, до 85%.</w:t>
      </w:r>
    </w:p>
    <w:p w:rsidR="00DC548F" w:rsidRPr="001C2493" w:rsidRDefault="00DC548F" w:rsidP="00DC548F">
      <w:pPr>
        <w:tabs>
          <w:tab w:val="left" w:pos="993"/>
        </w:tabs>
        <w:ind w:firstLine="709"/>
        <w:jc w:val="both"/>
        <w:rPr>
          <w:color w:val="FF0000"/>
          <w:sz w:val="28"/>
          <w:szCs w:val="28"/>
          <w:highlight w:val="yellow"/>
        </w:rPr>
      </w:pPr>
    </w:p>
    <w:p w:rsidR="0044137B" w:rsidRPr="0044137B" w:rsidRDefault="006C14C2" w:rsidP="0044137B">
      <w:pPr>
        <w:ind w:firstLine="709"/>
        <w:jc w:val="both"/>
        <w:rPr>
          <w:sz w:val="28"/>
          <w:szCs w:val="28"/>
        </w:rPr>
      </w:pPr>
      <w:r w:rsidRPr="001C2493">
        <w:rPr>
          <w:b/>
          <w:sz w:val="28"/>
          <w:szCs w:val="28"/>
        </w:rPr>
        <w:t xml:space="preserve">7. </w:t>
      </w:r>
      <w:proofErr w:type="gramStart"/>
      <w:r w:rsidR="00636C3F" w:rsidRPr="001C2493">
        <w:rPr>
          <w:b/>
          <w:sz w:val="28"/>
          <w:szCs w:val="28"/>
        </w:rPr>
        <w:t xml:space="preserve">Доля населения, проживающего в населенных пунктах, не имеющих регулярного автобусного и (или) железнодорожного сообщения с центром городского округа (муниципального района), в общей численности населения городского округа (муниципального района) </w:t>
      </w:r>
      <w:r w:rsidR="00636C3F" w:rsidRPr="001C2493">
        <w:rPr>
          <w:sz w:val="28"/>
          <w:szCs w:val="28"/>
        </w:rPr>
        <w:t>является о</w:t>
      </w:r>
      <w:r w:rsidR="002746AE" w:rsidRPr="001C2493">
        <w:rPr>
          <w:sz w:val="28"/>
          <w:szCs w:val="28"/>
        </w:rPr>
        <w:t xml:space="preserve">сновным </w:t>
      </w:r>
      <w:r w:rsidR="0044137B" w:rsidRPr="0044137B">
        <w:rPr>
          <w:sz w:val="28"/>
          <w:szCs w:val="28"/>
        </w:rPr>
        <w:t>показателем, характеризующим эффективность деятельности органа местного самоуправления по отрасли «транспорт», является доля населения, проживающего в населенных пунктах, не имеющих регулярного автобусного, троллейбусного, трамвайного и (или) железнодорожного сообщения с центром городского</w:t>
      </w:r>
      <w:proofErr w:type="gramEnd"/>
      <w:r w:rsidR="0044137B" w:rsidRPr="0044137B">
        <w:rPr>
          <w:sz w:val="28"/>
          <w:szCs w:val="28"/>
        </w:rPr>
        <w:t xml:space="preserve"> округа (муниципального района), в общей численности населения городского округа (муниципального района). В городе Красноярске данный показатель в 2018 году и в течение предшествующего периода (2015-2017 годы) составил 0%. </w:t>
      </w:r>
    </w:p>
    <w:p w:rsidR="0044137B" w:rsidRPr="0044137B" w:rsidRDefault="0044137B" w:rsidP="0044137B">
      <w:pPr>
        <w:ind w:firstLine="709"/>
        <w:jc w:val="both"/>
        <w:rPr>
          <w:sz w:val="28"/>
          <w:szCs w:val="28"/>
        </w:rPr>
      </w:pPr>
      <w:r w:rsidRPr="0044137B">
        <w:rPr>
          <w:sz w:val="28"/>
          <w:szCs w:val="28"/>
        </w:rPr>
        <w:t xml:space="preserve">Обеспечение всего населения города Красноярска регулярным транспортным сообщением достигнуто за счет оперативной корректировки маршрутной сети города при строительстве новых микрорайонов, проведения регулярного мониторинга пассажиропотока на маршрутах города для корректировки расписания движения транспорта по маршрутам. </w:t>
      </w:r>
    </w:p>
    <w:p w:rsidR="0044137B" w:rsidRPr="0044137B" w:rsidRDefault="0044137B" w:rsidP="0044137B">
      <w:pPr>
        <w:ind w:firstLine="709"/>
        <w:jc w:val="both"/>
        <w:rPr>
          <w:sz w:val="28"/>
          <w:szCs w:val="28"/>
        </w:rPr>
      </w:pPr>
      <w:r w:rsidRPr="0044137B">
        <w:rPr>
          <w:sz w:val="28"/>
          <w:szCs w:val="28"/>
        </w:rPr>
        <w:t xml:space="preserve">В связи с неравномерным распределением пассажиропотоков и обслуживанием населения по регулируемым тарифам перевозок  по части маршрутов не может быть организовано регулярное сообщение только за счет получения доходов по установленному тарифу. В целях обеспечения </w:t>
      </w:r>
      <w:r w:rsidRPr="0044137B">
        <w:rPr>
          <w:sz w:val="28"/>
          <w:szCs w:val="28"/>
        </w:rPr>
        <w:lastRenderedPageBreak/>
        <w:t xml:space="preserve">стабильной работы маршрутов с низким пассажиропотоком из бюджета города выделяется муниципальная поддержка организациям различных форм собственности, осуществляющим перевозку по данным маршрутам. </w:t>
      </w:r>
    </w:p>
    <w:p w:rsidR="0044137B" w:rsidRPr="0044137B" w:rsidRDefault="0044137B" w:rsidP="0044137B">
      <w:pPr>
        <w:ind w:firstLine="709"/>
        <w:jc w:val="both"/>
        <w:rPr>
          <w:sz w:val="28"/>
          <w:szCs w:val="28"/>
        </w:rPr>
      </w:pPr>
      <w:r w:rsidRPr="0044137B">
        <w:rPr>
          <w:sz w:val="28"/>
          <w:szCs w:val="28"/>
        </w:rPr>
        <w:t xml:space="preserve">В 2018 году доля пассажирского транспорта, работающего на маршрутах,  получающих муниципальную поддержку, составила 29,1% в общем объеме пассажирского транспорта, что позволило обеспечить равную транспортную доступность всех микрорайонов города. </w:t>
      </w:r>
    </w:p>
    <w:p w:rsidR="0044137B" w:rsidRPr="0044137B" w:rsidRDefault="0044137B" w:rsidP="0044137B">
      <w:pPr>
        <w:ind w:firstLine="709"/>
        <w:jc w:val="both"/>
        <w:rPr>
          <w:sz w:val="28"/>
          <w:szCs w:val="28"/>
        </w:rPr>
      </w:pPr>
      <w:r w:rsidRPr="0044137B">
        <w:rPr>
          <w:sz w:val="28"/>
          <w:szCs w:val="28"/>
        </w:rPr>
        <w:t xml:space="preserve">Все пассажирские перевозки по регулярным городским маршрутам осуществляются в городе Красноярске на основании муниципальных контрактов, заключенных по итогам конкурсного отбора. </w:t>
      </w:r>
    </w:p>
    <w:p w:rsidR="0044137B" w:rsidRPr="0044137B" w:rsidRDefault="0044137B" w:rsidP="0044137B">
      <w:pPr>
        <w:ind w:firstLine="709"/>
        <w:jc w:val="both"/>
        <w:rPr>
          <w:sz w:val="28"/>
          <w:szCs w:val="28"/>
        </w:rPr>
      </w:pPr>
      <w:r w:rsidRPr="0044137B">
        <w:rPr>
          <w:sz w:val="28"/>
          <w:szCs w:val="28"/>
        </w:rPr>
        <w:t>Основные подходы, заложенные при проведении  конкурсного отбора:</w:t>
      </w:r>
    </w:p>
    <w:p w:rsidR="0044137B" w:rsidRPr="0044137B" w:rsidRDefault="0044137B" w:rsidP="0044137B">
      <w:pPr>
        <w:ind w:firstLine="709"/>
        <w:jc w:val="both"/>
        <w:rPr>
          <w:sz w:val="28"/>
          <w:szCs w:val="28"/>
        </w:rPr>
      </w:pPr>
      <w:r w:rsidRPr="0044137B">
        <w:rPr>
          <w:sz w:val="28"/>
          <w:szCs w:val="28"/>
        </w:rPr>
        <w:t>- перевозка пассажиров по регулируемому  тарифу;</w:t>
      </w:r>
    </w:p>
    <w:p w:rsidR="0044137B" w:rsidRPr="0044137B" w:rsidRDefault="0044137B" w:rsidP="0044137B">
      <w:pPr>
        <w:ind w:firstLine="709"/>
        <w:jc w:val="both"/>
        <w:rPr>
          <w:sz w:val="28"/>
          <w:szCs w:val="28"/>
        </w:rPr>
      </w:pPr>
      <w:r w:rsidRPr="0044137B">
        <w:rPr>
          <w:sz w:val="28"/>
          <w:szCs w:val="28"/>
        </w:rPr>
        <w:t>- предоставление пассажирам всех предусмотренных льгот на проезд в городском общественном транспорте;</w:t>
      </w:r>
    </w:p>
    <w:p w:rsidR="0044137B" w:rsidRPr="0044137B" w:rsidRDefault="0044137B" w:rsidP="0044137B">
      <w:pPr>
        <w:ind w:firstLine="709"/>
        <w:jc w:val="both"/>
        <w:rPr>
          <w:sz w:val="28"/>
          <w:szCs w:val="28"/>
        </w:rPr>
      </w:pPr>
      <w:r w:rsidRPr="0044137B">
        <w:rPr>
          <w:sz w:val="28"/>
          <w:szCs w:val="28"/>
        </w:rPr>
        <w:t>- стимулирование перевозчиков  через конкурсную процедуру к приобретению подвижного состава с улучшенными качественными характеристиками и повышение экологического класса.</w:t>
      </w:r>
    </w:p>
    <w:p w:rsidR="0044137B" w:rsidRPr="0044137B" w:rsidRDefault="0044137B" w:rsidP="0044137B">
      <w:pPr>
        <w:ind w:firstLine="709"/>
        <w:jc w:val="both"/>
        <w:rPr>
          <w:sz w:val="28"/>
          <w:szCs w:val="28"/>
        </w:rPr>
      </w:pPr>
      <w:proofErr w:type="gramStart"/>
      <w:r w:rsidRPr="0044137B">
        <w:rPr>
          <w:sz w:val="28"/>
          <w:szCs w:val="28"/>
        </w:rPr>
        <w:t>При проведении конкурсных процедур  учитывался: опыт работы перевозчиков, безопасность перевозок (количество дорожно-транспортных происшествий, повлекших за собой человеческие жертвы или причинение вреда здоровью и произошедшие по вине водителей перевозчиков), качественные характеристики транспортных средств (низкий пол, приспособленность для перевозки лиц с ограниченными физическими возможностями, экологический класс и иные качественные характеристики), а также максимальный срок эксплуатации транспортных средств на весь период действия контракта.</w:t>
      </w:r>
      <w:proofErr w:type="gramEnd"/>
    </w:p>
    <w:p w:rsidR="0044137B" w:rsidRPr="0044137B" w:rsidRDefault="0044137B" w:rsidP="0044137B">
      <w:pPr>
        <w:ind w:firstLine="709"/>
        <w:jc w:val="both"/>
        <w:rPr>
          <w:sz w:val="28"/>
          <w:szCs w:val="28"/>
        </w:rPr>
      </w:pPr>
      <w:r w:rsidRPr="0044137B">
        <w:rPr>
          <w:sz w:val="28"/>
          <w:szCs w:val="28"/>
        </w:rPr>
        <w:t xml:space="preserve">В настоящее время  департаментом транспорта проводится работа с перевозчиками по повышению уровня обслуживания пассажиров, обновлению подвижного состава с расширенными качественными и экологическими  характеристиками, в том числе приобретение автобусов с низким полом приспособленных для перевозки лиц с ограниченными физическими возможностями, более высокого экологического класса и иным характеристикам. </w:t>
      </w:r>
    </w:p>
    <w:p w:rsidR="0044137B" w:rsidRPr="0044137B" w:rsidRDefault="0044137B" w:rsidP="0044137B">
      <w:pPr>
        <w:ind w:firstLine="709"/>
        <w:jc w:val="both"/>
        <w:rPr>
          <w:sz w:val="28"/>
          <w:szCs w:val="28"/>
        </w:rPr>
      </w:pPr>
      <w:r w:rsidRPr="0044137B">
        <w:rPr>
          <w:sz w:val="28"/>
          <w:szCs w:val="28"/>
        </w:rPr>
        <w:t xml:space="preserve">Так, в период 2017 года перевозчиками было приобретено 107 единиц подвижного состава, из которых 44 единицы 2017 года выпуска с экологическим классом: ЕВРО 3 – 38 ед., ЕВРО 4 – 65 ед. и ЕВРО 5 – 4 ед. </w:t>
      </w:r>
    </w:p>
    <w:p w:rsidR="0044137B" w:rsidRPr="0044137B" w:rsidRDefault="0044137B" w:rsidP="0044137B">
      <w:pPr>
        <w:ind w:firstLine="709"/>
        <w:jc w:val="both"/>
        <w:rPr>
          <w:sz w:val="28"/>
          <w:szCs w:val="28"/>
        </w:rPr>
      </w:pPr>
      <w:r w:rsidRPr="0044137B">
        <w:rPr>
          <w:sz w:val="28"/>
          <w:szCs w:val="28"/>
        </w:rPr>
        <w:t xml:space="preserve">В 2018 году приобретено 165 ед., из них 2018 года выпуска 31 ед., с экологическим классом: ЕВРО 3 – 77 ед., ЕВРО 4 – 60 ед. и ЕВРО 5 – 23 ед.,     то есть, очевидно, что идет тенденция по повышению экологического класса, что повлекло уменьшение  вредных выбросов в атмосферу, повысило общий уровень и пассивной безопасности. На 01.01.2019 года  количество автобусов с экологическим классом ЕВРО 3, 4, 5 составляет 905 единиц, что составляет  73,5%. </w:t>
      </w:r>
    </w:p>
    <w:p w:rsidR="00552859" w:rsidRDefault="0044137B" w:rsidP="0044137B">
      <w:pPr>
        <w:ind w:firstLine="709"/>
        <w:jc w:val="both"/>
        <w:rPr>
          <w:sz w:val="28"/>
          <w:szCs w:val="28"/>
        </w:rPr>
      </w:pPr>
      <w:r w:rsidRPr="0044137B">
        <w:rPr>
          <w:sz w:val="28"/>
          <w:szCs w:val="28"/>
        </w:rPr>
        <w:t>Кроме того, продолжается работа с перевозчиками всех форм собственности по приобретению транспортных сре</w:t>
      </w:r>
      <w:proofErr w:type="gramStart"/>
      <w:r w:rsidRPr="0044137B">
        <w:rPr>
          <w:sz w:val="28"/>
          <w:szCs w:val="28"/>
        </w:rPr>
        <w:t>дств дл</w:t>
      </w:r>
      <w:proofErr w:type="gramEnd"/>
      <w:r w:rsidRPr="0044137B">
        <w:rPr>
          <w:sz w:val="28"/>
          <w:szCs w:val="28"/>
        </w:rPr>
        <w:t xml:space="preserve">я перевозки </w:t>
      </w:r>
      <w:r w:rsidRPr="0044137B">
        <w:rPr>
          <w:sz w:val="28"/>
          <w:szCs w:val="28"/>
        </w:rPr>
        <w:lastRenderedPageBreak/>
        <w:t>маломобильных групп населения. Так, если в 2017 году на маршрутах города работал 201 автобус,  оборудованный для перевозки инвалидов-колясочников, то на начало 2019 года таких транспортных средств зарегистрировано 241 единица.</w:t>
      </w:r>
    </w:p>
    <w:p w:rsidR="00A93C0E" w:rsidRDefault="00A93C0E" w:rsidP="00552859">
      <w:pPr>
        <w:pStyle w:val="a8"/>
        <w:tabs>
          <w:tab w:val="left" w:pos="709"/>
        </w:tabs>
        <w:suppressAutoHyphens/>
        <w:spacing w:after="0" w:line="240" w:lineRule="auto"/>
        <w:ind w:left="0" w:firstLine="709"/>
        <w:jc w:val="both"/>
        <w:rPr>
          <w:rFonts w:ascii="Times New Roman" w:hAnsi="Times New Roman"/>
          <w:sz w:val="28"/>
          <w:szCs w:val="28"/>
        </w:rPr>
      </w:pPr>
    </w:p>
    <w:p w:rsidR="00485151" w:rsidRPr="001C2493" w:rsidRDefault="00485151" w:rsidP="004A70B5">
      <w:pPr>
        <w:ind w:firstLine="709"/>
        <w:jc w:val="both"/>
        <w:rPr>
          <w:sz w:val="28"/>
          <w:szCs w:val="28"/>
        </w:rPr>
      </w:pPr>
      <w:r w:rsidRPr="001C2493">
        <w:rPr>
          <w:b/>
          <w:i/>
          <w:sz w:val="28"/>
          <w:szCs w:val="28"/>
        </w:rPr>
        <w:t>Меры, планируемые по достижению целев</w:t>
      </w:r>
      <w:r w:rsidR="00E05F24" w:rsidRPr="001C2493">
        <w:rPr>
          <w:b/>
          <w:i/>
          <w:sz w:val="28"/>
          <w:szCs w:val="28"/>
        </w:rPr>
        <w:t>ого</w:t>
      </w:r>
      <w:r w:rsidRPr="001C2493">
        <w:rPr>
          <w:b/>
          <w:i/>
          <w:sz w:val="28"/>
          <w:szCs w:val="28"/>
        </w:rPr>
        <w:t xml:space="preserve"> ориентир</w:t>
      </w:r>
      <w:r w:rsidR="00E05F24" w:rsidRPr="001C2493">
        <w:rPr>
          <w:b/>
          <w:i/>
          <w:sz w:val="28"/>
          <w:szCs w:val="28"/>
        </w:rPr>
        <w:t>а</w:t>
      </w:r>
      <w:r w:rsidR="008117D5" w:rsidRPr="001C2493">
        <w:rPr>
          <w:b/>
          <w:i/>
          <w:sz w:val="28"/>
          <w:szCs w:val="28"/>
        </w:rPr>
        <w:t>:</w:t>
      </w:r>
    </w:p>
    <w:p w:rsidR="0044137B" w:rsidRPr="0044137B" w:rsidRDefault="0044137B" w:rsidP="0044137B">
      <w:pPr>
        <w:ind w:right="-144" w:firstLine="709"/>
        <w:jc w:val="both"/>
        <w:rPr>
          <w:sz w:val="28"/>
          <w:szCs w:val="28"/>
        </w:rPr>
      </w:pPr>
      <w:r w:rsidRPr="0044137B">
        <w:rPr>
          <w:sz w:val="28"/>
          <w:szCs w:val="28"/>
        </w:rPr>
        <w:t xml:space="preserve">По прогнозам на 2019 – 2021 годы доля населения, проживающего в населенных пунктах, не имеющих регулярного автобусного и (или) железнодорожного сообщения с центром городского округа, в общей численности населения городского округа не изменится, и будет составлять 0%. </w:t>
      </w:r>
    </w:p>
    <w:p w:rsidR="0044137B" w:rsidRPr="0044137B" w:rsidRDefault="0044137B" w:rsidP="0044137B">
      <w:pPr>
        <w:ind w:right="-144" w:firstLine="709"/>
        <w:jc w:val="both"/>
        <w:rPr>
          <w:sz w:val="28"/>
          <w:szCs w:val="28"/>
        </w:rPr>
      </w:pPr>
      <w:r w:rsidRPr="0044137B">
        <w:rPr>
          <w:sz w:val="28"/>
          <w:szCs w:val="28"/>
        </w:rPr>
        <w:t xml:space="preserve">В перспективе планируется продолжать проведение регулярного мониторинга пассажиропотока </w:t>
      </w:r>
      <w:proofErr w:type="gramStart"/>
      <w:r w:rsidRPr="0044137B">
        <w:rPr>
          <w:sz w:val="28"/>
          <w:szCs w:val="28"/>
        </w:rPr>
        <w:t>на маршрутах города в строящихся новых микрорайонах с целью оперативной корректировки маршрутной сети города в соответствии с потребностями</w:t>
      </w:r>
      <w:proofErr w:type="gramEnd"/>
      <w:r w:rsidRPr="0044137B">
        <w:rPr>
          <w:sz w:val="28"/>
          <w:szCs w:val="28"/>
        </w:rPr>
        <w:t xml:space="preserve"> населения. </w:t>
      </w:r>
    </w:p>
    <w:p w:rsidR="0044137B" w:rsidRPr="0044137B" w:rsidRDefault="0044137B" w:rsidP="0044137B">
      <w:pPr>
        <w:ind w:right="-144" w:firstLine="709"/>
        <w:jc w:val="both"/>
        <w:rPr>
          <w:sz w:val="28"/>
          <w:szCs w:val="28"/>
        </w:rPr>
      </w:pPr>
      <w:r w:rsidRPr="0044137B">
        <w:rPr>
          <w:sz w:val="28"/>
          <w:szCs w:val="28"/>
        </w:rPr>
        <w:t xml:space="preserve">В целях </w:t>
      </w:r>
      <w:proofErr w:type="gramStart"/>
      <w:r w:rsidRPr="0044137B">
        <w:rPr>
          <w:sz w:val="28"/>
          <w:szCs w:val="28"/>
        </w:rPr>
        <w:t>обеспечения равной доступности населения города Красноярска</w:t>
      </w:r>
      <w:proofErr w:type="gramEnd"/>
      <w:r w:rsidRPr="0044137B">
        <w:rPr>
          <w:sz w:val="28"/>
          <w:szCs w:val="28"/>
        </w:rPr>
        <w:t xml:space="preserve"> в транспортных услугах в 2019-2021 годах будет обеспечиваться муниципальная поддержка организациям, выполняющим перевозки пассажиров по маршрутам, работающим по регулируемым тарифам перевозок. </w:t>
      </w:r>
    </w:p>
    <w:p w:rsidR="0044137B" w:rsidRPr="0044137B" w:rsidRDefault="0044137B" w:rsidP="0044137B">
      <w:pPr>
        <w:ind w:right="-144" w:firstLine="709"/>
        <w:jc w:val="both"/>
        <w:rPr>
          <w:sz w:val="28"/>
          <w:szCs w:val="28"/>
        </w:rPr>
      </w:pPr>
      <w:r w:rsidRPr="0044137B">
        <w:rPr>
          <w:sz w:val="28"/>
          <w:szCs w:val="28"/>
        </w:rPr>
        <w:t>Для достижения целей и задач подпрограммы планируется ежегодно определять маршруты с низкой интенсивностью пассажиропотоков в соответствии с потребностями в доступности транспортных услуг и определять порядок муниципальной поддержки. В результате доля транспортных средств, работающих по маршрутам муниципальной программы перевозок и получающих муниципальную поддержку из бюджета города, в общем объеме транспорта, работающего на маршрутах к 2020 году, будет сохраняться на уровне 29%.</w:t>
      </w:r>
    </w:p>
    <w:p w:rsidR="00552859" w:rsidRPr="001C2493" w:rsidRDefault="0044137B" w:rsidP="0044137B">
      <w:pPr>
        <w:ind w:right="-144" w:firstLine="709"/>
        <w:jc w:val="both"/>
        <w:rPr>
          <w:sz w:val="28"/>
          <w:szCs w:val="28"/>
        </w:rPr>
      </w:pPr>
      <w:r w:rsidRPr="0044137B">
        <w:rPr>
          <w:sz w:val="28"/>
          <w:szCs w:val="28"/>
        </w:rPr>
        <w:t xml:space="preserve">В целях повышения качества обслуживания населения в 2019-2021 годах планируется проводить работу по </w:t>
      </w:r>
      <w:proofErr w:type="gramStart"/>
      <w:r w:rsidRPr="0044137B">
        <w:rPr>
          <w:sz w:val="28"/>
          <w:szCs w:val="28"/>
        </w:rPr>
        <w:t>контролю за</w:t>
      </w:r>
      <w:proofErr w:type="gramEnd"/>
      <w:r w:rsidRPr="0044137B">
        <w:rPr>
          <w:sz w:val="28"/>
          <w:szCs w:val="28"/>
        </w:rPr>
        <w:t xml:space="preserve"> исполнением  перевозчиками своих обязательств по муниципальным контрактам  на право осуществлять перевозку пассажиров по регулируемому тарифу по муниципальным маршрутам города Красноярска, заключенным по итогам конкурсов  2016 - 2019 годов.</w:t>
      </w:r>
    </w:p>
    <w:p w:rsidR="00552859" w:rsidRPr="001C2493" w:rsidRDefault="00552859" w:rsidP="00552859">
      <w:pPr>
        <w:ind w:right="-144" w:firstLine="709"/>
        <w:jc w:val="both"/>
        <w:rPr>
          <w:sz w:val="28"/>
          <w:szCs w:val="28"/>
          <w:highlight w:val="yellow"/>
        </w:rPr>
      </w:pPr>
    </w:p>
    <w:p w:rsidR="00E823BF" w:rsidRDefault="006C14C2" w:rsidP="004A70B5">
      <w:pPr>
        <w:ind w:firstLine="709"/>
        <w:jc w:val="both"/>
        <w:rPr>
          <w:sz w:val="28"/>
          <w:szCs w:val="28"/>
        </w:rPr>
      </w:pPr>
      <w:r w:rsidRPr="00484A1B">
        <w:rPr>
          <w:b/>
          <w:sz w:val="28"/>
          <w:szCs w:val="28"/>
        </w:rPr>
        <w:t xml:space="preserve">8. </w:t>
      </w:r>
      <w:r w:rsidR="002746AE" w:rsidRPr="00484A1B">
        <w:rPr>
          <w:b/>
          <w:sz w:val="28"/>
          <w:szCs w:val="28"/>
        </w:rPr>
        <w:t>Среднемесячная номинальная начисленная заработная плата работников крупных и средних предприятий и н</w:t>
      </w:r>
      <w:r w:rsidR="002D338A" w:rsidRPr="00484A1B">
        <w:rPr>
          <w:b/>
          <w:sz w:val="28"/>
          <w:szCs w:val="28"/>
        </w:rPr>
        <w:t>екоммерческих организаций</w:t>
      </w:r>
      <w:r w:rsidR="002D338A" w:rsidRPr="00B86803">
        <w:rPr>
          <w:b/>
          <w:sz w:val="28"/>
          <w:szCs w:val="28"/>
        </w:rPr>
        <w:t xml:space="preserve"> </w:t>
      </w:r>
      <w:r w:rsidR="002D338A" w:rsidRPr="00B86803">
        <w:rPr>
          <w:sz w:val="28"/>
          <w:szCs w:val="28"/>
        </w:rPr>
        <w:t>в 201</w:t>
      </w:r>
      <w:r w:rsidR="00443419" w:rsidRPr="00B86803">
        <w:rPr>
          <w:sz w:val="28"/>
          <w:szCs w:val="28"/>
        </w:rPr>
        <w:t>8</w:t>
      </w:r>
      <w:r w:rsidR="002746AE" w:rsidRPr="00B86803">
        <w:rPr>
          <w:sz w:val="28"/>
          <w:szCs w:val="28"/>
        </w:rPr>
        <w:t xml:space="preserve"> году составила </w:t>
      </w:r>
      <w:r w:rsidR="00DD2E35" w:rsidRPr="00B86803">
        <w:rPr>
          <w:sz w:val="28"/>
          <w:szCs w:val="28"/>
        </w:rPr>
        <w:t>50 562,00</w:t>
      </w:r>
      <w:r w:rsidR="002746AE" w:rsidRPr="00DC78DA">
        <w:rPr>
          <w:sz w:val="28"/>
          <w:szCs w:val="28"/>
        </w:rPr>
        <w:t xml:space="preserve"> руб</w:t>
      </w:r>
      <w:r w:rsidR="00EB13F3" w:rsidRPr="00DC78DA">
        <w:rPr>
          <w:sz w:val="28"/>
          <w:szCs w:val="28"/>
        </w:rPr>
        <w:t>лей</w:t>
      </w:r>
      <w:r w:rsidR="002746AE" w:rsidRPr="00DC78DA">
        <w:rPr>
          <w:sz w:val="28"/>
          <w:szCs w:val="28"/>
        </w:rPr>
        <w:t xml:space="preserve"> и по сравнению с</w:t>
      </w:r>
      <w:r w:rsidR="00B14E3F" w:rsidRPr="00DC78DA">
        <w:rPr>
          <w:sz w:val="28"/>
          <w:szCs w:val="28"/>
        </w:rPr>
        <w:t> </w:t>
      </w:r>
      <w:r w:rsidR="002746AE" w:rsidRPr="00DC78DA">
        <w:rPr>
          <w:sz w:val="28"/>
          <w:szCs w:val="28"/>
        </w:rPr>
        <w:t>201</w:t>
      </w:r>
      <w:r w:rsidR="00443419">
        <w:rPr>
          <w:sz w:val="28"/>
          <w:szCs w:val="28"/>
        </w:rPr>
        <w:t>7</w:t>
      </w:r>
      <w:r w:rsidR="00B14E3F" w:rsidRPr="00DC78DA">
        <w:rPr>
          <w:sz w:val="28"/>
          <w:szCs w:val="28"/>
        </w:rPr>
        <w:t> </w:t>
      </w:r>
      <w:r w:rsidR="0093118A" w:rsidRPr="00DC78DA">
        <w:rPr>
          <w:sz w:val="28"/>
          <w:szCs w:val="28"/>
        </w:rPr>
        <w:t xml:space="preserve">годом увеличилась на </w:t>
      </w:r>
      <w:r w:rsidR="001E190F">
        <w:rPr>
          <w:sz w:val="28"/>
          <w:szCs w:val="28"/>
        </w:rPr>
        <w:t>13</w:t>
      </w:r>
      <w:r w:rsidR="00443419">
        <w:rPr>
          <w:sz w:val="28"/>
          <w:szCs w:val="28"/>
        </w:rPr>
        <w:t>,</w:t>
      </w:r>
      <w:r w:rsidR="001E190F">
        <w:rPr>
          <w:sz w:val="28"/>
          <w:szCs w:val="28"/>
        </w:rPr>
        <w:t>9</w:t>
      </w:r>
      <w:r w:rsidR="00AD487B">
        <w:rPr>
          <w:sz w:val="28"/>
          <w:szCs w:val="28"/>
        </w:rPr>
        <w:t xml:space="preserve"> %, </w:t>
      </w:r>
      <w:r w:rsidR="00405664" w:rsidRPr="00DC78DA">
        <w:rPr>
          <w:sz w:val="28"/>
          <w:szCs w:val="28"/>
        </w:rPr>
        <w:t xml:space="preserve">в том числе по </w:t>
      </w:r>
      <w:r w:rsidR="00125DCF" w:rsidRPr="00DC78DA">
        <w:rPr>
          <w:sz w:val="28"/>
          <w:szCs w:val="28"/>
        </w:rPr>
        <w:t>видам экономической деятельности</w:t>
      </w:r>
      <w:r w:rsidR="00405664" w:rsidRPr="00DC78DA">
        <w:rPr>
          <w:sz w:val="28"/>
          <w:szCs w:val="28"/>
        </w:rPr>
        <w:t>:</w:t>
      </w:r>
      <w:r w:rsidR="00933582">
        <w:rPr>
          <w:sz w:val="28"/>
          <w:szCs w:val="28"/>
        </w:rPr>
        <w:t xml:space="preserve"> </w:t>
      </w:r>
    </w:p>
    <w:p w:rsidR="007B73C6" w:rsidRDefault="007B73C6" w:rsidP="004A70B5">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379"/>
        <w:gridCol w:w="1507"/>
        <w:gridCol w:w="1470"/>
      </w:tblGrid>
      <w:tr w:rsidR="00D70E81" w:rsidRPr="00DC78DA" w:rsidTr="003E0F8B">
        <w:trPr>
          <w:trHeight w:val="326"/>
          <w:tblHeader/>
        </w:trPr>
        <w:tc>
          <w:tcPr>
            <w:tcW w:w="6379" w:type="dxa"/>
            <w:shd w:val="clear" w:color="auto" w:fill="FFFFFF"/>
            <w:tcMar>
              <w:top w:w="0" w:type="dxa"/>
              <w:left w:w="108" w:type="dxa"/>
              <w:bottom w:w="0" w:type="dxa"/>
              <w:right w:w="108" w:type="dxa"/>
            </w:tcMar>
            <w:vAlign w:val="center"/>
          </w:tcPr>
          <w:p w:rsidR="00385010" w:rsidRPr="00DC78DA" w:rsidRDefault="00385010" w:rsidP="004A70B5">
            <w:pPr>
              <w:jc w:val="center"/>
              <w:rPr>
                <w:sz w:val="24"/>
                <w:szCs w:val="24"/>
              </w:rPr>
            </w:pPr>
            <w:r w:rsidRPr="00DC78DA">
              <w:rPr>
                <w:sz w:val="24"/>
                <w:szCs w:val="24"/>
              </w:rPr>
              <w:t>Виды экономической деятельности (ВЭД)</w:t>
            </w:r>
          </w:p>
        </w:tc>
        <w:tc>
          <w:tcPr>
            <w:tcW w:w="1507" w:type="dxa"/>
            <w:shd w:val="clear" w:color="auto" w:fill="FFFFFF"/>
            <w:tcMar>
              <w:top w:w="0" w:type="dxa"/>
              <w:left w:w="108" w:type="dxa"/>
              <w:bottom w:w="0" w:type="dxa"/>
              <w:right w:w="108" w:type="dxa"/>
            </w:tcMar>
            <w:vAlign w:val="center"/>
          </w:tcPr>
          <w:p w:rsidR="00385010" w:rsidRPr="00DC78DA" w:rsidRDefault="00385010" w:rsidP="00DD2E35">
            <w:pPr>
              <w:jc w:val="center"/>
              <w:rPr>
                <w:sz w:val="24"/>
                <w:szCs w:val="24"/>
              </w:rPr>
            </w:pPr>
            <w:r w:rsidRPr="00DC78DA">
              <w:rPr>
                <w:sz w:val="24"/>
                <w:szCs w:val="24"/>
              </w:rPr>
              <w:t>201</w:t>
            </w:r>
            <w:r w:rsidR="00DD2E35">
              <w:rPr>
                <w:sz w:val="24"/>
                <w:szCs w:val="24"/>
              </w:rPr>
              <w:t>8</w:t>
            </w:r>
            <w:r w:rsidRPr="00DC78DA">
              <w:rPr>
                <w:sz w:val="24"/>
                <w:szCs w:val="24"/>
              </w:rPr>
              <w:t xml:space="preserve"> г.</w:t>
            </w:r>
          </w:p>
        </w:tc>
        <w:tc>
          <w:tcPr>
            <w:tcW w:w="1470" w:type="dxa"/>
            <w:shd w:val="clear" w:color="auto" w:fill="FFFFFF"/>
            <w:tcMar>
              <w:top w:w="0" w:type="dxa"/>
              <w:left w:w="108" w:type="dxa"/>
              <w:bottom w:w="0" w:type="dxa"/>
              <w:right w:w="108" w:type="dxa"/>
            </w:tcMar>
            <w:vAlign w:val="center"/>
          </w:tcPr>
          <w:p w:rsidR="00385010" w:rsidRPr="00DC78DA" w:rsidRDefault="00103496" w:rsidP="00DD2E35">
            <w:pPr>
              <w:jc w:val="center"/>
              <w:rPr>
                <w:sz w:val="24"/>
                <w:szCs w:val="24"/>
              </w:rPr>
            </w:pPr>
            <w:r w:rsidRPr="00DC78DA">
              <w:rPr>
                <w:sz w:val="24"/>
                <w:szCs w:val="24"/>
              </w:rPr>
              <w:t>в</w:t>
            </w:r>
            <w:r w:rsidR="00385010" w:rsidRPr="00DC78DA">
              <w:rPr>
                <w:sz w:val="24"/>
                <w:szCs w:val="24"/>
              </w:rPr>
              <w:t xml:space="preserve"> % </w:t>
            </w:r>
            <w:r w:rsidR="00385010" w:rsidRPr="00DC78DA">
              <w:rPr>
                <w:sz w:val="24"/>
                <w:szCs w:val="24"/>
              </w:rPr>
              <w:br/>
              <w:t>к 201</w:t>
            </w:r>
            <w:r w:rsidR="00DD2E35">
              <w:rPr>
                <w:sz w:val="24"/>
                <w:szCs w:val="24"/>
              </w:rPr>
              <w:t>7</w:t>
            </w:r>
            <w:r w:rsidR="00385010" w:rsidRPr="00DC78DA">
              <w:rPr>
                <w:sz w:val="24"/>
                <w:szCs w:val="24"/>
              </w:rPr>
              <w:t xml:space="preserve"> г.</w:t>
            </w:r>
          </w:p>
        </w:tc>
      </w:tr>
      <w:tr w:rsidR="00D70E81" w:rsidRPr="00DC78DA" w:rsidTr="003E0F8B">
        <w:trPr>
          <w:trHeight w:val="289"/>
        </w:trPr>
        <w:tc>
          <w:tcPr>
            <w:tcW w:w="6379" w:type="dxa"/>
            <w:shd w:val="clear" w:color="auto" w:fill="FFFFFF"/>
            <w:tcMar>
              <w:top w:w="0" w:type="dxa"/>
              <w:left w:w="108" w:type="dxa"/>
              <w:bottom w:w="0" w:type="dxa"/>
              <w:right w:w="108" w:type="dxa"/>
            </w:tcMar>
            <w:vAlign w:val="center"/>
          </w:tcPr>
          <w:p w:rsidR="00385010" w:rsidRPr="00DC78DA" w:rsidRDefault="00385010" w:rsidP="00190597">
            <w:pPr>
              <w:rPr>
                <w:sz w:val="24"/>
                <w:szCs w:val="24"/>
              </w:rPr>
            </w:pPr>
            <w:r w:rsidRPr="00DC78DA">
              <w:rPr>
                <w:sz w:val="24"/>
                <w:szCs w:val="24"/>
              </w:rPr>
              <w:t>А. Сельское</w:t>
            </w:r>
            <w:r w:rsidR="00190597" w:rsidRPr="00DC78DA">
              <w:rPr>
                <w:sz w:val="24"/>
                <w:szCs w:val="24"/>
              </w:rPr>
              <w:t>, лесное</w:t>
            </w:r>
            <w:r w:rsidRPr="00DC78DA">
              <w:rPr>
                <w:sz w:val="24"/>
                <w:szCs w:val="24"/>
              </w:rPr>
              <w:t xml:space="preserve"> хозяйство, охота</w:t>
            </w:r>
            <w:r w:rsidR="00190597" w:rsidRPr="00DC78DA">
              <w:rPr>
                <w:sz w:val="24"/>
                <w:szCs w:val="24"/>
              </w:rPr>
              <w:t>, рыболовство и рыбоводство</w:t>
            </w:r>
          </w:p>
        </w:tc>
        <w:tc>
          <w:tcPr>
            <w:tcW w:w="1507" w:type="dxa"/>
            <w:shd w:val="clear" w:color="auto" w:fill="FFFFFF"/>
            <w:tcMar>
              <w:top w:w="0" w:type="dxa"/>
              <w:left w:w="108" w:type="dxa"/>
              <w:bottom w:w="0" w:type="dxa"/>
              <w:right w:w="108" w:type="dxa"/>
            </w:tcMar>
            <w:vAlign w:val="center"/>
          </w:tcPr>
          <w:p w:rsidR="00385010" w:rsidRPr="00DC78DA" w:rsidRDefault="00DD2E35" w:rsidP="004A70B5">
            <w:pPr>
              <w:jc w:val="center"/>
              <w:rPr>
                <w:sz w:val="24"/>
                <w:szCs w:val="24"/>
              </w:rPr>
            </w:pPr>
            <w:r w:rsidRPr="00DD2E35">
              <w:rPr>
                <w:sz w:val="24"/>
                <w:szCs w:val="24"/>
              </w:rPr>
              <w:t>36</w:t>
            </w:r>
            <w:r>
              <w:rPr>
                <w:sz w:val="24"/>
                <w:szCs w:val="24"/>
              </w:rPr>
              <w:t xml:space="preserve"> </w:t>
            </w:r>
            <w:r w:rsidRPr="00DD2E35">
              <w:rPr>
                <w:sz w:val="24"/>
                <w:szCs w:val="24"/>
              </w:rPr>
              <w:t>920,2</w:t>
            </w:r>
          </w:p>
        </w:tc>
        <w:tc>
          <w:tcPr>
            <w:tcW w:w="1470" w:type="dxa"/>
            <w:shd w:val="clear" w:color="auto" w:fill="FFFFFF"/>
            <w:tcMar>
              <w:top w:w="0" w:type="dxa"/>
              <w:left w:w="108" w:type="dxa"/>
              <w:bottom w:w="0" w:type="dxa"/>
              <w:right w:w="108" w:type="dxa"/>
            </w:tcMar>
            <w:vAlign w:val="center"/>
          </w:tcPr>
          <w:p w:rsidR="00385010" w:rsidRPr="00DC78DA" w:rsidRDefault="00DD2E35" w:rsidP="00DD2E35">
            <w:pPr>
              <w:jc w:val="center"/>
              <w:rPr>
                <w:sz w:val="24"/>
                <w:szCs w:val="24"/>
              </w:rPr>
            </w:pPr>
            <w:r>
              <w:rPr>
                <w:sz w:val="24"/>
                <w:szCs w:val="24"/>
              </w:rPr>
              <w:t>109</w:t>
            </w:r>
            <w:r w:rsidR="002970D9" w:rsidRPr="00DC78DA">
              <w:rPr>
                <w:sz w:val="24"/>
                <w:szCs w:val="24"/>
              </w:rPr>
              <w:t>,</w:t>
            </w:r>
            <w:r>
              <w:rPr>
                <w:sz w:val="24"/>
                <w:szCs w:val="24"/>
              </w:rPr>
              <w:t>3</w:t>
            </w:r>
          </w:p>
        </w:tc>
      </w:tr>
      <w:tr w:rsidR="00D70E81" w:rsidRPr="00DC78DA" w:rsidTr="003E0F8B">
        <w:trPr>
          <w:trHeight w:val="289"/>
        </w:trPr>
        <w:tc>
          <w:tcPr>
            <w:tcW w:w="6379" w:type="dxa"/>
            <w:shd w:val="clear" w:color="auto" w:fill="FFFFFF"/>
            <w:tcMar>
              <w:top w:w="0" w:type="dxa"/>
              <w:left w:w="108" w:type="dxa"/>
              <w:bottom w:w="0" w:type="dxa"/>
              <w:right w:w="108" w:type="dxa"/>
            </w:tcMar>
            <w:vAlign w:val="center"/>
          </w:tcPr>
          <w:p w:rsidR="00385010" w:rsidRPr="00DC78DA" w:rsidRDefault="00385010" w:rsidP="00190597">
            <w:pPr>
              <w:rPr>
                <w:sz w:val="24"/>
                <w:szCs w:val="24"/>
              </w:rPr>
            </w:pPr>
            <w:r w:rsidRPr="00DC78DA">
              <w:rPr>
                <w:sz w:val="24"/>
                <w:szCs w:val="24"/>
                <w:lang w:val="en-US"/>
              </w:rPr>
              <w:t>B</w:t>
            </w:r>
            <w:r w:rsidRPr="00DC78DA">
              <w:rPr>
                <w:sz w:val="24"/>
                <w:szCs w:val="24"/>
              </w:rPr>
              <w:t xml:space="preserve">. </w:t>
            </w:r>
            <w:r w:rsidR="00190597" w:rsidRPr="00DC78DA">
              <w:rPr>
                <w:sz w:val="24"/>
                <w:szCs w:val="24"/>
              </w:rPr>
              <w:t>Добыча полезных ископаемых</w:t>
            </w:r>
          </w:p>
        </w:tc>
        <w:tc>
          <w:tcPr>
            <w:tcW w:w="1507" w:type="dxa"/>
            <w:shd w:val="clear" w:color="auto" w:fill="FFFFFF"/>
            <w:tcMar>
              <w:top w:w="0" w:type="dxa"/>
              <w:left w:w="108" w:type="dxa"/>
              <w:bottom w:w="0" w:type="dxa"/>
              <w:right w:w="108" w:type="dxa"/>
            </w:tcMar>
            <w:vAlign w:val="center"/>
          </w:tcPr>
          <w:p w:rsidR="00385010" w:rsidRPr="00DC78DA" w:rsidRDefault="00DD2E35" w:rsidP="004A70B5">
            <w:pPr>
              <w:jc w:val="center"/>
              <w:rPr>
                <w:sz w:val="24"/>
                <w:szCs w:val="24"/>
              </w:rPr>
            </w:pPr>
            <w:r w:rsidRPr="00DD2E35">
              <w:rPr>
                <w:sz w:val="24"/>
                <w:szCs w:val="24"/>
              </w:rPr>
              <w:t>141</w:t>
            </w:r>
            <w:r>
              <w:rPr>
                <w:sz w:val="24"/>
                <w:szCs w:val="24"/>
              </w:rPr>
              <w:t xml:space="preserve"> </w:t>
            </w:r>
            <w:r w:rsidRPr="00DD2E35">
              <w:rPr>
                <w:sz w:val="24"/>
                <w:szCs w:val="24"/>
              </w:rPr>
              <w:t>303,4</w:t>
            </w:r>
          </w:p>
        </w:tc>
        <w:tc>
          <w:tcPr>
            <w:tcW w:w="1470" w:type="dxa"/>
            <w:shd w:val="clear" w:color="auto" w:fill="FFFFFF"/>
            <w:tcMar>
              <w:top w:w="0" w:type="dxa"/>
              <w:left w:w="108" w:type="dxa"/>
              <w:bottom w:w="0" w:type="dxa"/>
              <w:right w:w="108" w:type="dxa"/>
            </w:tcMar>
            <w:vAlign w:val="center"/>
          </w:tcPr>
          <w:p w:rsidR="00385010" w:rsidRPr="00DC78DA" w:rsidRDefault="00DD2E35" w:rsidP="0095489E">
            <w:pPr>
              <w:jc w:val="center"/>
              <w:rPr>
                <w:sz w:val="24"/>
                <w:szCs w:val="24"/>
              </w:rPr>
            </w:pPr>
            <w:r w:rsidRPr="00DD2E35">
              <w:rPr>
                <w:sz w:val="24"/>
                <w:szCs w:val="24"/>
              </w:rPr>
              <w:t>108,3</w:t>
            </w:r>
          </w:p>
        </w:tc>
      </w:tr>
      <w:tr w:rsidR="00D70E81" w:rsidRPr="00DC78DA" w:rsidTr="003E0F8B">
        <w:trPr>
          <w:trHeight w:val="265"/>
        </w:trPr>
        <w:tc>
          <w:tcPr>
            <w:tcW w:w="6379" w:type="dxa"/>
            <w:shd w:val="clear" w:color="auto" w:fill="FFFFFF"/>
            <w:tcMar>
              <w:top w:w="0" w:type="dxa"/>
              <w:left w:w="108" w:type="dxa"/>
              <w:bottom w:w="0" w:type="dxa"/>
              <w:right w:w="108" w:type="dxa"/>
            </w:tcMar>
            <w:vAlign w:val="center"/>
          </w:tcPr>
          <w:p w:rsidR="00385010" w:rsidRPr="00DC78DA" w:rsidRDefault="00385010" w:rsidP="00190597">
            <w:pPr>
              <w:rPr>
                <w:sz w:val="24"/>
                <w:szCs w:val="24"/>
              </w:rPr>
            </w:pPr>
            <w:r w:rsidRPr="00DC78DA">
              <w:rPr>
                <w:sz w:val="24"/>
                <w:szCs w:val="24"/>
              </w:rPr>
              <w:lastRenderedPageBreak/>
              <w:t xml:space="preserve">С. </w:t>
            </w:r>
            <w:r w:rsidR="00190597" w:rsidRPr="00DC78DA">
              <w:rPr>
                <w:sz w:val="24"/>
                <w:szCs w:val="24"/>
              </w:rPr>
              <w:t>Обрабатывающие производства</w:t>
            </w:r>
          </w:p>
        </w:tc>
        <w:tc>
          <w:tcPr>
            <w:tcW w:w="1507" w:type="dxa"/>
            <w:shd w:val="clear" w:color="auto" w:fill="FFFFFF"/>
            <w:tcMar>
              <w:top w:w="0" w:type="dxa"/>
              <w:left w:w="108" w:type="dxa"/>
              <w:bottom w:w="0" w:type="dxa"/>
              <w:right w:w="108" w:type="dxa"/>
            </w:tcMar>
            <w:vAlign w:val="center"/>
          </w:tcPr>
          <w:p w:rsidR="00385010" w:rsidRPr="00DC78DA" w:rsidRDefault="00DD2E35" w:rsidP="0095489E">
            <w:pPr>
              <w:jc w:val="center"/>
              <w:rPr>
                <w:sz w:val="24"/>
                <w:szCs w:val="24"/>
              </w:rPr>
            </w:pPr>
            <w:r w:rsidRPr="00DD2E35">
              <w:rPr>
                <w:sz w:val="24"/>
                <w:szCs w:val="24"/>
              </w:rPr>
              <w:t>46</w:t>
            </w:r>
            <w:r>
              <w:rPr>
                <w:sz w:val="24"/>
                <w:szCs w:val="24"/>
              </w:rPr>
              <w:t xml:space="preserve"> </w:t>
            </w:r>
            <w:r w:rsidRPr="00DD2E35">
              <w:rPr>
                <w:sz w:val="24"/>
                <w:szCs w:val="24"/>
              </w:rPr>
              <w:t>050,4</w:t>
            </w:r>
          </w:p>
        </w:tc>
        <w:tc>
          <w:tcPr>
            <w:tcW w:w="1470" w:type="dxa"/>
            <w:shd w:val="clear" w:color="auto" w:fill="FFFFFF"/>
            <w:tcMar>
              <w:top w:w="0" w:type="dxa"/>
              <w:left w:w="108" w:type="dxa"/>
              <w:bottom w:w="0" w:type="dxa"/>
              <w:right w:w="108" w:type="dxa"/>
            </w:tcMar>
            <w:vAlign w:val="center"/>
          </w:tcPr>
          <w:p w:rsidR="00385010" w:rsidRPr="00DC78DA" w:rsidRDefault="00DD2E35" w:rsidP="0095489E">
            <w:pPr>
              <w:jc w:val="center"/>
              <w:rPr>
                <w:sz w:val="24"/>
                <w:szCs w:val="24"/>
              </w:rPr>
            </w:pPr>
            <w:r>
              <w:rPr>
                <w:sz w:val="24"/>
                <w:szCs w:val="24"/>
              </w:rPr>
              <w:t>109,0</w:t>
            </w:r>
          </w:p>
        </w:tc>
      </w:tr>
      <w:tr w:rsidR="00D70E81" w:rsidRPr="00DC78DA" w:rsidTr="003E0F8B">
        <w:trPr>
          <w:trHeight w:val="235"/>
        </w:trPr>
        <w:tc>
          <w:tcPr>
            <w:tcW w:w="6379" w:type="dxa"/>
            <w:shd w:val="clear" w:color="auto" w:fill="FFFFFF"/>
            <w:tcMar>
              <w:top w:w="0" w:type="dxa"/>
              <w:left w:w="108" w:type="dxa"/>
              <w:bottom w:w="0" w:type="dxa"/>
              <w:right w:w="108" w:type="dxa"/>
            </w:tcMar>
            <w:vAlign w:val="center"/>
          </w:tcPr>
          <w:p w:rsidR="00385010" w:rsidRPr="00DC78DA" w:rsidRDefault="00190597" w:rsidP="00190597">
            <w:pPr>
              <w:rPr>
                <w:sz w:val="24"/>
                <w:szCs w:val="24"/>
              </w:rPr>
            </w:pPr>
            <w:r w:rsidRPr="00DC78DA">
              <w:rPr>
                <w:sz w:val="24"/>
                <w:szCs w:val="24"/>
                <w:lang w:val="en-US"/>
              </w:rPr>
              <w:t>D</w:t>
            </w:r>
            <w:r w:rsidR="00385010" w:rsidRPr="00DC78DA">
              <w:rPr>
                <w:sz w:val="24"/>
                <w:szCs w:val="24"/>
              </w:rPr>
              <w:t xml:space="preserve">. </w:t>
            </w:r>
            <w:r w:rsidRPr="00DC78DA">
              <w:rPr>
                <w:sz w:val="24"/>
                <w:szCs w:val="24"/>
              </w:rPr>
              <w:t>Обеспечение электрической энергией, газом и паром; кондиционирование воздуха</w:t>
            </w:r>
          </w:p>
        </w:tc>
        <w:tc>
          <w:tcPr>
            <w:tcW w:w="1507" w:type="dxa"/>
            <w:shd w:val="clear" w:color="auto" w:fill="FFFFFF"/>
            <w:tcMar>
              <w:top w:w="0" w:type="dxa"/>
              <w:left w:w="108" w:type="dxa"/>
              <w:bottom w:w="0" w:type="dxa"/>
              <w:right w:w="108" w:type="dxa"/>
            </w:tcMar>
            <w:vAlign w:val="center"/>
          </w:tcPr>
          <w:p w:rsidR="00385010" w:rsidRPr="00DC78DA" w:rsidRDefault="00DD2E35" w:rsidP="004A70B5">
            <w:pPr>
              <w:jc w:val="center"/>
              <w:rPr>
                <w:sz w:val="24"/>
                <w:szCs w:val="24"/>
              </w:rPr>
            </w:pPr>
            <w:r w:rsidRPr="00DD2E35">
              <w:rPr>
                <w:sz w:val="24"/>
                <w:szCs w:val="24"/>
              </w:rPr>
              <w:t>62</w:t>
            </w:r>
            <w:r>
              <w:rPr>
                <w:sz w:val="24"/>
                <w:szCs w:val="24"/>
              </w:rPr>
              <w:t xml:space="preserve"> </w:t>
            </w:r>
            <w:r w:rsidRPr="00DD2E35">
              <w:rPr>
                <w:sz w:val="24"/>
                <w:szCs w:val="24"/>
              </w:rPr>
              <w:t>716,1</w:t>
            </w:r>
          </w:p>
        </w:tc>
        <w:tc>
          <w:tcPr>
            <w:tcW w:w="1470" w:type="dxa"/>
            <w:shd w:val="clear" w:color="auto" w:fill="FFFFFF"/>
            <w:tcMar>
              <w:top w:w="0" w:type="dxa"/>
              <w:left w:w="108" w:type="dxa"/>
              <w:bottom w:w="0" w:type="dxa"/>
              <w:right w:w="108" w:type="dxa"/>
            </w:tcMar>
            <w:vAlign w:val="center"/>
          </w:tcPr>
          <w:p w:rsidR="00385010" w:rsidRPr="00DC78DA" w:rsidRDefault="00DD2E35" w:rsidP="0095489E">
            <w:pPr>
              <w:jc w:val="center"/>
              <w:rPr>
                <w:sz w:val="24"/>
                <w:szCs w:val="24"/>
              </w:rPr>
            </w:pPr>
            <w:r>
              <w:rPr>
                <w:sz w:val="24"/>
                <w:szCs w:val="24"/>
              </w:rPr>
              <w:t>109,7</w:t>
            </w:r>
          </w:p>
        </w:tc>
      </w:tr>
      <w:tr w:rsidR="007666BC" w:rsidRPr="00DC78DA" w:rsidTr="003E0F8B">
        <w:trPr>
          <w:trHeight w:val="266"/>
        </w:trPr>
        <w:tc>
          <w:tcPr>
            <w:tcW w:w="6379" w:type="dxa"/>
            <w:shd w:val="clear" w:color="auto" w:fill="FFFFFF"/>
            <w:tcMar>
              <w:top w:w="0" w:type="dxa"/>
              <w:left w:w="108" w:type="dxa"/>
              <w:bottom w:w="0" w:type="dxa"/>
              <w:right w:w="108" w:type="dxa"/>
            </w:tcMar>
            <w:vAlign w:val="center"/>
          </w:tcPr>
          <w:p w:rsidR="007666BC" w:rsidRPr="00DC78DA" w:rsidRDefault="007666BC" w:rsidP="007666BC">
            <w:pPr>
              <w:rPr>
                <w:sz w:val="24"/>
                <w:szCs w:val="24"/>
              </w:rPr>
            </w:pPr>
            <w:r w:rsidRPr="00DC78DA">
              <w:rPr>
                <w:sz w:val="24"/>
                <w:szCs w:val="24"/>
              </w:rPr>
              <w:t>Е. Водоснабжение; водоотведение, организация сбора и утилизации отходов, деятельность по ликвидации загрязнений</w:t>
            </w:r>
          </w:p>
        </w:tc>
        <w:tc>
          <w:tcPr>
            <w:tcW w:w="1507" w:type="dxa"/>
            <w:shd w:val="clear" w:color="auto" w:fill="FFFFFF"/>
            <w:tcMar>
              <w:top w:w="0" w:type="dxa"/>
              <w:left w:w="108" w:type="dxa"/>
              <w:bottom w:w="0" w:type="dxa"/>
              <w:right w:w="108" w:type="dxa"/>
            </w:tcMar>
            <w:vAlign w:val="center"/>
          </w:tcPr>
          <w:p w:rsidR="007666BC" w:rsidRPr="00DC78DA" w:rsidRDefault="00DD2E35" w:rsidP="004A70B5">
            <w:pPr>
              <w:jc w:val="center"/>
              <w:rPr>
                <w:sz w:val="24"/>
                <w:szCs w:val="24"/>
              </w:rPr>
            </w:pPr>
            <w:r w:rsidRPr="00DD2E35">
              <w:rPr>
                <w:sz w:val="24"/>
                <w:szCs w:val="24"/>
              </w:rPr>
              <w:t>36</w:t>
            </w:r>
            <w:r>
              <w:rPr>
                <w:sz w:val="24"/>
                <w:szCs w:val="24"/>
              </w:rPr>
              <w:t xml:space="preserve"> </w:t>
            </w:r>
            <w:r w:rsidRPr="00DD2E35">
              <w:rPr>
                <w:sz w:val="24"/>
                <w:szCs w:val="24"/>
              </w:rPr>
              <w:t>842,9</w:t>
            </w:r>
          </w:p>
        </w:tc>
        <w:tc>
          <w:tcPr>
            <w:tcW w:w="1470" w:type="dxa"/>
            <w:shd w:val="clear" w:color="auto" w:fill="FFFFFF"/>
            <w:tcMar>
              <w:top w:w="0" w:type="dxa"/>
              <w:left w:w="108" w:type="dxa"/>
              <w:bottom w:w="0" w:type="dxa"/>
              <w:right w:w="108" w:type="dxa"/>
            </w:tcMar>
            <w:vAlign w:val="center"/>
          </w:tcPr>
          <w:p w:rsidR="007666BC" w:rsidRPr="00DC78DA" w:rsidRDefault="00DD2E35" w:rsidP="004A70B5">
            <w:pPr>
              <w:jc w:val="center"/>
              <w:rPr>
                <w:sz w:val="24"/>
                <w:szCs w:val="24"/>
              </w:rPr>
            </w:pPr>
            <w:r>
              <w:rPr>
                <w:sz w:val="24"/>
                <w:szCs w:val="24"/>
              </w:rPr>
              <w:t>117,5</w:t>
            </w:r>
          </w:p>
        </w:tc>
      </w:tr>
      <w:tr w:rsidR="00D70E81" w:rsidRPr="00DC78DA" w:rsidTr="003E0F8B">
        <w:trPr>
          <w:trHeight w:val="266"/>
        </w:trPr>
        <w:tc>
          <w:tcPr>
            <w:tcW w:w="6379" w:type="dxa"/>
            <w:shd w:val="clear" w:color="auto" w:fill="FFFFFF"/>
            <w:tcMar>
              <w:top w:w="0" w:type="dxa"/>
              <w:left w:w="108" w:type="dxa"/>
              <w:bottom w:w="0" w:type="dxa"/>
              <w:right w:w="108" w:type="dxa"/>
            </w:tcMar>
            <w:vAlign w:val="center"/>
          </w:tcPr>
          <w:p w:rsidR="00385010" w:rsidRPr="00DC78DA" w:rsidRDefault="00385010" w:rsidP="004A70B5">
            <w:pPr>
              <w:rPr>
                <w:sz w:val="24"/>
                <w:szCs w:val="24"/>
              </w:rPr>
            </w:pPr>
            <w:r w:rsidRPr="00DC78DA">
              <w:rPr>
                <w:sz w:val="24"/>
                <w:szCs w:val="24"/>
                <w:lang w:val="en-US"/>
              </w:rPr>
              <w:t>F</w:t>
            </w:r>
            <w:r w:rsidRPr="00DC78DA">
              <w:rPr>
                <w:sz w:val="24"/>
                <w:szCs w:val="24"/>
              </w:rPr>
              <w:t>. Строительство</w:t>
            </w:r>
          </w:p>
        </w:tc>
        <w:tc>
          <w:tcPr>
            <w:tcW w:w="1507" w:type="dxa"/>
            <w:shd w:val="clear" w:color="auto" w:fill="FFFFFF"/>
            <w:tcMar>
              <w:top w:w="0" w:type="dxa"/>
              <w:left w:w="108" w:type="dxa"/>
              <w:bottom w:w="0" w:type="dxa"/>
              <w:right w:w="108" w:type="dxa"/>
            </w:tcMar>
            <w:vAlign w:val="center"/>
          </w:tcPr>
          <w:p w:rsidR="00385010" w:rsidRPr="00DC78DA" w:rsidRDefault="00DD2E35" w:rsidP="004A70B5">
            <w:pPr>
              <w:jc w:val="center"/>
              <w:rPr>
                <w:sz w:val="24"/>
                <w:szCs w:val="24"/>
              </w:rPr>
            </w:pPr>
            <w:r w:rsidRPr="00DD2E35">
              <w:rPr>
                <w:sz w:val="24"/>
                <w:szCs w:val="24"/>
              </w:rPr>
              <w:t>42</w:t>
            </w:r>
            <w:r>
              <w:rPr>
                <w:sz w:val="24"/>
                <w:szCs w:val="24"/>
              </w:rPr>
              <w:t xml:space="preserve"> </w:t>
            </w:r>
            <w:r w:rsidRPr="00DD2E35">
              <w:rPr>
                <w:sz w:val="24"/>
                <w:szCs w:val="24"/>
              </w:rPr>
              <w:t>380,1</w:t>
            </w:r>
          </w:p>
        </w:tc>
        <w:tc>
          <w:tcPr>
            <w:tcW w:w="1470" w:type="dxa"/>
            <w:shd w:val="clear" w:color="auto" w:fill="FFFFFF"/>
            <w:tcMar>
              <w:top w:w="0" w:type="dxa"/>
              <w:left w:w="108" w:type="dxa"/>
              <w:bottom w:w="0" w:type="dxa"/>
              <w:right w:w="108" w:type="dxa"/>
            </w:tcMar>
            <w:vAlign w:val="center"/>
          </w:tcPr>
          <w:p w:rsidR="00385010" w:rsidRPr="00DC78DA" w:rsidRDefault="00DD2E35" w:rsidP="004A70B5">
            <w:pPr>
              <w:jc w:val="center"/>
              <w:rPr>
                <w:sz w:val="24"/>
                <w:szCs w:val="24"/>
              </w:rPr>
            </w:pPr>
            <w:r>
              <w:rPr>
                <w:sz w:val="24"/>
                <w:szCs w:val="24"/>
              </w:rPr>
              <w:t>113,5</w:t>
            </w:r>
          </w:p>
        </w:tc>
      </w:tr>
      <w:tr w:rsidR="00D70E81" w:rsidRPr="00DC78DA" w:rsidTr="003E0F8B">
        <w:trPr>
          <w:trHeight w:val="427"/>
        </w:trPr>
        <w:tc>
          <w:tcPr>
            <w:tcW w:w="6379" w:type="dxa"/>
            <w:shd w:val="clear" w:color="auto" w:fill="FFFFFF"/>
            <w:tcMar>
              <w:top w:w="0" w:type="dxa"/>
              <w:left w:w="108" w:type="dxa"/>
              <w:bottom w:w="0" w:type="dxa"/>
              <w:right w:w="108" w:type="dxa"/>
            </w:tcMar>
            <w:vAlign w:val="center"/>
          </w:tcPr>
          <w:p w:rsidR="00385010" w:rsidRPr="00DC78DA" w:rsidRDefault="00385010" w:rsidP="007666BC">
            <w:pPr>
              <w:rPr>
                <w:sz w:val="24"/>
                <w:szCs w:val="24"/>
              </w:rPr>
            </w:pPr>
            <w:r w:rsidRPr="00DC78DA">
              <w:rPr>
                <w:sz w:val="24"/>
                <w:szCs w:val="24"/>
                <w:lang w:val="en-US"/>
              </w:rPr>
              <w:t>G</w:t>
            </w:r>
            <w:r w:rsidRPr="00DC78DA">
              <w:rPr>
                <w:sz w:val="24"/>
                <w:szCs w:val="24"/>
              </w:rPr>
              <w:t xml:space="preserve">. </w:t>
            </w:r>
            <w:r w:rsidR="007666BC" w:rsidRPr="00DC78DA">
              <w:rPr>
                <w:sz w:val="24"/>
                <w:szCs w:val="24"/>
              </w:rPr>
              <w:t>Торговля о</w:t>
            </w:r>
            <w:r w:rsidRPr="00DC78DA">
              <w:rPr>
                <w:sz w:val="24"/>
                <w:szCs w:val="24"/>
              </w:rPr>
              <w:t>птовая и розничная; ремонт автотранспортных средств</w:t>
            </w:r>
            <w:r w:rsidR="007666BC" w:rsidRPr="00DC78DA">
              <w:rPr>
                <w:sz w:val="24"/>
                <w:szCs w:val="24"/>
              </w:rPr>
              <w:t xml:space="preserve"> и </w:t>
            </w:r>
            <w:r w:rsidRPr="00DC78DA">
              <w:rPr>
                <w:sz w:val="24"/>
                <w:szCs w:val="24"/>
              </w:rPr>
              <w:t xml:space="preserve"> мотоциклов</w:t>
            </w:r>
          </w:p>
        </w:tc>
        <w:tc>
          <w:tcPr>
            <w:tcW w:w="1507" w:type="dxa"/>
            <w:shd w:val="clear" w:color="auto" w:fill="FFFFFF"/>
            <w:tcMar>
              <w:top w:w="0" w:type="dxa"/>
              <w:left w:w="108" w:type="dxa"/>
              <w:bottom w:w="0" w:type="dxa"/>
              <w:right w:w="108" w:type="dxa"/>
            </w:tcMar>
            <w:vAlign w:val="center"/>
          </w:tcPr>
          <w:p w:rsidR="00385010" w:rsidRPr="00DC78DA" w:rsidRDefault="00DD2E35" w:rsidP="004A70B5">
            <w:pPr>
              <w:jc w:val="center"/>
              <w:rPr>
                <w:sz w:val="24"/>
                <w:szCs w:val="24"/>
              </w:rPr>
            </w:pPr>
            <w:r w:rsidRPr="00DD2E35">
              <w:rPr>
                <w:sz w:val="24"/>
                <w:szCs w:val="24"/>
              </w:rPr>
              <w:t>37</w:t>
            </w:r>
            <w:r>
              <w:rPr>
                <w:sz w:val="24"/>
                <w:szCs w:val="24"/>
              </w:rPr>
              <w:t xml:space="preserve"> </w:t>
            </w:r>
            <w:r w:rsidRPr="00DD2E35">
              <w:rPr>
                <w:sz w:val="24"/>
                <w:szCs w:val="24"/>
              </w:rPr>
              <w:t>488,1</w:t>
            </w:r>
          </w:p>
        </w:tc>
        <w:tc>
          <w:tcPr>
            <w:tcW w:w="1470" w:type="dxa"/>
            <w:shd w:val="clear" w:color="auto" w:fill="FFFFFF"/>
            <w:tcMar>
              <w:top w:w="0" w:type="dxa"/>
              <w:left w:w="108" w:type="dxa"/>
              <w:bottom w:w="0" w:type="dxa"/>
              <w:right w:w="108" w:type="dxa"/>
            </w:tcMar>
            <w:vAlign w:val="center"/>
          </w:tcPr>
          <w:p w:rsidR="00385010" w:rsidRPr="00DC78DA" w:rsidRDefault="00DD2E35" w:rsidP="0095489E">
            <w:pPr>
              <w:jc w:val="center"/>
              <w:rPr>
                <w:sz w:val="24"/>
                <w:szCs w:val="24"/>
              </w:rPr>
            </w:pPr>
            <w:r>
              <w:rPr>
                <w:sz w:val="24"/>
                <w:szCs w:val="24"/>
              </w:rPr>
              <w:t>113,0</w:t>
            </w:r>
          </w:p>
        </w:tc>
      </w:tr>
      <w:tr w:rsidR="00D70E81" w:rsidRPr="00DC78DA" w:rsidTr="003E0F8B">
        <w:trPr>
          <w:trHeight w:val="70"/>
        </w:trPr>
        <w:tc>
          <w:tcPr>
            <w:tcW w:w="6379" w:type="dxa"/>
            <w:shd w:val="clear" w:color="auto" w:fill="FFFFFF"/>
            <w:tcMar>
              <w:top w:w="0" w:type="dxa"/>
              <w:left w:w="108" w:type="dxa"/>
              <w:bottom w:w="0" w:type="dxa"/>
              <w:right w:w="108" w:type="dxa"/>
            </w:tcMar>
            <w:vAlign w:val="center"/>
          </w:tcPr>
          <w:p w:rsidR="00385010" w:rsidRPr="00DC78DA" w:rsidRDefault="00385010" w:rsidP="007666BC">
            <w:pPr>
              <w:rPr>
                <w:sz w:val="24"/>
                <w:szCs w:val="24"/>
              </w:rPr>
            </w:pPr>
            <w:r w:rsidRPr="00DC78DA">
              <w:rPr>
                <w:sz w:val="24"/>
                <w:szCs w:val="24"/>
                <w:lang w:val="en-US"/>
              </w:rPr>
              <w:t xml:space="preserve">H. </w:t>
            </w:r>
            <w:r w:rsidR="007666BC" w:rsidRPr="00DC78DA">
              <w:rPr>
                <w:sz w:val="24"/>
                <w:szCs w:val="24"/>
              </w:rPr>
              <w:t>Транспортировка и хранение</w:t>
            </w:r>
          </w:p>
        </w:tc>
        <w:tc>
          <w:tcPr>
            <w:tcW w:w="1507" w:type="dxa"/>
            <w:shd w:val="clear" w:color="auto" w:fill="FFFFFF"/>
            <w:tcMar>
              <w:top w:w="0" w:type="dxa"/>
              <w:left w:w="108" w:type="dxa"/>
              <w:bottom w:w="0" w:type="dxa"/>
              <w:right w:w="108" w:type="dxa"/>
            </w:tcMar>
            <w:vAlign w:val="center"/>
          </w:tcPr>
          <w:p w:rsidR="00385010" w:rsidRPr="00DC78DA" w:rsidRDefault="00A056BD" w:rsidP="004A70B5">
            <w:pPr>
              <w:jc w:val="center"/>
              <w:rPr>
                <w:sz w:val="24"/>
                <w:szCs w:val="24"/>
              </w:rPr>
            </w:pPr>
            <w:r w:rsidRPr="00A056BD">
              <w:rPr>
                <w:sz w:val="24"/>
                <w:szCs w:val="24"/>
              </w:rPr>
              <w:t>56</w:t>
            </w:r>
            <w:r>
              <w:rPr>
                <w:sz w:val="24"/>
                <w:szCs w:val="24"/>
              </w:rPr>
              <w:t xml:space="preserve"> </w:t>
            </w:r>
            <w:r w:rsidRPr="00A056BD">
              <w:rPr>
                <w:sz w:val="24"/>
                <w:szCs w:val="24"/>
              </w:rPr>
              <w:t>188,1</w:t>
            </w:r>
          </w:p>
        </w:tc>
        <w:tc>
          <w:tcPr>
            <w:tcW w:w="1470" w:type="dxa"/>
            <w:shd w:val="clear" w:color="auto" w:fill="FFFFFF"/>
            <w:tcMar>
              <w:top w:w="0" w:type="dxa"/>
              <w:left w:w="108" w:type="dxa"/>
              <w:bottom w:w="0" w:type="dxa"/>
              <w:right w:w="108" w:type="dxa"/>
            </w:tcMar>
            <w:vAlign w:val="center"/>
          </w:tcPr>
          <w:p w:rsidR="00385010" w:rsidRPr="00DC78DA" w:rsidRDefault="00A056BD" w:rsidP="0095489E">
            <w:pPr>
              <w:jc w:val="center"/>
              <w:rPr>
                <w:sz w:val="24"/>
                <w:szCs w:val="24"/>
              </w:rPr>
            </w:pPr>
            <w:r>
              <w:rPr>
                <w:sz w:val="24"/>
                <w:szCs w:val="24"/>
              </w:rPr>
              <w:t>112,4</w:t>
            </w:r>
          </w:p>
        </w:tc>
      </w:tr>
      <w:tr w:rsidR="00D70E81" w:rsidRPr="00DC78DA" w:rsidTr="003E0F8B">
        <w:trPr>
          <w:trHeight w:val="296"/>
        </w:trPr>
        <w:tc>
          <w:tcPr>
            <w:tcW w:w="6379" w:type="dxa"/>
            <w:shd w:val="clear" w:color="auto" w:fill="FFFFFF"/>
            <w:tcMar>
              <w:top w:w="0" w:type="dxa"/>
              <w:left w:w="108" w:type="dxa"/>
              <w:bottom w:w="0" w:type="dxa"/>
              <w:right w:w="108" w:type="dxa"/>
            </w:tcMar>
            <w:vAlign w:val="center"/>
          </w:tcPr>
          <w:p w:rsidR="00385010" w:rsidRPr="00DC78DA" w:rsidRDefault="00385010" w:rsidP="007666BC">
            <w:pPr>
              <w:rPr>
                <w:sz w:val="24"/>
                <w:szCs w:val="24"/>
              </w:rPr>
            </w:pPr>
            <w:r w:rsidRPr="00DC78DA">
              <w:rPr>
                <w:sz w:val="24"/>
                <w:szCs w:val="24"/>
                <w:lang w:val="en-US"/>
              </w:rPr>
              <w:t>I</w:t>
            </w:r>
            <w:r w:rsidRPr="00DC78DA">
              <w:rPr>
                <w:sz w:val="24"/>
                <w:szCs w:val="24"/>
              </w:rPr>
              <w:t xml:space="preserve">. </w:t>
            </w:r>
            <w:r w:rsidR="007666BC" w:rsidRPr="00DC78DA">
              <w:rPr>
                <w:sz w:val="24"/>
                <w:szCs w:val="24"/>
              </w:rPr>
              <w:t>Деятельность гостиниц и предприятий общественного питания</w:t>
            </w:r>
          </w:p>
        </w:tc>
        <w:tc>
          <w:tcPr>
            <w:tcW w:w="1507" w:type="dxa"/>
            <w:shd w:val="clear" w:color="auto" w:fill="FFFFFF"/>
            <w:tcMar>
              <w:top w:w="0" w:type="dxa"/>
              <w:left w:w="108" w:type="dxa"/>
              <w:bottom w:w="0" w:type="dxa"/>
              <w:right w:w="108" w:type="dxa"/>
            </w:tcMar>
            <w:vAlign w:val="center"/>
          </w:tcPr>
          <w:p w:rsidR="00385010" w:rsidRPr="00DC78DA" w:rsidRDefault="008F3135" w:rsidP="004A70B5">
            <w:pPr>
              <w:jc w:val="center"/>
              <w:rPr>
                <w:sz w:val="24"/>
                <w:szCs w:val="24"/>
              </w:rPr>
            </w:pPr>
            <w:r w:rsidRPr="008F3135">
              <w:rPr>
                <w:sz w:val="24"/>
                <w:szCs w:val="24"/>
              </w:rPr>
              <w:t>30</w:t>
            </w:r>
            <w:r>
              <w:rPr>
                <w:sz w:val="24"/>
                <w:szCs w:val="24"/>
              </w:rPr>
              <w:t xml:space="preserve"> </w:t>
            </w:r>
            <w:r w:rsidRPr="008F3135">
              <w:rPr>
                <w:sz w:val="24"/>
                <w:szCs w:val="24"/>
              </w:rPr>
              <w:t>083,5</w:t>
            </w:r>
          </w:p>
        </w:tc>
        <w:tc>
          <w:tcPr>
            <w:tcW w:w="1470" w:type="dxa"/>
            <w:shd w:val="clear" w:color="auto" w:fill="FFFFFF"/>
            <w:tcMar>
              <w:top w:w="0" w:type="dxa"/>
              <w:left w:w="108" w:type="dxa"/>
              <w:bottom w:w="0" w:type="dxa"/>
              <w:right w:w="108" w:type="dxa"/>
            </w:tcMar>
            <w:vAlign w:val="center"/>
          </w:tcPr>
          <w:p w:rsidR="00385010" w:rsidRPr="00DC78DA" w:rsidRDefault="008F3135" w:rsidP="0095489E">
            <w:pPr>
              <w:jc w:val="center"/>
              <w:rPr>
                <w:sz w:val="24"/>
                <w:szCs w:val="24"/>
              </w:rPr>
            </w:pPr>
            <w:r>
              <w:rPr>
                <w:sz w:val="24"/>
                <w:szCs w:val="24"/>
              </w:rPr>
              <w:t>111,4</w:t>
            </w:r>
          </w:p>
        </w:tc>
      </w:tr>
      <w:tr w:rsidR="00D70E81" w:rsidRPr="00DC78DA" w:rsidTr="003E0F8B">
        <w:trPr>
          <w:trHeight w:val="259"/>
        </w:trPr>
        <w:tc>
          <w:tcPr>
            <w:tcW w:w="6379" w:type="dxa"/>
            <w:shd w:val="clear" w:color="auto" w:fill="FFFFFF"/>
            <w:tcMar>
              <w:top w:w="0" w:type="dxa"/>
              <w:left w:w="108" w:type="dxa"/>
              <w:bottom w:w="0" w:type="dxa"/>
              <w:right w:w="108" w:type="dxa"/>
            </w:tcMar>
            <w:vAlign w:val="center"/>
          </w:tcPr>
          <w:p w:rsidR="00385010" w:rsidRPr="00DC78DA" w:rsidRDefault="00385010" w:rsidP="007666BC">
            <w:pPr>
              <w:rPr>
                <w:sz w:val="24"/>
                <w:szCs w:val="24"/>
              </w:rPr>
            </w:pPr>
            <w:r w:rsidRPr="00DC78DA">
              <w:rPr>
                <w:sz w:val="24"/>
                <w:szCs w:val="24"/>
                <w:lang w:val="en-US"/>
              </w:rPr>
              <w:t>J</w:t>
            </w:r>
            <w:r w:rsidRPr="00DC78DA">
              <w:rPr>
                <w:sz w:val="24"/>
                <w:szCs w:val="24"/>
              </w:rPr>
              <w:t xml:space="preserve">. </w:t>
            </w:r>
            <w:r w:rsidR="007666BC" w:rsidRPr="00DC78DA">
              <w:rPr>
                <w:sz w:val="24"/>
                <w:szCs w:val="24"/>
              </w:rPr>
              <w:t>Деятельность в области информации и связи</w:t>
            </w:r>
          </w:p>
        </w:tc>
        <w:tc>
          <w:tcPr>
            <w:tcW w:w="1507" w:type="dxa"/>
            <w:shd w:val="clear" w:color="auto" w:fill="FFFFFF"/>
            <w:tcMar>
              <w:top w:w="0" w:type="dxa"/>
              <w:left w:w="108" w:type="dxa"/>
              <w:bottom w:w="0" w:type="dxa"/>
              <w:right w:w="108" w:type="dxa"/>
            </w:tcMar>
            <w:vAlign w:val="center"/>
          </w:tcPr>
          <w:p w:rsidR="00385010" w:rsidRPr="00DC78DA" w:rsidRDefault="008F3135" w:rsidP="004A70B5">
            <w:pPr>
              <w:jc w:val="center"/>
              <w:rPr>
                <w:sz w:val="24"/>
                <w:szCs w:val="24"/>
              </w:rPr>
            </w:pPr>
            <w:r w:rsidRPr="008F3135">
              <w:rPr>
                <w:sz w:val="24"/>
                <w:szCs w:val="24"/>
              </w:rPr>
              <w:t>52</w:t>
            </w:r>
            <w:r>
              <w:rPr>
                <w:sz w:val="24"/>
                <w:szCs w:val="24"/>
              </w:rPr>
              <w:t xml:space="preserve"> </w:t>
            </w:r>
            <w:r w:rsidRPr="008F3135">
              <w:rPr>
                <w:sz w:val="24"/>
                <w:szCs w:val="24"/>
              </w:rPr>
              <w:t>948,6</w:t>
            </w:r>
          </w:p>
        </w:tc>
        <w:tc>
          <w:tcPr>
            <w:tcW w:w="1470" w:type="dxa"/>
            <w:shd w:val="clear" w:color="auto" w:fill="FFFFFF"/>
            <w:tcMar>
              <w:top w:w="0" w:type="dxa"/>
              <w:left w:w="108" w:type="dxa"/>
              <w:bottom w:w="0" w:type="dxa"/>
              <w:right w:w="108" w:type="dxa"/>
            </w:tcMar>
            <w:vAlign w:val="center"/>
          </w:tcPr>
          <w:p w:rsidR="00385010" w:rsidRPr="00DC78DA" w:rsidRDefault="008F3135" w:rsidP="0095489E">
            <w:pPr>
              <w:jc w:val="center"/>
              <w:rPr>
                <w:sz w:val="24"/>
                <w:szCs w:val="24"/>
              </w:rPr>
            </w:pPr>
            <w:r>
              <w:rPr>
                <w:sz w:val="24"/>
                <w:szCs w:val="24"/>
              </w:rPr>
              <w:t>104,6</w:t>
            </w:r>
          </w:p>
        </w:tc>
      </w:tr>
      <w:tr w:rsidR="00D70E81" w:rsidRPr="00DC78DA" w:rsidTr="003E0F8B">
        <w:trPr>
          <w:trHeight w:val="276"/>
        </w:trPr>
        <w:tc>
          <w:tcPr>
            <w:tcW w:w="6379" w:type="dxa"/>
            <w:shd w:val="clear" w:color="auto" w:fill="FFFFFF"/>
            <w:tcMar>
              <w:top w:w="0" w:type="dxa"/>
              <w:left w:w="108" w:type="dxa"/>
              <w:bottom w:w="0" w:type="dxa"/>
              <w:right w:w="108" w:type="dxa"/>
            </w:tcMar>
            <w:vAlign w:val="center"/>
          </w:tcPr>
          <w:p w:rsidR="00385010" w:rsidRPr="00DC78DA" w:rsidRDefault="00385010" w:rsidP="007666BC">
            <w:pPr>
              <w:rPr>
                <w:sz w:val="24"/>
                <w:szCs w:val="24"/>
              </w:rPr>
            </w:pPr>
            <w:r w:rsidRPr="00DC78DA">
              <w:rPr>
                <w:sz w:val="24"/>
                <w:szCs w:val="24"/>
                <w:lang w:val="en-US"/>
              </w:rPr>
              <w:t>K</w:t>
            </w:r>
            <w:r w:rsidRPr="00DC78DA">
              <w:rPr>
                <w:sz w:val="24"/>
                <w:szCs w:val="24"/>
              </w:rPr>
              <w:t xml:space="preserve">. </w:t>
            </w:r>
            <w:r w:rsidR="007666BC" w:rsidRPr="00DC78DA">
              <w:rPr>
                <w:sz w:val="24"/>
                <w:szCs w:val="24"/>
              </w:rPr>
              <w:t>Деятельность финансовая и страхования</w:t>
            </w:r>
          </w:p>
        </w:tc>
        <w:tc>
          <w:tcPr>
            <w:tcW w:w="1507" w:type="dxa"/>
            <w:shd w:val="clear" w:color="auto" w:fill="FFFFFF"/>
            <w:tcMar>
              <w:top w:w="0" w:type="dxa"/>
              <w:left w:w="108" w:type="dxa"/>
              <w:bottom w:w="0" w:type="dxa"/>
              <w:right w:w="108" w:type="dxa"/>
            </w:tcMar>
            <w:vAlign w:val="center"/>
          </w:tcPr>
          <w:p w:rsidR="00385010" w:rsidRPr="00DC78DA" w:rsidRDefault="008F3135" w:rsidP="008F3135">
            <w:pPr>
              <w:jc w:val="center"/>
              <w:rPr>
                <w:sz w:val="24"/>
                <w:szCs w:val="24"/>
              </w:rPr>
            </w:pPr>
            <w:r w:rsidRPr="008F3135">
              <w:rPr>
                <w:sz w:val="24"/>
                <w:szCs w:val="24"/>
              </w:rPr>
              <w:t>69</w:t>
            </w:r>
            <w:r>
              <w:rPr>
                <w:sz w:val="24"/>
                <w:szCs w:val="24"/>
              </w:rPr>
              <w:t xml:space="preserve"> </w:t>
            </w:r>
            <w:r w:rsidRPr="008F3135">
              <w:rPr>
                <w:sz w:val="24"/>
                <w:szCs w:val="24"/>
              </w:rPr>
              <w:t>001,6</w:t>
            </w:r>
          </w:p>
        </w:tc>
        <w:tc>
          <w:tcPr>
            <w:tcW w:w="1470" w:type="dxa"/>
            <w:shd w:val="clear" w:color="auto" w:fill="FFFFFF"/>
            <w:tcMar>
              <w:top w:w="0" w:type="dxa"/>
              <w:left w:w="108" w:type="dxa"/>
              <w:bottom w:w="0" w:type="dxa"/>
              <w:right w:w="108" w:type="dxa"/>
            </w:tcMar>
            <w:vAlign w:val="center"/>
          </w:tcPr>
          <w:p w:rsidR="00385010" w:rsidRPr="00DC78DA" w:rsidRDefault="008F3135" w:rsidP="004A70B5">
            <w:pPr>
              <w:jc w:val="center"/>
              <w:rPr>
                <w:sz w:val="24"/>
                <w:szCs w:val="24"/>
              </w:rPr>
            </w:pPr>
            <w:r>
              <w:rPr>
                <w:sz w:val="24"/>
                <w:szCs w:val="24"/>
              </w:rPr>
              <w:t>102,4</w:t>
            </w:r>
          </w:p>
        </w:tc>
      </w:tr>
      <w:tr w:rsidR="00D70E81" w:rsidRPr="00DC78DA" w:rsidTr="003E0F8B">
        <w:trPr>
          <w:trHeight w:val="551"/>
        </w:trPr>
        <w:tc>
          <w:tcPr>
            <w:tcW w:w="6379" w:type="dxa"/>
            <w:shd w:val="clear" w:color="auto" w:fill="FFFFFF"/>
            <w:tcMar>
              <w:top w:w="0" w:type="dxa"/>
              <w:left w:w="108" w:type="dxa"/>
              <w:bottom w:w="0" w:type="dxa"/>
              <w:right w:w="108" w:type="dxa"/>
            </w:tcMar>
            <w:vAlign w:val="center"/>
          </w:tcPr>
          <w:p w:rsidR="00385010" w:rsidRPr="00DC78DA" w:rsidRDefault="00385010" w:rsidP="007666BC">
            <w:pPr>
              <w:rPr>
                <w:sz w:val="24"/>
                <w:szCs w:val="24"/>
              </w:rPr>
            </w:pPr>
            <w:r w:rsidRPr="00DC78DA">
              <w:rPr>
                <w:sz w:val="24"/>
                <w:szCs w:val="24"/>
                <w:lang w:val="en-US"/>
              </w:rPr>
              <w:t>L</w:t>
            </w:r>
            <w:r w:rsidRPr="00DC78DA">
              <w:rPr>
                <w:sz w:val="24"/>
                <w:szCs w:val="24"/>
              </w:rPr>
              <w:t xml:space="preserve">. </w:t>
            </w:r>
            <w:r w:rsidR="007666BC" w:rsidRPr="00DC78DA">
              <w:rPr>
                <w:sz w:val="24"/>
                <w:szCs w:val="24"/>
              </w:rPr>
              <w:t>Деятельность по операциям с недвижимым имуществом</w:t>
            </w:r>
          </w:p>
        </w:tc>
        <w:tc>
          <w:tcPr>
            <w:tcW w:w="1507" w:type="dxa"/>
            <w:shd w:val="clear" w:color="auto" w:fill="FFFFFF"/>
            <w:tcMar>
              <w:top w:w="0" w:type="dxa"/>
              <w:left w:w="108" w:type="dxa"/>
              <w:bottom w:w="0" w:type="dxa"/>
              <w:right w:w="108" w:type="dxa"/>
            </w:tcMar>
            <w:vAlign w:val="center"/>
          </w:tcPr>
          <w:p w:rsidR="00385010" w:rsidRPr="00DC78DA" w:rsidRDefault="006724A5" w:rsidP="004A70B5">
            <w:pPr>
              <w:jc w:val="center"/>
              <w:rPr>
                <w:sz w:val="24"/>
                <w:szCs w:val="24"/>
              </w:rPr>
            </w:pPr>
            <w:r w:rsidRPr="006724A5">
              <w:rPr>
                <w:sz w:val="24"/>
                <w:szCs w:val="24"/>
              </w:rPr>
              <w:t>39</w:t>
            </w:r>
            <w:r>
              <w:rPr>
                <w:sz w:val="24"/>
                <w:szCs w:val="24"/>
              </w:rPr>
              <w:t xml:space="preserve"> </w:t>
            </w:r>
            <w:r w:rsidRPr="006724A5">
              <w:rPr>
                <w:sz w:val="24"/>
                <w:szCs w:val="24"/>
              </w:rPr>
              <w:t>317,2</w:t>
            </w:r>
          </w:p>
        </w:tc>
        <w:tc>
          <w:tcPr>
            <w:tcW w:w="1470" w:type="dxa"/>
            <w:shd w:val="clear" w:color="auto" w:fill="FFFFFF"/>
            <w:tcMar>
              <w:top w:w="0" w:type="dxa"/>
              <w:left w:w="108" w:type="dxa"/>
              <w:bottom w:w="0" w:type="dxa"/>
              <w:right w:w="108" w:type="dxa"/>
            </w:tcMar>
            <w:vAlign w:val="center"/>
          </w:tcPr>
          <w:p w:rsidR="00385010" w:rsidRPr="00DC78DA" w:rsidRDefault="006724A5" w:rsidP="004A70B5">
            <w:pPr>
              <w:jc w:val="center"/>
              <w:rPr>
                <w:sz w:val="24"/>
                <w:szCs w:val="24"/>
              </w:rPr>
            </w:pPr>
            <w:r>
              <w:rPr>
                <w:sz w:val="24"/>
                <w:szCs w:val="24"/>
              </w:rPr>
              <w:t>72,2</w:t>
            </w:r>
          </w:p>
        </w:tc>
      </w:tr>
      <w:tr w:rsidR="00D70E81" w:rsidRPr="00DC78DA" w:rsidTr="003E0F8B">
        <w:trPr>
          <w:trHeight w:val="289"/>
        </w:trPr>
        <w:tc>
          <w:tcPr>
            <w:tcW w:w="6379" w:type="dxa"/>
            <w:shd w:val="clear" w:color="auto" w:fill="FFFFFF"/>
            <w:tcMar>
              <w:top w:w="0" w:type="dxa"/>
              <w:left w:w="108" w:type="dxa"/>
              <w:bottom w:w="0" w:type="dxa"/>
              <w:right w:w="108" w:type="dxa"/>
            </w:tcMar>
            <w:vAlign w:val="center"/>
          </w:tcPr>
          <w:p w:rsidR="00385010" w:rsidRPr="00DC78DA" w:rsidRDefault="00385010" w:rsidP="007666BC">
            <w:pPr>
              <w:rPr>
                <w:sz w:val="24"/>
                <w:szCs w:val="24"/>
              </w:rPr>
            </w:pPr>
            <w:r w:rsidRPr="00DC78DA">
              <w:rPr>
                <w:sz w:val="24"/>
                <w:szCs w:val="24"/>
                <w:lang w:val="en-US"/>
              </w:rPr>
              <w:t>M</w:t>
            </w:r>
            <w:r w:rsidRPr="00DC78DA">
              <w:rPr>
                <w:sz w:val="24"/>
                <w:szCs w:val="24"/>
              </w:rPr>
              <w:t xml:space="preserve">. </w:t>
            </w:r>
            <w:r w:rsidR="007666BC" w:rsidRPr="00DC78DA">
              <w:rPr>
                <w:sz w:val="24"/>
                <w:szCs w:val="24"/>
              </w:rPr>
              <w:t>Деятельность профессиональная, научная и техническая</w:t>
            </w:r>
          </w:p>
        </w:tc>
        <w:tc>
          <w:tcPr>
            <w:tcW w:w="1507" w:type="dxa"/>
            <w:shd w:val="clear" w:color="auto" w:fill="FFFFFF"/>
            <w:tcMar>
              <w:top w:w="0" w:type="dxa"/>
              <w:left w:w="108" w:type="dxa"/>
              <w:bottom w:w="0" w:type="dxa"/>
              <w:right w:w="108" w:type="dxa"/>
            </w:tcMar>
            <w:vAlign w:val="center"/>
          </w:tcPr>
          <w:p w:rsidR="00385010" w:rsidRPr="00DC78DA" w:rsidRDefault="006724A5" w:rsidP="004A70B5">
            <w:pPr>
              <w:jc w:val="center"/>
              <w:rPr>
                <w:sz w:val="24"/>
                <w:szCs w:val="24"/>
              </w:rPr>
            </w:pPr>
            <w:r w:rsidRPr="006724A5">
              <w:rPr>
                <w:sz w:val="24"/>
                <w:szCs w:val="24"/>
              </w:rPr>
              <w:t>72</w:t>
            </w:r>
            <w:r w:rsidR="00106CB2">
              <w:rPr>
                <w:sz w:val="24"/>
                <w:szCs w:val="24"/>
              </w:rPr>
              <w:t xml:space="preserve"> </w:t>
            </w:r>
            <w:r w:rsidRPr="006724A5">
              <w:rPr>
                <w:sz w:val="24"/>
                <w:szCs w:val="24"/>
              </w:rPr>
              <w:t>810,2</w:t>
            </w:r>
          </w:p>
        </w:tc>
        <w:tc>
          <w:tcPr>
            <w:tcW w:w="1470" w:type="dxa"/>
            <w:shd w:val="clear" w:color="auto" w:fill="FFFFFF"/>
            <w:tcMar>
              <w:top w:w="0" w:type="dxa"/>
              <w:left w:w="108" w:type="dxa"/>
              <w:bottom w:w="0" w:type="dxa"/>
              <w:right w:w="108" w:type="dxa"/>
            </w:tcMar>
            <w:vAlign w:val="center"/>
          </w:tcPr>
          <w:p w:rsidR="00385010" w:rsidRPr="00DC78DA" w:rsidRDefault="006724A5" w:rsidP="004A70B5">
            <w:pPr>
              <w:jc w:val="center"/>
              <w:rPr>
                <w:sz w:val="24"/>
                <w:szCs w:val="24"/>
              </w:rPr>
            </w:pPr>
            <w:r>
              <w:rPr>
                <w:sz w:val="24"/>
                <w:szCs w:val="24"/>
              </w:rPr>
              <w:t>116,4</w:t>
            </w:r>
          </w:p>
        </w:tc>
      </w:tr>
      <w:tr w:rsidR="00D70E81" w:rsidRPr="00DC78DA" w:rsidTr="003E0F8B">
        <w:trPr>
          <w:trHeight w:val="264"/>
        </w:trPr>
        <w:tc>
          <w:tcPr>
            <w:tcW w:w="6379" w:type="dxa"/>
            <w:shd w:val="clear" w:color="auto" w:fill="FFFFFF"/>
            <w:tcMar>
              <w:top w:w="0" w:type="dxa"/>
              <w:left w:w="108" w:type="dxa"/>
              <w:bottom w:w="0" w:type="dxa"/>
              <w:right w:w="108" w:type="dxa"/>
            </w:tcMar>
            <w:vAlign w:val="center"/>
          </w:tcPr>
          <w:p w:rsidR="00385010" w:rsidRPr="00DC78DA" w:rsidRDefault="00385010" w:rsidP="007666BC">
            <w:pPr>
              <w:rPr>
                <w:sz w:val="24"/>
                <w:szCs w:val="24"/>
              </w:rPr>
            </w:pPr>
            <w:r w:rsidRPr="00DC78DA">
              <w:rPr>
                <w:sz w:val="24"/>
                <w:szCs w:val="24"/>
                <w:lang w:val="en-US"/>
              </w:rPr>
              <w:t>N</w:t>
            </w:r>
            <w:r w:rsidRPr="00DC78DA">
              <w:rPr>
                <w:sz w:val="24"/>
                <w:szCs w:val="24"/>
              </w:rPr>
              <w:t xml:space="preserve">. </w:t>
            </w:r>
            <w:r w:rsidR="007666BC" w:rsidRPr="00DC78DA">
              <w:rPr>
                <w:sz w:val="24"/>
                <w:szCs w:val="24"/>
              </w:rPr>
              <w:t>Деятельность административная и сопутствующие дополнительные услуги</w:t>
            </w:r>
          </w:p>
        </w:tc>
        <w:tc>
          <w:tcPr>
            <w:tcW w:w="1507" w:type="dxa"/>
            <w:shd w:val="clear" w:color="auto" w:fill="FFFFFF"/>
            <w:tcMar>
              <w:top w:w="0" w:type="dxa"/>
              <w:left w:w="108" w:type="dxa"/>
              <w:bottom w:w="0" w:type="dxa"/>
              <w:right w:w="108" w:type="dxa"/>
            </w:tcMar>
            <w:vAlign w:val="center"/>
          </w:tcPr>
          <w:p w:rsidR="00385010" w:rsidRPr="00DC78DA" w:rsidRDefault="00106CB2" w:rsidP="004A70B5">
            <w:pPr>
              <w:jc w:val="center"/>
              <w:rPr>
                <w:sz w:val="24"/>
                <w:szCs w:val="24"/>
              </w:rPr>
            </w:pPr>
            <w:r w:rsidRPr="00106CB2">
              <w:rPr>
                <w:sz w:val="24"/>
                <w:szCs w:val="24"/>
              </w:rPr>
              <w:t>34</w:t>
            </w:r>
            <w:r>
              <w:rPr>
                <w:sz w:val="24"/>
                <w:szCs w:val="24"/>
              </w:rPr>
              <w:t xml:space="preserve"> </w:t>
            </w:r>
            <w:r w:rsidRPr="00106CB2">
              <w:rPr>
                <w:sz w:val="24"/>
                <w:szCs w:val="24"/>
              </w:rPr>
              <w:t>770,4</w:t>
            </w:r>
          </w:p>
        </w:tc>
        <w:tc>
          <w:tcPr>
            <w:tcW w:w="1470" w:type="dxa"/>
            <w:shd w:val="clear" w:color="auto" w:fill="FFFFFF"/>
            <w:tcMar>
              <w:top w:w="0" w:type="dxa"/>
              <w:left w:w="108" w:type="dxa"/>
              <w:bottom w:w="0" w:type="dxa"/>
              <w:right w:w="108" w:type="dxa"/>
            </w:tcMar>
            <w:vAlign w:val="center"/>
          </w:tcPr>
          <w:p w:rsidR="00385010" w:rsidRPr="00DC78DA" w:rsidRDefault="00106CB2" w:rsidP="004A70B5">
            <w:pPr>
              <w:jc w:val="center"/>
              <w:rPr>
                <w:sz w:val="24"/>
                <w:szCs w:val="24"/>
              </w:rPr>
            </w:pPr>
            <w:r>
              <w:rPr>
                <w:sz w:val="24"/>
                <w:szCs w:val="24"/>
              </w:rPr>
              <w:t>122,5</w:t>
            </w:r>
          </w:p>
        </w:tc>
      </w:tr>
      <w:tr w:rsidR="00D70E81" w:rsidRPr="00DC78DA" w:rsidTr="003E0F8B">
        <w:trPr>
          <w:trHeight w:val="264"/>
        </w:trPr>
        <w:tc>
          <w:tcPr>
            <w:tcW w:w="6379" w:type="dxa"/>
            <w:shd w:val="clear" w:color="auto" w:fill="FFFFFF"/>
            <w:tcMar>
              <w:top w:w="0" w:type="dxa"/>
              <w:left w:w="108" w:type="dxa"/>
              <w:bottom w:w="0" w:type="dxa"/>
              <w:right w:w="108" w:type="dxa"/>
            </w:tcMar>
            <w:vAlign w:val="center"/>
          </w:tcPr>
          <w:p w:rsidR="00385010" w:rsidRPr="00DC78DA" w:rsidRDefault="00385010" w:rsidP="007666BC">
            <w:pPr>
              <w:rPr>
                <w:sz w:val="24"/>
                <w:szCs w:val="24"/>
              </w:rPr>
            </w:pPr>
            <w:r w:rsidRPr="00DC78DA">
              <w:rPr>
                <w:sz w:val="24"/>
                <w:szCs w:val="24"/>
              </w:rPr>
              <w:t xml:space="preserve">О. </w:t>
            </w:r>
            <w:r w:rsidR="007666BC" w:rsidRPr="00DC78DA">
              <w:rPr>
                <w:sz w:val="24"/>
                <w:szCs w:val="24"/>
              </w:rPr>
              <w:t>Государственное управление и обеспечение военной безопасности; социальное обеспечение</w:t>
            </w:r>
          </w:p>
        </w:tc>
        <w:tc>
          <w:tcPr>
            <w:tcW w:w="1507" w:type="dxa"/>
            <w:shd w:val="clear" w:color="auto" w:fill="FFFFFF"/>
            <w:tcMar>
              <w:top w:w="0" w:type="dxa"/>
              <w:left w:w="108" w:type="dxa"/>
              <w:bottom w:w="0" w:type="dxa"/>
              <w:right w:w="108" w:type="dxa"/>
            </w:tcMar>
            <w:vAlign w:val="center"/>
          </w:tcPr>
          <w:p w:rsidR="00385010" w:rsidRPr="00DC78DA" w:rsidRDefault="00106CB2" w:rsidP="004A70B5">
            <w:pPr>
              <w:jc w:val="center"/>
              <w:rPr>
                <w:sz w:val="24"/>
                <w:szCs w:val="24"/>
              </w:rPr>
            </w:pPr>
            <w:r w:rsidRPr="00106CB2">
              <w:rPr>
                <w:sz w:val="24"/>
                <w:szCs w:val="24"/>
              </w:rPr>
              <w:t>57</w:t>
            </w:r>
            <w:r>
              <w:rPr>
                <w:sz w:val="24"/>
                <w:szCs w:val="24"/>
              </w:rPr>
              <w:t xml:space="preserve"> </w:t>
            </w:r>
            <w:r w:rsidRPr="00106CB2">
              <w:rPr>
                <w:sz w:val="24"/>
                <w:szCs w:val="24"/>
              </w:rPr>
              <w:t>068,8</w:t>
            </w:r>
          </w:p>
        </w:tc>
        <w:tc>
          <w:tcPr>
            <w:tcW w:w="1470" w:type="dxa"/>
            <w:shd w:val="clear" w:color="auto" w:fill="FFFFFF"/>
            <w:tcMar>
              <w:top w:w="0" w:type="dxa"/>
              <w:left w:w="108" w:type="dxa"/>
              <w:bottom w:w="0" w:type="dxa"/>
              <w:right w:w="108" w:type="dxa"/>
            </w:tcMar>
            <w:vAlign w:val="center"/>
          </w:tcPr>
          <w:p w:rsidR="00385010" w:rsidRPr="00DC78DA" w:rsidRDefault="00106CB2" w:rsidP="004A70B5">
            <w:pPr>
              <w:jc w:val="center"/>
              <w:rPr>
                <w:sz w:val="24"/>
                <w:szCs w:val="24"/>
              </w:rPr>
            </w:pPr>
            <w:r>
              <w:rPr>
                <w:sz w:val="24"/>
                <w:szCs w:val="24"/>
              </w:rPr>
              <w:t>105,6</w:t>
            </w:r>
          </w:p>
        </w:tc>
      </w:tr>
      <w:tr w:rsidR="007666BC" w:rsidRPr="00DC78DA" w:rsidTr="003E0F8B">
        <w:trPr>
          <w:trHeight w:val="264"/>
        </w:trPr>
        <w:tc>
          <w:tcPr>
            <w:tcW w:w="6379" w:type="dxa"/>
            <w:shd w:val="clear" w:color="auto" w:fill="FFFFFF"/>
            <w:tcMar>
              <w:top w:w="0" w:type="dxa"/>
              <w:left w:w="108" w:type="dxa"/>
              <w:bottom w:w="0" w:type="dxa"/>
              <w:right w:w="108" w:type="dxa"/>
            </w:tcMar>
            <w:vAlign w:val="center"/>
          </w:tcPr>
          <w:p w:rsidR="007666BC" w:rsidRPr="00DC78DA" w:rsidRDefault="007666BC" w:rsidP="007666BC">
            <w:pPr>
              <w:rPr>
                <w:sz w:val="24"/>
                <w:szCs w:val="24"/>
              </w:rPr>
            </w:pPr>
            <w:r w:rsidRPr="00DC78DA">
              <w:rPr>
                <w:sz w:val="24"/>
                <w:szCs w:val="24"/>
              </w:rPr>
              <w:t>Р. Образование</w:t>
            </w:r>
          </w:p>
        </w:tc>
        <w:tc>
          <w:tcPr>
            <w:tcW w:w="1507" w:type="dxa"/>
            <w:shd w:val="clear" w:color="auto" w:fill="FFFFFF"/>
            <w:tcMar>
              <w:top w:w="0" w:type="dxa"/>
              <w:left w:w="108" w:type="dxa"/>
              <w:bottom w:w="0" w:type="dxa"/>
              <w:right w:w="108" w:type="dxa"/>
            </w:tcMar>
            <w:vAlign w:val="center"/>
          </w:tcPr>
          <w:p w:rsidR="007666BC" w:rsidRPr="00DC78DA" w:rsidRDefault="00106CB2" w:rsidP="004A70B5">
            <w:pPr>
              <w:jc w:val="center"/>
              <w:rPr>
                <w:sz w:val="24"/>
                <w:szCs w:val="24"/>
              </w:rPr>
            </w:pPr>
            <w:r w:rsidRPr="00106CB2">
              <w:rPr>
                <w:sz w:val="24"/>
                <w:szCs w:val="24"/>
              </w:rPr>
              <w:t>35</w:t>
            </w:r>
            <w:r>
              <w:rPr>
                <w:sz w:val="24"/>
                <w:szCs w:val="24"/>
              </w:rPr>
              <w:t xml:space="preserve"> </w:t>
            </w:r>
            <w:r w:rsidRPr="00106CB2">
              <w:rPr>
                <w:sz w:val="24"/>
                <w:szCs w:val="24"/>
              </w:rPr>
              <w:t>973,8</w:t>
            </w:r>
          </w:p>
        </w:tc>
        <w:tc>
          <w:tcPr>
            <w:tcW w:w="1470" w:type="dxa"/>
            <w:shd w:val="clear" w:color="auto" w:fill="FFFFFF"/>
            <w:tcMar>
              <w:top w:w="0" w:type="dxa"/>
              <w:left w:w="108" w:type="dxa"/>
              <w:bottom w:w="0" w:type="dxa"/>
              <w:right w:w="108" w:type="dxa"/>
            </w:tcMar>
            <w:vAlign w:val="center"/>
          </w:tcPr>
          <w:p w:rsidR="007666BC" w:rsidRPr="00DC78DA" w:rsidRDefault="00106CB2" w:rsidP="004A70B5">
            <w:pPr>
              <w:jc w:val="center"/>
              <w:rPr>
                <w:sz w:val="24"/>
                <w:szCs w:val="24"/>
              </w:rPr>
            </w:pPr>
            <w:r>
              <w:rPr>
                <w:sz w:val="24"/>
                <w:szCs w:val="24"/>
              </w:rPr>
              <w:t>114,5</w:t>
            </w:r>
          </w:p>
        </w:tc>
      </w:tr>
      <w:tr w:rsidR="007666BC" w:rsidRPr="00DC78DA" w:rsidTr="003E0F8B">
        <w:trPr>
          <w:trHeight w:val="264"/>
        </w:trPr>
        <w:tc>
          <w:tcPr>
            <w:tcW w:w="6379" w:type="dxa"/>
            <w:shd w:val="clear" w:color="auto" w:fill="FFFFFF"/>
            <w:tcMar>
              <w:top w:w="0" w:type="dxa"/>
              <w:left w:w="108" w:type="dxa"/>
              <w:bottom w:w="0" w:type="dxa"/>
              <w:right w:w="108" w:type="dxa"/>
            </w:tcMar>
            <w:vAlign w:val="center"/>
          </w:tcPr>
          <w:p w:rsidR="007666BC" w:rsidRPr="00DC78DA" w:rsidRDefault="007666BC" w:rsidP="007666BC">
            <w:pPr>
              <w:rPr>
                <w:sz w:val="24"/>
                <w:szCs w:val="24"/>
              </w:rPr>
            </w:pPr>
            <w:r w:rsidRPr="00DC78DA">
              <w:rPr>
                <w:sz w:val="24"/>
                <w:szCs w:val="24"/>
                <w:lang w:val="en-US"/>
              </w:rPr>
              <w:t>Q</w:t>
            </w:r>
            <w:r w:rsidRPr="00DC78DA">
              <w:rPr>
                <w:sz w:val="24"/>
                <w:szCs w:val="24"/>
              </w:rPr>
              <w:t>. Деятельность в области здравоохранения и социальных услуг</w:t>
            </w:r>
          </w:p>
        </w:tc>
        <w:tc>
          <w:tcPr>
            <w:tcW w:w="1507" w:type="dxa"/>
            <w:shd w:val="clear" w:color="auto" w:fill="FFFFFF"/>
            <w:tcMar>
              <w:top w:w="0" w:type="dxa"/>
              <w:left w:w="108" w:type="dxa"/>
              <w:bottom w:w="0" w:type="dxa"/>
              <w:right w:w="108" w:type="dxa"/>
            </w:tcMar>
            <w:vAlign w:val="center"/>
          </w:tcPr>
          <w:p w:rsidR="007666BC" w:rsidRPr="00DC78DA" w:rsidRDefault="00106CB2" w:rsidP="004A70B5">
            <w:pPr>
              <w:jc w:val="center"/>
              <w:rPr>
                <w:sz w:val="24"/>
                <w:szCs w:val="24"/>
              </w:rPr>
            </w:pPr>
            <w:r w:rsidRPr="00106CB2">
              <w:rPr>
                <w:sz w:val="24"/>
                <w:szCs w:val="24"/>
              </w:rPr>
              <w:t>44</w:t>
            </w:r>
            <w:r>
              <w:rPr>
                <w:sz w:val="24"/>
                <w:szCs w:val="24"/>
              </w:rPr>
              <w:t xml:space="preserve"> </w:t>
            </w:r>
            <w:r w:rsidRPr="00106CB2">
              <w:rPr>
                <w:sz w:val="24"/>
                <w:szCs w:val="24"/>
              </w:rPr>
              <w:t>020,3</w:t>
            </w:r>
          </w:p>
        </w:tc>
        <w:tc>
          <w:tcPr>
            <w:tcW w:w="1470" w:type="dxa"/>
            <w:shd w:val="clear" w:color="auto" w:fill="FFFFFF"/>
            <w:tcMar>
              <w:top w:w="0" w:type="dxa"/>
              <w:left w:w="108" w:type="dxa"/>
              <w:bottom w:w="0" w:type="dxa"/>
              <w:right w:w="108" w:type="dxa"/>
            </w:tcMar>
            <w:vAlign w:val="center"/>
          </w:tcPr>
          <w:p w:rsidR="007666BC" w:rsidRPr="00DC78DA" w:rsidRDefault="00106CB2" w:rsidP="004A70B5">
            <w:pPr>
              <w:jc w:val="center"/>
              <w:rPr>
                <w:sz w:val="24"/>
                <w:szCs w:val="24"/>
              </w:rPr>
            </w:pPr>
            <w:r>
              <w:rPr>
                <w:sz w:val="24"/>
                <w:szCs w:val="24"/>
              </w:rPr>
              <w:t>132,4</w:t>
            </w:r>
          </w:p>
        </w:tc>
      </w:tr>
      <w:tr w:rsidR="007666BC" w:rsidRPr="00DC78DA" w:rsidTr="003E0F8B">
        <w:trPr>
          <w:trHeight w:val="264"/>
        </w:trPr>
        <w:tc>
          <w:tcPr>
            <w:tcW w:w="6379" w:type="dxa"/>
            <w:shd w:val="clear" w:color="auto" w:fill="FFFFFF"/>
            <w:tcMar>
              <w:top w:w="0" w:type="dxa"/>
              <w:left w:w="108" w:type="dxa"/>
              <w:bottom w:w="0" w:type="dxa"/>
              <w:right w:w="108" w:type="dxa"/>
            </w:tcMar>
            <w:vAlign w:val="center"/>
          </w:tcPr>
          <w:p w:rsidR="007666BC" w:rsidRPr="00DC78DA" w:rsidRDefault="007666BC" w:rsidP="007666BC">
            <w:pPr>
              <w:rPr>
                <w:sz w:val="24"/>
                <w:szCs w:val="24"/>
              </w:rPr>
            </w:pPr>
            <w:r w:rsidRPr="00DC78DA">
              <w:rPr>
                <w:sz w:val="24"/>
                <w:szCs w:val="24"/>
                <w:lang w:val="en-US"/>
              </w:rPr>
              <w:t>R</w:t>
            </w:r>
            <w:r w:rsidRPr="00DC78DA">
              <w:rPr>
                <w:sz w:val="24"/>
                <w:szCs w:val="24"/>
              </w:rPr>
              <w:t>. Деятельность в области культуры, спорта, организации досуга и развлечений</w:t>
            </w:r>
          </w:p>
        </w:tc>
        <w:tc>
          <w:tcPr>
            <w:tcW w:w="1507" w:type="dxa"/>
            <w:shd w:val="clear" w:color="auto" w:fill="FFFFFF"/>
            <w:tcMar>
              <w:top w:w="0" w:type="dxa"/>
              <w:left w:w="108" w:type="dxa"/>
              <w:bottom w:w="0" w:type="dxa"/>
              <w:right w:w="108" w:type="dxa"/>
            </w:tcMar>
            <w:vAlign w:val="center"/>
          </w:tcPr>
          <w:p w:rsidR="007666BC" w:rsidRPr="00DC78DA" w:rsidRDefault="00106CB2" w:rsidP="004A70B5">
            <w:pPr>
              <w:jc w:val="center"/>
              <w:rPr>
                <w:sz w:val="24"/>
                <w:szCs w:val="24"/>
              </w:rPr>
            </w:pPr>
            <w:r w:rsidRPr="00106CB2">
              <w:rPr>
                <w:sz w:val="24"/>
                <w:szCs w:val="24"/>
              </w:rPr>
              <w:t>55</w:t>
            </w:r>
            <w:r>
              <w:rPr>
                <w:sz w:val="24"/>
                <w:szCs w:val="24"/>
              </w:rPr>
              <w:t xml:space="preserve"> </w:t>
            </w:r>
            <w:r w:rsidRPr="00106CB2">
              <w:rPr>
                <w:sz w:val="24"/>
                <w:szCs w:val="24"/>
              </w:rPr>
              <w:t>852,4</w:t>
            </w:r>
          </w:p>
        </w:tc>
        <w:tc>
          <w:tcPr>
            <w:tcW w:w="1470" w:type="dxa"/>
            <w:shd w:val="clear" w:color="auto" w:fill="FFFFFF"/>
            <w:tcMar>
              <w:top w:w="0" w:type="dxa"/>
              <w:left w:w="108" w:type="dxa"/>
              <w:bottom w:w="0" w:type="dxa"/>
              <w:right w:w="108" w:type="dxa"/>
            </w:tcMar>
            <w:vAlign w:val="center"/>
          </w:tcPr>
          <w:p w:rsidR="007666BC" w:rsidRPr="00DC78DA" w:rsidRDefault="00106CB2" w:rsidP="004A70B5">
            <w:pPr>
              <w:jc w:val="center"/>
              <w:rPr>
                <w:sz w:val="24"/>
                <w:szCs w:val="24"/>
              </w:rPr>
            </w:pPr>
            <w:r>
              <w:rPr>
                <w:sz w:val="24"/>
                <w:szCs w:val="24"/>
              </w:rPr>
              <w:t>128,4</w:t>
            </w:r>
          </w:p>
        </w:tc>
      </w:tr>
      <w:tr w:rsidR="007666BC" w:rsidRPr="00DC78DA" w:rsidTr="003E0F8B">
        <w:trPr>
          <w:trHeight w:val="264"/>
        </w:trPr>
        <w:tc>
          <w:tcPr>
            <w:tcW w:w="6379" w:type="dxa"/>
            <w:shd w:val="clear" w:color="auto" w:fill="FFFFFF"/>
            <w:tcMar>
              <w:top w:w="0" w:type="dxa"/>
              <w:left w:w="108" w:type="dxa"/>
              <w:bottom w:w="0" w:type="dxa"/>
              <w:right w:w="108" w:type="dxa"/>
            </w:tcMar>
            <w:vAlign w:val="center"/>
          </w:tcPr>
          <w:p w:rsidR="007666BC" w:rsidRPr="00DC78DA" w:rsidRDefault="007666BC" w:rsidP="007666BC">
            <w:pPr>
              <w:rPr>
                <w:sz w:val="24"/>
                <w:szCs w:val="24"/>
              </w:rPr>
            </w:pPr>
            <w:r w:rsidRPr="00DC78DA">
              <w:rPr>
                <w:sz w:val="24"/>
                <w:szCs w:val="24"/>
                <w:lang w:val="en-US"/>
              </w:rPr>
              <w:t>S</w:t>
            </w:r>
            <w:r w:rsidRPr="00DC78DA">
              <w:rPr>
                <w:sz w:val="24"/>
                <w:szCs w:val="24"/>
              </w:rPr>
              <w:t>. Предоставление прочих видов услуг</w:t>
            </w:r>
          </w:p>
        </w:tc>
        <w:tc>
          <w:tcPr>
            <w:tcW w:w="1507" w:type="dxa"/>
            <w:shd w:val="clear" w:color="auto" w:fill="FFFFFF"/>
            <w:tcMar>
              <w:top w:w="0" w:type="dxa"/>
              <w:left w:w="108" w:type="dxa"/>
              <w:bottom w:w="0" w:type="dxa"/>
              <w:right w:w="108" w:type="dxa"/>
            </w:tcMar>
            <w:vAlign w:val="center"/>
          </w:tcPr>
          <w:p w:rsidR="007666BC" w:rsidRPr="00DC78DA" w:rsidRDefault="00106CB2" w:rsidP="004A70B5">
            <w:pPr>
              <w:jc w:val="center"/>
              <w:rPr>
                <w:sz w:val="24"/>
                <w:szCs w:val="24"/>
              </w:rPr>
            </w:pPr>
            <w:r w:rsidRPr="00106CB2">
              <w:rPr>
                <w:sz w:val="24"/>
                <w:szCs w:val="24"/>
              </w:rPr>
              <w:t>41</w:t>
            </w:r>
            <w:r>
              <w:rPr>
                <w:sz w:val="24"/>
                <w:szCs w:val="24"/>
              </w:rPr>
              <w:t xml:space="preserve"> </w:t>
            </w:r>
            <w:r w:rsidRPr="00106CB2">
              <w:rPr>
                <w:sz w:val="24"/>
                <w:szCs w:val="24"/>
              </w:rPr>
              <w:t>232,0</w:t>
            </w:r>
          </w:p>
        </w:tc>
        <w:tc>
          <w:tcPr>
            <w:tcW w:w="1470" w:type="dxa"/>
            <w:shd w:val="clear" w:color="auto" w:fill="FFFFFF"/>
            <w:tcMar>
              <w:top w:w="0" w:type="dxa"/>
              <w:left w:w="108" w:type="dxa"/>
              <w:bottom w:w="0" w:type="dxa"/>
              <w:right w:w="108" w:type="dxa"/>
            </w:tcMar>
            <w:vAlign w:val="center"/>
          </w:tcPr>
          <w:p w:rsidR="007666BC" w:rsidRPr="00DC78DA" w:rsidRDefault="00106CB2" w:rsidP="004A70B5">
            <w:pPr>
              <w:jc w:val="center"/>
              <w:rPr>
                <w:sz w:val="24"/>
                <w:szCs w:val="24"/>
              </w:rPr>
            </w:pPr>
            <w:r>
              <w:rPr>
                <w:sz w:val="24"/>
                <w:szCs w:val="24"/>
              </w:rPr>
              <w:t>105,4</w:t>
            </w:r>
          </w:p>
        </w:tc>
      </w:tr>
    </w:tbl>
    <w:p w:rsidR="0095489E" w:rsidRPr="00DC78DA" w:rsidRDefault="00E61934" w:rsidP="004A70B5">
      <w:pPr>
        <w:ind w:firstLine="709"/>
        <w:jc w:val="both"/>
        <w:rPr>
          <w:color w:val="FF0000"/>
          <w:sz w:val="28"/>
          <w:szCs w:val="28"/>
        </w:rPr>
      </w:pPr>
      <w:r>
        <w:rPr>
          <w:color w:val="FF0000"/>
          <w:sz w:val="28"/>
          <w:szCs w:val="28"/>
        </w:rPr>
        <w:br/>
      </w:r>
      <w:r>
        <w:rPr>
          <w:color w:val="FF0000"/>
          <w:sz w:val="28"/>
          <w:szCs w:val="28"/>
        </w:rPr>
        <w:tab/>
      </w:r>
      <w:r>
        <w:rPr>
          <w:sz w:val="28"/>
          <w:szCs w:val="28"/>
        </w:rPr>
        <w:t>Рост номинальной заработной платы обеспечен увеличением оклада сотрудников бюджетной сферы, увеличением объема добычи полезных ископаемых, а также увеличением оказываемых услуг в сфере оптовой и розничной торговли.</w:t>
      </w:r>
    </w:p>
    <w:p w:rsidR="000F7C65" w:rsidRPr="00DC78DA" w:rsidRDefault="00484A1B" w:rsidP="005F6943">
      <w:pPr>
        <w:ind w:firstLine="709"/>
        <w:jc w:val="both"/>
        <w:rPr>
          <w:sz w:val="28"/>
          <w:szCs w:val="28"/>
        </w:rPr>
      </w:pPr>
      <w:r w:rsidRPr="00484A1B">
        <w:rPr>
          <w:sz w:val="28"/>
          <w:szCs w:val="28"/>
        </w:rPr>
        <w:t>На 1 января 2019</w:t>
      </w:r>
      <w:r w:rsidR="000F7C65" w:rsidRPr="00484A1B">
        <w:rPr>
          <w:sz w:val="28"/>
          <w:szCs w:val="28"/>
        </w:rPr>
        <w:t xml:space="preserve"> года просроченная задолженность по заработной плате зафиксирована в </w:t>
      </w:r>
      <w:r w:rsidRPr="00484A1B">
        <w:rPr>
          <w:sz w:val="28"/>
          <w:szCs w:val="28"/>
        </w:rPr>
        <w:t>4</w:t>
      </w:r>
      <w:r w:rsidR="000F7C65" w:rsidRPr="00484A1B">
        <w:rPr>
          <w:sz w:val="28"/>
          <w:szCs w:val="28"/>
        </w:rPr>
        <w:t xml:space="preserve"> организациях города в объеме </w:t>
      </w:r>
      <w:r w:rsidRPr="00484A1B">
        <w:rPr>
          <w:sz w:val="28"/>
          <w:szCs w:val="28"/>
        </w:rPr>
        <w:t>26,8</w:t>
      </w:r>
      <w:r w:rsidR="000F7C65" w:rsidRPr="00484A1B">
        <w:rPr>
          <w:sz w:val="28"/>
          <w:szCs w:val="28"/>
        </w:rPr>
        <w:t xml:space="preserve"> млн. рублей, что на </w:t>
      </w:r>
      <w:r w:rsidRPr="00484A1B">
        <w:rPr>
          <w:sz w:val="28"/>
          <w:szCs w:val="28"/>
        </w:rPr>
        <w:t>6,4</w:t>
      </w:r>
      <w:r w:rsidR="000F7C65" w:rsidRPr="00484A1B">
        <w:rPr>
          <w:sz w:val="28"/>
          <w:szCs w:val="28"/>
        </w:rPr>
        <w:t xml:space="preserve"> млн. руб. меньше, чем </w:t>
      </w:r>
      <w:proofErr w:type="gramStart"/>
      <w:r w:rsidR="000F7C65" w:rsidRPr="00484A1B">
        <w:rPr>
          <w:sz w:val="28"/>
          <w:szCs w:val="28"/>
        </w:rPr>
        <w:t xml:space="preserve">на </w:t>
      </w:r>
      <w:r w:rsidRPr="00484A1B">
        <w:rPr>
          <w:sz w:val="28"/>
          <w:szCs w:val="28"/>
        </w:rPr>
        <w:t>конец</w:t>
      </w:r>
      <w:proofErr w:type="gramEnd"/>
      <w:r w:rsidRPr="00484A1B">
        <w:rPr>
          <w:sz w:val="28"/>
          <w:szCs w:val="28"/>
        </w:rPr>
        <w:t xml:space="preserve"> 2018</w:t>
      </w:r>
      <w:r w:rsidR="000F7C65" w:rsidRPr="00484A1B">
        <w:rPr>
          <w:sz w:val="28"/>
          <w:szCs w:val="28"/>
        </w:rPr>
        <w:t xml:space="preserve"> года. Численность работников, перед которыми организации имеют просроче</w:t>
      </w:r>
      <w:r w:rsidRPr="00484A1B">
        <w:rPr>
          <w:sz w:val="28"/>
          <w:szCs w:val="28"/>
        </w:rPr>
        <w:t xml:space="preserve">нную задолженность </w:t>
      </w:r>
      <w:proofErr w:type="gramStart"/>
      <w:r w:rsidRPr="00484A1B">
        <w:rPr>
          <w:sz w:val="28"/>
          <w:szCs w:val="28"/>
        </w:rPr>
        <w:t>на конец</w:t>
      </w:r>
      <w:proofErr w:type="gramEnd"/>
      <w:r w:rsidRPr="00484A1B">
        <w:rPr>
          <w:sz w:val="28"/>
          <w:szCs w:val="28"/>
        </w:rPr>
        <w:t xml:space="preserve"> 2018 года составила 537</w:t>
      </w:r>
      <w:r w:rsidR="000F7C65" w:rsidRPr="00484A1B">
        <w:rPr>
          <w:sz w:val="28"/>
          <w:szCs w:val="28"/>
        </w:rPr>
        <w:t xml:space="preserve"> человек.</w:t>
      </w:r>
    </w:p>
    <w:p w:rsidR="00F5622A" w:rsidRDefault="00F5622A" w:rsidP="00F5622A">
      <w:pPr>
        <w:widowControl w:val="0"/>
        <w:ind w:firstLine="709"/>
        <w:jc w:val="both"/>
        <w:rPr>
          <w:sz w:val="28"/>
          <w:szCs w:val="28"/>
        </w:rPr>
      </w:pPr>
      <w:r w:rsidRPr="00892E28">
        <w:rPr>
          <w:sz w:val="28"/>
          <w:szCs w:val="28"/>
          <w:lang w:eastAsia="ar-SA"/>
        </w:rPr>
        <w:t xml:space="preserve">За </w:t>
      </w:r>
      <w:r>
        <w:rPr>
          <w:sz w:val="28"/>
          <w:szCs w:val="28"/>
          <w:lang w:eastAsia="ar-SA"/>
        </w:rPr>
        <w:t xml:space="preserve"> </w:t>
      </w:r>
      <w:r w:rsidRPr="00892E28">
        <w:rPr>
          <w:sz w:val="28"/>
          <w:szCs w:val="28"/>
          <w:lang w:eastAsia="ar-SA"/>
        </w:rPr>
        <w:t>201</w:t>
      </w:r>
      <w:r>
        <w:rPr>
          <w:sz w:val="28"/>
          <w:szCs w:val="28"/>
          <w:lang w:eastAsia="ar-SA"/>
        </w:rPr>
        <w:t>8</w:t>
      </w:r>
      <w:r w:rsidRPr="00892E28">
        <w:rPr>
          <w:sz w:val="28"/>
          <w:szCs w:val="28"/>
          <w:lang w:eastAsia="ar-SA"/>
        </w:rPr>
        <w:t xml:space="preserve"> год проведено </w:t>
      </w:r>
      <w:r>
        <w:rPr>
          <w:sz w:val="28"/>
          <w:szCs w:val="28"/>
          <w:lang w:eastAsia="ar-SA"/>
        </w:rPr>
        <w:t xml:space="preserve">24 </w:t>
      </w:r>
      <w:r w:rsidRPr="00892E28">
        <w:rPr>
          <w:sz w:val="28"/>
          <w:szCs w:val="28"/>
          <w:lang w:eastAsia="ar-SA"/>
        </w:rPr>
        <w:t>заседани</w:t>
      </w:r>
      <w:r>
        <w:rPr>
          <w:sz w:val="28"/>
          <w:szCs w:val="28"/>
          <w:lang w:eastAsia="ar-SA"/>
        </w:rPr>
        <w:t>я</w:t>
      </w:r>
      <w:r w:rsidRPr="006E021E">
        <w:rPr>
          <w:sz w:val="28"/>
          <w:szCs w:val="28"/>
        </w:rPr>
        <w:t xml:space="preserve"> городской межведомственной комиссии по обеспечению прав граждан на вознаграждение за труд </w:t>
      </w:r>
      <w:r>
        <w:rPr>
          <w:sz w:val="28"/>
          <w:szCs w:val="28"/>
        </w:rPr>
        <w:t xml:space="preserve">                                 </w:t>
      </w:r>
      <w:r w:rsidRPr="006E021E">
        <w:rPr>
          <w:sz w:val="28"/>
          <w:szCs w:val="28"/>
        </w:rPr>
        <w:t xml:space="preserve">и </w:t>
      </w:r>
      <w:r>
        <w:rPr>
          <w:sz w:val="28"/>
          <w:szCs w:val="28"/>
        </w:rPr>
        <w:t xml:space="preserve">168 заседаний </w:t>
      </w:r>
      <w:r w:rsidRPr="006E021E">
        <w:rPr>
          <w:sz w:val="28"/>
          <w:szCs w:val="28"/>
        </w:rPr>
        <w:t>территориальны</w:t>
      </w:r>
      <w:r>
        <w:rPr>
          <w:sz w:val="28"/>
          <w:szCs w:val="28"/>
        </w:rPr>
        <w:t>х</w:t>
      </w:r>
      <w:r w:rsidRPr="006E021E">
        <w:rPr>
          <w:sz w:val="28"/>
          <w:szCs w:val="28"/>
        </w:rPr>
        <w:t xml:space="preserve"> комисси</w:t>
      </w:r>
      <w:r>
        <w:rPr>
          <w:sz w:val="28"/>
          <w:szCs w:val="28"/>
        </w:rPr>
        <w:t>й</w:t>
      </w:r>
      <w:r w:rsidRPr="006E021E">
        <w:rPr>
          <w:sz w:val="28"/>
          <w:szCs w:val="28"/>
        </w:rPr>
        <w:t xml:space="preserve"> по легализации </w:t>
      </w:r>
      <w:r>
        <w:rPr>
          <w:sz w:val="28"/>
          <w:szCs w:val="28"/>
        </w:rPr>
        <w:t>«</w:t>
      </w:r>
      <w:r w:rsidRPr="006E021E">
        <w:rPr>
          <w:sz w:val="28"/>
          <w:szCs w:val="28"/>
        </w:rPr>
        <w:t>теневой</w:t>
      </w:r>
      <w:r>
        <w:rPr>
          <w:sz w:val="28"/>
          <w:szCs w:val="28"/>
        </w:rPr>
        <w:t>»</w:t>
      </w:r>
      <w:r w:rsidRPr="006E021E">
        <w:rPr>
          <w:sz w:val="28"/>
          <w:szCs w:val="28"/>
        </w:rPr>
        <w:t xml:space="preserve"> заработной платы и повышени</w:t>
      </w:r>
      <w:r>
        <w:rPr>
          <w:sz w:val="28"/>
          <w:szCs w:val="28"/>
        </w:rPr>
        <w:t>ю</w:t>
      </w:r>
      <w:r w:rsidRPr="006E021E">
        <w:rPr>
          <w:sz w:val="28"/>
          <w:szCs w:val="28"/>
        </w:rPr>
        <w:t xml:space="preserve"> ее уровня, в которых принимают участие представители налоговых органов, пенсионного фонда, общественных объединений работодателей и профсоюзов, государственной инспекции труда.</w:t>
      </w:r>
    </w:p>
    <w:p w:rsidR="008117D5" w:rsidRPr="00DC78DA" w:rsidRDefault="00F5622A" w:rsidP="00F5622A">
      <w:pPr>
        <w:ind w:firstLine="709"/>
        <w:jc w:val="both"/>
        <w:rPr>
          <w:sz w:val="28"/>
          <w:szCs w:val="28"/>
        </w:rPr>
      </w:pPr>
      <w:r w:rsidRPr="00892E28">
        <w:rPr>
          <w:sz w:val="28"/>
          <w:szCs w:val="28"/>
          <w:lang w:eastAsia="ar-SA"/>
        </w:rPr>
        <w:lastRenderedPageBreak/>
        <w:t>В</w:t>
      </w:r>
      <w:r>
        <w:rPr>
          <w:sz w:val="28"/>
          <w:szCs w:val="28"/>
          <w:lang w:eastAsia="ar-SA"/>
        </w:rPr>
        <w:t xml:space="preserve"> </w:t>
      </w:r>
      <w:r w:rsidRPr="00892E28">
        <w:rPr>
          <w:sz w:val="28"/>
          <w:szCs w:val="28"/>
          <w:lang w:eastAsia="ar-SA"/>
        </w:rPr>
        <w:t>результате работы комисси</w:t>
      </w:r>
      <w:r>
        <w:rPr>
          <w:sz w:val="28"/>
          <w:szCs w:val="28"/>
          <w:lang w:eastAsia="ar-SA"/>
        </w:rPr>
        <w:t>й</w:t>
      </w:r>
      <w:r w:rsidRPr="00892E28">
        <w:rPr>
          <w:sz w:val="28"/>
          <w:szCs w:val="28"/>
          <w:lang w:eastAsia="ar-SA"/>
        </w:rPr>
        <w:t xml:space="preserve"> фонд оплаты труда увеличен </w:t>
      </w:r>
      <w:r>
        <w:rPr>
          <w:sz w:val="28"/>
          <w:szCs w:val="28"/>
          <w:lang w:eastAsia="ar-SA"/>
        </w:rPr>
        <w:t xml:space="preserve">                               </w:t>
      </w:r>
      <w:r w:rsidRPr="00892E28">
        <w:rPr>
          <w:sz w:val="28"/>
          <w:szCs w:val="28"/>
          <w:lang w:eastAsia="ar-SA"/>
        </w:rPr>
        <w:t xml:space="preserve">на </w:t>
      </w:r>
      <w:r>
        <w:rPr>
          <w:sz w:val="28"/>
          <w:szCs w:val="28"/>
          <w:lang w:eastAsia="ar-SA"/>
        </w:rPr>
        <w:t>564,97</w:t>
      </w:r>
      <w:r w:rsidRPr="00892E28">
        <w:rPr>
          <w:sz w:val="28"/>
          <w:szCs w:val="28"/>
          <w:lang w:eastAsia="ar-SA"/>
        </w:rPr>
        <w:t xml:space="preserve"> млн. рублей, </w:t>
      </w:r>
      <w:r>
        <w:rPr>
          <w:sz w:val="28"/>
          <w:szCs w:val="28"/>
          <w:lang w:eastAsia="ar-SA"/>
        </w:rPr>
        <w:t xml:space="preserve"> налог на доходы физических лиц </w:t>
      </w:r>
      <w:r w:rsidRPr="00892E28">
        <w:rPr>
          <w:sz w:val="28"/>
          <w:szCs w:val="28"/>
          <w:lang w:eastAsia="ar-SA"/>
        </w:rPr>
        <w:t xml:space="preserve">исчислен в размере </w:t>
      </w:r>
      <w:r>
        <w:rPr>
          <w:sz w:val="28"/>
          <w:szCs w:val="28"/>
          <w:lang w:eastAsia="ar-SA"/>
        </w:rPr>
        <w:t>73,45</w:t>
      </w:r>
      <w:r w:rsidRPr="00892E28">
        <w:rPr>
          <w:sz w:val="28"/>
          <w:szCs w:val="28"/>
          <w:lang w:eastAsia="ar-SA"/>
        </w:rPr>
        <w:t xml:space="preserve"> млн. рублей, в том числе в бюджет города </w:t>
      </w:r>
      <w:r>
        <w:rPr>
          <w:sz w:val="28"/>
          <w:szCs w:val="28"/>
          <w:lang w:eastAsia="ar-SA"/>
        </w:rPr>
        <w:t>22,03</w:t>
      </w:r>
      <w:r w:rsidRPr="00892E28">
        <w:rPr>
          <w:sz w:val="28"/>
          <w:szCs w:val="28"/>
          <w:lang w:eastAsia="ar-SA"/>
        </w:rPr>
        <w:t xml:space="preserve"> млн. рублей.</w:t>
      </w:r>
    </w:p>
    <w:p w:rsidR="005F6943" w:rsidRPr="00DC78DA" w:rsidRDefault="005F6943" w:rsidP="004A70B5">
      <w:pPr>
        <w:ind w:firstLine="709"/>
        <w:jc w:val="both"/>
        <w:rPr>
          <w:color w:val="FF0000"/>
          <w:sz w:val="28"/>
          <w:szCs w:val="28"/>
        </w:rPr>
      </w:pPr>
    </w:p>
    <w:p w:rsidR="000635AC" w:rsidRPr="00DC78DA" w:rsidRDefault="006C14C2" w:rsidP="004A70B5">
      <w:pPr>
        <w:ind w:firstLine="709"/>
        <w:jc w:val="both"/>
        <w:rPr>
          <w:sz w:val="28"/>
          <w:szCs w:val="28"/>
        </w:rPr>
      </w:pPr>
      <w:r w:rsidRPr="00DC78DA">
        <w:rPr>
          <w:b/>
          <w:sz w:val="28"/>
          <w:szCs w:val="28"/>
        </w:rPr>
        <w:t xml:space="preserve">8.2. </w:t>
      </w:r>
      <w:r w:rsidR="000635AC" w:rsidRPr="00DC78DA">
        <w:rPr>
          <w:b/>
          <w:sz w:val="28"/>
          <w:szCs w:val="28"/>
        </w:rPr>
        <w:t xml:space="preserve">Среднемесячная номинальная начисленная заработная плата работников муниципальных дошкольных образовательных учреждений </w:t>
      </w:r>
      <w:r w:rsidR="00E24750">
        <w:rPr>
          <w:rFonts w:ascii="Times New Roman CYR" w:hAnsi="Times New Roman CYR" w:cs="Times New Roman CYR"/>
          <w:sz w:val="28"/>
          <w:szCs w:val="28"/>
        </w:rPr>
        <w:t>составила 23 746,00 руб., что на 2 294,70 руб. (10,7%) больше, чем в 2017 году</w:t>
      </w:r>
      <w:r w:rsidR="0020027D" w:rsidRPr="00DC78DA">
        <w:rPr>
          <w:sz w:val="28"/>
          <w:szCs w:val="28"/>
        </w:rPr>
        <w:t>.</w:t>
      </w:r>
    </w:p>
    <w:p w:rsidR="008117D5" w:rsidRPr="001C2493" w:rsidRDefault="008117D5" w:rsidP="004A70B5">
      <w:pPr>
        <w:ind w:firstLine="709"/>
        <w:jc w:val="both"/>
        <w:rPr>
          <w:color w:val="FF0000"/>
          <w:sz w:val="28"/>
          <w:szCs w:val="28"/>
          <w:highlight w:val="yellow"/>
        </w:rPr>
      </w:pPr>
    </w:p>
    <w:p w:rsidR="008117D5" w:rsidRPr="00DC78DA" w:rsidRDefault="006C14C2" w:rsidP="004A70B5">
      <w:pPr>
        <w:ind w:firstLine="709"/>
        <w:jc w:val="both"/>
        <w:rPr>
          <w:b/>
          <w:sz w:val="28"/>
          <w:szCs w:val="28"/>
        </w:rPr>
      </w:pPr>
      <w:r w:rsidRPr="00DC78DA">
        <w:rPr>
          <w:b/>
          <w:sz w:val="28"/>
          <w:szCs w:val="28"/>
        </w:rPr>
        <w:t xml:space="preserve">8.3. </w:t>
      </w:r>
      <w:r w:rsidR="000635AC" w:rsidRPr="00DC78DA">
        <w:rPr>
          <w:b/>
          <w:sz w:val="28"/>
          <w:szCs w:val="28"/>
        </w:rPr>
        <w:t xml:space="preserve">Среднемесячная номинальная начисленная заработная плата работников муниципальных общеобразовательных учреждений </w:t>
      </w:r>
      <w:r w:rsidR="00E24750">
        <w:rPr>
          <w:rFonts w:ascii="Times New Roman CYR" w:hAnsi="Times New Roman CYR" w:cs="Times New Roman CYR"/>
          <w:sz w:val="28"/>
          <w:szCs w:val="28"/>
        </w:rPr>
        <w:t>составила 33 037,10 руб., что на 3 627,50 руб. (12,3%) больше, чем в 2017 году.</w:t>
      </w:r>
      <w:r w:rsidR="007425FE" w:rsidRPr="00DC78DA">
        <w:rPr>
          <w:b/>
          <w:sz w:val="28"/>
          <w:szCs w:val="28"/>
        </w:rPr>
        <w:t xml:space="preserve"> </w:t>
      </w:r>
    </w:p>
    <w:p w:rsidR="0020027D" w:rsidRPr="001C2493" w:rsidRDefault="0020027D" w:rsidP="004A70B5">
      <w:pPr>
        <w:ind w:firstLine="709"/>
        <w:jc w:val="both"/>
        <w:rPr>
          <w:color w:val="FF0000"/>
          <w:sz w:val="28"/>
          <w:szCs w:val="28"/>
          <w:highlight w:val="yellow"/>
        </w:rPr>
      </w:pPr>
    </w:p>
    <w:p w:rsidR="001C1D29" w:rsidRPr="00DC78DA" w:rsidRDefault="006C14C2" w:rsidP="004A70B5">
      <w:pPr>
        <w:ind w:firstLine="709"/>
        <w:jc w:val="both"/>
        <w:rPr>
          <w:sz w:val="28"/>
          <w:szCs w:val="28"/>
        </w:rPr>
      </w:pPr>
      <w:r w:rsidRPr="00DC78DA">
        <w:rPr>
          <w:b/>
          <w:sz w:val="28"/>
          <w:szCs w:val="28"/>
        </w:rPr>
        <w:t>8.3.1.</w:t>
      </w:r>
      <w:r w:rsidR="001C1D29" w:rsidRPr="00DC78DA">
        <w:rPr>
          <w:b/>
          <w:sz w:val="28"/>
          <w:szCs w:val="28"/>
        </w:rPr>
        <w:t xml:space="preserve">Среднемесячная номинальная начисленная заработная плата учителей муниципальных общеобразовательных учреждений </w:t>
      </w:r>
      <w:r w:rsidR="00E24750">
        <w:rPr>
          <w:rFonts w:ascii="Times New Roman CYR" w:hAnsi="Times New Roman CYR" w:cs="Times New Roman CYR"/>
          <w:sz w:val="28"/>
          <w:szCs w:val="28"/>
        </w:rPr>
        <w:t>составила 36 768,70 руб., что на 2 396,00 руб. (7,0%) больше, чем в 2017 году.</w:t>
      </w:r>
    </w:p>
    <w:p w:rsidR="008117D5" w:rsidRPr="001C2493" w:rsidRDefault="008117D5" w:rsidP="004A70B5">
      <w:pPr>
        <w:ind w:firstLine="708"/>
        <w:jc w:val="both"/>
        <w:rPr>
          <w:color w:val="FF0000"/>
          <w:sz w:val="28"/>
          <w:szCs w:val="28"/>
          <w:highlight w:val="yellow"/>
        </w:rPr>
      </w:pPr>
    </w:p>
    <w:p w:rsidR="004417DC" w:rsidRPr="00AB1CFD" w:rsidRDefault="006C14C2" w:rsidP="004417DC">
      <w:pPr>
        <w:ind w:firstLine="708"/>
        <w:jc w:val="both"/>
        <w:rPr>
          <w:sz w:val="28"/>
          <w:szCs w:val="28"/>
        </w:rPr>
      </w:pPr>
      <w:r w:rsidRPr="00215408">
        <w:rPr>
          <w:b/>
          <w:sz w:val="28"/>
          <w:szCs w:val="28"/>
        </w:rPr>
        <w:t xml:space="preserve">8.4. </w:t>
      </w:r>
      <w:r w:rsidR="00AB4DED" w:rsidRPr="00215408">
        <w:rPr>
          <w:b/>
          <w:sz w:val="28"/>
          <w:szCs w:val="28"/>
        </w:rPr>
        <w:t xml:space="preserve">Среднемесячная номинальная начисленная заработная плата работников муниципальных учреждений культуры и искусства </w:t>
      </w:r>
      <w:r w:rsidR="004417DC" w:rsidRPr="00AB1CFD">
        <w:rPr>
          <w:sz w:val="28"/>
          <w:szCs w:val="28"/>
        </w:rPr>
        <w:t>в 2018 году составила 36 623,79 рублей и увеличилась к уровню 2017 года на 19,81%.</w:t>
      </w:r>
    </w:p>
    <w:p w:rsidR="008117D5" w:rsidRPr="00215408" w:rsidRDefault="004417DC" w:rsidP="004417DC">
      <w:pPr>
        <w:ind w:firstLine="708"/>
        <w:jc w:val="both"/>
        <w:rPr>
          <w:sz w:val="28"/>
          <w:szCs w:val="28"/>
        </w:rPr>
      </w:pPr>
      <w:r w:rsidRPr="00AB1CFD">
        <w:rPr>
          <w:sz w:val="28"/>
          <w:szCs w:val="28"/>
        </w:rPr>
        <w:t>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обеспечено повышение окладов с 01.01 2018 на 4%</w:t>
      </w:r>
      <w:r>
        <w:rPr>
          <w:sz w:val="28"/>
          <w:szCs w:val="28"/>
        </w:rPr>
        <w:t>.</w:t>
      </w:r>
      <w:r w:rsidR="008C7FB8" w:rsidRPr="00215408">
        <w:rPr>
          <w:sz w:val="28"/>
          <w:szCs w:val="28"/>
        </w:rPr>
        <w:t xml:space="preserve"> </w:t>
      </w:r>
    </w:p>
    <w:p w:rsidR="002732FF" w:rsidRPr="001C2493" w:rsidRDefault="002732FF" w:rsidP="004A70B5">
      <w:pPr>
        <w:ind w:firstLine="708"/>
        <w:jc w:val="both"/>
        <w:rPr>
          <w:sz w:val="28"/>
          <w:szCs w:val="28"/>
          <w:highlight w:val="yellow"/>
        </w:rPr>
      </w:pPr>
    </w:p>
    <w:p w:rsidR="00C63A8B" w:rsidRPr="00C63A8B" w:rsidRDefault="006C14C2" w:rsidP="00C63A8B">
      <w:pPr>
        <w:ind w:firstLine="709"/>
        <w:jc w:val="both"/>
        <w:rPr>
          <w:sz w:val="28"/>
          <w:szCs w:val="28"/>
        </w:rPr>
      </w:pPr>
      <w:r w:rsidRPr="00DC78DA">
        <w:rPr>
          <w:b/>
          <w:sz w:val="28"/>
          <w:szCs w:val="28"/>
        </w:rPr>
        <w:t xml:space="preserve">8.5. </w:t>
      </w:r>
      <w:r w:rsidR="00AB4DED" w:rsidRPr="00DC78DA">
        <w:rPr>
          <w:b/>
          <w:sz w:val="28"/>
          <w:szCs w:val="28"/>
        </w:rPr>
        <w:t>Среднемесячная номинальная начисленная заработная плата работников муниципальных учреждений физической культуры и спорта</w:t>
      </w:r>
      <w:proofErr w:type="gramStart"/>
      <w:r w:rsidR="00AB4DED" w:rsidRPr="00DC78DA">
        <w:rPr>
          <w:b/>
          <w:sz w:val="28"/>
          <w:szCs w:val="28"/>
        </w:rPr>
        <w:t xml:space="preserve"> </w:t>
      </w:r>
      <w:r w:rsidR="00C63A8B" w:rsidRPr="00C63A8B">
        <w:rPr>
          <w:sz w:val="28"/>
          <w:szCs w:val="28"/>
        </w:rPr>
        <w:t>О</w:t>
      </w:r>
      <w:proofErr w:type="gramEnd"/>
      <w:r w:rsidR="00C63A8B" w:rsidRPr="00C63A8B">
        <w:rPr>
          <w:sz w:val="28"/>
          <w:szCs w:val="28"/>
        </w:rPr>
        <w:t>дним из приоритетов развития отрасли является повышение реальной заработной платы работников отрасли к 2018  в 1,4-1,5 раза согласно Указу президента РФ от 07.05.2012 № 597.</w:t>
      </w:r>
    </w:p>
    <w:p w:rsidR="00C63A8B" w:rsidRPr="00C63A8B" w:rsidRDefault="00C63A8B" w:rsidP="00C63A8B">
      <w:pPr>
        <w:ind w:firstLine="709"/>
        <w:jc w:val="both"/>
        <w:rPr>
          <w:sz w:val="28"/>
          <w:szCs w:val="28"/>
        </w:rPr>
      </w:pPr>
      <w:proofErr w:type="gramStart"/>
      <w:r w:rsidRPr="00C63A8B">
        <w:rPr>
          <w:sz w:val="28"/>
          <w:szCs w:val="28"/>
        </w:rPr>
        <w:t xml:space="preserve">Динамика средней заработной платы за счет всех источников финансирования,  начиная с 2012 года, прослеживается следующим образом: в 2012 году средняя заработная плата по учреждениям </w:t>
      </w:r>
      <w:proofErr w:type="spellStart"/>
      <w:r w:rsidRPr="00C63A8B">
        <w:rPr>
          <w:sz w:val="28"/>
          <w:szCs w:val="28"/>
        </w:rPr>
        <w:t>Красспорта</w:t>
      </w:r>
      <w:proofErr w:type="spellEnd"/>
      <w:r w:rsidRPr="00C63A8B">
        <w:rPr>
          <w:sz w:val="28"/>
          <w:szCs w:val="28"/>
        </w:rPr>
        <w:t xml:space="preserve"> составляла 25</w:t>
      </w:r>
      <w:r>
        <w:rPr>
          <w:sz w:val="28"/>
          <w:szCs w:val="28"/>
        </w:rPr>
        <w:t xml:space="preserve"> </w:t>
      </w:r>
      <w:r w:rsidRPr="00C63A8B">
        <w:rPr>
          <w:sz w:val="28"/>
          <w:szCs w:val="28"/>
        </w:rPr>
        <w:t>656,6 руб., на 2013 год заработная плата составила 30</w:t>
      </w:r>
      <w:r>
        <w:rPr>
          <w:sz w:val="28"/>
          <w:szCs w:val="28"/>
        </w:rPr>
        <w:t xml:space="preserve"> </w:t>
      </w:r>
      <w:r w:rsidRPr="00C63A8B">
        <w:rPr>
          <w:sz w:val="28"/>
          <w:szCs w:val="28"/>
        </w:rPr>
        <w:t xml:space="preserve">266,1 руб., в 2014 году </w:t>
      </w:r>
      <w:r>
        <w:rPr>
          <w:sz w:val="28"/>
          <w:szCs w:val="28"/>
        </w:rPr>
        <w:t>–</w:t>
      </w:r>
      <w:r w:rsidRPr="00C63A8B">
        <w:rPr>
          <w:sz w:val="28"/>
          <w:szCs w:val="28"/>
        </w:rPr>
        <w:t xml:space="preserve"> 27</w:t>
      </w:r>
      <w:r>
        <w:rPr>
          <w:sz w:val="28"/>
          <w:szCs w:val="28"/>
        </w:rPr>
        <w:t xml:space="preserve"> </w:t>
      </w:r>
      <w:r w:rsidRPr="00C63A8B">
        <w:rPr>
          <w:sz w:val="28"/>
          <w:szCs w:val="28"/>
        </w:rPr>
        <w:t>370,6 руб., в 2015 году – 26</w:t>
      </w:r>
      <w:r>
        <w:rPr>
          <w:sz w:val="28"/>
          <w:szCs w:val="28"/>
        </w:rPr>
        <w:t xml:space="preserve"> </w:t>
      </w:r>
      <w:r w:rsidRPr="00C63A8B">
        <w:rPr>
          <w:sz w:val="28"/>
          <w:szCs w:val="28"/>
        </w:rPr>
        <w:t xml:space="preserve">407,81 </w:t>
      </w:r>
      <w:proofErr w:type="spellStart"/>
      <w:r w:rsidRPr="00C63A8B">
        <w:rPr>
          <w:sz w:val="28"/>
          <w:szCs w:val="28"/>
        </w:rPr>
        <w:t>руб</w:t>
      </w:r>
      <w:proofErr w:type="spellEnd"/>
      <w:r w:rsidRPr="00C63A8B">
        <w:rPr>
          <w:sz w:val="28"/>
          <w:szCs w:val="28"/>
        </w:rPr>
        <w:t>, в 2016 году – 26</w:t>
      </w:r>
      <w:r>
        <w:rPr>
          <w:sz w:val="28"/>
          <w:szCs w:val="28"/>
        </w:rPr>
        <w:t xml:space="preserve"> </w:t>
      </w:r>
      <w:r w:rsidRPr="00C63A8B">
        <w:rPr>
          <w:sz w:val="28"/>
          <w:szCs w:val="28"/>
        </w:rPr>
        <w:t>302,2 рублей, 2017 – 28</w:t>
      </w:r>
      <w:r>
        <w:rPr>
          <w:sz w:val="28"/>
          <w:szCs w:val="28"/>
        </w:rPr>
        <w:t xml:space="preserve"> </w:t>
      </w:r>
      <w:r w:rsidRPr="00C63A8B">
        <w:rPr>
          <w:sz w:val="28"/>
          <w:szCs w:val="28"/>
        </w:rPr>
        <w:t>256,44 рублей</w:t>
      </w:r>
      <w:proofErr w:type="gramEnd"/>
      <w:r w:rsidRPr="00C63A8B">
        <w:rPr>
          <w:sz w:val="28"/>
          <w:szCs w:val="28"/>
        </w:rPr>
        <w:t>, 2018 – 29 248,3 рублей.</w:t>
      </w:r>
    </w:p>
    <w:p w:rsidR="00C63A8B" w:rsidRPr="00C63A8B" w:rsidRDefault="00C63A8B" w:rsidP="00C63A8B">
      <w:pPr>
        <w:ind w:firstLine="709"/>
        <w:jc w:val="both"/>
        <w:rPr>
          <w:sz w:val="28"/>
          <w:szCs w:val="28"/>
        </w:rPr>
      </w:pPr>
      <w:r w:rsidRPr="00C63A8B">
        <w:rPr>
          <w:sz w:val="28"/>
          <w:szCs w:val="28"/>
        </w:rPr>
        <w:t>Снижение средней заработной платы в 2017 году обусловлено проведением реорганизационных мероприятий - передачей;</w:t>
      </w:r>
      <w:r w:rsidR="00E26DE1">
        <w:rPr>
          <w:sz w:val="28"/>
          <w:szCs w:val="28"/>
        </w:rPr>
        <w:t xml:space="preserve"> </w:t>
      </w:r>
    </w:p>
    <w:p w:rsidR="00C63A8B" w:rsidRDefault="00100AE2" w:rsidP="00C63A8B">
      <w:pPr>
        <w:ind w:firstLine="709"/>
        <w:jc w:val="both"/>
        <w:rPr>
          <w:sz w:val="28"/>
          <w:szCs w:val="28"/>
        </w:rPr>
      </w:pPr>
      <w:r>
        <w:rPr>
          <w:sz w:val="28"/>
          <w:szCs w:val="28"/>
        </w:rPr>
        <w:t>МАУДОД СДЮСШОР «</w:t>
      </w:r>
      <w:r w:rsidR="00C63A8B" w:rsidRPr="00C63A8B">
        <w:rPr>
          <w:sz w:val="28"/>
          <w:szCs w:val="28"/>
        </w:rPr>
        <w:t>Енисей</w:t>
      </w:r>
      <w:r>
        <w:rPr>
          <w:sz w:val="28"/>
          <w:szCs w:val="28"/>
        </w:rPr>
        <w:t>»</w:t>
      </w:r>
      <w:r w:rsidR="00C63A8B" w:rsidRPr="00C63A8B">
        <w:rPr>
          <w:sz w:val="28"/>
          <w:szCs w:val="28"/>
        </w:rPr>
        <w:t xml:space="preserve"> в ведение министерства спорта Красноярского края в 2014 году и МАУ </w:t>
      </w:r>
      <w:r>
        <w:rPr>
          <w:sz w:val="28"/>
          <w:szCs w:val="28"/>
        </w:rPr>
        <w:t>«</w:t>
      </w:r>
      <w:r w:rsidR="00C63A8B" w:rsidRPr="00C63A8B">
        <w:rPr>
          <w:sz w:val="28"/>
          <w:szCs w:val="28"/>
        </w:rPr>
        <w:t>Дирекция спортивно-массовых мероприятий</w:t>
      </w:r>
      <w:r>
        <w:rPr>
          <w:sz w:val="28"/>
          <w:szCs w:val="28"/>
        </w:rPr>
        <w:t>»</w:t>
      </w:r>
      <w:r w:rsidR="00C63A8B" w:rsidRPr="00C63A8B">
        <w:rPr>
          <w:sz w:val="28"/>
          <w:szCs w:val="28"/>
        </w:rPr>
        <w:t xml:space="preserve"> в 2017 году.</w:t>
      </w:r>
    </w:p>
    <w:p w:rsidR="00D918DA" w:rsidRDefault="00C63A8B" w:rsidP="00C63A8B">
      <w:pPr>
        <w:ind w:firstLine="709"/>
        <w:jc w:val="both"/>
        <w:rPr>
          <w:sz w:val="28"/>
          <w:szCs w:val="28"/>
        </w:rPr>
      </w:pPr>
      <w:r w:rsidRPr="00C63A8B">
        <w:rPr>
          <w:sz w:val="28"/>
          <w:szCs w:val="28"/>
        </w:rPr>
        <w:lastRenderedPageBreak/>
        <w:t>Рост средней заработной платы с 2012 по 2017 год составил 14%, что соответствует реализации Указа Президента Российской Федерации от 07.05.2012 № 597 «О мероприятиях по реализации государственной социальной политики», направленного на повышение заработной платы педагогическим и медицинским работникам.</w:t>
      </w:r>
    </w:p>
    <w:p w:rsidR="008F416D" w:rsidRPr="001C2493" w:rsidRDefault="008F416D" w:rsidP="004A70B5">
      <w:pPr>
        <w:ind w:firstLine="709"/>
        <w:jc w:val="both"/>
        <w:rPr>
          <w:color w:val="FF0000"/>
          <w:sz w:val="28"/>
          <w:szCs w:val="28"/>
          <w:highlight w:val="yellow"/>
        </w:rPr>
      </w:pPr>
    </w:p>
    <w:p w:rsidR="00D918DA" w:rsidRPr="00DC78DA" w:rsidRDefault="00D918DA" w:rsidP="004A70B5">
      <w:pPr>
        <w:ind w:firstLine="709"/>
        <w:jc w:val="both"/>
        <w:rPr>
          <w:sz w:val="28"/>
          <w:szCs w:val="28"/>
        </w:rPr>
      </w:pPr>
      <w:r w:rsidRPr="00DC78DA">
        <w:rPr>
          <w:b/>
          <w:i/>
          <w:sz w:val="28"/>
          <w:szCs w:val="28"/>
        </w:rPr>
        <w:t>Меры, планируемые по достижению целевых ориентиров</w:t>
      </w:r>
      <w:r w:rsidR="008117D5" w:rsidRPr="00DC78DA">
        <w:rPr>
          <w:b/>
          <w:i/>
          <w:sz w:val="28"/>
          <w:szCs w:val="28"/>
        </w:rPr>
        <w:t>:</w:t>
      </w:r>
    </w:p>
    <w:p w:rsidR="00674E2D" w:rsidRPr="00674E2D" w:rsidRDefault="00674E2D" w:rsidP="00674E2D">
      <w:pPr>
        <w:ind w:firstLine="709"/>
        <w:jc w:val="both"/>
        <w:rPr>
          <w:sz w:val="28"/>
          <w:szCs w:val="28"/>
          <w:highlight w:val="yellow"/>
        </w:rPr>
      </w:pPr>
      <w:r w:rsidRPr="00DC78DA">
        <w:rPr>
          <w:sz w:val="28"/>
          <w:szCs w:val="28"/>
        </w:rPr>
        <w:t xml:space="preserve">Планируется, что </w:t>
      </w:r>
      <w:r>
        <w:rPr>
          <w:sz w:val="28"/>
          <w:szCs w:val="28"/>
        </w:rPr>
        <w:t xml:space="preserve">номинальный </w:t>
      </w:r>
      <w:r w:rsidRPr="00DC78DA">
        <w:rPr>
          <w:sz w:val="28"/>
          <w:szCs w:val="28"/>
        </w:rPr>
        <w:t xml:space="preserve">темп роста заработной платы работников крупных и средних предприятий и некоммерческих организаций составит: </w:t>
      </w:r>
      <w:r w:rsidRPr="006B37A7">
        <w:rPr>
          <w:sz w:val="28"/>
          <w:szCs w:val="28"/>
        </w:rPr>
        <w:t>в 201</w:t>
      </w:r>
      <w:r w:rsidR="006B37A7" w:rsidRPr="006B37A7">
        <w:rPr>
          <w:sz w:val="28"/>
          <w:szCs w:val="28"/>
        </w:rPr>
        <w:t>9</w:t>
      </w:r>
      <w:r w:rsidRPr="006B37A7">
        <w:rPr>
          <w:sz w:val="28"/>
          <w:szCs w:val="28"/>
        </w:rPr>
        <w:t xml:space="preserve"> году по сравнению </w:t>
      </w:r>
      <w:r w:rsidRPr="0090382B">
        <w:rPr>
          <w:sz w:val="28"/>
          <w:szCs w:val="28"/>
        </w:rPr>
        <w:t>с 201</w:t>
      </w:r>
      <w:r w:rsidR="006B37A7" w:rsidRPr="0090382B">
        <w:rPr>
          <w:sz w:val="28"/>
          <w:szCs w:val="28"/>
        </w:rPr>
        <w:t>8</w:t>
      </w:r>
      <w:r w:rsidRPr="0090382B">
        <w:rPr>
          <w:sz w:val="28"/>
          <w:szCs w:val="28"/>
        </w:rPr>
        <w:t xml:space="preserve"> годом – </w:t>
      </w:r>
      <w:r w:rsidR="004B49E0">
        <w:rPr>
          <w:sz w:val="28"/>
          <w:szCs w:val="28"/>
        </w:rPr>
        <w:t>105,0</w:t>
      </w:r>
      <w:r w:rsidRPr="0090382B">
        <w:rPr>
          <w:sz w:val="28"/>
          <w:szCs w:val="28"/>
        </w:rPr>
        <w:t>%, в 20</w:t>
      </w:r>
      <w:r w:rsidR="006B37A7" w:rsidRPr="0090382B">
        <w:rPr>
          <w:sz w:val="28"/>
          <w:szCs w:val="28"/>
        </w:rPr>
        <w:t>20</w:t>
      </w:r>
      <w:r w:rsidRPr="0090382B">
        <w:rPr>
          <w:sz w:val="28"/>
          <w:szCs w:val="28"/>
        </w:rPr>
        <w:t xml:space="preserve"> году – </w:t>
      </w:r>
      <w:r w:rsidR="004B49E0">
        <w:rPr>
          <w:sz w:val="28"/>
          <w:szCs w:val="28"/>
        </w:rPr>
        <w:t>105,2</w:t>
      </w:r>
      <w:r w:rsidRPr="0090382B">
        <w:rPr>
          <w:sz w:val="28"/>
          <w:szCs w:val="28"/>
        </w:rPr>
        <w:t>%, в 202</w:t>
      </w:r>
      <w:r w:rsidR="006B37A7" w:rsidRPr="0090382B">
        <w:rPr>
          <w:sz w:val="28"/>
          <w:szCs w:val="28"/>
        </w:rPr>
        <w:t>1</w:t>
      </w:r>
      <w:r w:rsidR="00553C4A" w:rsidRPr="0090382B">
        <w:rPr>
          <w:sz w:val="28"/>
          <w:szCs w:val="28"/>
        </w:rPr>
        <w:t xml:space="preserve"> году – </w:t>
      </w:r>
      <w:r w:rsidR="004B49E0">
        <w:rPr>
          <w:sz w:val="28"/>
          <w:szCs w:val="28"/>
        </w:rPr>
        <w:t>105,8</w:t>
      </w:r>
      <w:r w:rsidRPr="0090382B">
        <w:rPr>
          <w:sz w:val="28"/>
          <w:szCs w:val="28"/>
        </w:rPr>
        <w:t xml:space="preserve"> процента</w:t>
      </w:r>
      <w:r w:rsidRPr="006B37A7">
        <w:rPr>
          <w:sz w:val="28"/>
          <w:szCs w:val="28"/>
        </w:rPr>
        <w:t>.</w:t>
      </w:r>
    </w:p>
    <w:p w:rsidR="00674E2D" w:rsidRPr="00671BBF" w:rsidRDefault="00674E2D" w:rsidP="00674E2D">
      <w:pPr>
        <w:ind w:firstLine="709"/>
        <w:jc w:val="both"/>
        <w:rPr>
          <w:sz w:val="28"/>
          <w:szCs w:val="28"/>
        </w:rPr>
      </w:pPr>
      <w:r w:rsidRPr="006B37A7">
        <w:rPr>
          <w:sz w:val="28"/>
          <w:szCs w:val="28"/>
        </w:rPr>
        <w:t xml:space="preserve">При этом темп роста реальной заработной платы составит </w:t>
      </w:r>
      <w:r w:rsidR="004B49E0" w:rsidRPr="0090382B">
        <w:rPr>
          <w:sz w:val="28"/>
          <w:szCs w:val="28"/>
        </w:rPr>
        <w:t>100,86</w:t>
      </w:r>
      <w:r w:rsidR="001524B0" w:rsidRPr="001524B0">
        <w:rPr>
          <w:sz w:val="28"/>
          <w:szCs w:val="28"/>
        </w:rPr>
        <w:t>%</w:t>
      </w:r>
      <w:r w:rsidRPr="00674E2D">
        <w:rPr>
          <w:sz w:val="28"/>
          <w:szCs w:val="28"/>
          <w:highlight w:val="yellow"/>
        </w:rPr>
        <w:t xml:space="preserve"> </w:t>
      </w:r>
      <w:r w:rsidRPr="006B37A7">
        <w:rPr>
          <w:sz w:val="28"/>
          <w:szCs w:val="28"/>
        </w:rPr>
        <w:t>в 201</w:t>
      </w:r>
      <w:r w:rsidR="006B37A7" w:rsidRPr="006B37A7">
        <w:rPr>
          <w:sz w:val="28"/>
          <w:szCs w:val="28"/>
        </w:rPr>
        <w:t>9</w:t>
      </w:r>
      <w:r w:rsidRPr="006B37A7">
        <w:rPr>
          <w:sz w:val="28"/>
          <w:szCs w:val="28"/>
        </w:rPr>
        <w:t xml:space="preserve"> году, </w:t>
      </w:r>
      <w:r w:rsidR="004B49E0" w:rsidRPr="0090382B">
        <w:rPr>
          <w:sz w:val="28"/>
          <w:szCs w:val="28"/>
        </w:rPr>
        <w:t>101,64</w:t>
      </w:r>
      <w:r w:rsidRPr="001524B0">
        <w:rPr>
          <w:sz w:val="28"/>
          <w:szCs w:val="28"/>
        </w:rPr>
        <w:t xml:space="preserve">% </w:t>
      </w:r>
      <w:r w:rsidRPr="006B37A7">
        <w:rPr>
          <w:sz w:val="28"/>
          <w:szCs w:val="28"/>
        </w:rPr>
        <w:t>в 20</w:t>
      </w:r>
      <w:r w:rsidR="006B37A7" w:rsidRPr="006B37A7">
        <w:rPr>
          <w:sz w:val="28"/>
          <w:szCs w:val="28"/>
        </w:rPr>
        <w:t>20</w:t>
      </w:r>
      <w:r w:rsidRPr="006B37A7">
        <w:rPr>
          <w:sz w:val="28"/>
          <w:szCs w:val="28"/>
        </w:rPr>
        <w:t xml:space="preserve"> году, </w:t>
      </w:r>
      <w:r w:rsidR="004B49E0" w:rsidRPr="0090382B">
        <w:rPr>
          <w:sz w:val="28"/>
          <w:szCs w:val="28"/>
        </w:rPr>
        <w:t>101,83</w:t>
      </w:r>
      <w:r w:rsidRPr="001524B0">
        <w:rPr>
          <w:sz w:val="28"/>
          <w:szCs w:val="28"/>
        </w:rPr>
        <w:t xml:space="preserve">% </w:t>
      </w:r>
      <w:r w:rsidRPr="006B37A7">
        <w:rPr>
          <w:sz w:val="28"/>
          <w:szCs w:val="28"/>
        </w:rPr>
        <w:t>в 20</w:t>
      </w:r>
      <w:r w:rsidR="006B37A7" w:rsidRPr="006B37A7">
        <w:rPr>
          <w:sz w:val="28"/>
          <w:szCs w:val="28"/>
        </w:rPr>
        <w:t>21</w:t>
      </w:r>
      <w:r w:rsidRPr="006B37A7">
        <w:rPr>
          <w:sz w:val="28"/>
          <w:szCs w:val="28"/>
        </w:rPr>
        <w:t xml:space="preserve"> году.</w:t>
      </w:r>
      <w:r w:rsidRPr="00DC78DA">
        <w:rPr>
          <w:sz w:val="28"/>
          <w:szCs w:val="28"/>
        </w:rPr>
        <w:t xml:space="preserve"> На уровень среднемесячной заработной платы в 201</w:t>
      </w:r>
      <w:r>
        <w:rPr>
          <w:sz w:val="28"/>
          <w:szCs w:val="28"/>
        </w:rPr>
        <w:t>9</w:t>
      </w:r>
      <w:r w:rsidRPr="00DC78DA">
        <w:rPr>
          <w:sz w:val="28"/>
          <w:szCs w:val="28"/>
        </w:rPr>
        <w:t>-202</w:t>
      </w:r>
      <w:r>
        <w:rPr>
          <w:sz w:val="28"/>
          <w:szCs w:val="28"/>
        </w:rPr>
        <w:t>1</w:t>
      </w:r>
      <w:r w:rsidRPr="00DC78DA">
        <w:rPr>
          <w:sz w:val="28"/>
          <w:szCs w:val="28"/>
        </w:rPr>
        <w:t xml:space="preserve"> годах окажет повышение эффективности отраслей промышленности, увеличение заработной п</w:t>
      </w:r>
      <w:r>
        <w:rPr>
          <w:sz w:val="28"/>
          <w:szCs w:val="28"/>
        </w:rPr>
        <w:t xml:space="preserve">латы работникам бюджетной сферы и доведение минимального размера месячной оплаты труда до уровня прожиточного минимума в соответствии с решением принятым на заседании Правительства Российской Федерации. </w:t>
      </w:r>
    </w:p>
    <w:p w:rsidR="00674E2D" w:rsidRDefault="00674E2D" w:rsidP="00674E2D">
      <w:pPr>
        <w:ind w:firstLine="709"/>
        <w:jc w:val="both"/>
        <w:rPr>
          <w:sz w:val="28"/>
          <w:szCs w:val="28"/>
        </w:rPr>
      </w:pPr>
      <w:r w:rsidRPr="00DC78DA">
        <w:rPr>
          <w:sz w:val="28"/>
          <w:szCs w:val="28"/>
        </w:rPr>
        <w:t>Будет продолжена системная работа по реализации городского трехстороннего Соглашения в области регулирования вопросов оплаты труда и социальной защиты населения, по легализации заработной платы.</w:t>
      </w:r>
    </w:p>
    <w:p w:rsidR="007335D8" w:rsidRPr="001C2493" w:rsidRDefault="007335D8" w:rsidP="004A70B5">
      <w:pPr>
        <w:ind w:firstLine="709"/>
        <w:jc w:val="both"/>
        <w:rPr>
          <w:b/>
          <w:caps/>
          <w:color w:val="FF0000"/>
          <w:sz w:val="28"/>
          <w:szCs w:val="28"/>
          <w:highlight w:val="yellow"/>
        </w:rPr>
      </w:pPr>
    </w:p>
    <w:p w:rsidR="00DA5B48" w:rsidRPr="00E124DA" w:rsidRDefault="00636C3F" w:rsidP="004A70B5">
      <w:pPr>
        <w:ind w:firstLine="709"/>
        <w:jc w:val="both"/>
        <w:rPr>
          <w:b/>
          <w:caps/>
          <w:sz w:val="28"/>
          <w:szCs w:val="28"/>
        </w:rPr>
      </w:pPr>
      <w:r w:rsidRPr="00E124DA">
        <w:rPr>
          <w:b/>
          <w:caps/>
          <w:sz w:val="28"/>
          <w:szCs w:val="28"/>
          <w:lang w:val="en-US"/>
        </w:rPr>
        <w:t>II</w:t>
      </w:r>
      <w:r w:rsidRPr="00E124DA">
        <w:rPr>
          <w:b/>
          <w:caps/>
          <w:sz w:val="28"/>
          <w:szCs w:val="28"/>
        </w:rPr>
        <w:t xml:space="preserve">. </w:t>
      </w:r>
      <w:r w:rsidR="00DA5B48" w:rsidRPr="00E124DA">
        <w:rPr>
          <w:b/>
          <w:caps/>
          <w:sz w:val="28"/>
          <w:szCs w:val="28"/>
        </w:rPr>
        <w:t xml:space="preserve">Дошкольное образование </w:t>
      </w:r>
    </w:p>
    <w:p w:rsidR="005D5DB6" w:rsidRPr="00E124DA" w:rsidRDefault="005D5DB6" w:rsidP="004A70B5">
      <w:pPr>
        <w:ind w:firstLine="709"/>
        <w:jc w:val="both"/>
        <w:rPr>
          <w:color w:val="FF0000"/>
          <w:sz w:val="28"/>
          <w:szCs w:val="28"/>
        </w:rPr>
      </w:pPr>
    </w:p>
    <w:p w:rsidR="00B62B1E" w:rsidRDefault="00855FA6" w:rsidP="00855FA6">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По состоянию на 01.01.2019 года</w:t>
      </w:r>
      <w:r w:rsidR="00B62B1E">
        <w:rPr>
          <w:rFonts w:ascii="Times New Roman CYR" w:hAnsi="Times New Roman CYR" w:cs="Times New Roman CYR"/>
          <w:sz w:val="28"/>
          <w:szCs w:val="28"/>
        </w:rPr>
        <w:t xml:space="preserve"> муниципальная система дошкольного образования города Красноярска включала 200 учреждений.</w:t>
      </w:r>
    </w:p>
    <w:p w:rsidR="00B62B1E" w:rsidRDefault="00B62B1E" w:rsidP="00855FA6">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Количество мест в дошкольных образовательных учреждениях (далее – ДОУ) по проекту составляет 51 841, количество детей, посещающих ДОУ – 52 554 человек, из них 1 362 детей воспитанники группы кратковременного пребывания. </w:t>
      </w:r>
    </w:p>
    <w:p w:rsidR="00533756" w:rsidRPr="00E124DA" w:rsidRDefault="00B62B1E" w:rsidP="00B62B1E">
      <w:pPr>
        <w:tabs>
          <w:tab w:val="left" w:pos="709"/>
        </w:tabs>
        <w:autoSpaceDE w:val="0"/>
        <w:autoSpaceDN w:val="0"/>
        <w:adjustRightInd w:val="0"/>
        <w:jc w:val="both"/>
        <w:rPr>
          <w:sz w:val="28"/>
          <w:szCs w:val="28"/>
        </w:rPr>
      </w:pPr>
      <w:r>
        <w:rPr>
          <w:rFonts w:ascii="Times New Roman CYR" w:hAnsi="Times New Roman CYR" w:cs="Times New Roman CYR"/>
          <w:sz w:val="28"/>
          <w:szCs w:val="28"/>
        </w:rPr>
        <w:tab/>
        <w:t xml:space="preserve">Кроме этого на территории города Красноярска оказывают услугу по дошкольному образованию 14 частных детских садов и 14 индивидуальных предпринимателей, получивших лицензию на </w:t>
      </w:r>
      <w:proofErr w:type="gramStart"/>
      <w:r>
        <w:rPr>
          <w:rFonts w:ascii="Times New Roman CYR" w:hAnsi="Times New Roman CYR" w:cs="Times New Roman CYR"/>
          <w:sz w:val="28"/>
          <w:szCs w:val="28"/>
        </w:rPr>
        <w:t>право ведения</w:t>
      </w:r>
      <w:proofErr w:type="gramEnd"/>
      <w:r>
        <w:rPr>
          <w:rFonts w:ascii="Times New Roman CYR" w:hAnsi="Times New Roman CYR" w:cs="Times New Roman CYR"/>
          <w:sz w:val="28"/>
          <w:szCs w:val="28"/>
        </w:rPr>
        <w:t xml:space="preserve"> образовательной деятельности. Количество </w:t>
      </w:r>
      <w:proofErr w:type="gramStart"/>
      <w:r>
        <w:rPr>
          <w:rFonts w:ascii="Times New Roman CYR" w:hAnsi="Times New Roman CYR" w:cs="Times New Roman CYR"/>
          <w:sz w:val="28"/>
          <w:szCs w:val="28"/>
        </w:rPr>
        <w:t>детей, посещающих частные дошкольные  учреждения составляет</w:t>
      </w:r>
      <w:proofErr w:type="gramEnd"/>
      <w:r>
        <w:rPr>
          <w:rFonts w:ascii="Times New Roman CYR" w:hAnsi="Times New Roman CYR" w:cs="Times New Roman CYR"/>
          <w:sz w:val="28"/>
          <w:szCs w:val="28"/>
        </w:rPr>
        <w:t xml:space="preserve"> 1 702 ребенка.</w:t>
      </w:r>
    </w:p>
    <w:p w:rsidR="00BC62D4" w:rsidRPr="001C2493" w:rsidRDefault="00BC62D4" w:rsidP="00BC62D4">
      <w:pPr>
        <w:tabs>
          <w:tab w:val="left" w:pos="1050"/>
        </w:tabs>
        <w:autoSpaceDE w:val="0"/>
        <w:autoSpaceDN w:val="0"/>
        <w:adjustRightInd w:val="0"/>
        <w:jc w:val="both"/>
        <w:rPr>
          <w:b/>
          <w:color w:val="FF0000"/>
          <w:sz w:val="28"/>
          <w:szCs w:val="28"/>
          <w:highlight w:val="yellow"/>
        </w:rPr>
      </w:pPr>
    </w:p>
    <w:p w:rsidR="00B62B1E" w:rsidRDefault="00B62B1E" w:rsidP="00855FA6">
      <w:pPr>
        <w:tabs>
          <w:tab w:val="left" w:pos="709"/>
        </w:tabs>
        <w:suppressAutoHyphens/>
        <w:autoSpaceDE w:val="0"/>
        <w:autoSpaceDN w:val="0"/>
        <w:adjustRightInd w:val="0"/>
        <w:jc w:val="both"/>
        <w:rPr>
          <w:rFonts w:ascii="Times New Roman CYR" w:hAnsi="Times New Roman CYR" w:cs="Times New Roman CYR"/>
          <w:sz w:val="28"/>
          <w:szCs w:val="28"/>
        </w:rPr>
      </w:pPr>
      <w:r>
        <w:rPr>
          <w:b/>
          <w:sz w:val="28"/>
          <w:szCs w:val="28"/>
        </w:rPr>
        <w:tab/>
      </w:r>
      <w:r w:rsidR="006C14C2" w:rsidRPr="00E124DA">
        <w:rPr>
          <w:b/>
          <w:sz w:val="28"/>
          <w:szCs w:val="28"/>
        </w:rPr>
        <w:t xml:space="preserve">9. </w:t>
      </w:r>
      <w:r w:rsidR="004160FD" w:rsidRPr="00E124DA">
        <w:rPr>
          <w:b/>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sidR="00861A31" w:rsidRPr="00E124DA">
        <w:rPr>
          <w:sz w:val="28"/>
          <w:szCs w:val="28"/>
        </w:rPr>
        <w:t xml:space="preserve"> </w:t>
      </w:r>
      <w:r>
        <w:rPr>
          <w:rFonts w:ascii="Times New Roman CYR" w:hAnsi="Times New Roman CYR" w:cs="Times New Roman CYR"/>
          <w:sz w:val="28"/>
          <w:szCs w:val="28"/>
        </w:rPr>
        <w:t xml:space="preserve">в 2018 году составила 58,41%, уменьшилась по сравнению с 2017 годом на 1,99 </w:t>
      </w:r>
      <w:proofErr w:type="spellStart"/>
      <w:r>
        <w:rPr>
          <w:rFonts w:ascii="Times New Roman CYR" w:hAnsi="Times New Roman CYR" w:cs="Times New Roman CYR"/>
          <w:sz w:val="28"/>
          <w:szCs w:val="28"/>
        </w:rPr>
        <w:t>п.п</w:t>
      </w:r>
      <w:proofErr w:type="spellEnd"/>
      <w:r>
        <w:rPr>
          <w:rFonts w:ascii="Times New Roman CYR" w:hAnsi="Times New Roman CYR" w:cs="Times New Roman CYR"/>
          <w:sz w:val="28"/>
          <w:szCs w:val="28"/>
        </w:rPr>
        <w:t xml:space="preserve">. (60,4 %). Причиной уменьшения показателя явилось увеличение численности детского населения в возрасте от 1 до 6 лет на территории города за 2018 год (на 3,8 тыс. человек). </w:t>
      </w:r>
    </w:p>
    <w:p w:rsidR="00666C59" w:rsidRPr="00E124DA" w:rsidRDefault="00B62B1E" w:rsidP="00B62B1E">
      <w:pPr>
        <w:ind w:firstLine="709"/>
        <w:jc w:val="both"/>
        <w:rPr>
          <w:sz w:val="28"/>
          <w:szCs w:val="28"/>
        </w:rPr>
      </w:pPr>
      <w:r>
        <w:rPr>
          <w:rFonts w:ascii="Times New Roman CYR" w:hAnsi="Times New Roman CYR" w:cs="Times New Roman CYR"/>
          <w:sz w:val="28"/>
          <w:szCs w:val="28"/>
        </w:rPr>
        <w:lastRenderedPageBreak/>
        <w:t>По состоянию на 01.01.2019 количество детей от 1 до 6 лет, поставленных на учет для зачисления в ДОУ, составило 1 501 детей (актуальная очередь).</w:t>
      </w:r>
    </w:p>
    <w:p w:rsidR="00E05AC7" w:rsidRPr="00E124DA" w:rsidRDefault="00E05AC7" w:rsidP="004A70B5">
      <w:pPr>
        <w:ind w:firstLine="709"/>
        <w:jc w:val="both"/>
        <w:rPr>
          <w:color w:val="FF0000"/>
          <w:sz w:val="28"/>
          <w:szCs w:val="28"/>
        </w:rPr>
      </w:pPr>
    </w:p>
    <w:p w:rsidR="00B62B1E" w:rsidRDefault="00855FA6" w:rsidP="00855FA6">
      <w:pPr>
        <w:tabs>
          <w:tab w:val="left" w:pos="709"/>
        </w:tabs>
        <w:suppressAutoHyphens/>
        <w:autoSpaceDE w:val="0"/>
        <w:autoSpaceDN w:val="0"/>
        <w:adjustRightInd w:val="0"/>
        <w:jc w:val="both"/>
        <w:rPr>
          <w:rFonts w:ascii="Times New Roman CYR" w:hAnsi="Times New Roman CYR" w:cs="Times New Roman CYR"/>
          <w:sz w:val="28"/>
          <w:szCs w:val="28"/>
        </w:rPr>
      </w:pPr>
      <w:r>
        <w:rPr>
          <w:b/>
          <w:sz w:val="28"/>
          <w:szCs w:val="28"/>
        </w:rPr>
        <w:tab/>
      </w:r>
      <w:r w:rsidR="006C14C2" w:rsidRPr="0069011D">
        <w:rPr>
          <w:b/>
          <w:sz w:val="28"/>
          <w:szCs w:val="28"/>
        </w:rPr>
        <w:t>10.</w:t>
      </w:r>
      <w:r w:rsidR="006C14C2" w:rsidRPr="0069011D">
        <w:rPr>
          <w:sz w:val="28"/>
          <w:szCs w:val="28"/>
        </w:rPr>
        <w:t xml:space="preserve"> </w:t>
      </w:r>
      <w:r w:rsidR="005161A3" w:rsidRPr="0069011D">
        <w:rPr>
          <w:sz w:val="28"/>
          <w:szCs w:val="28"/>
        </w:rPr>
        <w:t xml:space="preserve"> </w:t>
      </w:r>
      <w:r w:rsidR="005161A3" w:rsidRPr="0069011D">
        <w:rPr>
          <w:b/>
          <w:sz w:val="28"/>
          <w:szCs w:val="2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r w:rsidR="005161A3" w:rsidRPr="00E124DA">
        <w:rPr>
          <w:sz w:val="28"/>
          <w:szCs w:val="28"/>
        </w:rPr>
        <w:t xml:space="preserve"> </w:t>
      </w:r>
      <w:r w:rsidR="00B62B1E">
        <w:rPr>
          <w:rFonts w:ascii="Times New Roman CYR" w:hAnsi="Times New Roman CYR" w:cs="Times New Roman CYR"/>
          <w:sz w:val="28"/>
          <w:szCs w:val="28"/>
        </w:rPr>
        <w:t xml:space="preserve">составила 1,65 %, уменьшилась по сравнению с 2017 годом на 3,21  </w:t>
      </w:r>
      <w:proofErr w:type="spellStart"/>
      <w:r w:rsidR="00B62B1E">
        <w:rPr>
          <w:rFonts w:ascii="Times New Roman CYR" w:hAnsi="Times New Roman CYR" w:cs="Times New Roman CYR"/>
          <w:sz w:val="28"/>
          <w:szCs w:val="28"/>
        </w:rPr>
        <w:t>п.п</w:t>
      </w:r>
      <w:proofErr w:type="spellEnd"/>
      <w:r w:rsidR="00B62B1E">
        <w:rPr>
          <w:rFonts w:ascii="Times New Roman CYR" w:hAnsi="Times New Roman CYR" w:cs="Times New Roman CYR"/>
          <w:sz w:val="28"/>
          <w:szCs w:val="28"/>
        </w:rPr>
        <w:t>. (4,86 %). Уменьшение доли детей в возрасте от 1 до 6 лет, состоящих на учете для определения в ДОУ, произошло за счет реализуемой меры социальной поддержки (ежемесячная денежная выплата), направленной на сокращение очередности.</w:t>
      </w:r>
    </w:p>
    <w:p w:rsidR="001875EA" w:rsidRPr="00E124DA" w:rsidRDefault="00B62B1E" w:rsidP="00B62B1E">
      <w:pPr>
        <w:ind w:firstLine="709"/>
        <w:jc w:val="both"/>
        <w:rPr>
          <w:sz w:val="28"/>
          <w:szCs w:val="28"/>
        </w:rPr>
      </w:pPr>
      <w:r>
        <w:rPr>
          <w:rFonts w:ascii="Times New Roman CYR" w:hAnsi="Times New Roman CYR" w:cs="Times New Roman CYR"/>
          <w:sz w:val="28"/>
          <w:szCs w:val="28"/>
        </w:rPr>
        <w:t xml:space="preserve">Ежемесячная денежная выплата в размере 6000 рублей производится </w:t>
      </w:r>
      <w:proofErr w:type="gramStart"/>
      <w:r>
        <w:rPr>
          <w:rFonts w:ascii="Times New Roman CYR" w:hAnsi="Times New Roman CYR" w:cs="Times New Roman CYR"/>
          <w:sz w:val="28"/>
          <w:szCs w:val="28"/>
        </w:rPr>
        <w:t>до момента восстановления ребенка в очереди на зачисление в муниципальные дошкольные образовательные организации города Красноярска на основании</w:t>
      </w:r>
      <w:proofErr w:type="gramEnd"/>
      <w:r>
        <w:rPr>
          <w:rFonts w:ascii="Times New Roman CYR" w:hAnsi="Times New Roman CYR" w:cs="Times New Roman CYR"/>
          <w:sz w:val="28"/>
          <w:szCs w:val="28"/>
        </w:rPr>
        <w:t xml:space="preserve"> заявления родителя (законного представителя), но не позднее достижения им возраста 5 лет. По состоянию на 01.01.2019 сняты с учета с целью получения выплаты – 8 106 ребенок.</w:t>
      </w:r>
    </w:p>
    <w:p w:rsidR="00E05AC7" w:rsidRPr="001C2493" w:rsidRDefault="00E05AC7" w:rsidP="004A70B5">
      <w:pPr>
        <w:pStyle w:val="ConsPlusNormal"/>
        <w:ind w:firstLine="709"/>
        <w:jc w:val="both"/>
        <w:rPr>
          <w:color w:val="FF0000"/>
          <w:sz w:val="28"/>
          <w:szCs w:val="28"/>
          <w:highlight w:val="yellow"/>
        </w:rPr>
      </w:pPr>
    </w:p>
    <w:p w:rsidR="004603F3" w:rsidRDefault="006C14C2" w:rsidP="00B62B1E">
      <w:pPr>
        <w:ind w:firstLine="709"/>
        <w:jc w:val="both"/>
        <w:rPr>
          <w:color w:val="FF0000"/>
          <w:sz w:val="28"/>
          <w:szCs w:val="28"/>
        </w:rPr>
      </w:pPr>
      <w:r w:rsidRPr="0069011D">
        <w:rPr>
          <w:b/>
          <w:sz w:val="28"/>
          <w:szCs w:val="28"/>
        </w:rPr>
        <w:t xml:space="preserve">11. </w:t>
      </w:r>
      <w:r w:rsidR="003B0373" w:rsidRPr="0069011D">
        <w:rPr>
          <w:b/>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003B0373" w:rsidRPr="00E124DA">
        <w:rPr>
          <w:sz w:val="28"/>
          <w:szCs w:val="28"/>
        </w:rPr>
        <w:t xml:space="preserve"> </w:t>
      </w:r>
      <w:r w:rsidR="00B62B1E">
        <w:rPr>
          <w:rFonts w:ascii="Times New Roman CYR" w:hAnsi="Times New Roman CYR" w:cs="Times New Roman CYR"/>
          <w:sz w:val="28"/>
          <w:szCs w:val="28"/>
        </w:rPr>
        <w:t>в 2018 году составила 5,03 %, что на 1,66 % больше, чем в прошлом году. Увеличение указанного показателя связано с проведением реорганизаций образовательных учреждений путем присоединения и увеличением количества зданий учреждений, находящихся в аварийном состоянии или требующих капитального ремонта.</w:t>
      </w:r>
      <w:r w:rsidR="00BC62D4" w:rsidRPr="00E124DA">
        <w:rPr>
          <w:color w:val="FF0000"/>
          <w:sz w:val="28"/>
          <w:szCs w:val="28"/>
        </w:rPr>
        <w:t xml:space="preserve"> </w:t>
      </w:r>
    </w:p>
    <w:p w:rsidR="00BC62D4" w:rsidRPr="00E124DA" w:rsidRDefault="00BC62D4" w:rsidP="004A70B5">
      <w:pPr>
        <w:ind w:firstLine="709"/>
        <w:jc w:val="both"/>
        <w:rPr>
          <w:color w:val="FF0000"/>
          <w:sz w:val="28"/>
          <w:szCs w:val="28"/>
        </w:rPr>
      </w:pPr>
    </w:p>
    <w:p w:rsidR="00C27510" w:rsidRPr="00E124DA" w:rsidRDefault="00BA1500" w:rsidP="004A70B5">
      <w:pPr>
        <w:ind w:firstLine="709"/>
        <w:jc w:val="both"/>
        <w:rPr>
          <w:sz w:val="28"/>
          <w:szCs w:val="28"/>
        </w:rPr>
      </w:pPr>
      <w:r w:rsidRPr="00E124DA">
        <w:rPr>
          <w:b/>
          <w:i/>
          <w:sz w:val="28"/>
          <w:szCs w:val="28"/>
        </w:rPr>
        <w:t>Меры, планируемые по достижению целевых ориентиров</w:t>
      </w:r>
      <w:r w:rsidR="003B1D86">
        <w:rPr>
          <w:b/>
          <w:i/>
          <w:sz w:val="28"/>
          <w:szCs w:val="28"/>
        </w:rPr>
        <w:t>:</w:t>
      </w:r>
    </w:p>
    <w:p w:rsidR="00B62B1E" w:rsidRPr="00B62B1E" w:rsidRDefault="00B62B1E" w:rsidP="00B62B1E">
      <w:pPr>
        <w:ind w:firstLine="709"/>
        <w:jc w:val="both"/>
        <w:rPr>
          <w:sz w:val="28"/>
          <w:szCs w:val="28"/>
        </w:rPr>
      </w:pPr>
      <w:r w:rsidRPr="00B62B1E">
        <w:rPr>
          <w:sz w:val="28"/>
          <w:szCs w:val="28"/>
        </w:rPr>
        <w:t xml:space="preserve">В рамках реализации Указа Президента Российской Федерации от 29 мая 2017 года № 240 «Об объявлении в Российской Федерации Десятилетия детства» необходимо обеспечить создание дошкольных мест для детей до 3 лет. </w:t>
      </w:r>
    </w:p>
    <w:p w:rsidR="00B62B1E" w:rsidRPr="00B62B1E" w:rsidRDefault="00B62B1E" w:rsidP="00B62B1E">
      <w:pPr>
        <w:ind w:firstLine="709"/>
        <w:jc w:val="both"/>
        <w:rPr>
          <w:sz w:val="28"/>
          <w:szCs w:val="28"/>
        </w:rPr>
      </w:pPr>
      <w:r w:rsidRPr="00B62B1E">
        <w:rPr>
          <w:sz w:val="28"/>
          <w:szCs w:val="28"/>
        </w:rPr>
        <w:t xml:space="preserve">В целях сокращения очередности в дошкольные образовательные учреждения  за период 2019-2021 годы будет построено и выкуплено 19 зданий дошкольных образовательных учреждений  и создано 4 720 мест. </w:t>
      </w:r>
    </w:p>
    <w:p w:rsidR="00B62B1E" w:rsidRPr="00B62B1E" w:rsidRDefault="00B62B1E" w:rsidP="00B62B1E">
      <w:pPr>
        <w:ind w:firstLine="709"/>
        <w:jc w:val="both"/>
        <w:rPr>
          <w:sz w:val="28"/>
          <w:szCs w:val="28"/>
        </w:rPr>
      </w:pPr>
      <w:r w:rsidRPr="00B62B1E">
        <w:rPr>
          <w:sz w:val="28"/>
          <w:szCs w:val="28"/>
        </w:rPr>
        <w:t>В муниципальной программе «Развитие образования в городе Красноярске» предусмотрено мероприятие – «Создание и укрепление материально-технической базы». В рамках данного  мероприятия проводится капитальный ремонт зданий образовательных учреждений.</w:t>
      </w:r>
    </w:p>
    <w:p w:rsidR="00B62B1E" w:rsidRPr="00B62B1E" w:rsidRDefault="00B62B1E" w:rsidP="00B62B1E">
      <w:pPr>
        <w:ind w:firstLine="709"/>
        <w:jc w:val="both"/>
        <w:rPr>
          <w:sz w:val="28"/>
          <w:szCs w:val="28"/>
        </w:rPr>
      </w:pPr>
      <w:r w:rsidRPr="00B62B1E">
        <w:rPr>
          <w:sz w:val="28"/>
          <w:szCs w:val="28"/>
        </w:rPr>
        <w:t xml:space="preserve">Мероприятие предусматривает укрепление материально-технической базы общеобразовательных учреждений, что позволит обеспечить надлежащие условия и повышение качества предоставления образовательных </w:t>
      </w:r>
      <w:r>
        <w:rPr>
          <w:sz w:val="28"/>
          <w:szCs w:val="28"/>
        </w:rPr>
        <w:lastRenderedPageBreak/>
        <w:t xml:space="preserve">услуг. </w:t>
      </w:r>
      <w:r w:rsidRPr="00B62B1E">
        <w:rPr>
          <w:sz w:val="28"/>
          <w:szCs w:val="28"/>
        </w:rPr>
        <w:t>Планируется завершение комплексного капитального ремонта в ДОУ №</w:t>
      </w:r>
      <w:r>
        <w:rPr>
          <w:sz w:val="28"/>
          <w:szCs w:val="28"/>
        </w:rPr>
        <w:t xml:space="preserve"> </w:t>
      </w:r>
      <w:r w:rsidRPr="00B62B1E">
        <w:rPr>
          <w:sz w:val="28"/>
          <w:szCs w:val="28"/>
        </w:rPr>
        <w:t>40 на ул. Ключевской, д. 99.</w:t>
      </w:r>
    </w:p>
    <w:p w:rsidR="00D35079" w:rsidRPr="00E124DA" w:rsidRDefault="00B62B1E" w:rsidP="00B62B1E">
      <w:pPr>
        <w:ind w:firstLine="709"/>
        <w:jc w:val="both"/>
        <w:rPr>
          <w:sz w:val="28"/>
          <w:szCs w:val="28"/>
        </w:rPr>
      </w:pPr>
      <w:r w:rsidRPr="00B62B1E">
        <w:rPr>
          <w:sz w:val="28"/>
          <w:szCs w:val="28"/>
        </w:rPr>
        <w:t>В городе с 2014 года развивается система закупки услуги по присмотру и уходу у частных предпринимателей. Частные дошкольные учреждения сегодня стали альтернативой муниципальным садам, так как предлагают родителям спектр различных услуг. Так, в 2019 году дополнительно приобретено 200 мест на оказание услуги по присмотру и уходу для детей в возрасте от 1,5 до 7 лет.</w:t>
      </w:r>
    </w:p>
    <w:p w:rsidR="00C27510" w:rsidRPr="00E124DA" w:rsidRDefault="00C27510" w:rsidP="00C27510">
      <w:pPr>
        <w:ind w:firstLine="709"/>
        <w:jc w:val="both"/>
        <w:rPr>
          <w:color w:val="FF0000"/>
          <w:sz w:val="28"/>
          <w:szCs w:val="28"/>
        </w:rPr>
      </w:pPr>
    </w:p>
    <w:p w:rsidR="00245B67" w:rsidRPr="00280F93" w:rsidRDefault="00D918DA" w:rsidP="004A70B5">
      <w:pPr>
        <w:ind w:firstLine="709"/>
        <w:jc w:val="both"/>
        <w:rPr>
          <w:b/>
          <w:caps/>
          <w:sz w:val="28"/>
          <w:szCs w:val="28"/>
        </w:rPr>
      </w:pPr>
      <w:r w:rsidRPr="00280F93">
        <w:rPr>
          <w:b/>
          <w:caps/>
          <w:sz w:val="28"/>
          <w:szCs w:val="28"/>
          <w:lang w:val="en-US"/>
        </w:rPr>
        <w:t>III</w:t>
      </w:r>
      <w:r w:rsidRPr="00280F93">
        <w:rPr>
          <w:b/>
          <w:caps/>
          <w:sz w:val="28"/>
          <w:szCs w:val="28"/>
        </w:rPr>
        <w:t xml:space="preserve">. </w:t>
      </w:r>
      <w:r w:rsidR="00B3377C" w:rsidRPr="00280F93">
        <w:rPr>
          <w:b/>
          <w:caps/>
          <w:sz w:val="28"/>
          <w:szCs w:val="28"/>
        </w:rPr>
        <w:t xml:space="preserve">Общее и дополнительное образование </w:t>
      </w:r>
    </w:p>
    <w:p w:rsidR="00D918DA" w:rsidRPr="00280F93" w:rsidRDefault="00D918DA" w:rsidP="004A70B5">
      <w:pPr>
        <w:ind w:firstLine="709"/>
        <w:jc w:val="both"/>
        <w:rPr>
          <w:color w:val="FF0000"/>
          <w:sz w:val="28"/>
          <w:szCs w:val="28"/>
        </w:rPr>
      </w:pPr>
    </w:p>
    <w:p w:rsidR="00C37653" w:rsidRPr="00C37653" w:rsidRDefault="00C37653" w:rsidP="00C37653">
      <w:pPr>
        <w:ind w:firstLine="709"/>
        <w:jc w:val="both"/>
        <w:rPr>
          <w:sz w:val="28"/>
          <w:szCs w:val="28"/>
        </w:rPr>
      </w:pPr>
      <w:r w:rsidRPr="00C37653">
        <w:rPr>
          <w:sz w:val="28"/>
          <w:szCs w:val="28"/>
        </w:rPr>
        <w:t xml:space="preserve">В муниципальной системе образования в последние годы сделан важный шаг в обновлении содержания общего образования: внедряются федеральные государственные образовательные стандарты начального, основного и среднего общего образования, а также федеральный государственный образовательный стандарт для детей с ограниченными возможностями здоровья и федеральный государственный образовательный стандарт для детей с умственной отсталостью. Приоритетным направлением деятельности в 2018 году  являлось обеспечение обновления структуры и содержания образования, в том числе через внедрение новых образовательных стандартов, реализацию проектов по улучшению качества образования. </w:t>
      </w:r>
    </w:p>
    <w:p w:rsidR="00C37653" w:rsidRPr="00C37653" w:rsidRDefault="00C37653" w:rsidP="00C37653">
      <w:pPr>
        <w:ind w:firstLine="709"/>
        <w:jc w:val="both"/>
        <w:rPr>
          <w:sz w:val="28"/>
          <w:szCs w:val="28"/>
        </w:rPr>
      </w:pPr>
      <w:r w:rsidRPr="00C37653">
        <w:rPr>
          <w:sz w:val="28"/>
          <w:szCs w:val="28"/>
        </w:rPr>
        <w:t>По данному направлению деятельности к позитивным тенденциям можно отнести:</w:t>
      </w:r>
    </w:p>
    <w:p w:rsidR="00C37653" w:rsidRPr="00C37653" w:rsidRDefault="00C37653" w:rsidP="00C37653">
      <w:pPr>
        <w:ind w:firstLine="709"/>
        <w:jc w:val="both"/>
        <w:rPr>
          <w:sz w:val="28"/>
          <w:szCs w:val="28"/>
        </w:rPr>
      </w:pPr>
      <w:r w:rsidRPr="00C37653">
        <w:rPr>
          <w:sz w:val="28"/>
          <w:szCs w:val="28"/>
        </w:rPr>
        <w:t>- вариативность образовательных программ с учетом образовательных запросов обучающихся и родителей (</w:t>
      </w:r>
      <w:proofErr w:type="spellStart"/>
      <w:r w:rsidRPr="00C37653">
        <w:rPr>
          <w:sz w:val="28"/>
          <w:szCs w:val="28"/>
        </w:rPr>
        <w:t>предшкольное</w:t>
      </w:r>
      <w:proofErr w:type="spellEnd"/>
      <w:r w:rsidRPr="00C37653">
        <w:rPr>
          <w:sz w:val="28"/>
          <w:szCs w:val="28"/>
        </w:rPr>
        <w:t xml:space="preserve"> образование, углубленное, профильное обучение, развитие физико-математического образования и т.д.);</w:t>
      </w:r>
    </w:p>
    <w:p w:rsidR="00C37653" w:rsidRPr="00C37653" w:rsidRDefault="00C37653" w:rsidP="00C37653">
      <w:pPr>
        <w:ind w:firstLine="709"/>
        <w:jc w:val="both"/>
        <w:rPr>
          <w:sz w:val="28"/>
          <w:szCs w:val="28"/>
        </w:rPr>
      </w:pPr>
      <w:r w:rsidRPr="00C37653">
        <w:rPr>
          <w:sz w:val="28"/>
          <w:szCs w:val="28"/>
        </w:rPr>
        <w:t>- характер реализуемых образовательных программ (развивающее обучение, введение индивидуальных учебных планов и т.д.);</w:t>
      </w:r>
    </w:p>
    <w:p w:rsidR="00C37653" w:rsidRPr="00C37653" w:rsidRDefault="00C37653" w:rsidP="00C37653">
      <w:pPr>
        <w:ind w:firstLine="709"/>
        <w:jc w:val="both"/>
        <w:rPr>
          <w:sz w:val="28"/>
          <w:szCs w:val="28"/>
        </w:rPr>
      </w:pPr>
      <w:r w:rsidRPr="00C37653">
        <w:rPr>
          <w:sz w:val="28"/>
          <w:szCs w:val="28"/>
        </w:rPr>
        <w:t xml:space="preserve">- разнообразие форм обучения и получения образования (очно-заочная, </w:t>
      </w:r>
      <w:proofErr w:type="gramStart"/>
      <w:r w:rsidRPr="00C37653">
        <w:rPr>
          <w:sz w:val="28"/>
          <w:szCs w:val="28"/>
        </w:rPr>
        <w:t>заочная</w:t>
      </w:r>
      <w:proofErr w:type="gramEnd"/>
      <w:r w:rsidRPr="00C37653">
        <w:rPr>
          <w:sz w:val="28"/>
          <w:szCs w:val="28"/>
        </w:rPr>
        <w:t>, семейное);</w:t>
      </w:r>
    </w:p>
    <w:p w:rsidR="00C37653" w:rsidRPr="00C37653" w:rsidRDefault="00C37653" w:rsidP="00C37653">
      <w:pPr>
        <w:ind w:firstLine="709"/>
        <w:jc w:val="both"/>
        <w:rPr>
          <w:sz w:val="28"/>
          <w:szCs w:val="28"/>
        </w:rPr>
      </w:pPr>
      <w:r w:rsidRPr="00C37653">
        <w:rPr>
          <w:sz w:val="28"/>
          <w:szCs w:val="28"/>
        </w:rPr>
        <w:t>- доступность общего образования для детей с ограниченными возможностями здоровья.</w:t>
      </w:r>
    </w:p>
    <w:p w:rsidR="00C37653" w:rsidRPr="00C37653" w:rsidRDefault="00C37653" w:rsidP="00C37653">
      <w:pPr>
        <w:ind w:firstLine="709"/>
        <w:jc w:val="both"/>
        <w:rPr>
          <w:sz w:val="28"/>
          <w:szCs w:val="28"/>
        </w:rPr>
      </w:pPr>
      <w:r w:rsidRPr="00C37653">
        <w:rPr>
          <w:sz w:val="28"/>
          <w:szCs w:val="28"/>
        </w:rPr>
        <w:t xml:space="preserve">Каждому обучающемуся обеспечивается возможность выбора направлений профильного обучения в соответствии со своими склонностями и </w:t>
      </w:r>
      <w:proofErr w:type="gramStart"/>
      <w:r w:rsidRPr="00C37653">
        <w:rPr>
          <w:sz w:val="28"/>
          <w:szCs w:val="28"/>
        </w:rPr>
        <w:t>способностями</w:t>
      </w:r>
      <w:proofErr w:type="gramEnd"/>
      <w:r w:rsidRPr="00C37653">
        <w:rPr>
          <w:sz w:val="28"/>
          <w:szCs w:val="28"/>
        </w:rPr>
        <w:t xml:space="preserve"> как в профильных классах, так и по индивидуальному учебному плану. Доля выпускников 11-х классов, обучающихся в классах с углубленным или профильным изучением отдельных предметов (в общей численности выпускников 11-х классов), составляет более 80%.</w:t>
      </w:r>
    </w:p>
    <w:p w:rsidR="00C37653" w:rsidRPr="00C37653" w:rsidRDefault="00C37653" w:rsidP="00C37653">
      <w:pPr>
        <w:ind w:firstLine="709"/>
        <w:jc w:val="both"/>
        <w:rPr>
          <w:sz w:val="28"/>
          <w:szCs w:val="28"/>
        </w:rPr>
      </w:pPr>
      <w:r w:rsidRPr="00C37653">
        <w:rPr>
          <w:sz w:val="28"/>
          <w:szCs w:val="28"/>
        </w:rPr>
        <w:t>Для усиления подготовки учащихся, а также с целью повышения базовых знаний в области физико-математических дисциплин, в Красноярске реализуется проект «Повышение качества физико-математического образования в г. Красноярске».</w:t>
      </w:r>
    </w:p>
    <w:p w:rsidR="00C37653" w:rsidRPr="00C37653" w:rsidRDefault="00C37653" w:rsidP="00C37653">
      <w:pPr>
        <w:ind w:firstLine="709"/>
        <w:jc w:val="both"/>
        <w:rPr>
          <w:sz w:val="28"/>
          <w:szCs w:val="28"/>
        </w:rPr>
      </w:pPr>
      <w:r w:rsidRPr="00C37653">
        <w:rPr>
          <w:sz w:val="28"/>
          <w:szCs w:val="28"/>
        </w:rPr>
        <w:lastRenderedPageBreak/>
        <w:t xml:space="preserve">В 2018 – 2019 учебном году сеть специализированных классов представлена 65 классами (24 школы), функционируют 6 физико-математических классов при СФУ (3 школы), корпоративные классы: РОСНЕФТЬ (организация </w:t>
      </w:r>
      <w:proofErr w:type="gramStart"/>
      <w:r w:rsidRPr="00C37653">
        <w:rPr>
          <w:sz w:val="28"/>
          <w:szCs w:val="28"/>
        </w:rPr>
        <w:t>–п</w:t>
      </w:r>
      <w:proofErr w:type="gramEnd"/>
      <w:r w:rsidRPr="00C37653">
        <w:rPr>
          <w:sz w:val="28"/>
          <w:szCs w:val="28"/>
        </w:rPr>
        <w:t>артнер ООО «РН-</w:t>
      </w:r>
      <w:proofErr w:type="spellStart"/>
      <w:r w:rsidRPr="00C37653">
        <w:rPr>
          <w:sz w:val="28"/>
          <w:szCs w:val="28"/>
        </w:rPr>
        <w:t>Ванкор</w:t>
      </w:r>
      <w:proofErr w:type="spellEnd"/>
      <w:r w:rsidRPr="00C37653">
        <w:rPr>
          <w:sz w:val="28"/>
          <w:szCs w:val="28"/>
        </w:rPr>
        <w:t xml:space="preserve">), МЧС – РЕСУРС (организация-партнер «Сибирская спасательная академия ГПС МЧС России), РЖД – класс, классы правоохранительной направленности (организация – партнер МУ МВД России «Красноярское»), педагогические классы (организации-партнеры – ФГБОУ ВО </w:t>
      </w:r>
      <w:proofErr w:type="spellStart"/>
      <w:r w:rsidRPr="00C37653">
        <w:rPr>
          <w:sz w:val="28"/>
          <w:szCs w:val="28"/>
        </w:rPr>
        <w:t>КрасГПУ</w:t>
      </w:r>
      <w:proofErr w:type="spellEnd"/>
      <w:r w:rsidRPr="00C37653">
        <w:rPr>
          <w:sz w:val="28"/>
          <w:szCs w:val="28"/>
        </w:rPr>
        <w:t xml:space="preserve"> им. В.П. Астафьева, КГБОУ СПО «Красноярский педагогический колледж № 1»).</w:t>
      </w:r>
    </w:p>
    <w:p w:rsidR="00C37653" w:rsidRPr="00C37653" w:rsidRDefault="00C37653" w:rsidP="00C37653">
      <w:pPr>
        <w:ind w:firstLine="709"/>
        <w:jc w:val="both"/>
        <w:rPr>
          <w:sz w:val="28"/>
          <w:szCs w:val="28"/>
        </w:rPr>
      </w:pPr>
      <w:r w:rsidRPr="00C37653">
        <w:rPr>
          <w:sz w:val="28"/>
          <w:szCs w:val="28"/>
        </w:rPr>
        <w:t>Продолжается реализация проекта «Школа-лаборатория», направленного на создание условий для профессиональной подготовки школьников к инженерной карьере (7 общеобразовательных учреждений, АО «</w:t>
      </w:r>
      <w:proofErr w:type="spellStart"/>
      <w:r w:rsidRPr="00C37653">
        <w:rPr>
          <w:sz w:val="28"/>
          <w:szCs w:val="28"/>
        </w:rPr>
        <w:t>КрасМаш</w:t>
      </w:r>
      <w:proofErr w:type="spellEnd"/>
      <w:r w:rsidRPr="00C37653">
        <w:rPr>
          <w:sz w:val="28"/>
          <w:szCs w:val="28"/>
        </w:rPr>
        <w:t>», ФГБОУ ВО</w:t>
      </w:r>
      <w:proofErr w:type="gramStart"/>
      <w:r w:rsidRPr="00C37653">
        <w:rPr>
          <w:sz w:val="28"/>
          <w:szCs w:val="28"/>
        </w:rPr>
        <w:t>:С</w:t>
      </w:r>
      <w:proofErr w:type="gramEnd"/>
      <w:r w:rsidRPr="00C37653">
        <w:rPr>
          <w:sz w:val="28"/>
          <w:szCs w:val="28"/>
        </w:rPr>
        <w:t xml:space="preserve">ГАУ им. М.Ф. </w:t>
      </w:r>
      <w:proofErr w:type="spellStart"/>
      <w:r w:rsidRPr="00C37653">
        <w:rPr>
          <w:sz w:val="28"/>
          <w:szCs w:val="28"/>
        </w:rPr>
        <w:t>Решетнева</w:t>
      </w:r>
      <w:proofErr w:type="spellEnd"/>
      <w:r w:rsidRPr="00C37653">
        <w:rPr>
          <w:sz w:val="28"/>
          <w:szCs w:val="28"/>
        </w:rPr>
        <w:t xml:space="preserve">, КГПУ им. В. П. Астафьева).  </w:t>
      </w:r>
    </w:p>
    <w:p w:rsidR="00C37653" w:rsidRPr="00C37653" w:rsidRDefault="00C37653" w:rsidP="00C37653">
      <w:pPr>
        <w:ind w:firstLine="709"/>
        <w:jc w:val="both"/>
        <w:rPr>
          <w:sz w:val="28"/>
          <w:szCs w:val="28"/>
        </w:rPr>
      </w:pPr>
      <w:r w:rsidRPr="00C37653">
        <w:rPr>
          <w:sz w:val="28"/>
          <w:szCs w:val="28"/>
        </w:rPr>
        <w:t xml:space="preserve">Подготовка учащихся в специализированных классах и корпоративных классах осуществляется при участии Сибирского федерального университета, Сибирского государственного аэрокосмического университета им. Академика М.Ф. </w:t>
      </w:r>
      <w:proofErr w:type="spellStart"/>
      <w:r w:rsidRPr="00C37653">
        <w:rPr>
          <w:sz w:val="28"/>
          <w:szCs w:val="28"/>
        </w:rPr>
        <w:t>Решетнева</w:t>
      </w:r>
      <w:proofErr w:type="spellEnd"/>
      <w:r w:rsidRPr="00C37653">
        <w:rPr>
          <w:sz w:val="28"/>
          <w:szCs w:val="28"/>
        </w:rPr>
        <w:t xml:space="preserve">, Красноярского государственного педагогического университета имени В.П. Астафьева, Сибирского государственного технологического университета, Красноярского Государственного медицинского университета им. </w:t>
      </w:r>
      <w:proofErr w:type="spellStart"/>
      <w:r w:rsidRPr="00C37653">
        <w:rPr>
          <w:sz w:val="28"/>
          <w:szCs w:val="28"/>
        </w:rPr>
        <w:t>Войно-Ясенецкого</w:t>
      </w:r>
      <w:proofErr w:type="spellEnd"/>
      <w:r w:rsidRPr="00C37653">
        <w:rPr>
          <w:sz w:val="28"/>
          <w:szCs w:val="28"/>
        </w:rPr>
        <w:t>. Обязательными условиями при организации деятельности специализированных и корпоративных классов являются: участие в образовательном процессе профессорско-преподавательского состава вуза, использование материально-технической базы вуза для проведения учебно-лабораторных практикумов, а также возможность прохождения учащимися производственной практики.</w:t>
      </w:r>
    </w:p>
    <w:p w:rsidR="00C37653" w:rsidRPr="00C37653" w:rsidRDefault="00C37653" w:rsidP="00C37653">
      <w:pPr>
        <w:ind w:firstLine="709"/>
        <w:jc w:val="both"/>
        <w:rPr>
          <w:sz w:val="28"/>
          <w:szCs w:val="28"/>
        </w:rPr>
      </w:pPr>
      <w:r w:rsidRPr="00C37653">
        <w:rPr>
          <w:sz w:val="28"/>
          <w:szCs w:val="28"/>
        </w:rPr>
        <w:t>15 общеобразовательных учреждений, в которых функционируют классы инженерно-технологической направленности, заключили соглашение с автономной некоммерческой организацией «Детский технопарк «</w:t>
      </w:r>
      <w:proofErr w:type="spellStart"/>
      <w:r w:rsidRPr="00C37653">
        <w:rPr>
          <w:sz w:val="28"/>
          <w:szCs w:val="28"/>
        </w:rPr>
        <w:t>Кванториум</w:t>
      </w:r>
      <w:proofErr w:type="spellEnd"/>
      <w:r w:rsidRPr="00C37653">
        <w:rPr>
          <w:sz w:val="28"/>
          <w:szCs w:val="28"/>
        </w:rPr>
        <w:t>» о сотрудничестве в области поддержки научно-технического творчества детей и молодежи. Охват обучающихся программами  детского технопарка составил более 700 человек.</w:t>
      </w:r>
    </w:p>
    <w:p w:rsidR="00C37653" w:rsidRPr="00C37653" w:rsidRDefault="00C37653" w:rsidP="00C37653">
      <w:pPr>
        <w:ind w:firstLine="709"/>
        <w:jc w:val="both"/>
        <w:rPr>
          <w:sz w:val="28"/>
          <w:szCs w:val="28"/>
        </w:rPr>
      </w:pPr>
      <w:r w:rsidRPr="00C37653">
        <w:rPr>
          <w:sz w:val="28"/>
          <w:szCs w:val="28"/>
        </w:rPr>
        <w:t>Статус «школа – участница» Школьной лиги РОСНАНО имеют 14 школ города.</w:t>
      </w:r>
    </w:p>
    <w:p w:rsidR="00C37653" w:rsidRPr="00C37653" w:rsidRDefault="00C37653" w:rsidP="00C37653">
      <w:pPr>
        <w:ind w:firstLine="709"/>
        <w:jc w:val="both"/>
        <w:rPr>
          <w:sz w:val="28"/>
          <w:szCs w:val="28"/>
        </w:rPr>
      </w:pPr>
      <w:r w:rsidRPr="00C37653">
        <w:rPr>
          <w:sz w:val="28"/>
          <w:szCs w:val="28"/>
        </w:rPr>
        <w:t xml:space="preserve">Созданный в рамках реализации указанных проектов потенциал по формированию новой образовательной среды, </w:t>
      </w:r>
      <w:proofErr w:type="spellStart"/>
      <w:r w:rsidRPr="00C37653">
        <w:rPr>
          <w:sz w:val="28"/>
          <w:szCs w:val="28"/>
        </w:rPr>
        <w:t>апробированнию</w:t>
      </w:r>
      <w:proofErr w:type="spellEnd"/>
      <w:r w:rsidRPr="00C37653">
        <w:rPr>
          <w:sz w:val="28"/>
          <w:szCs w:val="28"/>
        </w:rPr>
        <w:t xml:space="preserve"> практики применения механизмов сетевой формы организации образовательного процесса, вовлечению организаций профессионального образования, реализации образовательных модулей на базе высокотехнологичных организаций («Детский технопарк «</w:t>
      </w:r>
      <w:proofErr w:type="spellStart"/>
      <w:r w:rsidRPr="00C37653">
        <w:rPr>
          <w:sz w:val="28"/>
          <w:szCs w:val="28"/>
        </w:rPr>
        <w:t>Кванториум</w:t>
      </w:r>
      <w:proofErr w:type="spellEnd"/>
      <w:r w:rsidRPr="00C37653">
        <w:rPr>
          <w:sz w:val="28"/>
          <w:szCs w:val="28"/>
        </w:rPr>
        <w:t>») будет развиваться и тиражироваться.</w:t>
      </w:r>
    </w:p>
    <w:p w:rsidR="00C37653" w:rsidRPr="00C37653" w:rsidRDefault="00C37653" w:rsidP="00C37653">
      <w:pPr>
        <w:ind w:firstLine="709"/>
        <w:jc w:val="both"/>
        <w:rPr>
          <w:sz w:val="28"/>
          <w:szCs w:val="28"/>
        </w:rPr>
      </w:pPr>
      <w:r w:rsidRPr="00C37653">
        <w:rPr>
          <w:sz w:val="28"/>
          <w:szCs w:val="28"/>
        </w:rPr>
        <w:t xml:space="preserve">В рамках создания условий для перехода к современной цифровой образовательной среде, возможности использования каждой школой общеобразовательных ресурсов сети Интернет,  внедрения на базе школ </w:t>
      </w:r>
      <w:r w:rsidRPr="00C37653">
        <w:rPr>
          <w:sz w:val="28"/>
          <w:szCs w:val="28"/>
        </w:rPr>
        <w:lastRenderedPageBreak/>
        <w:t>программ дополнительного образования по формированию у обучающихся базовых навыков программирования реализуются следующие мероприятия.</w:t>
      </w:r>
    </w:p>
    <w:p w:rsidR="00C37653" w:rsidRPr="00C37653" w:rsidRDefault="00C37653" w:rsidP="00C37653">
      <w:pPr>
        <w:ind w:firstLine="709"/>
        <w:jc w:val="both"/>
        <w:rPr>
          <w:sz w:val="28"/>
          <w:szCs w:val="28"/>
        </w:rPr>
      </w:pPr>
      <w:r w:rsidRPr="00C37653">
        <w:rPr>
          <w:sz w:val="28"/>
          <w:szCs w:val="28"/>
        </w:rPr>
        <w:t>В Гимназии № 14 действует программа дополнительного образования «IT и программирование» в рамках социально-образовательного проект</w:t>
      </w:r>
      <w:proofErr w:type="gramStart"/>
      <w:r w:rsidRPr="00C37653">
        <w:rPr>
          <w:sz w:val="28"/>
          <w:szCs w:val="28"/>
        </w:rPr>
        <w:t>а ООО</w:t>
      </w:r>
      <w:proofErr w:type="gramEnd"/>
      <w:r w:rsidRPr="00C37653">
        <w:rPr>
          <w:sz w:val="28"/>
          <w:szCs w:val="28"/>
        </w:rPr>
        <w:t xml:space="preserve"> </w:t>
      </w:r>
      <w:proofErr w:type="spellStart"/>
      <w:r w:rsidRPr="00C37653">
        <w:rPr>
          <w:sz w:val="28"/>
          <w:szCs w:val="28"/>
        </w:rPr>
        <w:t>Samsung</w:t>
      </w:r>
      <w:proofErr w:type="spellEnd"/>
      <w:r w:rsidRPr="00C37653">
        <w:rPr>
          <w:sz w:val="28"/>
          <w:szCs w:val="28"/>
        </w:rPr>
        <w:t xml:space="preserve"> </w:t>
      </w:r>
      <w:proofErr w:type="spellStart"/>
      <w:r w:rsidRPr="00C37653">
        <w:rPr>
          <w:sz w:val="28"/>
          <w:szCs w:val="28"/>
        </w:rPr>
        <w:t>Electronics</w:t>
      </w:r>
      <w:proofErr w:type="spellEnd"/>
      <w:r w:rsidRPr="00C37653">
        <w:rPr>
          <w:sz w:val="28"/>
          <w:szCs w:val="28"/>
        </w:rPr>
        <w:t>. Программа направлена на воспитание учащихся старших классов – будущих специалистов в области IT-технологий и программного обеспечения. Данная практика повышает ИКТ-компетентность педагогов, позволяет достигать качественно новых образовательных результатов, в том числе, связанных с цифровой грамотностью участников образовательного процесса.</w:t>
      </w:r>
    </w:p>
    <w:p w:rsidR="00C37653" w:rsidRPr="00C37653" w:rsidRDefault="00C37653" w:rsidP="00C37653">
      <w:pPr>
        <w:ind w:firstLine="709"/>
        <w:jc w:val="both"/>
        <w:rPr>
          <w:sz w:val="28"/>
          <w:szCs w:val="28"/>
        </w:rPr>
      </w:pPr>
      <w:r w:rsidRPr="00C37653">
        <w:rPr>
          <w:sz w:val="28"/>
          <w:szCs w:val="28"/>
        </w:rPr>
        <w:t xml:space="preserve">В 2018 году в МАОУ Лицей № 6 «Перспектива» началась реализация проекта «Яндекс-Лицей»: курсы программирования для учащихся 8-9 классов школ города. </w:t>
      </w:r>
    </w:p>
    <w:p w:rsidR="00C37653" w:rsidRPr="00C37653" w:rsidRDefault="00C37653" w:rsidP="00C37653">
      <w:pPr>
        <w:ind w:firstLine="709"/>
        <w:jc w:val="both"/>
        <w:rPr>
          <w:sz w:val="28"/>
          <w:szCs w:val="28"/>
        </w:rPr>
      </w:pPr>
      <w:r w:rsidRPr="00C37653">
        <w:rPr>
          <w:sz w:val="28"/>
          <w:szCs w:val="28"/>
        </w:rPr>
        <w:t>В целях решения задач развития инфраструктуры электронного обучения, предоставления доступа к электронным информационным ресурсам в 2019 учебном году будет продолжена апробация электронной библиотечной системы «</w:t>
      </w:r>
      <w:proofErr w:type="spellStart"/>
      <w:r w:rsidRPr="00C37653">
        <w:rPr>
          <w:sz w:val="28"/>
          <w:szCs w:val="28"/>
        </w:rPr>
        <w:t>ЛитРес</w:t>
      </w:r>
      <w:proofErr w:type="spellEnd"/>
      <w:r w:rsidRPr="00C37653">
        <w:rPr>
          <w:sz w:val="28"/>
          <w:szCs w:val="28"/>
        </w:rPr>
        <w:t>: Школа». Участниками проекта «</w:t>
      </w:r>
      <w:proofErr w:type="spellStart"/>
      <w:r w:rsidRPr="00C37653">
        <w:rPr>
          <w:sz w:val="28"/>
          <w:szCs w:val="28"/>
        </w:rPr>
        <w:t>Литрес</w:t>
      </w:r>
      <w:proofErr w:type="spellEnd"/>
      <w:r w:rsidRPr="00C37653">
        <w:rPr>
          <w:sz w:val="28"/>
          <w:szCs w:val="28"/>
        </w:rPr>
        <w:t>: Школа» являются 34 общеобразовательных учреждений.</w:t>
      </w:r>
    </w:p>
    <w:p w:rsidR="00C37653" w:rsidRPr="00C37653" w:rsidRDefault="00C37653" w:rsidP="00C37653">
      <w:pPr>
        <w:ind w:firstLine="709"/>
        <w:jc w:val="both"/>
        <w:rPr>
          <w:sz w:val="28"/>
          <w:szCs w:val="28"/>
        </w:rPr>
      </w:pPr>
      <w:r w:rsidRPr="00C37653">
        <w:rPr>
          <w:sz w:val="28"/>
          <w:szCs w:val="28"/>
        </w:rPr>
        <w:t>Пилотными площадками по внедрению электронной образовательной среды «Русское слово» являются 13 общеобразовательных учреждений.</w:t>
      </w:r>
    </w:p>
    <w:p w:rsidR="00C37653" w:rsidRPr="00C37653" w:rsidRDefault="00C37653" w:rsidP="00C37653">
      <w:pPr>
        <w:ind w:firstLine="709"/>
        <w:jc w:val="both"/>
        <w:rPr>
          <w:sz w:val="28"/>
          <w:szCs w:val="28"/>
        </w:rPr>
      </w:pPr>
      <w:r w:rsidRPr="00C37653">
        <w:rPr>
          <w:sz w:val="28"/>
          <w:szCs w:val="28"/>
        </w:rPr>
        <w:t xml:space="preserve">100% общеобразовательных учреждений осуществляется ведение образовательного процесса с использованием технологий «Электронный дневник», «Электронный журнал». </w:t>
      </w:r>
    </w:p>
    <w:p w:rsidR="00C37653" w:rsidRPr="00C37653" w:rsidRDefault="00C37653" w:rsidP="00C37653">
      <w:pPr>
        <w:ind w:firstLine="709"/>
        <w:jc w:val="both"/>
        <w:rPr>
          <w:sz w:val="28"/>
          <w:szCs w:val="28"/>
        </w:rPr>
      </w:pPr>
      <w:r w:rsidRPr="00C37653">
        <w:rPr>
          <w:sz w:val="28"/>
          <w:szCs w:val="28"/>
        </w:rPr>
        <w:t>По результатам агентства RAEX (РАЭКС-Аналитика) в рейтинге школ по успешности поступления в лучшие ВУЗы России по итогам 2017 года в список 100 включены 3 школы Красноярска, 12 школ города вошли в список 300 лучших школ России по количеству выпускников, поступивших в ведущие ВУЗы страны. Красноярская школа № 144 восьмая в рейтинге лучших школ России, подготовивших выпускников по направлению «Медицина».</w:t>
      </w:r>
    </w:p>
    <w:p w:rsidR="00C37653" w:rsidRPr="00C37653" w:rsidRDefault="00C37653" w:rsidP="00C37653">
      <w:pPr>
        <w:ind w:firstLine="709"/>
        <w:jc w:val="both"/>
        <w:rPr>
          <w:sz w:val="28"/>
          <w:szCs w:val="28"/>
        </w:rPr>
      </w:pPr>
      <w:r w:rsidRPr="00C37653">
        <w:rPr>
          <w:sz w:val="28"/>
          <w:szCs w:val="28"/>
        </w:rPr>
        <w:t xml:space="preserve">Одним из показателей оценки деятельности муниципальной системы образования являются  результаты независимой оценки качества образования школьников. </w:t>
      </w:r>
    </w:p>
    <w:p w:rsidR="00C37653" w:rsidRPr="00C37653" w:rsidRDefault="00C37653" w:rsidP="00C37653">
      <w:pPr>
        <w:ind w:firstLine="709"/>
        <w:jc w:val="both"/>
        <w:rPr>
          <w:sz w:val="28"/>
          <w:szCs w:val="28"/>
        </w:rPr>
      </w:pPr>
      <w:r w:rsidRPr="00C37653">
        <w:rPr>
          <w:sz w:val="28"/>
          <w:szCs w:val="28"/>
        </w:rPr>
        <w:t>Краевые диагностические работы выполняло 9</w:t>
      </w:r>
      <w:r w:rsidR="00855FA6">
        <w:rPr>
          <w:sz w:val="28"/>
          <w:szCs w:val="28"/>
        </w:rPr>
        <w:t xml:space="preserve"> </w:t>
      </w:r>
      <w:r w:rsidRPr="00C37653">
        <w:rPr>
          <w:sz w:val="28"/>
          <w:szCs w:val="28"/>
        </w:rPr>
        <w:t xml:space="preserve">768 учащихся 4-х классов (94,6% выпускников начальной школы). Около 98 % показали базовый и повышенный уровень </w:t>
      </w:r>
      <w:proofErr w:type="spellStart"/>
      <w:r w:rsidRPr="00C37653">
        <w:rPr>
          <w:sz w:val="28"/>
          <w:szCs w:val="28"/>
        </w:rPr>
        <w:t>сформированности</w:t>
      </w:r>
      <w:proofErr w:type="spellEnd"/>
      <w:r w:rsidRPr="00C37653">
        <w:rPr>
          <w:sz w:val="28"/>
          <w:szCs w:val="28"/>
        </w:rPr>
        <w:t xml:space="preserve"> </w:t>
      </w:r>
      <w:proofErr w:type="spellStart"/>
      <w:r w:rsidRPr="00C37653">
        <w:rPr>
          <w:sz w:val="28"/>
          <w:szCs w:val="28"/>
        </w:rPr>
        <w:t>общеучебных</w:t>
      </w:r>
      <w:proofErr w:type="spellEnd"/>
      <w:r w:rsidRPr="00C37653">
        <w:rPr>
          <w:sz w:val="28"/>
          <w:szCs w:val="28"/>
        </w:rPr>
        <w:t xml:space="preserve"> умений. </w:t>
      </w:r>
    </w:p>
    <w:p w:rsidR="00C37653" w:rsidRPr="00C37653" w:rsidRDefault="00C37653" w:rsidP="00C37653">
      <w:pPr>
        <w:ind w:firstLine="709"/>
        <w:jc w:val="both"/>
        <w:rPr>
          <w:sz w:val="28"/>
          <w:szCs w:val="28"/>
        </w:rPr>
      </w:pPr>
      <w:r w:rsidRPr="00C37653">
        <w:rPr>
          <w:sz w:val="28"/>
          <w:szCs w:val="28"/>
        </w:rPr>
        <w:t xml:space="preserve">В государственной (итоговой) аттестации за курс основной школы (5 –9 классы) участвовало 9 232 выпускников, получили аттестаты за курс основной школы – 9 051 (98,1%) выпускников, из них 554 (6%) выпускников получили аттестаты особого образца за успехи в обучении. </w:t>
      </w:r>
    </w:p>
    <w:p w:rsidR="00C37653" w:rsidRPr="00C37653" w:rsidRDefault="00C37653" w:rsidP="00C37653">
      <w:pPr>
        <w:ind w:firstLine="709"/>
        <w:jc w:val="both"/>
        <w:rPr>
          <w:sz w:val="28"/>
          <w:szCs w:val="28"/>
        </w:rPr>
      </w:pPr>
      <w:r w:rsidRPr="00C37653">
        <w:rPr>
          <w:sz w:val="28"/>
          <w:szCs w:val="28"/>
        </w:rPr>
        <w:t xml:space="preserve">В  2018 году по результатам ЕГЭ  в муниципалитете имеется 51 </w:t>
      </w:r>
      <w:proofErr w:type="spellStart"/>
      <w:r w:rsidRPr="00C37653">
        <w:rPr>
          <w:sz w:val="28"/>
          <w:szCs w:val="28"/>
        </w:rPr>
        <w:t>стобалльный</w:t>
      </w:r>
      <w:proofErr w:type="spellEnd"/>
      <w:r w:rsidRPr="00C37653">
        <w:rPr>
          <w:sz w:val="28"/>
          <w:szCs w:val="28"/>
        </w:rPr>
        <w:t xml:space="preserve"> результат.</w:t>
      </w:r>
    </w:p>
    <w:p w:rsidR="00900014" w:rsidRPr="00280F93" w:rsidRDefault="00C37653" w:rsidP="00C37653">
      <w:pPr>
        <w:ind w:firstLine="709"/>
        <w:jc w:val="both"/>
        <w:rPr>
          <w:sz w:val="28"/>
          <w:szCs w:val="28"/>
        </w:rPr>
      </w:pPr>
      <w:r w:rsidRPr="00C37653">
        <w:rPr>
          <w:sz w:val="28"/>
          <w:szCs w:val="28"/>
        </w:rPr>
        <w:t>685 выпускников (14%) 11-х классов получили аттестаты с отличием и медали «За особые успехи в учении».</w:t>
      </w:r>
    </w:p>
    <w:p w:rsidR="00E05AC7" w:rsidRPr="00280F93" w:rsidRDefault="00E05AC7" w:rsidP="004A70B5">
      <w:pPr>
        <w:ind w:firstLine="709"/>
        <w:jc w:val="both"/>
        <w:rPr>
          <w:sz w:val="28"/>
          <w:szCs w:val="28"/>
        </w:rPr>
      </w:pPr>
    </w:p>
    <w:p w:rsidR="00C41C34" w:rsidRPr="00D917F0" w:rsidRDefault="006C14C2" w:rsidP="004A70B5">
      <w:pPr>
        <w:ind w:firstLine="709"/>
        <w:jc w:val="both"/>
        <w:rPr>
          <w:sz w:val="28"/>
          <w:szCs w:val="28"/>
        </w:rPr>
      </w:pPr>
      <w:r w:rsidRPr="00D917F0">
        <w:rPr>
          <w:b/>
          <w:sz w:val="28"/>
          <w:szCs w:val="28"/>
        </w:rPr>
        <w:lastRenderedPageBreak/>
        <w:t>12.</w:t>
      </w:r>
      <w:r w:rsidR="00FE5655" w:rsidRPr="00D917F0">
        <w:rPr>
          <w:b/>
          <w:sz w:val="28"/>
          <w:szCs w:val="28"/>
        </w:rPr>
        <w:t xml:space="preserve"> </w:t>
      </w:r>
      <w:r w:rsidR="00C950F4" w:rsidRPr="00D917F0">
        <w:rPr>
          <w:b/>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w:t>
      </w:r>
      <w:r w:rsidR="005B0481" w:rsidRPr="00D917F0">
        <w:rPr>
          <w:b/>
          <w:sz w:val="28"/>
          <w:szCs w:val="28"/>
        </w:rPr>
        <w:t> </w:t>
      </w:r>
      <w:r w:rsidR="00C950F4" w:rsidRPr="00D917F0">
        <w:rPr>
          <w:b/>
          <w:sz w:val="28"/>
          <w:szCs w:val="28"/>
        </w:rPr>
        <w:t>едином государственном экзамене по данным предметам</w:t>
      </w:r>
      <w:r w:rsidR="00FE5655" w:rsidRPr="00D917F0">
        <w:rPr>
          <w:b/>
          <w:sz w:val="28"/>
          <w:szCs w:val="28"/>
        </w:rPr>
        <w:t xml:space="preserve"> – </w:t>
      </w:r>
      <w:r w:rsidR="00FE5655" w:rsidRPr="00D917F0">
        <w:rPr>
          <w:sz w:val="28"/>
          <w:szCs w:val="28"/>
        </w:rPr>
        <w:t>показатель исключен с 01.01.2017.</w:t>
      </w:r>
    </w:p>
    <w:p w:rsidR="00E05AC7" w:rsidRPr="001C2493" w:rsidRDefault="00E05AC7" w:rsidP="004A70B5">
      <w:pPr>
        <w:ind w:firstLine="709"/>
        <w:jc w:val="both"/>
        <w:rPr>
          <w:sz w:val="28"/>
          <w:szCs w:val="28"/>
          <w:highlight w:val="yellow"/>
        </w:rPr>
      </w:pPr>
    </w:p>
    <w:p w:rsidR="00C37653" w:rsidRDefault="00855FA6" w:rsidP="00855FA6">
      <w:pPr>
        <w:tabs>
          <w:tab w:val="left" w:pos="709"/>
        </w:tabs>
        <w:suppressAutoHyphens/>
        <w:autoSpaceDE w:val="0"/>
        <w:autoSpaceDN w:val="0"/>
        <w:adjustRightInd w:val="0"/>
        <w:jc w:val="both"/>
        <w:rPr>
          <w:rFonts w:ascii="Times New Roman CYR" w:hAnsi="Times New Roman CYR" w:cs="Times New Roman CYR"/>
          <w:sz w:val="28"/>
          <w:szCs w:val="28"/>
        </w:rPr>
      </w:pPr>
      <w:r>
        <w:rPr>
          <w:b/>
          <w:sz w:val="28"/>
          <w:szCs w:val="28"/>
        </w:rPr>
        <w:tab/>
      </w:r>
      <w:r w:rsidR="006C14C2" w:rsidRPr="00D917F0">
        <w:rPr>
          <w:b/>
          <w:sz w:val="28"/>
          <w:szCs w:val="28"/>
        </w:rPr>
        <w:t xml:space="preserve">13. </w:t>
      </w:r>
      <w:r w:rsidR="00C950F4" w:rsidRPr="00D917F0">
        <w:rPr>
          <w:b/>
          <w:sz w:val="28"/>
          <w:szCs w:val="28"/>
        </w:rPr>
        <w:t>Доля выпускников муниципальных</w:t>
      </w:r>
      <w:r w:rsidR="00C950F4" w:rsidRPr="00D917F0">
        <w:rPr>
          <w:b/>
        </w:rPr>
        <w:t xml:space="preserve"> </w:t>
      </w:r>
      <w:r w:rsidR="00C950F4" w:rsidRPr="00D917F0">
        <w:rPr>
          <w:b/>
          <w:sz w:val="28"/>
          <w:szCs w:val="28"/>
        </w:rPr>
        <w:t>общеобразовательных учреждений, не получивших аттестат о среднем (полном) образовании, в</w:t>
      </w:r>
      <w:r w:rsidR="005B0481" w:rsidRPr="00D917F0">
        <w:rPr>
          <w:b/>
          <w:sz w:val="28"/>
          <w:szCs w:val="28"/>
        </w:rPr>
        <w:t> </w:t>
      </w:r>
      <w:r w:rsidR="00C950F4" w:rsidRPr="00D917F0">
        <w:rPr>
          <w:b/>
          <w:sz w:val="28"/>
          <w:szCs w:val="28"/>
        </w:rPr>
        <w:t>общей численности выпускников муниципальных общеобразовательных учреждений</w:t>
      </w:r>
      <w:r w:rsidR="00C950F4" w:rsidRPr="00D917F0">
        <w:rPr>
          <w:sz w:val="28"/>
          <w:szCs w:val="28"/>
        </w:rPr>
        <w:t xml:space="preserve">, </w:t>
      </w:r>
      <w:r w:rsidR="00C37653">
        <w:rPr>
          <w:rFonts w:ascii="Times New Roman CYR" w:hAnsi="Times New Roman CYR" w:cs="Times New Roman CYR"/>
          <w:sz w:val="28"/>
          <w:szCs w:val="28"/>
        </w:rPr>
        <w:t xml:space="preserve">составила 0,42 % (20 чел.), что ниже показателя 2017 года на 0,02% . </w:t>
      </w:r>
    </w:p>
    <w:p w:rsidR="00C37653" w:rsidRDefault="00C37653" w:rsidP="00C37653">
      <w:pPr>
        <w:tabs>
          <w:tab w:val="left" w:pos="851"/>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Выбор предметов для сдачи в форме ЕГЭ в городе Красноярске сохраняется стабильным на протяжении уже нескольких лет, самыми популярными остаются предметы: обществознание (52,7%), физика (23,4%), биология (21,2%), информатика (20,8%), история (16,05%), иностранный язык (14,03%), химия (12,9%). </w:t>
      </w:r>
    </w:p>
    <w:p w:rsidR="00C37653" w:rsidRDefault="00C37653" w:rsidP="00C37653">
      <w:pPr>
        <w:tabs>
          <w:tab w:val="left" w:pos="851"/>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Муниципальную систему образования обслуживает более 22 427 работающих (без совместителей), из них 7 108 педагогических работников общеобразовательных школ (в том числе 5 578 учителей), 4 724 педагогических работников дошкольных образовательных учреждении, 828 педагогических работников учреждений дополнительного образования.</w:t>
      </w:r>
    </w:p>
    <w:p w:rsidR="00C37653" w:rsidRDefault="00C37653" w:rsidP="00C37653">
      <w:pPr>
        <w:tabs>
          <w:tab w:val="left" w:pos="851"/>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Задачами на предстоящий период являются </w:t>
      </w:r>
      <w:proofErr w:type="gramStart"/>
      <w:r>
        <w:rPr>
          <w:rFonts w:ascii="Times New Roman CYR" w:hAnsi="Times New Roman CYR" w:cs="Times New Roman CYR"/>
          <w:sz w:val="28"/>
          <w:szCs w:val="28"/>
        </w:rPr>
        <w:t>следующие</w:t>
      </w:r>
      <w:proofErr w:type="gramEnd"/>
      <w:r>
        <w:rPr>
          <w:rFonts w:ascii="Times New Roman CYR" w:hAnsi="Times New Roman CYR" w:cs="Times New Roman CYR"/>
          <w:sz w:val="28"/>
          <w:szCs w:val="28"/>
        </w:rPr>
        <w:t>:</w:t>
      </w:r>
    </w:p>
    <w:p w:rsidR="00C37653" w:rsidRDefault="00C37653" w:rsidP="00C37653">
      <w:pPr>
        <w:tabs>
          <w:tab w:val="left" w:pos="851"/>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сотрудничество с КГПУ им. В.П. Астафьева в реализации таких направлений, как инклюзивное образование, повышение профессиональной компетентности педагогов по основным параметрам и требованиям федеральных государственных стандартов к общему образованию; организация педагогической практики студентов;</w:t>
      </w:r>
    </w:p>
    <w:p w:rsidR="00C37653" w:rsidRDefault="00C37653" w:rsidP="00C37653">
      <w:pPr>
        <w:tabs>
          <w:tab w:val="left" w:pos="851"/>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формирование программы работы с молодыми специалистами, обеспечить становление новых практик наставничества;  </w:t>
      </w:r>
    </w:p>
    <w:p w:rsidR="00C37653" w:rsidRDefault="00C37653" w:rsidP="00C37653">
      <w:pPr>
        <w:tabs>
          <w:tab w:val="left" w:pos="851"/>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организация конкурсных процедур на замещение вакантной должности руководителя муниципального образовательного учреждения с общественным обсуждением образовательной программы, предъявляемой кандидатом на должность руководителя;</w:t>
      </w:r>
    </w:p>
    <w:p w:rsidR="00C37653" w:rsidRDefault="00C37653" w:rsidP="00C37653">
      <w:pPr>
        <w:tabs>
          <w:tab w:val="left" w:pos="851"/>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формирование резерва управленческих кадров и организация их методического сопровождения.</w:t>
      </w:r>
    </w:p>
    <w:p w:rsidR="00C37653" w:rsidRDefault="00C37653" w:rsidP="00C37653">
      <w:pPr>
        <w:tabs>
          <w:tab w:val="left" w:pos="851"/>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В целях формирования системы моральных и материальных стимулов работников образовательных учреждений проведены два городских конкурса: «Учитель года города Красноярска», «Воспитатель года города Красноярска». </w:t>
      </w:r>
    </w:p>
    <w:p w:rsidR="006B285E" w:rsidRPr="00D917F0" w:rsidRDefault="00C37653" w:rsidP="00C37653">
      <w:pPr>
        <w:tabs>
          <w:tab w:val="left" w:pos="851"/>
        </w:tabs>
        <w:ind w:firstLine="709"/>
        <w:jc w:val="both"/>
        <w:rPr>
          <w:sz w:val="28"/>
          <w:szCs w:val="28"/>
        </w:rPr>
      </w:pPr>
      <w:r>
        <w:rPr>
          <w:rFonts w:ascii="Times New Roman CYR" w:hAnsi="Times New Roman CYR" w:cs="Times New Roman CYR"/>
          <w:sz w:val="28"/>
          <w:szCs w:val="28"/>
        </w:rPr>
        <w:tab/>
        <w:t>В 2018 году семи лучшим работникам образования вручена Премия Главы города за достижения в образовании детей.</w:t>
      </w:r>
      <w:r w:rsidR="007671AB" w:rsidRPr="007671AB">
        <w:rPr>
          <w:sz w:val="28"/>
          <w:szCs w:val="28"/>
        </w:rPr>
        <w:t xml:space="preserve"> </w:t>
      </w:r>
      <w:r w:rsidR="00C862F9" w:rsidRPr="00D917F0">
        <w:rPr>
          <w:sz w:val="28"/>
          <w:szCs w:val="28"/>
        </w:rPr>
        <w:t xml:space="preserve"> </w:t>
      </w:r>
    </w:p>
    <w:p w:rsidR="00E05AC7" w:rsidRPr="001C2493" w:rsidRDefault="00E05AC7" w:rsidP="004A70B5">
      <w:pPr>
        <w:widowControl w:val="0"/>
        <w:autoSpaceDE w:val="0"/>
        <w:autoSpaceDN w:val="0"/>
        <w:adjustRightInd w:val="0"/>
        <w:ind w:firstLine="709"/>
        <w:jc w:val="both"/>
        <w:rPr>
          <w:sz w:val="28"/>
          <w:szCs w:val="28"/>
          <w:highlight w:val="yellow"/>
        </w:rPr>
      </w:pPr>
    </w:p>
    <w:p w:rsidR="001F1FC7" w:rsidRPr="00D917F0" w:rsidRDefault="006C14C2" w:rsidP="004A70B5">
      <w:pPr>
        <w:ind w:firstLine="709"/>
        <w:jc w:val="both"/>
        <w:rPr>
          <w:bCs/>
          <w:sz w:val="28"/>
          <w:szCs w:val="28"/>
        </w:rPr>
      </w:pPr>
      <w:r w:rsidRPr="00A02CE9">
        <w:rPr>
          <w:b/>
          <w:bCs/>
          <w:sz w:val="28"/>
          <w:szCs w:val="28"/>
        </w:rPr>
        <w:t xml:space="preserve">14. </w:t>
      </w:r>
      <w:r w:rsidR="007A215D" w:rsidRPr="00A02CE9">
        <w:rPr>
          <w:b/>
          <w:bCs/>
          <w:sz w:val="28"/>
          <w:szCs w:val="28"/>
        </w:rPr>
        <w:t xml:space="preserve">Доля муниципальных общеобразовательных учреждений, соответствующих современным требованиям обучения, в общем </w:t>
      </w:r>
      <w:r w:rsidR="007A215D" w:rsidRPr="00A02CE9">
        <w:rPr>
          <w:b/>
          <w:bCs/>
          <w:sz w:val="28"/>
          <w:szCs w:val="28"/>
        </w:rPr>
        <w:lastRenderedPageBreak/>
        <w:t>количестве муниципальных общеобразовательных учреждений</w:t>
      </w:r>
      <w:r w:rsidR="007A215D" w:rsidRPr="00A02CE9">
        <w:rPr>
          <w:bCs/>
          <w:sz w:val="28"/>
          <w:szCs w:val="28"/>
        </w:rPr>
        <w:t xml:space="preserve"> в</w:t>
      </w:r>
      <w:r w:rsidR="0046720A" w:rsidRPr="00A02CE9">
        <w:rPr>
          <w:bCs/>
          <w:sz w:val="28"/>
          <w:szCs w:val="28"/>
        </w:rPr>
        <w:t> </w:t>
      </w:r>
      <w:r w:rsidR="007A215D" w:rsidRPr="00A02CE9">
        <w:rPr>
          <w:bCs/>
          <w:sz w:val="28"/>
          <w:szCs w:val="28"/>
        </w:rPr>
        <w:t>201</w:t>
      </w:r>
      <w:r w:rsidR="00902894" w:rsidRPr="00A02CE9">
        <w:rPr>
          <w:bCs/>
          <w:sz w:val="28"/>
          <w:szCs w:val="28"/>
        </w:rPr>
        <w:t>8</w:t>
      </w:r>
      <w:r w:rsidR="00F2743C" w:rsidRPr="00A02CE9">
        <w:rPr>
          <w:bCs/>
          <w:sz w:val="28"/>
          <w:szCs w:val="28"/>
        </w:rPr>
        <w:t> </w:t>
      </w:r>
      <w:r w:rsidR="007A215D" w:rsidRPr="00A02CE9">
        <w:rPr>
          <w:bCs/>
          <w:sz w:val="28"/>
          <w:szCs w:val="28"/>
        </w:rPr>
        <w:t xml:space="preserve">году составила </w:t>
      </w:r>
      <w:r w:rsidR="008D76A4" w:rsidRPr="00A02CE9">
        <w:rPr>
          <w:bCs/>
          <w:sz w:val="28"/>
          <w:szCs w:val="28"/>
        </w:rPr>
        <w:t>8</w:t>
      </w:r>
      <w:r w:rsidR="005B0093" w:rsidRPr="00A02CE9">
        <w:rPr>
          <w:bCs/>
          <w:sz w:val="28"/>
          <w:szCs w:val="28"/>
        </w:rPr>
        <w:t>9,6</w:t>
      </w:r>
      <w:r w:rsidR="006C0EED" w:rsidRPr="00A02CE9">
        <w:rPr>
          <w:bCs/>
          <w:sz w:val="28"/>
          <w:szCs w:val="28"/>
        </w:rPr>
        <w:t>0</w:t>
      </w:r>
      <w:r w:rsidR="00572EA4" w:rsidRPr="00A02CE9">
        <w:rPr>
          <w:bCs/>
          <w:sz w:val="28"/>
          <w:szCs w:val="28"/>
        </w:rPr>
        <w:t xml:space="preserve"> </w:t>
      </w:r>
      <w:r w:rsidR="00C82E3B" w:rsidRPr="00A02CE9">
        <w:rPr>
          <w:bCs/>
          <w:sz w:val="28"/>
          <w:szCs w:val="28"/>
        </w:rPr>
        <w:t>%</w:t>
      </w:r>
      <w:r w:rsidR="00906B4B" w:rsidRPr="00A02CE9">
        <w:rPr>
          <w:bCs/>
          <w:sz w:val="28"/>
          <w:szCs w:val="28"/>
        </w:rPr>
        <w:t xml:space="preserve">, что </w:t>
      </w:r>
      <w:r w:rsidR="00902894" w:rsidRPr="00A02CE9">
        <w:rPr>
          <w:bCs/>
          <w:sz w:val="28"/>
          <w:szCs w:val="28"/>
        </w:rPr>
        <w:t>соответствует уровню</w:t>
      </w:r>
      <w:r w:rsidR="00906B4B" w:rsidRPr="00A02CE9">
        <w:rPr>
          <w:bCs/>
          <w:sz w:val="28"/>
          <w:szCs w:val="28"/>
        </w:rPr>
        <w:t xml:space="preserve"> показателя 201</w:t>
      </w:r>
      <w:r w:rsidR="00902894" w:rsidRPr="00A02CE9">
        <w:rPr>
          <w:bCs/>
          <w:sz w:val="28"/>
          <w:szCs w:val="28"/>
        </w:rPr>
        <w:t>7</w:t>
      </w:r>
      <w:r w:rsidR="00906B4B" w:rsidRPr="00A02CE9">
        <w:rPr>
          <w:bCs/>
          <w:sz w:val="28"/>
          <w:szCs w:val="28"/>
        </w:rPr>
        <w:t xml:space="preserve"> года.</w:t>
      </w:r>
    </w:p>
    <w:p w:rsidR="00E05AC7" w:rsidRPr="001C2493" w:rsidRDefault="00E05AC7" w:rsidP="004A70B5">
      <w:pPr>
        <w:ind w:firstLine="709"/>
        <w:jc w:val="both"/>
        <w:rPr>
          <w:bCs/>
          <w:color w:val="FF0000"/>
          <w:sz w:val="28"/>
          <w:szCs w:val="28"/>
          <w:highlight w:val="yellow"/>
        </w:rPr>
      </w:pPr>
    </w:p>
    <w:p w:rsidR="00FD098B" w:rsidRPr="00FD098B" w:rsidRDefault="006C14C2" w:rsidP="00FD098B">
      <w:pPr>
        <w:ind w:firstLine="709"/>
        <w:jc w:val="both"/>
        <w:rPr>
          <w:bCs/>
          <w:sz w:val="28"/>
          <w:szCs w:val="28"/>
        </w:rPr>
      </w:pPr>
      <w:r w:rsidRPr="00D917F0">
        <w:rPr>
          <w:b/>
          <w:bCs/>
          <w:sz w:val="28"/>
          <w:szCs w:val="28"/>
        </w:rPr>
        <w:t xml:space="preserve">15. </w:t>
      </w:r>
      <w:proofErr w:type="gramStart"/>
      <w:r w:rsidR="008B1A93" w:rsidRPr="00D917F0">
        <w:rPr>
          <w:b/>
          <w:bCs/>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008B1A93" w:rsidRPr="00D917F0">
        <w:rPr>
          <w:bCs/>
          <w:sz w:val="28"/>
          <w:szCs w:val="28"/>
        </w:rPr>
        <w:t xml:space="preserve"> </w:t>
      </w:r>
      <w:r w:rsidR="00FD098B" w:rsidRPr="00FD098B">
        <w:rPr>
          <w:bCs/>
          <w:sz w:val="28"/>
          <w:szCs w:val="28"/>
        </w:rPr>
        <w:t>составило 22,81 %, что выше показателя 2017 года на 8,01 %. Увеличение указанного показателя связано с проведением реорганизаций образовательных учреждений путем присоединения и увеличением количества зданий учреждений, находящихся в аварийном состоянии или требующих капитального ремонта.</w:t>
      </w:r>
      <w:proofErr w:type="gramEnd"/>
    </w:p>
    <w:p w:rsidR="00FD098B" w:rsidRPr="00FD098B" w:rsidRDefault="00FD098B" w:rsidP="00FD098B">
      <w:pPr>
        <w:ind w:firstLine="709"/>
        <w:jc w:val="both"/>
        <w:rPr>
          <w:bCs/>
          <w:sz w:val="28"/>
          <w:szCs w:val="28"/>
        </w:rPr>
      </w:pPr>
      <w:r w:rsidRPr="00FD098B">
        <w:rPr>
          <w:bCs/>
          <w:sz w:val="28"/>
          <w:szCs w:val="28"/>
        </w:rPr>
        <w:t>В 2018 году проведены следующие мероприятия:</w:t>
      </w:r>
    </w:p>
    <w:p w:rsidR="00FD098B" w:rsidRPr="00FD098B" w:rsidRDefault="00FD098B" w:rsidP="00FD098B">
      <w:pPr>
        <w:ind w:firstLine="709"/>
        <w:jc w:val="both"/>
        <w:rPr>
          <w:bCs/>
          <w:sz w:val="28"/>
          <w:szCs w:val="28"/>
        </w:rPr>
      </w:pPr>
      <w:r>
        <w:rPr>
          <w:bCs/>
          <w:sz w:val="28"/>
          <w:szCs w:val="28"/>
        </w:rPr>
        <w:t xml:space="preserve">- </w:t>
      </w:r>
      <w:r w:rsidRPr="00FD098B">
        <w:rPr>
          <w:bCs/>
          <w:sz w:val="28"/>
          <w:szCs w:val="28"/>
        </w:rPr>
        <w:t xml:space="preserve">после строительства  открыта общеобразовательная школа на 1280 мест в  </w:t>
      </w:r>
      <w:proofErr w:type="spellStart"/>
      <w:r w:rsidRPr="00FD098B">
        <w:rPr>
          <w:bCs/>
          <w:sz w:val="28"/>
          <w:szCs w:val="28"/>
        </w:rPr>
        <w:t>мкр</w:t>
      </w:r>
      <w:proofErr w:type="spellEnd"/>
      <w:r w:rsidRPr="00FD098B">
        <w:rPr>
          <w:bCs/>
          <w:sz w:val="28"/>
          <w:szCs w:val="28"/>
        </w:rPr>
        <w:t>. «</w:t>
      </w:r>
      <w:proofErr w:type="spellStart"/>
      <w:r w:rsidRPr="00FD098B">
        <w:rPr>
          <w:bCs/>
          <w:sz w:val="28"/>
          <w:szCs w:val="28"/>
        </w:rPr>
        <w:t>Иннокентьевский</w:t>
      </w:r>
      <w:proofErr w:type="spellEnd"/>
      <w:r w:rsidRPr="00FD098B">
        <w:rPr>
          <w:bCs/>
          <w:sz w:val="28"/>
          <w:szCs w:val="28"/>
        </w:rPr>
        <w:t>»;</w:t>
      </w:r>
    </w:p>
    <w:p w:rsidR="00FD098B" w:rsidRPr="00FD098B" w:rsidRDefault="00FD098B" w:rsidP="00FD098B">
      <w:pPr>
        <w:ind w:firstLine="709"/>
        <w:jc w:val="both"/>
        <w:rPr>
          <w:bCs/>
          <w:sz w:val="28"/>
          <w:szCs w:val="28"/>
        </w:rPr>
      </w:pPr>
      <w:r>
        <w:rPr>
          <w:bCs/>
          <w:sz w:val="28"/>
          <w:szCs w:val="28"/>
        </w:rPr>
        <w:t>-</w:t>
      </w:r>
      <w:r w:rsidRPr="00FD098B">
        <w:rPr>
          <w:bCs/>
          <w:sz w:val="28"/>
          <w:szCs w:val="28"/>
        </w:rPr>
        <w:t>созданы комфортные условия для маломобильных групп населения:</w:t>
      </w:r>
    </w:p>
    <w:p w:rsidR="00FD098B" w:rsidRPr="00FD098B" w:rsidRDefault="00FD098B" w:rsidP="00FD098B">
      <w:pPr>
        <w:ind w:firstLine="709"/>
        <w:jc w:val="both"/>
        <w:rPr>
          <w:bCs/>
          <w:sz w:val="28"/>
          <w:szCs w:val="28"/>
        </w:rPr>
      </w:pPr>
      <w:r w:rsidRPr="00FD098B">
        <w:rPr>
          <w:bCs/>
          <w:sz w:val="28"/>
          <w:szCs w:val="28"/>
        </w:rPr>
        <w:t>- проведены работы по устройству санитарно-бытовых помещений для детей инвалидов-колясочников в СШ №№</w:t>
      </w:r>
      <w:r>
        <w:rPr>
          <w:bCs/>
          <w:sz w:val="28"/>
          <w:szCs w:val="28"/>
        </w:rPr>
        <w:t xml:space="preserve"> </w:t>
      </w:r>
      <w:r w:rsidRPr="00FD098B">
        <w:rPr>
          <w:bCs/>
          <w:sz w:val="28"/>
          <w:szCs w:val="28"/>
        </w:rPr>
        <w:t>32, 133;</w:t>
      </w:r>
    </w:p>
    <w:p w:rsidR="00FD098B" w:rsidRPr="00FD098B" w:rsidRDefault="00FD098B" w:rsidP="00FD098B">
      <w:pPr>
        <w:ind w:firstLine="709"/>
        <w:jc w:val="both"/>
        <w:rPr>
          <w:bCs/>
          <w:sz w:val="28"/>
          <w:szCs w:val="28"/>
        </w:rPr>
      </w:pPr>
      <w:r w:rsidRPr="00FD098B">
        <w:rPr>
          <w:bCs/>
          <w:sz w:val="28"/>
          <w:szCs w:val="28"/>
        </w:rPr>
        <w:t>- оборудован пандус в ДОУ №</w:t>
      </w:r>
      <w:r>
        <w:rPr>
          <w:bCs/>
          <w:sz w:val="28"/>
          <w:szCs w:val="28"/>
        </w:rPr>
        <w:t xml:space="preserve"> </w:t>
      </w:r>
      <w:r w:rsidRPr="00FD098B">
        <w:rPr>
          <w:bCs/>
          <w:sz w:val="28"/>
          <w:szCs w:val="28"/>
        </w:rPr>
        <w:t>268;</w:t>
      </w:r>
    </w:p>
    <w:p w:rsidR="00FD098B" w:rsidRPr="00FD098B" w:rsidRDefault="00FD098B" w:rsidP="00FD098B">
      <w:pPr>
        <w:ind w:firstLine="709"/>
        <w:jc w:val="both"/>
        <w:rPr>
          <w:bCs/>
          <w:sz w:val="28"/>
          <w:szCs w:val="28"/>
        </w:rPr>
      </w:pPr>
      <w:r w:rsidRPr="00FD098B">
        <w:rPr>
          <w:bCs/>
          <w:sz w:val="28"/>
          <w:szCs w:val="28"/>
        </w:rPr>
        <w:t xml:space="preserve"> - проведен  ремонт входной группы и крыльца в СШ №</w:t>
      </w:r>
      <w:r>
        <w:rPr>
          <w:bCs/>
          <w:sz w:val="28"/>
          <w:szCs w:val="28"/>
        </w:rPr>
        <w:t xml:space="preserve"> </w:t>
      </w:r>
      <w:r w:rsidRPr="00FD098B">
        <w:rPr>
          <w:bCs/>
          <w:sz w:val="28"/>
          <w:szCs w:val="28"/>
        </w:rPr>
        <w:t>91.</w:t>
      </w:r>
    </w:p>
    <w:p w:rsidR="00F71C63" w:rsidRPr="00D917F0" w:rsidRDefault="00FD098B" w:rsidP="00FD098B">
      <w:pPr>
        <w:ind w:firstLine="709"/>
        <w:jc w:val="both"/>
        <w:rPr>
          <w:bCs/>
          <w:sz w:val="28"/>
          <w:szCs w:val="28"/>
        </w:rPr>
      </w:pPr>
      <w:r>
        <w:rPr>
          <w:bCs/>
          <w:sz w:val="28"/>
          <w:szCs w:val="28"/>
        </w:rPr>
        <w:t>В</w:t>
      </w:r>
      <w:r w:rsidRPr="00FD098B">
        <w:rPr>
          <w:bCs/>
          <w:sz w:val="28"/>
          <w:szCs w:val="28"/>
        </w:rPr>
        <w:t xml:space="preserve"> рамках развития физической культуры и спорта в системе образования оплачены работы на  устройство 5 спортивных площадок на территориях СШ №№</w:t>
      </w:r>
      <w:r>
        <w:rPr>
          <w:bCs/>
          <w:sz w:val="28"/>
          <w:szCs w:val="28"/>
        </w:rPr>
        <w:t xml:space="preserve"> </w:t>
      </w:r>
      <w:r w:rsidRPr="00FD098B">
        <w:rPr>
          <w:bCs/>
          <w:sz w:val="28"/>
          <w:szCs w:val="28"/>
        </w:rPr>
        <w:t>62, 63, 81, Лицея 11, Лицея 7  и ремонт спортзалов в СШ №</w:t>
      </w:r>
      <w:r>
        <w:rPr>
          <w:bCs/>
          <w:sz w:val="28"/>
          <w:szCs w:val="28"/>
        </w:rPr>
        <w:t xml:space="preserve"> </w:t>
      </w:r>
      <w:r w:rsidRPr="00FD098B">
        <w:rPr>
          <w:bCs/>
          <w:sz w:val="28"/>
          <w:szCs w:val="28"/>
        </w:rPr>
        <w:t>108, Гимназии 1,  а также оплата работ за 4 обустроенные  спортплощадки в 2017 году.</w:t>
      </w:r>
    </w:p>
    <w:p w:rsidR="008D76A4" w:rsidRPr="00D917F0" w:rsidRDefault="008D76A4" w:rsidP="004A70B5">
      <w:pPr>
        <w:ind w:firstLine="709"/>
        <w:jc w:val="both"/>
        <w:rPr>
          <w:bCs/>
          <w:sz w:val="28"/>
          <w:szCs w:val="28"/>
        </w:rPr>
      </w:pPr>
    </w:p>
    <w:p w:rsidR="007363BF" w:rsidRDefault="00855FA6" w:rsidP="00855FA6">
      <w:pPr>
        <w:tabs>
          <w:tab w:val="left" w:pos="709"/>
        </w:tabs>
        <w:suppressAutoHyphens/>
        <w:autoSpaceDE w:val="0"/>
        <w:autoSpaceDN w:val="0"/>
        <w:adjustRightInd w:val="0"/>
        <w:jc w:val="both"/>
        <w:rPr>
          <w:rFonts w:ascii="Times New Roman CYR" w:hAnsi="Times New Roman CYR" w:cs="Times New Roman CYR"/>
          <w:sz w:val="28"/>
          <w:szCs w:val="28"/>
        </w:rPr>
      </w:pPr>
      <w:r w:rsidRPr="00F965EB">
        <w:rPr>
          <w:b/>
          <w:sz w:val="28"/>
          <w:szCs w:val="28"/>
        </w:rPr>
        <w:tab/>
      </w:r>
      <w:r w:rsidR="006C14C2" w:rsidRPr="00F965EB">
        <w:rPr>
          <w:b/>
          <w:sz w:val="28"/>
          <w:szCs w:val="28"/>
        </w:rPr>
        <w:t xml:space="preserve">16. </w:t>
      </w:r>
      <w:r w:rsidR="00D4526A" w:rsidRPr="00F965EB">
        <w:rPr>
          <w:b/>
          <w:sz w:val="28"/>
          <w:szCs w:val="28"/>
        </w:rPr>
        <w:t xml:space="preserve">Доля детей первой и второй групп здоровья в общей </w:t>
      </w:r>
      <w:proofErr w:type="gramStart"/>
      <w:r w:rsidR="00D4526A" w:rsidRPr="00F965EB">
        <w:rPr>
          <w:b/>
          <w:sz w:val="28"/>
          <w:szCs w:val="28"/>
        </w:rPr>
        <w:t>численности</w:t>
      </w:r>
      <w:proofErr w:type="gramEnd"/>
      <w:r w:rsidR="00D4526A" w:rsidRPr="00F965EB">
        <w:rPr>
          <w:b/>
          <w:sz w:val="28"/>
          <w:szCs w:val="28"/>
        </w:rPr>
        <w:t xml:space="preserve"> обучающихся в муниципальных общеобразовательных учреждениях</w:t>
      </w:r>
      <w:r w:rsidR="00D4526A" w:rsidRPr="00E124DA">
        <w:rPr>
          <w:sz w:val="28"/>
          <w:szCs w:val="28"/>
        </w:rPr>
        <w:t xml:space="preserve"> </w:t>
      </w:r>
      <w:r w:rsidR="007363BF">
        <w:rPr>
          <w:rFonts w:ascii="Times New Roman CYR" w:hAnsi="Times New Roman CYR" w:cs="Times New Roman CYR"/>
          <w:sz w:val="28"/>
          <w:szCs w:val="28"/>
        </w:rPr>
        <w:t>в 2018</w:t>
      </w:r>
      <w:r w:rsidR="007363BF">
        <w:rPr>
          <w:rFonts w:ascii="Times New Roman CYR" w:hAnsi="Times New Roman CYR" w:cs="Times New Roman CYR"/>
          <w:color w:val="FF0000"/>
          <w:sz w:val="28"/>
          <w:szCs w:val="28"/>
        </w:rPr>
        <w:t xml:space="preserve"> </w:t>
      </w:r>
      <w:r w:rsidR="007363BF">
        <w:rPr>
          <w:rFonts w:ascii="Times New Roman CYR" w:hAnsi="Times New Roman CYR" w:cs="Times New Roman CYR"/>
          <w:sz w:val="28"/>
          <w:szCs w:val="28"/>
        </w:rPr>
        <w:t>году составила 84,26%, что выше показателей 2017 года на 0,57%. Для сохранения и укрепления здоровья осуществляются следующие мероприятия:</w:t>
      </w:r>
    </w:p>
    <w:p w:rsidR="007363BF" w:rsidRDefault="007363BF" w:rsidP="007363BF">
      <w:pPr>
        <w:tabs>
          <w:tab w:val="left" w:pos="105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реализация дополнительных образовательных программ по общефизической подготовке;</w:t>
      </w:r>
    </w:p>
    <w:p w:rsidR="007363BF" w:rsidRDefault="007363BF" w:rsidP="007363BF">
      <w:pPr>
        <w:tabs>
          <w:tab w:val="left" w:pos="105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апробация вариативных форм, таких как самбо, регби, шахматы, фитнес-аэробика. Данные программы используются в рамках проведения третьего часа урока по физической культуре;</w:t>
      </w:r>
    </w:p>
    <w:p w:rsidR="007363BF" w:rsidRDefault="007363BF" w:rsidP="007363BF">
      <w:pPr>
        <w:tabs>
          <w:tab w:val="left" w:pos="105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реализация масштабных спортивных проектов Российского уровня на территории нашего города позволяет включать в соревновательный режим не только воспитанников спортивных школ, а охватить этой деятельностью учащихся общеобразовательных учреждений города. </w:t>
      </w:r>
    </w:p>
    <w:p w:rsidR="007363BF" w:rsidRDefault="007363BF" w:rsidP="007363BF">
      <w:pPr>
        <w:tabs>
          <w:tab w:val="left" w:pos="105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реализация плана массовых мероприятий ГУО (приоритетные мероприятия: спортивные соревнования «Президентские состязания», «Школьная спортивная лига», «Фестиваль двигательно-игровой деятельности среди воспитанников дошкольных образовательных учреждений»)</w:t>
      </w:r>
    </w:p>
    <w:p w:rsidR="007363BF" w:rsidRDefault="007363BF" w:rsidP="007363BF">
      <w:pPr>
        <w:tabs>
          <w:tab w:val="left" w:pos="105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Во всех общеобразовательных учреждениях созданы условия для организации питания. В результате работы по формированию культуры здорового питания, начатой с 2008 года, когда г. Красноя</w:t>
      </w:r>
      <w:proofErr w:type="gramStart"/>
      <w:r>
        <w:rPr>
          <w:rFonts w:ascii="Times New Roman CYR" w:hAnsi="Times New Roman CYR" w:cs="Times New Roman CYR"/>
          <w:sz w:val="28"/>
          <w:szCs w:val="28"/>
        </w:rPr>
        <w:t>рск ст</w:t>
      </w:r>
      <w:proofErr w:type="gramEnd"/>
      <w:r>
        <w:rPr>
          <w:rFonts w:ascii="Times New Roman CYR" w:hAnsi="Times New Roman CYR" w:cs="Times New Roman CYR"/>
          <w:sz w:val="28"/>
          <w:szCs w:val="28"/>
        </w:rPr>
        <w:t xml:space="preserve">ал участником федерального проекта по организации питания школьников, ежегодно увеличивается охват детей питанием в школах. </w:t>
      </w:r>
    </w:p>
    <w:p w:rsidR="007363BF" w:rsidRDefault="007363BF" w:rsidP="007363BF">
      <w:pPr>
        <w:tabs>
          <w:tab w:val="left" w:pos="105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В 2019 году на ремонт пищеблоков и приобретение технологического оборудования для  общеобразовательных учреждений города Красноярска за счет средств бюджета израсходовано 3,17 млн. рублей.</w:t>
      </w:r>
    </w:p>
    <w:p w:rsidR="007363BF" w:rsidRDefault="007363BF" w:rsidP="007363B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8"/>
          <w:szCs w:val="28"/>
        </w:rPr>
        <w:tab/>
        <w:t>Приведение технологического оборудования школьных столовых в соответствие с современными требованиями обеспечит внедрение новых технологий в систему питания школьников, новых методов их обслуживания, а также будет иметь особое значение для улучшения здоровья детей и подростков и внесет определенный вклад в сохранение здоровья всего населения Красноярского края.</w:t>
      </w:r>
    </w:p>
    <w:p w:rsidR="00DB7BF8" w:rsidRPr="001C2493" w:rsidRDefault="00DB7BF8" w:rsidP="00DB7BF8">
      <w:pPr>
        <w:ind w:firstLine="709"/>
        <w:jc w:val="both"/>
        <w:rPr>
          <w:color w:val="FF0000"/>
          <w:sz w:val="28"/>
          <w:szCs w:val="28"/>
          <w:highlight w:val="yellow"/>
        </w:rPr>
      </w:pPr>
    </w:p>
    <w:p w:rsidR="007363BF" w:rsidRDefault="00855FA6" w:rsidP="00855FA6">
      <w:pPr>
        <w:tabs>
          <w:tab w:val="left" w:pos="709"/>
        </w:tabs>
        <w:suppressAutoHyphens/>
        <w:autoSpaceDE w:val="0"/>
        <w:autoSpaceDN w:val="0"/>
        <w:adjustRightInd w:val="0"/>
        <w:jc w:val="both"/>
        <w:rPr>
          <w:rFonts w:ascii="Times New Roman CYR" w:hAnsi="Times New Roman CYR" w:cs="Times New Roman CYR"/>
          <w:sz w:val="28"/>
          <w:szCs w:val="28"/>
        </w:rPr>
      </w:pPr>
      <w:r>
        <w:rPr>
          <w:b/>
          <w:sz w:val="28"/>
          <w:szCs w:val="28"/>
        </w:rPr>
        <w:tab/>
      </w:r>
      <w:r w:rsidR="006C14C2" w:rsidRPr="00D917F0">
        <w:rPr>
          <w:b/>
          <w:sz w:val="28"/>
          <w:szCs w:val="28"/>
        </w:rPr>
        <w:t xml:space="preserve">17. </w:t>
      </w:r>
      <w:r w:rsidR="007A215D" w:rsidRPr="00D917F0">
        <w:rPr>
          <w:b/>
          <w:sz w:val="28"/>
          <w:szCs w:val="28"/>
        </w:rPr>
        <w:t>Доля обучающихся в муниципальных общеобразовательных учреждениях, занимающихся во вторую</w:t>
      </w:r>
      <w:r w:rsidR="00BD105E" w:rsidRPr="00D917F0">
        <w:rPr>
          <w:b/>
          <w:sz w:val="28"/>
          <w:szCs w:val="28"/>
        </w:rPr>
        <w:t xml:space="preserve"> (третью)</w:t>
      </w:r>
      <w:r w:rsidR="007A215D" w:rsidRPr="00D917F0">
        <w:rPr>
          <w:b/>
          <w:sz w:val="28"/>
          <w:szCs w:val="28"/>
        </w:rPr>
        <w:t xml:space="preserve"> смену, в общей </w:t>
      </w:r>
      <w:proofErr w:type="gramStart"/>
      <w:r w:rsidR="007A215D" w:rsidRPr="00D917F0">
        <w:rPr>
          <w:b/>
          <w:sz w:val="28"/>
          <w:szCs w:val="28"/>
        </w:rPr>
        <w:t>численности</w:t>
      </w:r>
      <w:proofErr w:type="gramEnd"/>
      <w:r w:rsidR="007A215D" w:rsidRPr="00D917F0">
        <w:rPr>
          <w:b/>
          <w:sz w:val="28"/>
          <w:szCs w:val="28"/>
        </w:rPr>
        <w:t xml:space="preserve"> обучающихся в муниципальных общеобразовательных учреждениях</w:t>
      </w:r>
      <w:r w:rsidR="007A215D" w:rsidRPr="00D917F0">
        <w:rPr>
          <w:sz w:val="28"/>
          <w:szCs w:val="28"/>
        </w:rPr>
        <w:t xml:space="preserve"> </w:t>
      </w:r>
      <w:r w:rsidR="007363BF">
        <w:rPr>
          <w:rFonts w:ascii="Times New Roman CYR" w:hAnsi="Times New Roman CYR" w:cs="Times New Roman CYR"/>
          <w:sz w:val="28"/>
          <w:szCs w:val="28"/>
        </w:rPr>
        <w:t>составила 22,3% (84 общеобразовательных учреждений), увеличившись по сравнению с 2017 годом на 1,1 %. Численность обучающихся в общеобразовательных учреждениях составляла 112779 человек (с учетом заочной, очно-заочной форм обучения), в том числе осуществляющих обучение во вторую смену – 25163 детей. Увеличение данного показателя связано с повышением общего количества обучающихся при незначительном росте сети общеобразовательных учреждений и концентрацией большого количества детей в районах новостроек.</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Одним из приоритетов деятельности главного управления образования администрации г. Красноярска определено направление - развитие физической культуры и спорта в системе образования, а именно: </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совершенствование системы проведения физкультурных и спортивных мероприятий;</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создание площадки профессионального общения, ведущей практико-ориентированный поиск и распространение продуктивных, адекватных времени средств формирования положительной мотивации обучающихся к  образованию в области физической культуры и спорта;</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создание современной спортивной инфраструктуры для удовлетворения потребностей детей в занятиях физической культурой и спортом, в том числе на объектах «шаговой доступности».</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Система физкультурных и спортивных мероприятий с обучающимися образовательных организаций муниципальной системы образования города Красноярска (далее – Календарь) включает порядка 30 мероприятий с охватом детей и подростков в возрасте от 5 до 18 лет порядка 13 тыс.  (в том числе, детей с ограниченными возможностями здоровья). </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Календарь включает проведение школьных и муниципальных этапов масштабных Российских проектов: «Президентские состязания», «Школьная спортивная лига», «Мини-футбол в школу», «КЭС-</w:t>
      </w:r>
      <w:proofErr w:type="spellStart"/>
      <w:r>
        <w:rPr>
          <w:rFonts w:ascii="Times New Roman CYR" w:hAnsi="Times New Roman CYR" w:cs="Times New Roman CYR"/>
          <w:sz w:val="28"/>
          <w:szCs w:val="28"/>
        </w:rPr>
        <w:t>Баскет</w:t>
      </w:r>
      <w:proofErr w:type="spellEnd"/>
      <w:r>
        <w:rPr>
          <w:rFonts w:ascii="Times New Roman CYR" w:hAnsi="Times New Roman CYR" w:cs="Times New Roman CYR"/>
          <w:sz w:val="28"/>
          <w:szCs w:val="28"/>
        </w:rPr>
        <w:t>».</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Обучающиеся образовательных организаций являются постоянными участниками традиционных Всероссийских акций, направленных на популяризацию здорового образа жизни: «Спорт – альтернатива пагубным привычкам», «День возрождения ГТО», «День Всемирного здоровья», «Лыжня здоровья», «День зимних видов спорта» и др.</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С 2016 года реализован ряд образовательных проектов, приуроченных к проведению Универсиады – 2019: «11 Дней зимы», «Урок Универсиады», «50х50», с 2017 года - проект среди воспитанников дошкольных образовательных учреждений «Праздник с талисманом зимней Универсиады – 2019 U-Лайкой», ряд межведомственных проектов: «Лето в кроссовках» (в рамках летней оздоровительной кампании), «Шахматы в школу».</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Для объединения ресурса и с целью оптимизации деятельности отрасли «Образование» и «Физическая культура и спорт» Календарь является межведомственным.</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Развитие внеурочной физкультурно-оздоровительной и спортивно-массовой деятельности осуществляется посредством функционирования и создания в общеобразовательных организациях школьных физкультурно-спортивных клубов. </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Согласно данным статистической отчетности «Сведения о физкультурно-спортивных клубах общеобразовательных учреждений муниципального образования (г. Красноярск)» в 114 общеобразовательных учреждения осуществляют свою деятельность в качестве структурного подразделения 77 физкультурно-спортивных клуба с охватом детей порядка 20 тыс. человек (в возрасте от 7  до 18 лет). </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Педагогические кадры, осуществляющие деятельность в ФСК (педагоги дополнительного образования) – 472 человека, занимают 232,13 ставок.</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r>
      <w:proofErr w:type="gramStart"/>
      <w:r>
        <w:rPr>
          <w:rFonts w:ascii="Times New Roman CYR" w:hAnsi="Times New Roman CYR" w:cs="Times New Roman CYR"/>
          <w:sz w:val="28"/>
          <w:szCs w:val="28"/>
        </w:rPr>
        <w:t xml:space="preserve">Для приобретения обучающимися в возрасте 7 – 18 лет базовых умений и навыков в избранном виде спорта в образовательных организациях муниципальной системы образования г. Красноярска в рамках взаимодействия со спортивными организациями, подведомственными министерству спорта Красноярского края, укомплектовано 13 спортивных классов по игровым видам спорта. </w:t>
      </w:r>
      <w:proofErr w:type="gramEnd"/>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В 10-ти учреждениях дополнительного образования муниципальной системы образования реализуются дополнительные общеразвивающие программы в области физической культуры и спорта с общим охватом обучающихся порядка 3,1 тыс. чел.</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Организована возможность безвозмездного пользования муниципальным имуществом в 85-ти образовательных организациях во время, свободное от проведения образовательного процесса муниципальными физкультурно-спортивными организациями (ДЮСШ, СДЮСШОР, центр спортивных клубов).</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 xml:space="preserve">Создание современной спортивной инфраструктуры в общеобразовательных учреждениях и ее эффективное использование способствует удовлетворению потребностей детей в занятиях физической культурой и спортом, а так же запросов населения в части обеспечения условий для занятий физической культурой и спортом, в том числе на объектах «шаговой доступности». </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На территории  114 общеобразовательных учреждений муниципальной системы образования насчитывается порядка четырехсот  плоскостных спортивных сооружения. Из них:</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87 – футбольные поля (23 с искусственным покрытием);</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69 - комплексные спортивные площадки с резиновым покрытием; </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30 - хоккейные (ледовые) площадки;</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30 – полосы препятствий;</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порядка 200 – иные спортивно-развивающие площадки и гимнастические городки для разновозрастных групп.</w:t>
      </w:r>
    </w:p>
    <w:p w:rsidR="007363BF" w:rsidRDefault="007363BF" w:rsidP="007363BF">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Услуги по дополнительному образованию в организациях различной организационно-правовой формы и формы собственности в 2018 году получали 112 352 (УДО, </w:t>
      </w:r>
      <w:proofErr w:type="gramStart"/>
      <w:r>
        <w:rPr>
          <w:rFonts w:ascii="Times New Roman CYR" w:hAnsi="Times New Roman CYR" w:cs="Times New Roman CYR"/>
          <w:sz w:val="28"/>
          <w:szCs w:val="28"/>
        </w:rPr>
        <w:t>ДО</w:t>
      </w:r>
      <w:proofErr w:type="gramEnd"/>
      <w:r>
        <w:rPr>
          <w:rFonts w:ascii="Times New Roman CYR" w:hAnsi="Times New Roman CYR" w:cs="Times New Roman CYR"/>
          <w:sz w:val="28"/>
          <w:szCs w:val="28"/>
        </w:rPr>
        <w:t xml:space="preserve"> в ОУ, </w:t>
      </w:r>
      <w:proofErr w:type="gramStart"/>
      <w:r>
        <w:rPr>
          <w:rFonts w:ascii="Times New Roman CYR" w:hAnsi="Times New Roman CYR" w:cs="Times New Roman CYR"/>
          <w:sz w:val="28"/>
          <w:szCs w:val="28"/>
        </w:rPr>
        <w:t>ГУК</w:t>
      </w:r>
      <w:proofErr w:type="gramEnd"/>
      <w:r>
        <w:rPr>
          <w:rFonts w:ascii="Times New Roman CYR" w:hAnsi="Times New Roman CYR" w:cs="Times New Roman CYR"/>
          <w:sz w:val="28"/>
          <w:szCs w:val="28"/>
        </w:rPr>
        <w:t xml:space="preserve">, частные) детей в возрасте 5-18 лет. </w:t>
      </w:r>
    </w:p>
    <w:p w:rsidR="007363BF" w:rsidRDefault="007363BF" w:rsidP="007363BF">
      <w:pPr>
        <w:autoSpaceDE w:val="0"/>
        <w:autoSpaceDN w:val="0"/>
        <w:adjustRightInd w:val="0"/>
        <w:rPr>
          <w:rFonts w:ascii="Times New Roman CYR" w:hAnsi="Times New Roman CYR" w:cs="Times New Roman CYR"/>
          <w:sz w:val="24"/>
          <w:szCs w:val="24"/>
        </w:rPr>
      </w:pPr>
    </w:p>
    <w:p w:rsidR="00E05AC7" w:rsidRPr="00F00E25" w:rsidRDefault="006C14C2" w:rsidP="004A70B5">
      <w:pPr>
        <w:ind w:firstLine="709"/>
        <w:jc w:val="both"/>
        <w:rPr>
          <w:sz w:val="28"/>
          <w:szCs w:val="28"/>
        </w:rPr>
      </w:pPr>
      <w:r w:rsidRPr="00F00E25">
        <w:rPr>
          <w:b/>
          <w:sz w:val="28"/>
          <w:szCs w:val="28"/>
        </w:rPr>
        <w:t>18.</w:t>
      </w:r>
      <w:r w:rsidR="005141A4" w:rsidRPr="00F00E25">
        <w:rPr>
          <w:b/>
          <w:sz w:val="28"/>
          <w:szCs w:val="28"/>
        </w:rPr>
        <w:t xml:space="preserve"> </w:t>
      </w:r>
      <w:r w:rsidR="008E3BA9" w:rsidRPr="00F00E25">
        <w:rPr>
          <w:b/>
          <w:sz w:val="28"/>
          <w:szCs w:val="28"/>
        </w:rPr>
        <w:t>Р</w:t>
      </w:r>
      <w:r w:rsidR="007A215D" w:rsidRPr="00F00E25">
        <w:rPr>
          <w:b/>
          <w:sz w:val="28"/>
          <w:szCs w:val="28"/>
        </w:rPr>
        <w:t>асходы бюджета муниципального образования на общее образование в</w:t>
      </w:r>
      <w:r w:rsidR="00D00C2D" w:rsidRPr="00F00E25">
        <w:rPr>
          <w:b/>
          <w:sz w:val="28"/>
          <w:szCs w:val="28"/>
        </w:rPr>
        <w:t> </w:t>
      </w:r>
      <w:r w:rsidR="007A215D" w:rsidRPr="00F00E25">
        <w:rPr>
          <w:b/>
          <w:sz w:val="28"/>
          <w:szCs w:val="28"/>
        </w:rPr>
        <w:t>расчете на 1 обучающегося в муниципальных общеобразовательных учреждениях</w:t>
      </w:r>
      <w:r w:rsidR="007A215D" w:rsidRPr="00F00E25">
        <w:rPr>
          <w:sz w:val="28"/>
          <w:szCs w:val="28"/>
        </w:rPr>
        <w:t xml:space="preserve"> </w:t>
      </w:r>
      <w:r w:rsidR="00141D8A">
        <w:rPr>
          <w:rFonts w:ascii="Times New Roman CYR" w:hAnsi="Times New Roman CYR" w:cs="Times New Roman CYR"/>
          <w:sz w:val="28"/>
          <w:szCs w:val="28"/>
        </w:rPr>
        <w:t>составили 13,85 тыс. руб. (в 2017 году – 14,57 тысяч рублей). Снижение показателя в 2018 году связано с выделением средств на ремонтные работы в меньшем объеме.</w:t>
      </w:r>
    </w:p>
    <w:p w:rsidR="006B3F68" w:rsidRPr="004F7672" w:rsidRDefault="006B3F68" w:rsidP="004A70B5">
      <w:pPr>
        <w:ind w:firstLine="709"/>
        <w:jc w:val="both"/>
        <w:rPr>
          <w:b/>
          <w:color w:val="FF0000"/>
          <w:sz w:val="28"/>
          <w:szCs w:val="28"/>
        </w:rPr>
      </w:pPr>
    </w:p>
    <w:p w:rsidR="00141D8A" w:rsidRDefault="006C14C2" w:rsidP="00BE5433">
      <w:pPr>
        <w:autoSpaceDE w:val="0"/>
        <w:autoSpaceDN w:val="0"/>
        <w:adjustRightInd w:val="0"/>
        <w:ind w:firstLine="709"/>
        <w:jc w:val="both"/>
        <w:rPr>
          <w:rFonts w:ascii="Times New Roman CYR" w:hAnsi="Times New Roman CYR" w:cs="Times New Roman CYR"/>
          <w:sz w:val="28"/>
          <w:szCs w:val="28"/>
        </w:rPr>
      </w:pPr>
      <w:r w:rsidRPr="00F965EB">
        <w:rPr>
          <w:b/>
          <w:sz w:val="28"/>
          <w:szCs w:val="28"/>
        </w:rPr>
        <w:t xml:space="preserve">19. </w:t>
      </w:r>
      <w:proofErr w:type="gramStart"/>
      <w:r w:rsidR="00570DEB" w:rsidRPr="00F965EB">
        <w:rPr>
          <w:b/>
          <w:sz w:val="28"/>
          <w:szCs w:val="28"/>
        </w:rPr>
        <w:t>Доля детей в возрасте 5-18 лет, получающих услуги по</w:t>
      </w:r>
      <w:r w:rsidR="008B491F" w:rsidRPr="00F965EB">
        <w:rPr>
          <w:b/>
          <w:sz w:val="28"/>
          <w:szCs w:val="28"/>
        </w:rPr>
        <w:t> </w:t>
      </w:r>
      <w:r w:rsidR="00570DEB" w:rsidRPr="00F965EB">
        <w:rPr>
          <w:b/>
          <w:sz w:val="28"/>
          <w:szCs w:val="28"/>
        </w:rPr>
        <w:t>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570DEB" w:rsidRPr="0039316F">
        <w:rPr>
          <w:sz w:val="28"/>
          <w:szCs w:val="28"/>
        </w:rPr>
        <w:t xml:space="preserve"> </w:t>
      </w:r>
      <w:r w:rsidR="00141D8A">
        <w:rPr>
          <w:rFonts w:ascii="Times New Roman CYR" w:hAnsi="Times New Roman CYR" w:cs="Times New Roman CYR"/>
          <w:sz w:val="28"/>
          <w:szCs w:val="28"/>
        </w:rPr>
        <w:t>в 2018 году составила 80,0 %, что ниже показателя 2017 года на 9,6%. Снижения охвата детей услугами дополнительного образования связано с увеличением количества детей в возрасте от 5 до 18 лет.</w:t>
      </w:r>
      <w:proofErr w:type="gramEnd"/>
    </w:p>
    <w:p w:rsidR="00141D8A" w:rsidRDefault="00141D8A" w:rsidP="00141D8A">
      <w:pPr>
        <w:autoSpaceDE w:val="0"/>
        <w:autoSpaceDN w:val="0"/>
        <w:adjustRightInd w:val="0"/>
        <w:ind w:firstLine="709"/>
        <w:jc w:val="both"/>
        <w:rPr>
          <w:rFonts w:ascii="Times New Roman CYR" w:hAnsi="Times New Roman CYR" w:cs="Times New Roman CYR"/>
          <w:b/>
          <w:bCs/>
          <w:i/>
          <w:iCs/>
          <w:sz w:val="28"/>
          <w:szCs w:val="28"/>
        </w:rPr>
      </w:pPr>
    </w:p>
    <w:p w:rsidR="00141D8A" w:rsidRDefault="00141D8A" w:rsidP="00141D8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i/>
          <w:iCs/>
          <w:sz w:val="28"/>
          <w:szCs w:val="28"/>
        </w:rPr>
        <w:t>Меры, планируемые по достижению целевых ориентиров:</w:t>
      </w:r>
    </w:p>
    <w:p w:rsidR="00141D8A" w:rsidRDefault="00141D8A" w:rsidP="00141D8A">
      <w:pPr>
        <w:tabs>
          <w:tab w:val="left" w:pos="1050"/>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Для снижения доли обучающихся в муниципальных общеобразовательных учреждениях, занимающихся во вторую (третью) смену, в общей </w:t>
      </w:r>
      <w:proofErr w:type="gramStart"/>
      <w:r>
        <w:rPr>
          <w:rFonts w:ascii="Times New Roman CYR" w:hAnsi="Times New Roman CYR" w:cs="Times New Roman CYR"/>
          <w:sz w:val="28"/>
          <w:szCs w:val="28"/>
        </w:rPr>
        <w:t>численности</w:t>
      </w:r>
      <w:proofErr w:type="gramEnd"/>
      <w:r>
        <w:rPr>
          <w:rFonts w:ascii="Times New Roman CYR" w:hAnsi="Times New Roman CYR" w:cs="Times New Roman CYR"/>
          <w:sz w:val="28"/>
          <w:szCs w:val="28"/>
        </w:rPr>
        <w:t xml:space="preserve"> обучающихся в муниципальных общеобразовательных учреждениях планируется в рамках мероприятий,  предусмотренных на 2019–2021 годы планируется:</w:t>
      </w:r>
    </w:p>
    <w:p w:rsidR="00141D8A" w:rsidRDefault="00141D8A" w:rsidP="00141D8A">
      <w:pPr>
        <w:widowControl w:val="0"/>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строительство общеобразовательной школы во II </w:t>
      </w:r>
      <w:proofErr w:type="spellStart"/>
      <w:r>
        <w:rPr>
          <w:rFonts w:ascii="Times New Roman CYR" w:hAnsi="Times New Roman CYR" w:cs="Times New Roman CYR"/>
          <w:sz w:val="28"/>
          <w:szCs w:val="28"/>
        </w:rPr>
        <w:t>мкрн</w:t>
      </w:r>
      <w:proofErr w:type="spellEnd"/>
      <w:r>
        <w:rPr>
          <w:rFonts w:ascii="Times New Roman CYR" w:hAnsi="Times New Roman CYR" w:cs="Times New Roman CYR"/>
          <w:sz w:val="28"/>
          <w:szCs w:val="28"/>
        </w:rPr>
        <w:t>. жилого района Покровского на 1280 мест;</w:t>
      </w:r>
    </w:p>
    <w:p w:rsidR="00141D8A" w:rsidRDefault="00141D8A" w:rsidP="00141D8A">
      <w:pPr>
        <w:widowControl w:val="0"/>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строительство общеобразовательной школы </w:t>
      </w:r>
      <w:proofErr w:type="spellStart"/>
      <w:r>
        <w:rPr>
          <w:rFonts w:ascii="Times New Roman CYR" w:hAnsi="Times New Roman CYR" w:cs="Times New Roman CYR"/>
          <w:sz w:val="28"/>
          <w:szCs w:val="28"/>
        </w:rPr>
        <w:t>мкрн</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Пашенного</w:t>
      </w:r>
      <w:proofErr w:type="gramEnd"/>
      <w:r>
        <w:rPr>
          <w:rFonts w:ascii="Times New Roman CYR" w:hAnsi="Times New Roman CYR" w:cs="Times New Roman CYR"/>
          <w:sz w:val="28"/>
          <w:szCs w:val="28"/>
        </w:rPr>
        <w:t xml:space="preserve"> на 1280 мест;</w:t>
      </w:r>
    </w:p>
    <w:p w:rsidR="00141D8A" w:rsidRDefault="00141D8A" w:rsidP="00141D8A">
      <w:pPr>
        <w:widowControl w:val="0"/>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 реконструкция средней общеобразовательной школы № 36;</w:t>
      </w:r>
    </w:p>
    <w:p w:rsidR="00141D8A" w:rsidRDefault="00141D8A" w:rsidP="00141D8A">
      <w:pPr>
        <w:widowControl w:val="0"/>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проектирование общеобразовательной школы в микрорайоне </w:t>
      </w:r>
      <w:r>
        <w:rPr>
          <w:rFonts w:ascii="Times New Roman CYR" w:hAnsi="Times New Roman CYR" w:cs="Times New Roman CYR"/>
          <w:sz w:val="28"/>
          <w:szCs w:val="28"/>
        </w:rPr>
        <w:lastRenderedPageBreak/>
        <w:t>«Метростроитель» на 1280 мест;</w:t>
      </w:r>
    </w:p>
    <w:p w:rsidR="00141D8A" w:rsidRDefault="00141D8A" w:rsidP="00141D8A">
      <w:pPr>
        <w:widowControl w:val="0"/>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проектирование и строительство общеобразовательной школы в жилом районе </w:t>
      </w:r>
      <w:proofErr w:type="spellStart"/>
      <w:r>
        <w:rPr>
          <w:rFonts w:ascii="Times New Roman CYR" w:hAnsi="Times New Roman CYR" w:cs="Times New Roman CYR"/>
          <w:sz w:val="28"/>
          <w:szCs w:val="28"/>
        </w:rPr>
        <w:t>Бугач</w:t>
      </w:r>
      <w:proofErr w:type="spellEnd"/>
      <w:r>
        <w:rPr>
          <w:rFonts w:ascii="Times New Roman CYR" w:hAnsi="Times New Roman CYR" w:cs="Times New Roman CYR"/>
          <w:sz w:val="28"/>
          <w:szCs w:val="28"/>
        </w:rPr>
        <w:t xml:space="preserve"> на 1500 мест;</w:t>
      </w:r>
    </w:p>
    <w:p w:rsidR="00141D8A" w:rsidRDefault="00141D8A" w:rsidP="00141D8A">
      <w:pPr>
        <w:widowControl w:val="0"/>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приобретение 2 нежилых зданий для размещения общеобразовательных учреждений в Советском районе города Красноярска.</w:t>
      </w:r>
    </w:p>
    <w:p w:rsidR="00141D8A" w:rsidRDefault="00141D8A" w:rsidP="00141D8A">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FF0000"/>
          <w:sz w:val="28"/>
          <w:szCs w:val="28"/>
        </w:rPr>
        <w:tab/>
      </w:r>
      <w:r>
        <w:rPr>
          <w:rFonts w:ascii="Times New Roman CYR" w:hAnsi="Times New Roman CYR" w:cs="Times New Roman CYR"/>
          <w:sz w:val="28"/>
          <w:szCs w:val="28"/>
        </w:rPr>
        <w:t>Данное мероприятие направлено на снижение дефицита мест                      в общеобразовательных учреждениях в районах массовой застройки жилья.</w:t>
      </w:r>
    </w:p>
    <w:p w:rsidR="00141D8A" w:rsidRDefault="00141D8A" w:rsidP="00141D8A">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В муниципальной программе «Развитие образования в городе Красноярске» предусмотрено мероприятие – «Создание и укрепление материально-технической базы». В рамках данного  мероприятия проводится капитальный ремонт зданий общеобразовательных учреждений.</w:t>
      </w:r>
    </w:p>
    <w:p w:rsidR="00141D8A" w:rsidRDefault="00141D8A" w:rsidP="00141D8A">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Мероприятие предусматривает укрепление материально-технической базы общеобразовательных учреждений, что позволит обеспечить надлежащие условия и повышение качества предоставления образовательных услуг.</w:t>
      </w:r>
    </w:p>
    <w:p w:rsidR="00141D8A" w:rsidRDefault="00141D8A" w:rsidP="00141D8A">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В учреждениях дополнительного образования реализуются программы следующих направленностей:</w:t>
      </w:r>
    </w:p>
    <w:p w:rsidR="00141D8A" w:rsidRDefault="00141D8A" w:rsidP="00141D8A">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художественной (хореография, </w:t>
      </w:r>
      <w:proofErr w:type="gramStart"/>
      <w:r>
        <w:rPr>
          <w:rFonts w:ascii="Times New Roman CYR" w:hAnsi="Times New Roman CYR" w:cs="Times New Roman CYR"/>
          <w:sz w:val="28"/>
          <w:szCs w:val="28"/>
        </w:rPr>
        <w:t>ИЗО</w:t>
      </w:r>
      <w:proofErr w:type="gramEnd"/>
      <w:r>
        <w:rPr>
          <w:rFonts w:ascii="Times New Roman CYR" w:hAnsi="Times New Roman CYR" w:cs="Times New Roman CYR"/>
          <w:sz w:val="28"/>
          <w:szCs w:val="28"/>
        </w:rPr>
        <w:t>, музыка, пение, декоративно-прикладное искусство, театр);</w:t>
      </w:r>
    </w:p>
    <w:p w:rsidR="00141D8A" w:rsidRDefault="00141D8A" w:rsidP="00141D8A">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физкультурно-спортивной</w:t>
      </w:r>
      <w:proofErr w:type="gramEnd"/>
      <w:r>
        <w:rPr>
          <w:rFonts w:ascii="Times New Roman CYR" w:hAnsi="Times New Roman CYR" w:cs="Times New Roman CYR"/>
          <w:sz w:val="28"/>
          <w:szCs w:val="28"/>
        </w:rPr>
        <w:t xml:space="preserve"> (единоборства, футбол, баскетбол, волейбол и пр.);</w:t>
      </w:r>
    </w:p>
    <w:p w:rsidR="00141D8A" w:rsidRDefault="00141D8A" w:rsidP="00141D8A">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социально-педагогической (школы развития для малышей, изучение иностранных языков);</w:t>
      </w:r>
    </w:p>
    <w:p w:rsidR="00141D8A" w:rsidRDefault="00141D8A" w:rsidP="00141D8A">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технической</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лего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авиамоделирование</w:t>
      </w:r>
      <w:proofErr w:type="spellEnd"/>
      <w:r>
        <w:rPr>
          <w:rFonts w:ascii="Times New Roman CYR" w:hAnsi="Times New Roman CYR" w:cs="Times New Roman CYR"/>
          <w:sz w:val="28"/>
          <w:szCs w:val="28"/>
        </w:rPr>
        <w:t>, ракетостроение, прикладная электроника, автодело);</w:t>
      </w:r>
    </w:p>
    <w:p w:rsidR="00141D8A" w:rsidRDefault="00141D8A" w:rsidP="00141D8A">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естественнонаучной;</w:t>
      </w:r>
    </w:p>
    <w:p w:rsidR="00141D8A" w:rsidRDefault="00141D8A" w:rsidP="00141D8A">
      <w:pPr>
        <w:tabs>
          <w:tab w:val="left" w:pos="709"/>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туристско-краеведческой.</w:t>
      </w:r>
    </w:p>
    <w:p w:rsidR="00E449F5" w:rsidRPr="00CF05B2" w:rsidRDefault="00141D8A" w:rsidP="00141D8A">
      <w:pPr>
        <w:tabs>
          <w:tab w:val="left" w:pos="709"/>
        </w:tabs>
        <w:ind w:firstLine="709"/>
        <w:jc w:val="both"/>
        <w:rPr>
          <w:sz w:val="28"/>
          <w:szCs w:val="28"/>
        </w:rPr>
      </w:pPr>
      <w:r>
        <w:rPr>
          <w:rFonts w:ascii="Times New Roman CYR" w:hAnsi="Times New Roman CYR" w:cs="Times New Roman CYR"/>
          <w:sz w:val="28"/>
          <w:szCs w:val="28"/>
        </w:rPr>
        <w:t>Учреждения дополнительного образования являются организаторами массовых мероприятий, фестивалей и конкурсов, что обеспечивает занятость учащихся во внеурочное время. Ежегодно в мероприятиях принимает участие более 70% обучающихся общеобразовательных учреждений.</w:t>
      </w:r>
    </w:p>
    <w:p w:rsidR="00E449F5" w:rsidRPr="002B55B6" w:rsidRDefault="00E449F5" w:rsidP="00E449F5">
      <w:pPr>
        <w:ind w:firstLine="709"/>
        <w:jc w:val="both"/>
        <w:rPr>
          <w:color w:val="FF0000"/>
          <w:sz w:val="28"/>
          <w:szCs w:val="28"/>
        </w:rPr>
      </w:pPr>
    </w:p>
    <w:p w:rsidR="000E00D5" w:rsidRPr="002B55B6" w:rsidRDefault="00C6603D" w:rsidP="004A70B5">
      <w:pPr>
        <w:ind w:firstLine="709"/>
        <w:jc w:val="both"/>
        <w:rPr>
          <w:b/>
          <w:caps/>
          <w:sz w:val="28"/>
          <w:szCs w:val="28"/>
        </w:rPr>
      </w:pPr>
      <w:r w:rsidRPr="002B55B6">
        <w:rPr>
          <w:b/>
          <w:caps/>
          <w:sz w:val="28"/>
          <w:szCs w:val="28"/>
          <w:lang w:val="en-US"/>
        </w:rPr>
        <w:t>IV</w:t>
      </w:r>
      <w:r w:rsidRPr="002B55B6">
        <w:rPr>
          <w:b/>
          <w:caps/>
          <w:sz w:val="28"/>
          <w:szCs w:val="28"/>
        </w:rPr>
        <w:t xml:space="preserve">. </w:t>
      </w:r>
      <w:r w:rsidR="000E00D5" w:rsidRPr="002B55B6">
        <w:rPr>
          <w:b/>
          <w:caps/>
          <w:sz w:val="28"/>
          <w:szCs w:val="28"/>
        </w:rPr>
        <w:t>Культура</w:t>
      </w:r>
    </w:p>
    <w:p w:rsidR="008117D5" w:rsidRPr="001C2493" w:rsidRDefault="008117D5" w:rsidP="004A70B5">
      <w:pPr>
        <w:ind w:firstLine="709"/>
        <w:jc w:val="both"/>
        <w:rPr>
          <w:b/>
          <w:caps/>
          <w:color w:val="FF0000"/>
          <w:sz w:val="28"/>
          <w:szCs w:val="28"/>
          <w:highlight w:val="yellow"/>
        </w:rPr>
      </w:pPr>
    </w:p>
    <w:p w:rsidR="00B43F62" w:rsidRPr="00B43F62" w:rsidRDefault="006C14C2" w:rsidP="00B43F62">
      <w:pPr>
        <w:pStyle w:val="af1"/>
        <w:ind w:firstLine="708"/>
        <w:rPr>
          <w:szCs w:val="28"/>
        </w:rPr>
      </w:pPr>
      <w:r w:rsidRPr="00D149C4">
        <w:rPr>
          <w:b/>
          <w:szCs w:val="28"/>
        </w:rPr>
        <w:t xml:space="preserve">20. </w:t>
      </w:r>
      <w:r w:rsidR="00316EDA" w:rsidRPr="00D149C4">
        <w:rPr>
          <w:b/>
          <w:szCs w:val="28"/>
        </w:rPr>
        <w:t>Уровень фактической обеспеченности учреждениями культуры от нормативной потребности</w:t>
      </w:r>
      <w:r w:rsidR="00316EDA" w:rsidRPr="00D149C4">
        <w:rPr>
          <w:i/>
          <w:szCs w:val="28"/>
        </w:rPr>
        <w:t xml:space="preserve"> </w:t>
      </w:r>
      <w:r w:rsidR="00B43F62" w:rsidRPr="00D149C4">
        <w:rPr>
          <w:szCs w:val="28"/>
        </w:rPr>
        <w:t>в 2018 году составил 95,8% ((58,91+98,82+55,56+116,7+71,4+88,9+180)/7*100)</w:t>
      </w:r>
      <w:r w:rsidR="00B43F62" w:rsidRPr="00B43F62">
        <w:rPr>
          <w:szCs w:val="28"/>
        </w:rPr>
        <w:t>. В расчете показателя учтена фактическая обеспеченность:</w:t>
      </w:r>
    </w:p>
    <w:p w:rsidR="00B43F62" w:rsidRPr="00B43F62" w:rsidRDefault="00B43F62" w:rsidP="00B43F62">
      <w:pPr>
        <w:pStyle w:val="af1"/>
        <w:ind w:firstLine="708"/>
        <w:rPr>
          <w:szCs w:val="28"/>
        </w:rPr>
      </w:pPr>
      <w:r w:rsidRPr="00B43F62">
        <w:rPr>
          <w:szCs w:val="28"/>
        </w:rPr>
        <w:t xml:space="preserve">1) библиотеками – 58,91% </w:t>
      </w:r>
    </w:p>
    <w:p w:rsidR="00B43F62" w:rsidRPr="00B43F62" w:rsidRDefault="00B43F62" w:rsidP="00B43F62">
      <w:pPr>
        <w:pStyle w:val="af1"/>
        <w:ind w:firstLine="708"/>
        <w:rPr>
          <w:szCs w:val="28"/>
        </w:rPr>
      </w:pPr>
      <w:r w:rsidRPr="00B43F62">
        <w:rPr>
          <w:szCs w:val="28"/>
        </w:rPr>
        <w:t xml:space="preserve">2) клубами – 98,82% </w:t>
      </w:r>
    </w:p>
    <w:p w:rsidR="00B43F62" w:rsidRPr="00B43F62" w:rsidRDefault="00B43F62" w:rsidP="00B43F62">
      <w:pPr>
        <w:pStyle w:val="af1"/>
        <w:ind w:firstLine="708"/>
        <w:rPr>
          <w:szCs w:val="28"/>
        </w:rPr>
      </w:pPr>
      <w:r w:rsidRPr="00B43F62">
        <w:rPr>
          <w:szCs w:val="28"/>
        </w:rPr>
        <w:t xml:space="preserve">3) парками культуры и отдыха – 55,56% </w:t>
      </w:r>
    </w:p>
    <w:p w:rsidR="00B43F62" w:rsidRPr="00B43F62" w:rsidRDefault="00B43F62" w:rsidP="00B43F62">
      <w:pPr>
        <w:pStyle w:val="af1"/>
        <w:ind w:firstLine="708"/>
        <w:rPr>
          <w:szCs w:val="28"/>
        </w:rPr>
      </w:pPr>
      <w:r w:rsidRPr="00B43F62">
        <w:rPr>
          <w:szCs w:val="28"/>
        </w:rPr>
        <w:t xml:space="preserve">4) музеями – 116,7% </w:t>
      </w:r>
    </w:p>
    <w:p w:rsidR="00B43F62" w:rsidRPr="00B43F62" w:rsidRDefault="00B43F62" w:rsidP="00B43F62">
      <w:pPr>
        <w:pStyle w:val="af1"/>
        <w:ind w:firstLine="708"/>
        <w:rPr>
          <w:szCs w:val="28"/>
        </w:rPr>
      </w:pPr>
      <w:r w:rsidRPr="00B43F62">
        <w:rPr>
          <w:szCs w:val="28"/>
        </w:rPr>
        <w:t xml:space="preserve">Норматив для административного центра субъекта РФ с населением от 1 млн. чел.  составляет 6  сетевых единиц (краеведческий музей – 1, художественный музей – 1, тематический музей – 4), фактическое количество </w:t>
      </w:r>
      <w:r w:rsidRPr="00B43F62">
        <w:rPr>
          <w:szCs w:val="28"/>
        </w:rPr>
        <w:lastRenderedPageBreak/>
        <w:t xml:space="preserve">– 7 (2 муниципальных музея и 2 территориально обособленных экспозиционных отдела, 3 краевых музея </w:t>
      </w:r>
      <w:proofErr w:type="gramStart"/>
      <w:r w:rsidRPr="00B43F62">
        <w:rPr>
          <w:szCs w:val="28"/>
        </w:rPr>
        <w:t xml:space="preserve">( </w:t>
      </w:r>
      <w:proofErr w:type="gramEnd"/>
      <w:r w:rsidRPr="00B43F62">
        <w:rPr>
          <w:szCs w:val="28"/>
        </w:rPr>
        <w:t>в том числе краеведческий и художественный музеи): 7/6*100%= 116,7%)</w:t>
      </w:r>
    </w:p>
    <w:p w:rsidR="00B43F62" w:rsidRPr="00B43F62" w:rsidRDefault="00B43F62" w:rsidP="00B43F62">
      <w:pPr>
        <w:pStyle w:val="af1"/>
        <w:ind w:firstLine="708"/>
        <w:rPr>
          <w:szCs w:val="28"/>
        </w:rPr>
      </w:pPr>
      <w:r w:rsidRPr="00B43F62">
        <w:rPr>
          <w:szCs w:val="28"/>
        </w:rPr>
        <w:t xml:space="preserve">5) театрально-зрелищными учреждениями – 71,4% </w:t>
      </w:r>
    </w:p>
    <w:p w:rsidR="00B43F62" w:rsidRPr="00B43F62" w:rsidRDefault="00B43F62" w:rsidP="00B43F62">
      <w:pPr>
        <w:pStyle w:val="af1"/>
        <w:ind w:firstLine="708"/>
        <w:rPr>
          <w:szCs w:val="28"/>
        </w:rPr>
      </w:pPr>
      <w:r w:rsidRPr="00B43F62">
        <w:rPr>
          <w:szCs w:val="28"/>
        </w:rPr>
        <w:t>норматив для административного центра субъекта РФ с населением свыше 1 млн. чел.  составляет 7 сетевых единиц (фактически - 5):  5/7*100=71,4%.</w:t>
      </w:r>
    </w:p>
    <w:p w:rsidR="00B43F62" w:rsidRPr="00B43F62" w:rsidRDefault="00B43F62" w:rsidP="00B43F62">
      <w:pPr>
        <w:pStyle w:val="af1"/>
        <w:ind w:firstLine="708"/>
        <w:rPr>
          <w:szCs w:val="28"/>
        </w:rPr>
      </w:pPr>
      <w:r w:rsidRPr="00B43F62">
        <w:rPr>
          <w:szCs w:val="28"/>
        </w:rPr>
        <w:t xml:space="preserve">6) кинотеатрами – 88,9% </w:t>
      </w:r>
    </w:p>
    <w:p w:rsidR="00B43F62" w:rsidRPr="00B43F62" w:rsidRDefault="00B43F62" w:rsidP="00B43F62">
      <w:pPr>
        <w:pStyle w:val="af1"/>
        <w:ind w:firstLine="708"/>
        <w:rPr>
          <w:szCs w:val="28"/>
        </w:rPr>
      </w:pPr>
      <w:proofErr w:type="gramStart"/>
      <w:r w:rsidRPr="00B43F62">
        <w:rPr>
          <w:szCs w:val="28"/>
        </w:rPr>
        <w:t>норматив составляет 1 кинозал на каждые 20 тысяч человек: 1 093, 860/20,0 = 54 ед. Фактическое количество: 9  кинотеатров, 48 залов, в том числе: 2 муниципальных кинотеатра (Дом кино – 2 зала, «Мечта» - 1 зал), 7 негосударственных кинотеатров («Эпицентр» - 4 зала, «Луч» - 4 зала, «</w:t>
      </w:r>
      <w:proofErr w:type="spellStart"/>
      <w:r w:rsidRPr="00B43F62">
        <w:rPr>
          <w:szCs w:val="28"/>
        </w:rPr>
        <w:t>Квадро</w:t>
      </w:r>
      <w:proofErr w:type="spellEnd"/>
      <w:r w:rsidRPr="00B43F62">
        <w:rPr>
          <w:szCs w:val="28"/>
        </w:rPr>
        <w:t>» - 4 зала, «</w:t>
      </w:r>
      <w:proofErr w:type="spellStart"/>
      <w:r w:rsidRPr="00B43F62">
        <w:rPr>
          <w:szCs w:val="28"/>
        </w:rPr>
        <w:t>Киномечта</w:t>
      </w:r>
      <w:proofErr w:type="spellEnd"/>
      <w:r w:rsidRPr="00B43F62">
        <w:rPr>
          <w:szCs w:val="28"/>
        </w:rPr>
        <w:t xml:space="preserve"> Красноярск»/ «</w:t>
      </w:r>
      <w:proofErr w:type="spellStart"/>
      <w:r w:rsidRPr="00B43F62">
        <w:rPr>
          <w:szCs w:val="28"/>
        </w:rPr>
        <w:t>Кинокосмик</w:t>
      </w:r>
      <w:proofErr w:type="spellEnd"/>
      <w:r w:rsidRPr="00B43F62">
        <w:rPr>
          <w:szCs w:val="28"/>
        </w:rPr>
        <w:t>»- 8 залов, «</w:t>
      </w:r>
      <w:proofErr w:type="spellStart"/>
      <w:r w:rsidRPr="00B43F62">
        <w:rPr>
          <w:szCs w:val="28"/>
        </w:rPr>
        <w:t>Киномакс</w:t>
      </w:r>
      <w:proofErr w:type="spellEnd"/>
      <w:r w:rsidRPr="00B43F62">
        <w:rPr>
          <w:szCs w:val="28"/>
        </w:rPr>
        <w:t xml:space="preserve">» - 8 залов, «Мори </w:t>
      </w:r>
      <w:proofErr w:type="spellStart"/>
      <w:r w:rsidRPr="00B43F62">
        <w:rPr>
          <w:szCs w:val="28"/>
        </w:rPr>
        <w:t>синема</w:t>
      </w:r>
      <w:proofErr w:type="spellEnd"/>
      <w:r w:rsidRPr="00B43F62">
        <w:rPr>
          <w:szCs w:val="28"/>
        </w:rPr>
        <w:t xml:space="preserve"> Красноярск» - 7 залов, «</w:t>
      </w:r>
      <w:proofErr w:type="spellStart"/>
      <w:r w:rsidRPr="00B43F62">
        <w:rPr>
          <w:szCs w:val="28"/>
        </w:rPr>
        <w:t>Синема</w:t>
      </w:r>
      <w:proofErr w:type="spellEnd"/>
      <w:proofErr w:type="gramEnd"/>
      <w:r w:rsidRPr="00B43F62">
        <w:rPr>
          <w:szCs w:val="28"/>
        </w:rPr>
        <w:t xml:space="preserve"> </w:t>
      </w:r>
      <w:proofErr w:type="gramStart"/>
      <w:r w:rsidRPr="00B43F62">
        <w:rPr>
          <w:szCs w:val="28"/>
        </w:rPr>
        <w:t>Парк» - 10 залов).</w:t>
      </w:r>
      <w:proofErr w:type="gramEnd"/>
      <w:r w:rsidRPr="00B43F62">
        <w:rPr>
          <w:szCs w:val="28"/>
        </w:rPr>
        <w:t xml:space="preserve"> Расчет: 48/54*100%=88,9%.</w:t>
      </w:r>
    </w:p>
    <w:p w:rsidR="00B43F62" w:rsidRPr="00B43F62" w:rsidRDefault="00B43F62" w:rsidP="00B43F62">
      <w:pPr>
        <w:pStyle w:val="af1"/>
        <w:ind w:firstLine="708"/>
        <w:rPr>
          <w:szCs w:val="28"/>
        </w:rPr>
      </w:pPr>
      <w:r w:rsidRPr="00B43F62">
        <w:rPr>
          <w:szCs w:val="28"/>
        </w:rPr>
        <w:t xml:space="preserve">7) концертными организациями – 180% </w:t>
      </w:r>
    </w:p>
    <w:p w:rsidR="00B43F62" w:rsidRPr="00B43F62" w:rsidRDefault="00B43F62" w:rsidP="00B43F62">
      <w:pPr>
        <w:pStyle w:val="af1"/>
        <w:ind w:firstLine="708"/>
        <w:rPr>
          <w:szCs w:val="28"/>
        </w:rPr>
      </w:pPr>
      <w:r w:rsidRPr="00B43F62">
        <w:rPr>
          <w:szCs w:val="28"/>
        </w:rPr>
        <w:t xml:space="preserve">(норматив для административного центра субъекта РФ с населением от 500 тыс. чел. составляет 5 единиц: 2 концертных зала, филармония, 2 концертных творческих коллектива). В фактическом количестве учтена Красноярская краевая филармония – 1 единица, концертные залы Красноярской краевой филармонии – 3 единицы, концертные творческие коллективы – 5 </w:t>
      </w:r>
      <w:proofErr w:type="gramStart"/>
      <w:r w:rsidRPr="00B43F62">
        <w:rPr>
          <w:szCs w:val="28"/>
        </w:rPr>
        <w:t>муниципальных</w:t>
      </w:r>
      <w:proofErr w:type="gramEnd"/>
      <w:r w:rsidRPr="00B43F62">
        <w:rPr>
          <w:szCs w:val="28"/>
        </w:rPr>
        <w:t xml:space="preserve"> творческих коллектива. Итого 9 единиц. Расчет: 9/5*100=180%.</w:t>
      </w:r>
    </w:p>
    <w:p w:rsidR="00B43F62" w:rsidRPr="00B43F62" w:rsidRDefault="00B43F62" w:rsidP="00B43F62">
      <w:pPr>
        <w:pStyle w:val="af1"/>
        <w:ind w:firstLine="708"/>
        <w:rPr>
          <w:szCs w:val="28"/>
        </w:rPr>
      </w:pPr>
      <w:r w:rsidRPr="00B43F62">
        <w:rPr>
          <w:szCs w:val="28"/>
        </w:rPr>
        <w:t>Среднегодовая численность постоянного населения г. Красноярска составила в 2018 году 1 093 860.</w:t>
      </w:r>
    </w:p>
    <w:p w:rsidR="00B43F62" w:rsidRPr="00B43F62" w:rsidRDefault="00B43F62" w:rsidP="00B43F62">
      <w:pPr>
        <w:pStyle w:val="af1"/>
        <w:ind w:firstLine="708"/>
        <w:rPr>
          <w:szCs w:val="28"/>
        </w:rPr>
      </w:pPr>
      <w:r w:rsidRPr="00B43F62">
        <w:rPr>
          <w:szCs w:val="28"/>
        </w:rPr>
        <w:t xml:space="preserve">В соответствии с методикой, утвержденной распоряжением Минкультуры Российской Федерации от 02.08.2017 № Р-965 нормативная обеспеченность учреждениями клубного типа используются данные о фактическом количестве посадочных мест в учреждениях культурно-досугового типа системы </w:t>
      </w:r>
      <w:proofErr w:type="spellStart"/>
      <w:r w:rsidRPr="00B43F62">
        <w:rPr>
          <w:szCs w:val="28"/>
        </w:rPr>
        <w:t>минкультуры</w:t>
      </w:r>
      <w:proofErr w:type="spellEnd"/>
      <w:r w:rsidRPr="00B43F62">
        <w:rPr>
          <w:szCs w:val="28"/>
        </w:rPr>
        <w:t xml:space="preserve"> России.</w:t>
      </w:r>
    </w:p>
    <w:p w:rsidR="00B43F62" w:rsidRPr="00B43F62" w:rsidRDefault="00B43F62" w:rsidP="00B43F62">
      <w:pPr>
        <w:pStyle w:val="af1"/>
        <w:ind w:firstLine="708"/>
        <w:rPr>
          <w:szCs w:val="28"/>
        </w:rPr>
      </w:pPr>
      <w:r w:rsidRPr="00B43F62">
        <w:rPr>
          <w:szCs w:val="28"/>
        </w:rPr>
        <w:t>Норматив по городскому округу с численностью жителей 1 000 000 и более составляет 4 посадочных места на 1 тысячу жителей, что соответствует для г. Красноярска в 2018 году 4 375 мест.</w:t>
      </w:r>
    </w:p>
    <w:p w:rsidR="00B43F62" w:rsidRPr="00B43F62" w:rsidRDefault="00B43F62" w:rsidP="00B43F62">
      <w:pPr>
        <w:pStyle w:val="af1"/>
        <w:ind w:firstLine="708"/>
        <w:rPr>
          <w:szCs w:val="28"/>
        </w:rPr>
      </w:pPr>
      <w:r w:rsidRPr="00B43F62">
        <w:rPr>
          <w:szCs w:val="28"/>
        </w:rPr>
        <w:t>При расчете уровня обеспеченности учреждениями клубного типа использовались данные о количестве зрительских мест:</w:t>
      </w:r>
    </w:p>
    <w:p w:rsidR="00B43F62" w:rsidRPr="00B43F62" w:rsidRDefault="00B43F62" w:rsidP="00B43F62">
      <w:pPr>
        <w:pStyle w:val="af1"/>
        <w:ind w:firstLine="708"/>
        <w:rPr>
          <w:szCs w:val="28"/>
        </w:rPr>
      </w:pPr>
      <w:r w:rsidRPr="00B43F62">
        <w:rPr>
          <w:szCs w:val="28"/>
        </w:rPr>
        <w:t>муниципальных учреждений клубного типа – 2 663 места;</w:t>
      </w:r>
    </w:p>
    <w:p w:rsidR="00B43F62" w:rsidRPr="00B43F62" w:rsidRDefault="00B43F62" w:rsidP="00B43F62">
      <w:pPr>
        <w:pStyle w:val="af1"/>
        <w:ind w:firstLine="708"/>
        <w:rPr>
          <w:szCs w:val="28"/>
        </w:rPr>
      </w:pPr>
      <w:r w:rsidRPr="00B43F62">
        <w:rPr>
          <w:szCs w:val="28"/>
        </w:rPr>
        <w:t>краевых учреждений клубного типа, находящихся на территории г. Красноярска (ДК Труда и Согласия - 897, Дом офицеров - 300, Центр культурных инициатив - 363, КИЦ «Успенский» - 100) – 1 660 мест;</w:t>
      </w:r>
    </w:p>
    <w:p w:rsidR="00B43F62" w:rsidRPr="00B43F62" w:rsidRDefault="00B43F62" w:rsidP="00B43F62">
      <w:pPr>
        <w:pStyle w:val="af1"/>
        <w:ind w:firstLine="708"/>
        <w:rPr>
          <w:szCs w:val="28"/>
        </w:rPr>
      </w:pPr>
      <w:r w:rsidRPr="00B43F62">
        <w:rPr>
          <w:szCs w:val="28"/>
        </w:rPr>
        <w:t>Всего фактическое количество зрительских мест составило в 2018 году 4323 ед.</w:t>
      </w:r>
    </w:p>
    <w:p w:rsidR="00B43F62" w:rsidRPr="00B43F62" w:rsidRDefault="00B43F62" w:rsidP="00B43F62">
      <w:pPr>
        <w:pStyle w:val="af1"/>
        <w:ind w:firstLine="708"/>
        <w:rPr>
          <w:szCs w:val="28"/>
        </w:rPr>
      </w:pPr>
      <w:r w:rsidRPr="00B43F62">
        <w:rPr>
          <w:szCs w:val="28"/>
        </w:rPr>
        <w:t xml:space="preserve">Уровень обеспеченности составил в 2018 году: 4323/4375*100= 98,82%. </w:t>
      </w:r>
    </w:p>
    <w:p w:rsidR="00B43F62" w:rsidRPr="00B43F62" w:rsidRDefault="00B43F62" w:rsidP="00B43F62">
      <w:pPr>
        <w:pStyle w:val="af1"/>
        <w:ind w:firstLine="708"/>
        <w:rPr>
          <w:szCs w:val="28"/>
        </w:rPr>
      </w:pPr>
      <w:r w:rsidRPr="00B43F62">
        <w:rPr>
          <w:szCs w:val="28"/>
        </w:rPr>
        <w:t xml:space="preserve">В МАУ «Городской ДК «Кировский» и «Красноярский городской Дворец культуры» установлены системы контроля доступом. В МАУ «ДК им. 1 Мая» и «Красноярский городской Дворец культуры» введена </w:t>
      </w:r>
      <w:r w:rsidRPr="00B43F62">
        <w:rPr>
          <w:szCs w:val="28"/>
        </w:rPr>
        <w:lastRenderedPageBreak/>
        <w:t>вневедомственная охрана. В МАУ «Городской ДК «Кировский» выполнен ремонт системы отопления, в «ДК «Свердловский» - текущий ремонт помещений.</w:t>
      </w:r>
    </w:p>
    <w:p w:rsidR="00B43F62" w:rsidRPr="00B43F62" w:rsidRDefault="00B43F62" w:rsidP="00B43F62">
      <w:pPr>
        <w:pStyle w:val="af1"/>
        <w:ind w:firstLine="708"/>
        <w:rPr>
          <w:szCs w:val="28"/>
        </w:rPr>
      </w:pPr>
      <w:r w:rsidRPr="00B43F62">
        <w:rPr>
          <w:szCs w:val="28"/>
        </w:rPr>
        <w:t xml:space="preserve">В </w:t>
      </w:r>
      <w:proofErr w:type="gramStart"/>
      <w:r w:rsidRPr="00B43F62">
        <w:rPr>
          <w:szCs w:val="28"/>
        </w:rPr>
        <w:t>пяти муниципальных ДК</w:t>
      </w:r>
      <w:proofErr w:type="gramEnd"/>
      <w:r w:rsidRPr="00B43F62">
        <w:rPr>
          <w:szCs w:val="28"/>
        </w:rPr>
        <w:t xml:space="preserve"> на 01.01.2019 работает 297 клубных формирований, в которых участвуют 8081 человек. За 2018 год проведено 3002 культурно-досуговых мероприятий, которые посетило 856,4 тыс. человек.</w:t>
      </w:r>
    </w:p>
    <w:p w:rsidR="00B43F62" w:rsidRPr="00B43F62" w:rsidRDefault="00B43F62" w:rsidP="00B43F62">
      <w:pPr>
        <w:pStyle w:val="af1"/>
        <w:ind w:firstLine="708"/>
        <w:rPr>
          <w:szCs w:val="28"/>
        </w:rPr>
      </w:pPr>
      <w:r w:rsidRPr="00B43F62">
        <w:rPr>
          <w:szCs w:val="28"/>
        </w:rPr>
        <w:t xml:space="preserve"> В соответствии с методикой при расчете норм размещения библиотек используются данные об общедоступных и детских библиотеках. </w:t>
      </w:r>
    </w:p>
    <w:p w:rsidR="00B43F62" w:rsidRPr="00B43F62" w:rsidRDefault="00B43F62" w:rsidP="00B43F62">
      <w:pPr>
        <w:pStyle w:val="af1"/>
        <w:ind w:firstLine="708"/>
        <w:rPr>
          <w:szCs w:val="28"/>
        </w:rPr>
      </w:pPr>
      <w:r w:rsidRPr="00B43F62">
        <w:rPr>
          <w:szCs w:val="28"/>
        </w:rPr>
        <w:t xml:space="preserve">Расчет норматива произведен в соответствии с распоряжением Минкультуры Российской Федерации от 02.08.2017 № Р-965: 1 общедоступная библиотека на 20 тыс. населения, 1 детская библиотека на 10 тыс. детей (численность детей от 0 до  14 лет включительно составила </w:t>
      </w:r>
      <w:proofErr w:type="gramStart"/>
      <w:r w:rsidRPr="00B43F62">
        <w:rPr>
          <w:szCs w:val="28"/>
        </w:rPr>
        <w:t>на</w:t>
      </w:r>
      <w:proofErr w:type="gramEnd"/>
      <w:r w:rsidRPr="00B43F62">
        <w:rPr>
          <w:szCs w:val="28"/>
        </w:rPr>
        <w:t xml:space="preserve"> 01.01.2018 – 188 031 чел.).</w:t>
      </w:r>
    </w:p>
    <w:p w:rsidR="00B43F62" w:rsidRPr="00B43F62" w:rsidRDefault="00B43F62" w:rsidP="00B43F62">
      <w:pPr>
        <w:pStyle w:val="af1"/>
        <w:ind w:firstLine="708"/>
        <w:rPr>
          <w:szCs w:val="28"/>
        </w:rPr>
      </w:pPr>
      <w:r w:rsidRPr="00B43F62">
        <w:rPr>
          <w:szCs w:val="28"/>
        </w:rPr>
        <w:t>Норматив для г. Красноярска в 2018 году составляет 73 ед. (общедоступные – 54 ед., детские – 19 ед.)</w:t>
      </w:r>
    </w:p>
    <w:p w:rsidR="00B43F62" w:rsidRPr="00B43F62" w:rsidRDefault="00B43F62" w:rsidP="00B43F62">
      <w:pPr>
        <w:pStyle w:val="af1"/>
        <w:ind w:firstLine="708"/>
        <w:rPr>
          <w:szCs w:val="28"/>
        </w:rPr>
      </w:pPr>
      <w:r w:rsidRPr="00B43F62">
        <w:rPr>
          <w:szCs w:val="28"/>
        </w:rPr>
        <w:t xml:space="preserve">Фактически сеть составляет 43 муниципальные библиотеки: 24 общедоступных библиотек (для взрослых), 19 библиотек для детей. Расчетный уровень обеспеченности составил в 2018 году 58,91%. </w:t>
      </w:r>
    </w:p>
    <w:p w:rsidR="00B43F62" w:rsidRPr="00B43F62" w:rsidRDefault="00B43F62" w:rsidP="00B43F62">
      <w:pPr>
        <w:pStyle w:val="af1"/>
        <w:ind w:firstLine="708"/>
        <w:rPr>
          <w:szCs w:val="28"/>
        </w:rPr>
      </w:pPr>
      <w:r w:rsidRPr="00B43F62">
        <w:rPr>
          <w:szCs w:val="28"/>
        </w:rPr>
        <w:t>Проведена модернизация 2-х библиотек МБУК «ЦБС взрослого населения им. М. Горького»: Центральной библиотеки им. М. Горького и библиотеки им. В. Белинского. В соответствии с типовыми подходами к организации пространства библиотеки,  проведен капитальный ремонт помещений библиотек. Соблюдая принципы открытого доступа к документному фонду и комфорта для посетителей всех возрастов, библиотеки оснащены стеллажами, библиотечным оборудованием, мебелью, мягкой мебелью, навигацией. Обновлен библиотечный фонд. Для создания условий для работы с собственными электронными устройствами пользователей, библиотеки обеспечены проводным и беспроводным Интернетом, моноблоками. Библиотеки подключены к Национальной Электронной Библиотеке (НЭБ). Для создания условий для свободного общения, в библиотеках обустроены и оснащены проекционной техникой многофункциональные зоны.</w:t>
      </w:r>
    </w:p>
    <w:p w:rsidR="00B43F62" w:rsidRPr="00B43F62" w:rsidRDefault="00B43F62" w:rsidP="00B43F62">
      <w:pPr>
        <w:pStyle w:val="af1"/>
        <w:ind w:firstLine="708"/>
        <w:rPr>
          <w:szCs w:val="28"/>
        </w:rPr>
      </w:pPr>
      <w:r w:rsidRPr="00B43F62">
        <w:rPr>
          <w:szCs w:val="28"/>
        </w:rPr>
        <w:t xml:space="preserve">В Центральной городской библиотеке им. А.М. Горького открыта интерактивная мультимедийная выставка «История нашего города». Выставка включает в себя интерактивный голографический стенд, интерактивную книгу, медиа галерею, проекционные окна, </w:t>
      </w:r>
      <w:proofErr w:type="spellStart"/>
      <w:r w:rsidRPr="00B43F62">
        <w:rPr>
          <w:szCs w:val="28"/>
        </w:rPr>
        <w:t>гигараму</w:t>
      </w:r>
      <w:proofErr w:type="spellEnd"/>
      <w:r w:rsidRPr="00B43F62">
        <w:rPr>
          <w:szCs w:val="28"/>
        </w:rPr>
        <w:t xml:space="preserve"> Красноярска, интерактивные книжные полки, интерактивный шкаф-призму и др.</w:t>
      </w:r>
    </w:p>
    <w:p w:rsidR="00B43F62" w:rsidRPr="00B43F62" w:rsidRDefault="00B43F62" w:rsidP="00B43F62">
      <w:pPr>
        <w:pStyle w:val="af1"/>
        <w:ind w:firstLine="708"/>
        <w:rPr>
          <w:szCs w:val="28"/>
        </w:rPr>
      </w:pPr>
      <w:r w:rsidRPr="00B43F62">
        <w:rPr>
          <w:szCs w:val="28"/>
        </w:rPr>
        <w:t xml:space="preserve">В 22-х библиотеках МБУК «ЦБС взрослого населения им. </w:t>
      </w:r>
      <w:r w:rsidR="005D668B">
        <w:rPr>
          <w:szCs w:val="28"/>
        </w:rPr>
        <w:t xml:space="preserve">                    </w:t>
      </w:r>
      <w:r w:rsidRPr="00B43F62">
        <w:rPr>
          <w:szCs w:val="28"/>
        </w:rPr>
        <w:t xml:space="preserve">М. Горького» установлены системы видеонаблюдения, отремонтированы фасады Центральной библиотеки им. М. Горького и библиотеки им. </w:t>
      </w:r>
      <w:r w:rsidR="005D668B">
        <w:rPr>
          <w:szCs w:val="28"/>
        </w:rPr>
        <w:t xml:space="preserve">             </w:t>
      </w:r>
      <w:r w:rsidRPr="00B43F62">
        <w:rPr>
          <w:szCs w:val="28"/>
        </w:rPr>
        <w:t>Ф. Достоевского.</w:t>
      </w:r>
    </w:p>
    <w:p w:rsidR="00B43F62" w:rsidRPr="00B43F62" w:rsidRDefault="00B43F62" w:rsidP="00B43F62">
      <w:pPr>
        <w:pStyle w:val="af1"/>
        <w:ind w:firstLine="708"/>
        <w:rPr>
          <w:szCs w:val="28"/>
        </w:rPr>
      </w:pPr>
      <w:proofErr w:type="gramStart"/>
      <w:r w:rsidRPr="00B43F62">
        <w:rPr>
          <w:szCs w:val="28"/>
        </w:rPr>
        <w:t>Число зарегистрированных пользователей составило 214,4 тыс. чел.  и увеличилось к 2017 году на 6,8 тыс. чел. Книговыдача составила 4</w:t>
      </w:r>
      <w:r w:rsidR="00F965EB">
        <w:rPr>
          <w:szCs w:val="28"/>
        </w:rPr>
        <w:t xml:space="preserve"> </w:t>
      </w:r>
      <w:r w:rsidRPr="00B43F62">
        <w:rPr>
          <w:szCs w:val="28"/>
        </w:rPr>
        <w:t xml:space="preserve">062,6 тыс. </w:t>
      </w:r>
      <w:r w:rsidRPr="00B43F62">
        <w:rPr>
          <w:szCs w:val="28"/>
        </w:rPr>
        <w:lastRenderedPageBreak/>
        <w:t xml:space="preserve">экз. (2017 год </w:t>
      </w:r>
      <w:r w:rsidR="00F965EB">
        <w:rPr>
          <w:szCs w:val="28"/>
        </w:rPr>
        <w:t>–</w:t>
      </w:r>
      <w:r w:rsidRPr="00B43F62">
        <w:rPr>
          <w:szCs w:val="28"/>
        </w:rPr>
        <w:t xml:space="preserve"> 3</w:t>
      </w:r>
      <w:r w:rsidR="00F965EB">
        <w:rPr>
          <w:szCs w:val="28"/>
        </w:rPr>
        <w:t xml:space="preserve"> </w:t>
      </w:r>
      <w:r w:rsidRPr="00B43F62">
        <w:rPr>
          <w:szCs w:val="28"/>
        </w:rPr>
        <w:t>838,27 тыс. экз.), число посещений по сравнению с 2017 годом увеличилось на 64,7 тыс. чел. и составило 1</w:t>
      </w:r>
      <w:r w:rsidR="00F965EB">
        <w:rPr>
          <w:szCs w:val="28"/>
        </w:rPr>
        <w:t xml:space="preserve"> </w:t>
      </w:r>
      <w:r w:rsidRPr="00B43F62">
        <w:rPr>
          <w:szCs w:val="28"/>
        </w:rPr>
        <w:t>642,6 тыс. чел.  Через сайты библиотек осуществляется доступ к электронному каталогу.</w:t>
      </w:r>
      <w:proofErr w:type="gramEnd"/>
      <w:r w:rsidRPr="00B43F62">
        <w:rPr>
          <w:szCs w:val="28"/>
        </w:rPr>
        <w:t xml:space="preserve"> На 01.01.2019 объем электронного каталога составил 281,6 тыс. записей (+ 12,2 тыс. записей). Количество новых поступлений библиотечного фонда на 1 тыс. жителей составило в 2018 году 24,8 экз.</w:t>
      </w:r>
    </w:p>
    <w:p w:rsidR="00B43F62" w:rsidRPr="00B43F62" w:rsidRDefault="00B43F62" w:rsidP="00B43F62">
      <w:pPr>
        <w:pStyle w:val="af1"/>
        <w:ind w:firstLine="708"/>
        <w:rPr>
          <w:szCs w:val="28"/>
        </w:rPr>
      </w:pPr>
      <w:r w:rsidRPr="00B43F62">
        <w:rPr>
          <w:szCs w:val="28"/>
        </w:rPr>
        <w:t>Расчет уровня фактического размещения парков культуры и отдыха произведен при нормативе: 1 парк всех форм собственности на 30 тыс. жителей. Норматив для города Красноярска в 2018 году составляет 36 единиц.</w:t>
      </w:r>
    </w:p>
    <w:p w:rsidR="00B43F62" w:rsidRPr="00B43F62" w:rsidRDefault="00B43F62" w:rsidP="00B43F62">
      <w:pPr>
        <w:pStyle w:val="af1"/>
        <w:ind w:firstLine="708"/>
        <w:rPr>
          <w:szCs w:val="28"/>
        </w:rPr>
      </w:pPr>
      <w:proofErr w:type="gramStart"/>
      <w:r w:rsidRPr="00B43F62">
        <w:rPr>
          <w:szCs w:val="28"/>
        </w:rPr>
        <w:t xml:space="preserve">В соответствии с методикой учитывается фактическое количество парков культуры и отдыха, которое составило в 2018 году 20 единиц: парк флоры и фауны «Роев ручей», Центральный парк, парк аттракционов «Остров сокровищ», «Троя Парк», парк им. Ю. Гагарина, физкультурно-оздоровительный  парк «Остров </w:t>
      </w:r>
      <w:proofErr w:type="spellStart"/>
      <w:r w:rsidRPr="00B43F62">
        <w:rPr>
          <w:szCs w:val="28"/>
        </w:rPr>
        <w:t>Татышев</w:t>
      </w:r>
      <w:proofErr w:type="spellEnd"/>
      <w:r w:rsidRPr="00B43F62">
        <w:rPr>
          <w:szCs w:val="28"/>
        </w:rPr>
        <w:t xml:space="preserve">»,  </w:t>
      </w:r>
      <w:proofErr w:type="spellStart"/>
      <w:r w:rsidRPr="00B43F62">
        <w:rPr>
          <w:szCs w:val="28"/>
        </w:rPr>
        <w:t>фан</w:t>
      </w:r>
      <w:proofErr w:type="spellEnd"/>
      <w:r w:rsidRPr="00B43F62">
        <w:rPr>
          <w:szCs w:val="28"/>
        </w:rPr>
        <w:t>-парк «Бобровый лог», парк «Сады мечты», «Гвардейский парк», «Парк им. 400-летия г. Красноярска», парк «На каменке», парк «Ностальгия» (</w:t>
      </w:r>
      <w:proofErr w:type="spellStart"/>
      <w:r w:rsidRPr="00B43F62">
        <w:rPr>
          <w:szCs w:val="28"/>
        </w:rPr>
        <w:t>Сибсталь</w:t>
      </w:r>
      <w:proofErr w:type="spellEnd"/>
      <w:r w:rsidRPr="00B43F62">
        <w:rPr>
          <w:szCs w:val="28"/>
        </w:rPr>
        <w:t>), парк</w:t>
      </w:r>
      <w:proofErr w:type="gramEnd"/>
      <w:r w:rsidRPr="00B43F62">
        <w:rPr>
          <w:szCs w:val="28"/>
        </w:rPr>
        <w:t xml:space="preserve"> </w:t>
      </w:r>
      <w:proofErr w:type="gramStart"/>
      <w:r w:rsidRPr="00B43F62">
        <w:rPr>
          <w:szCs w:val="28"/>
        </w:rPr>
        <w:t>им. 1 Мая, парк «ТЭЦ-1», эко-парк «</w:t>
      </w:r>
      <w:proofErr w:type="spellStart"/>
      <w:r w:rsidRPr="00B43F62">
        <w:rPr>
          <w:szCs w:val="28"/>
        </w:rPr>
        <w:t>Гремячая</w:t>
      </w:r>
      <w:proofErr w:type="spellEnd"/>
      <w:r w:rsidRPr="00B43F62">
        <w:rPr>
          <w:szCs w:val="28"/>
        </w:rPr>
        <w:t xml:space="preserve"> грива», сенсорный парк «Босые ноги», эко-парк «Прищепка», парк Универсиады, парк «ДК «Кировский», семейный </w:t>
      </w:r>
      <w:proofErr w:type="spellStart"/>
      <w:r w:rsidRPr="00B43F62">
        <w:rPr>
          <w:szCs w:val="28"/>
        </w:rPr>
        <w:t>фан</w:t>
      </w:r>
      <w:proofErr w:type="spellEnd"/>
      <w:r w:rsidRPr="00B43F62">
        <w:rPr>
          <w:szCs w:val="28"/>
        </w:rPr>
        <w:t xml:space="preserve">-парк «Звезда». </w:t>
      </w:r>
      <w:proofErr w:type="gramEnd"/>
    </w:p>
    <w:p w:rsidR="00B43F62" w:rsidRPr="00B43F62" w:rsidRDefault="00B43F62" w:rsidP="00B43F62">
      <w:pPr>
        <w:pStyle w:val="af1"/>
        <w:ind w:firstLine="708"/>
        <w:rPr>
          <w:szCs w:val="28"/>
        </w:rPr>
      </w:pPr>
      <w:r w:rsidRPr="00B43F62">
        <w:rPr>
          <w:szCs w:val="28"/>
        </w:rPr>
        <w:t>Уровень обеспеченности в 2018 году составил 55,56 %.</w:t>
      </w:r>
    </w:p>
    <w:p w:rsidR="00B43F62" w:rsidRPr="00B43F62" w:rsidRDefault="00B43F62" w:rsidP="00B43F62">
      <w:pPr>
        <w:pStyle w:val="af1"/>
        <w:ind w:firstLine="708"/>
        <w:rPr>
          <w:szCs w:val="28"/>
        </w:rPr>
      </w:pPr>
      <w:proofErr w:type="gramStart"/>
      <w:r w:rsidRPr="00B43F62">
        <w:rPr>
          <w:szCs w:val="28"/>
        </w:rPr>
        <w:t>На 01.01.2019 в Красноярском парке флоры и фауны «Роев ручей» коллекция составляет  видов животных  – 740 (2017 год – 726), из них 447 вида животных внесено в Международную Красную книгу (2017 год – 434), 34 вида – в Красную книгу Российской Федерации (уровень 2017 года), всего в парке содержится 9 290 экз. животных (2017 год – 8</w:t>
      </w:r>
      <w:r w:rsidR="00F965EB">
        <w:rPr>
          <w:szCs w:val="28"/>
        </w:rPr>
        <w:t xml:space="preserve"> </w:t>
      </w:r>
      <w:r w:rsidRPr="00B43F62">
        <w:rPr>
          <w:szCs w:val="28"/>
        </w:rPr>
        <w:t xml:space="preserve">090 экз.). </w:t>
      </w:r>
      <w:proofErr w:type="gramEnd"/>
    </w:p>
    <w:p w:rsidR="00B43F62" w:rsidRPr="00B43F62" w:rsidRDefault="00B43F62" w:rsidP="00B43F62">
      <w:pPr>
        <w:pStyle w:val="af1"/>
        <w:ind w:firstLine="708"/>
        <w:rPr>
          <w:szCs w:val="28"/>
        </w:rPr>
      </w:pPr>
      <w:r w:rsidRPr="00B43F62">
        <w:rPr>
          <w:szCs w:val="28"/>
        </w:rPr>
        <w:t xml:space="preserve">За 2018 год общее число посещений составило – 775 931 человек, из них – 71 194 бесплатно для детей до 7 лет. Общее число экскурсий составило 897, проведено 800 лекций с общим охватом 7,9 тыс. человек. Число выставок за 2018 год составило – 15. </w:t>
      </w:r>
    </w:p>
    <w:p w:rsidR="00B43F62" w:rsidRPr="00B43F62" w:rsidRDefault="00B43F62" w:rsidP="00B43F62">
      <w:pPr>
        <w:pStyle w:val="af1"/>
        <w:ind w:firstLine="708"/>
        <w:rPr>
          <w:szCs w:val="28"/>
        </w:rPr>
      </w:pPr>
      <w:r w:rsidRPr="00B43F62">
        <w:rPr>
          <w:szCs w:val="28"/>
        </w:rPr>
        <w:t xml:space="preserve">В 2018 году в парке проведены работы по устройству дна и откосов, укладке </w:t>
      </w:r>
      <w:proofErr w:type="spellStart"/>
      <w:r w:rsidRPr="00B43F62">
        <w:rPr>
          <w:szCs w:val="28"/>
        </w:rPr>
        <w:t>геомембраны</w:t>
      </w:r>
      <w:proofErr w:type="spellEnd"/>
      <w:r w:rsidRPr="00B43F62">
        <w:rPr>
          <w:szCs w:val="28"/>
        </w:rPr>
        <w:t xml:space="preserve">  и </w:t>
      </w:r>
      <w:proofErr w:type="spellStart"/>
      <w:r w:rsidRPr="00B43F62">
        <w:rPr>
          <w:szCs w:val="28"/>
        </w:rPr>
        <w:t>георешетки</w:t>
      </w:r>
      <w:proofErr w:type="spellEnd"/>
      <w:r w:rsidRPr="00B43F62">
        <w:rPr>
          <w:szCs w:val="28"/>
        </w:rPr>
        <w:t xml:space="preserve">  на объекте "Каскад прудов для водоплавающих птиц и рыб"; устройство забора, выполнены работы по ремонту ограждения вольеров для копытных вдоль южного проезда, устройство комнаты матери и ребенка, комплексные работы по благоустройству парка. Продолжено строительство вольеров для белых медведей. </w:t>
      </w:r>
    </w:p>
    <w:p w:rsidR="00E05AC7" w:rsidRPr="002B55B6" w:rsidRDefault="00E05AC7" w:rsidP="00B43F62">
      <w:pPr>
        <w:pStyle w:val="af1"/>
        <w:ind w:firstLine="708"/>
        <w:rPr>
          <w:spacing w:val="-4"/>
        </w:rPr>
      </w:pPr>
    </w:p>
    <w:p w:rsidR="00DA30F9" w:rsidRDefault="006C14C2" w:rsidP="00DA30F9">
      <w:pPr>
        <w:autoSpaceDE w:val="0"/>
        <w:autoSpaceDN w:val="0"/>
        <w:adjustRightInd w:val="0"/>
        <w:ind w:firstLine="708"/>
        <w:jc w:val="both"/>
        <w:rPr>
          <w:rFonts w:ascii="Times New Roman CYR" w:hAnsi="Times New Roman CYR" w:cs="Times New Roman CYR"/>
          <w:sz w:val="28"/>
          <w:szCs w:val="28"/>
        </w:rPr>
      </w:pPr>
      <w:r w:rsidRPr="002B55B6">
        <w:rPr>
          <w:rFonts w:eastAsia="MS Mincho"/>
          <w:b/>
          <w:sz w:val="28"/>
          <w:szCs w:val="28"/>
        </w:rPr>
        <w:t xml:space="preserve">21. </w:t>
      </w:r>
      <w:r w:rsidR="00BA04D0" w:rsidRPr="002B55B6">
        <w:rPr>
          <w:rFonts w:eastAsia="MS Mincho"/>
          <w:b/>
          <w:sz w:val="28"/>
          <w:szCs w:val="28"/>
        </w:rPr>
        <w:t>Доля муниципальных учреждений культуры, здания которых находятся в аварийном состоянии или требуют капитального ремонта</w:t>
      </w:r>
      <w:r w:rsidR="00BA04D0" w:rsidRPr="002B55B6">
        <w:rPr>
          <w:rFonts w:eastAsia="MS Mincho"/>
          <w:sz w:val="28"/>
          <w:szCs w:val="28"/>
        </w:rPr>
        <w:t xml:space="preserve">, </w:t>
      </w:r>
      <w:r w:rsidR="00BA04D0" w:rsidRPr="002B55B6">
        <w:rPr>
          <w:rFonts w:eastAsia="MS Mincho"/>
          <w:b/>
          <w:sz w:val="28"/>
          <w:szCs w:val="28"/>
        </w:rPr>
        <w:t>в</w:t>
      </w:r>
      <w:r w:rsidR="006F2B3C" w:rsidRPr="002B55B6">
        <w:rPr>
          <w:rFonts w:eastAsia="MS Mincho"/>
          <w:b/>
          <w:sz w:val="28"/>
          <w:szCs w:val="28"/>
        </w:rPr>
        <w:t> </w:t>
      </w:r>
      <w:r w:rsidR="00BA04D0" w:rsidRPr="002B55B6">
        <w:rPr>
          <w:rFonts w:eastAsia="MS Mincho"/>
          <w:b/>
          <w:sz w:val="28"/>
          <w:szCs w:val="28"/>
        </w:rPr>
        <w:t>общем количестве муниципальных учреждений культуры</w:t>
      </w:r>
      <w:r w:rsidR="00BA04D0" w:rsidRPr="002B55B6">
        <w:rPr>
          <w:rFonts w:eastAsia="MS Mincho"/>
          <w:sz w:val="28"/>
          <w:szCs w:val="28"/>
        </w:rPr>
        <w:t xml:space="preserve"> </w:t>
      </w:r>
      <w:r w:rsidR="00DA30F9">
        <w:rPr>
          <w:rFonts w:ascii="Times New Roman CYR" w:hAnsi="Times New Roman CYR" w:cs="Times New Roman CYR"/>
          <w:sz w:val="28"/>
          <w:szCs w:val="28"/>
        </w:rPr>
        <w:t xml:space="preserve">составила в 2018 году согласно статистическим данным программы «Барс» 10 %  и осталось на уровне 2017 года. </w:t>
      </w:r>
    </w:p>
    <w:p w:rsidR="00DA30F9" w:rsidRDefault="00DA30F9" w:rsidP="00DA30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 01.01.2019 муниципальные учреждения культуры размещены в  259 зданиях, строениях, сооружениях и помещениях, из них:</w:t>
      </w:r>
    </w:p>
    <w:p w:rsidR="00DA30F9" w:rsidRDefault="00DA30F9" w:rsidP="00DA30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- 26 помещений и строений требуют капитального ремонта (учреждения дополнительного образования детей - 4, музеи – 3, учреждения клубного типа – 3,  строения парка «Роев ручей» - 15, библиотека - 1):</w:t>
      </w:r>
    </w:p>
    <w:tbl>
      <w:tblPr>
        <w:tblW w:w="0" w:type="auto"/>
        <w:tblLayout w:type="fixed"/>
        <w:tblLook w:val="0000" w:firstRow="0" w:lastRow="0" w:firstColumn="0" w:lastColumn="0" w:noHBand="0" w:noVBand="0"/>
      </w:tblPr>
      <w:tblGrid>
        <w:gridCol w:w="675"/>
        <w:gridCol w:w="6096"/>
        <w:gridCol w:w="2976"/>
      </w:tblGrid>
      <w:tr w:rsidR="00DA30F9">
        <w:tc>
          <w:tcPr>
            <w:tcW w:w="675" w:type="dxa"/>
            <w:tcBorders>
              <w:top w:val="nil"/>
              <w:left w:val="nil"/>
              <w:bottom w:val="single" w:sz="4" w:space="0" w:color="auto"/>
              <w:right w:val="nil"/>
            </w:tcBorders>
          </w:tcPr>
          <w:p w:rsidR="00DA30F9" w:rsidRDefault="00DA30F9">
            <w:pPr>
              <w:autoSpaceDE w:val="0"/>
              <w:autoSpaceDN w:val="0"/>
              <w:adjustRightInd w:val="0"/>
              <w:jc w:val="center"/>
              <w:rPr>
                <w:rFonts w:ascii="Times New Roman CYR" w:hAnsi="Times New Roman CYR" w:cs="Times New Roman CYR"/>
                <w:sz w:val="28"/>
                <w:szCs w:val="28"/>
              </w:rPr>
            </w:pPr>
          </w:p>
        </w:tc>
        <w:tc>
          <w:tcPr>
            <w:tcW w:w="6096" w:type="dxa"/>
            <w:tcBorders>
              <w:top w:val="nil"/>
              <w:left w:val="nil"/>
              <w:bottom w:val="single" w:sz="4" w:space="0" w:color="auto"/>
              <w:right w:val="nil"/>
            </w:tcBorders>
          </w:tcPr>
          <w:p w:rsidR="00DA30F9" w:rsidRDefault="00DA30F9">
            <w:pPr>
              <w:autoSpaceDE w:val="0"/>
              <w:autoSpaceDN w:val="0"/>
              <w:adjustRightInd w:val="0"/>
              <w:spacing w:before="120" w:after="120"/>
              <w:jc w:val="center"/>
              <w:rPr>
                <w:rFonts w:ascii="Times New Roman CYR" w:hAnsi="Times New Roman CYR" w:cs="Times New Roman CYR"/>
                <w:b/>
                <w:bCs/>
                <w:sz w:val="28"/>
                <w:szCs w:val="28"/>
              </w:rPr>
            </w:pPr>
            <w:r>
              <w:rPr>
                <w:rFonts w:ascii="Times New Roman CYR" w:hAnsi="Times New Roman CYR" w:cs="Times New Roman CYR"/>
                <w:sz w:val="28"/>
                <w:szCs w:val="28"/>
              </w:rPr>
              <w:t>Требуют капитального ремонта</w:t>
            </w:r>
          </w:p>
        </w:tc>
        <w:tc>
          <w:tcPr>
            <w:tcW w:w="2976" w:type="dxa"/>
            <w:tcBorders>
              <w:top w:val="nil"/>
              <w:left w:val="nil"/>
              <w:bottom w:val="single" w:sz="4" w:space="0" w:color="auto"/>
              <w:right w:val="nil"/>
            </w:tcBorders>
          </w:tcPr>
          <w:p w:rsidR="00DA30F9" w:rsidRDefault="00DA30F9">
            <w:pPr>
              <w:autoSpaceDE w:val="0"/>
              <w:autoSpaceDN w:val="0"/>
              <w:adjustRightInd w:val="0"/>
              <w:jc w:val="center"/>
              <w:rPr>
                <w:rFonts w:ascii="Times New Roman CYR" w:hAnsi="Times New Roman CYR" w:cs="Times New Roman CYR"/>
                <w:sz w:val="28"/>
                <w:szCs w:val="28"/>
              </w:rPr>
            </w:pPr>
          </w:p>
        </w:tc>
      </w:tr>
      <w:tr w:rsidR="00DA30F9">
        <w:tc>
          <w:tcPr>
            <w:tcW w:w="675" w:type="dxa"/>
            <w:tcBorders>
              <w:top w:val="single" w:sz="4" w:space="0" w:color="auto"/>
              <w:left w:val="single" w:sz="4" w:space="0" w:color="auto"/>
              <w:bottom w:val="single" w:sz="4" w:space="0" w:color="auto"/>
              <w:right w:val="single" w:sz="4" w:space="0" w:color="auto"/>
            </w:tcBorders>
            <w:vAlign w:val="center"/>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c>
          <w:tcPr>
            <w:tcW w:w="6096" w:type="dxa"/>
            <w:tcBorders>
              <w:top w:val="single" w:sz="4" w:space="0" w:color="auto"/>
              <w:left w:val="single" w:sz="4" w:space="0" w:color="auto"/>
              <w:bottom w:val="single" w:sz="4" w:space="0" w:color="auto"/>
              <w:right w:val="single" w:sz="4" w:space="0" w:color="auto"/>
            </w:tcBorders>
            <w:vAlign w:val="center"/>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Наименование объекта</w:t>
            </w:r>
          </w:p>
          <w:p w:rsidR="00DA30F9" w:rsidRDefault="00DA30F9">
            <w:pPr>
              <w:autoSpaceDE w:val="0"/>
              <w:autoSpaceDN w:val="0"/>
              <w:adjustRightInd w:val="0"/>
              <w:jc w:val="center"/>
              <w:rPr>
                <w:rFonts w:ascii="Times New Roman CYR" w:hAnsi="Times New Roman CYR" w:cs="Times New Roman CYR"/>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Адрес</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rsidP="00703944">
            <w:pPr>
              <w:numPr>
                <w:ilvl w:val="0"/>
                <w:numId w:val="7"/>
              </w:numPr>
              <w:autoSpaceDE w:val="0"/>
              <w:autoSpaceDN w:val="0"/>
              <w:adjustRightInd w:val="0"/>
              <w:jc w:val="center"/>
              <w:rPr>
                <w:rFonts w:ascii="Times New Roman CYR" w:hAnsi="Times New Roman CYR" w:cs="Times New Roman CYR"/>
                <w:sz w:val="28"/>
                <w:szCs w:val="28"/>
              </w:rPr>
            </w:pP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МАУ</w:t>
            </w:r>
            <w:r>
              <w:rPr>
                <w:rFonts w:ascii="Calibri" w:hAnsi="Calibri" w:cs="Calibri"/>
                <w:sz w:val="28"/>
                <w:szCs w:val="28"/>
              </w:rPr>
              <w:t xml:space="preserve"> «</w:t>
            </w:r>
            <w:r>
              <w:rPr>
                <w:rFonts w:ascii="Times New Roman CYR" w:hAnsi="Times New Roman CYR" w:cs="Times New Roman CYR"/>
                <w:sz w:val="28"/>
                <w:szCs w:val="28"/>
              </w:rPr>
              <w:t>Правобережный</w:t>
            </w:r>
            <w:r>
              <w:rPr>
                <w:rFonts w:ascii="Calibri" w:hAnsi="Calibri" w:cs="Calibri"/>
                <w:sz w:val="28"/>
                <w:szCs w:val="28"/>
              </w:rPr>
              <w:t xml:space="preserve"> </w:t>
            </w:r>
            <w:r>
              <w:rPr>
                <w:rFonts w:ascii="Times New Roman CYR" w:hAnsi="Times New Roman CYR" w:cs="Times New Roman CYR"/>
                <w:sz w:val="28"/>
                <w:szCs w:val="28"/>
              </w:rPr>
              <w:t>городской</w:t>
            </w:r>
            <w:r>
              <w:rPr>
                <w:rFonts w:ascii="Calibri" w:hAnsi="Calibri" w:cs="Calibri"/>
                <w:sz w:val="28"/>
                <w:szCs w:val="28"/>
              </w:rPr>
              <w:t xml:space="preserve"> </w:t>
            </w:r>
            <w:r>
              <w:rPr>
                <w:rFonts w:ascii="Times New Roman CYR" w:hAnsi="Times New Roman CYR" w:cs="Times New Roman CYR"/>
                <w:sz w:val="28"/>
                <w:szCs w:val="28"/>
              </w:rPr>
              <w:t>Дворец</w:t>
            </w:r>
            <w:r>
              <w:rPr>
                <w:rFonts w:ascii="Calibri" w:hAnsi="Calibri" w:cs="Calibri"/>
                <w:sz w:val="28"/>
                <w:szCs w:val="28"/>
              </w:rPr>
              <w:t xml:space="preserve"> </w:t>
            </w:r>
            <w:r>
              <w:rPr>
                <w:rFonts w:ascii="Times New Roman CYR" w:hAnsi="Times New Roman CYR" w:cs="Times New Roman CYR"/>
                <w:sz w:val="28"/>
                <w:szCs w:val="28"/>
              </w:rPr>
              <w:t>культуры</w:t>
            </w:r>
            <w:r>
              <w:rPr>
                <w:rFonts w:ascii="Calibri" w:hAnsi="Calibri" w:cs="Calibri"/>
                <w:sz w:val="28"/>
                <w:szCs w:val="28"/>
              </w:rPr>
              <w:t xml:space="preserve">» </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Коломенская</w:t>
            </w:r>
            <w:r>
              <w:rPr>
                <w:rFonts w:ascii="Calibri" w:hAnsi="Calibri" w:cs="Calibri"/>
                <w:sz w:val="28"/>
                <w:szCs w:val="28"/>
              </w:rPr>
              <w:t>, 25</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МАУ</w:t>
            </w:r>
            <w:r>
              <w:rPr>
                <w:rFonts w:ascii="Calibri" w:hAnsi="Calibri" w:cs="Calibri"/>
                <w:sz w:val="28"/>
                <w:szCs w:val="28"/>
              </w:rPr>
              <w:t xml:space="preserve"> «</w:t>
            </w:r>
            <w:r>
              <w:rPr>
                <w:rFonts w:ascii="Times New Roman CYR" w:hAnsi="Times New Roman CYR" w:cs="Times New Roman CYR"/>
                <w:sz w:val="28"/>
                <w:szCs w:val="28"/>
              </w:rPr>
              <w:t>Дворец</w:t>
            </w:r>
            <w:r>
              <w:rPr>
                <w:rFonts w:ascii="Calibri" w:hAnsi="Calibri" w:cs="Calibri"/>
                <w:sz w:val="28"/>
                <w:szCs w:val="28"/>
              </w:rPr>
              <w:t xml:space="preserve"> </w:t>
            </w:r>
            <w:r>
              <w:rPr>
                <w:rFonts w:ascii="Times New Roman CYR" w:hAnsi="Times New Roman CYR" w:cs="Times New Roman CYR"/>
                <w:sz w:val="28"/>
                <w:szCs w:val="28"/>
              </w:rPr>
              <w:t>культуры</w:t>
            </w:r>
            <w:r>
              <w:rPr>
                <w:rFonts w:ascii="Calibri" w:hAnsi="Calibri" w:cs="Calibri"/>
                <w:sz w:val="28"/>
                <w:szCs w:val="28"/>
              </w:rPr>
              <w:t xml:space="preserve"> </w:t>
            </w:r>
            <w:r>
              <w:rPr>
                <w:rFonts w:ascii="Times New Roman CYR" w:hAnsi="Times New Roman CYR" w:cs="Times New Roman CYR"/>
                <w:sz w:val="28"/>
                <w:szCs w:val="28"/>
              </w:rPr>
              <w:t>имени</w:t>
            </w:r>
            <w:r>
              <w:rPr>
                <w:rFonts w:ascii="Calibri" w:hAnsi="Calibri" w:cs="Calibri"/>
                <w:sz w:val="28"/>
                <w:szCs w:val="28"/>
              </w:rPr>
              <w:t xml:space="preserve"> 1 </w:t>
            </w:r>
            <w:r>
              <w:rPr>
                <w:rFonts w:ascii="Times New Roman CYR" w:hAnsi="Times New Roman CYR" w:cs="Times New Roman CYR"/>
                <w:sz w:val="28"/>
                <w:szCs w:val="28"/>
              </w:rPr>
              <w:t>Мая</w:t>
            </w:r>
            <w:r>
              <w:rPr>
                <w:rFonts w:ascii="Calibri" w:hAnsi="Calibri" w:cs="Calibri"/>
                <w:sz w:val="28"/>
                <w:szCs w:val="28"/>
              </w:rPr>
              <w:t>»</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Юности</w:t>
            </w:r>
            <w:r>
              <w:rPr>
                <w:rFonts w:ascii="Calibri" w:hAnsi="Calibri" w:cs="Calibri"/>
                <w:sz w:val="28"/>
                <w:szCs w:val="28"/>
              </w:rPr>
              <w:t>, 16</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rPr>
                <w:rFonts w:ascii="Calibri" w:hAnsi="Calibri" w:cs="Calibri"/>
                <w:sz w:val="28"/>
                <w:szCs w:val="28"/>
              </w:rPr>
            </w:pPr>
            <w:r>
              <w:rPr>
                <w:rFonts w:ascii="Times New Roman CYR" w:hAnsi="Times New Roman CYR" w:cs="Times New Roman CYR"/>
                <w:sz w:val="28"/>
                <w:szCs w:val="28"/>
              </w:rPr>
              <w:t>Парк</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 </w:t>
            </w:r>
            <w:r>
              <w:rPr>
                <w:rFonts w:ascii="Times New Roman CYR" w:hAnsi="Times New Roman CYR" w:cs="Times New Roman CYR"/>
                <w:sz w:val="28"/>
                <w:szCs w:val="28"/>
              </w:rPr>
              <w:t>корпус</w:t>
            </w:r>
            <w:r>
              <w:rPr>
                <w:rFonts w:ascii="Calibri" w:hAnsi="Calibri" w:cs="Calibri"/>
                <w:sz w:val="28"/>
                <w:szCs w:val="28"/>
              </w:rPr>
              <w:t xml:space="preserve"> </w:t>
            </w:r>
            <w:r>
              <w:rPr>
                <w:rFonts w:ascii="Times New Roman CYR" w:hAnsi="Times New Roman CYR" w:cs="Times New Roman CYR"/>
                <w:sz w:val="28"/>
                <w:szCs w:val="28"/>
              </w:rPr>
              <w:t>№</w:t>
            </w:r>
            <w:r>
              <w:rPr>
                <w:rFonts w:ascii="Calibri" w:hAnsi="Calibri" w:cs="Calibri"/>
                <w:sz w:val="28"/>
                <w:szCs w:val="28"/>
              </w:rPr>
              <w:t xml:space="preserve"> 8 </w:t>
            </w:r>
            <w:r>
              <w:rPr>
                <w:rFonts w:ascii="Times New Roman CYR" w:hAnsi="Times New Roman CYR" w:cs="Times New Roman CYR"/>
                <w:sz w:val="28"/>
                <w:szCs w:val="28"/>
              </w:rPr>
              <w:t>под</w:t>
            </w:r>
            <w:r>
              <w:rPr>
                <w:rFonts w:ascii="Calibri" w:hAnsi="Calibri" w:cs="Calibri"/>
                <w:sz w:val="28"/>
                <w:szCs w:val="28"/>
              </w:rPr>
              <w:t xml:space="preserve"> </w:t>
            </w:r>
            <w:r>
              <w:rPr>
                <w:rFonts w:ascii="Times New Roman CYR" w:hAnsi="Times New Roman CYR" w:cs="Times New Roman CYR"/>
                <w:sz w:val="28"/>
                <w:szCs w:val="28"/>
              </w:rPr>
              <w:t>кормоцех</w:t>
            </w:r>
            <w:r>
              <w:rPr>
                <w:rFonts w:ascii="Calibri" w:hAnsi="Calibri" w:cs="Calibri"/>
                <w:sz w:val="28"/>
                <w:szCs w:val="28"/>
              </w:rPr>
              <w:t xml:space="preserve"> </w:t>
            </w:r>
            <w:r>
              <w:rPr>
                <w:rFonts w:ascii="Times New Roman CYR" w:hAnsi="Times New Roman CYR" w:cs="Times New Roman CYR"/>
                <w:sz w:val="28"/>
                <w:szCs w:val="28"/>
              </w:rPr>
              <w:t>и</w:t>
            </w:r>
            <w:r>
              <w:rPr>
                <w:rFonts w:ascii="Calibri" w:hAnsi="Calibri" w:cs="Calibri"/>
                <w:sz w:val="28"/>
                <w:szCs w:val="28"/>
              </w:rPr>
              <w:t xml:space="preserve"> </w:t>
            </w:r>
            <w:r>
              <w:rPr>
                <w:rFonts w:ascii="Times New Roman CYR" w:hAnsi="Times New Roman CYR" w:cs="Times New Roman CYR"/>
                <w:sz w:val="28"/>
                <w:szCs w:val="28"/>
              </w:rPr>
              <w:t>ветлечебницу</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Свердловская</w:t>
            </w:r>
            <w:r>
              <w:rPr>
                <w:rFonts w:ascii="Calibri" w:hAnsi="Calibri" w:cs="Calibri"/>
                <w:sz w:val="28"/>
                <w:szCs w:val="28"/>
              </w:rPr>
              <w:t>, 293</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right="5"/>
              <w:rPr>
                <w:rFonts w:ascii="Calibri" w:hAnsi="Calibri" w:cs="Calibri"/>
                <w:sz w:val="28"/>
                <w:szCs w:val="28"/>
              </w:rPr>
            </w:pPr>
            <w:r>
              <w:rPr>
                <w:rFonts w:ascii="Times New Roman CYR" w:hAnsi="Times New Roman CYR" w:cs="Times New Roman CYR"/>
                <w:sz w:val="28"/>
                <w:szCs w:val="28"/>
              </w:rPr>
              <w:t>Парк</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 </w:t>
            </w:r>
            <w:r>
              <w:rPr>
                <w:rFonts w:ascii="Times New Roman CYR" w:hAnsi="Times New Roman CYR" w:cs="Times New Roman CYR"/>
                <w:sz w:val="28"/>
                <w:szCs w:val="28"/>
              </w:rPr>
              <w:t>вольер</w:t>
            </w:r>
            <w:r>
              <w:rPr>
                <w:rFonts w:ascii="Calibri" w:hAnsi="Calibri" w:cs="Calibri"/>
                <w:sz w:val="28"/>
                <w:szCs w:val="28"/>
              </w:rPr>
              <w:t xml:space="preserve"> </w:t>
            </w:r>
            <w:r>
              <w:rPr>
                <w:rFonts w:ascii="Times New Roman CYR" w:hAnsi="Times New Roman CYR" w:cs="Times New Roman CYR"/>
                <w:sz w:val="28"/>
                <w:szCs w:val="28"/>
              </w:rPr>
              <w:t>для</w:t>
            </w:r>
            <w:r>
              <w:rPr>
                <w:rFonts w:ascii="Calibri" w:hAnsi="Calibri" w:cs="Calibri"/>
                <w:sz w:val="28"/>
                <w:szCs w:val="28"/>
              </w:rPr>
              <w:t xml:space="preserve"> </w:t>
            </w:r>
            <w:r>
              <w:rPr>
                <w:rFonts w:ascii="Times New Roman CYR" w:hAnsi="Times New Roman CYR" w:cs="Times New Roman CYR"/>
                <w:sz w:val="28"/>
                <w:szCs w:val="28"/>
              </w:rPr>
              <w:t>белых</w:t>
            </w:r>
            <w:r>
              <w:rPr>
                <w:rFonts w:ascii="Calibri" w:hAnsi="Calibri" w:cs="Calibri"/>
                <w:sz w:val="28"/>
                <w:szCs w:val="28"/>
              </w:rPr>
              <w:t xml:space="preserve"> </w:t>
            </w:r>
            <w:r>
              <w:rPr>
                <w:rFonts w:ascii="Times New Roman CYR" w:hAnsi="Times New Roman CYR" w:cs="Times New Roman CYR"/>
                <w:sz w:val="28"/>
                <w:szCs w:val="28"/>
              </w:rPr>
              <w:t>медведей</w:t>
            </w:r>
            <w:r>
              <w:rPr>
                <w:rFonts w:ascii="Calibri" w:hAnsi="Calibri" w:cs="Calibri"/>
                <w:sz w:val="28"/>
                <w:szCs w:val="28"/>
              </w:rPr>
              <w:t xml:space="preserve"> </w:t>
            </w:r>
            <w:r>
              <w:rPr>
                <w:rFonts w:ascii="Times New Roman CYR" w:hAnsi="Times New Roman CYR" w:cs="Times New Roman CYR"/>
                <w:sz w:val="28"/>
                <w:szCs w:val="28"/>
              </w:rPr>
              <w:t>с</w:t>
            </w:r>
            <w:r>
              <w:rPr>
                <w:rFonts w:ascii="Calibri" w:hAnsi="Calibri" w:cs="Calibri"/>
                <w:sz w:val="28"/>
                <w:szCs w:val="28"/>
              </w:rPr>
              <w:t xml:space="preserve"> </w:t>
            </w:r>
            <w:r>
              <w:rPr>
                <w:rFonts w:ascii="Times New Roman CYR" w:hAnsi="Times New Roman CYR" w:cs="Times New Roman CYR"/>
                <w:sz w:val="28"/>
                <w:szCs w:val="28"/>
              </w:rPr>
              <w:t>очистными</w:t>
            </w:r>
            <w:r>
              <w:rPr>
                <w:rFonts w:ascii="Calibri" w:hAnsi="Calibri" w:cs="Calibri"/>
                <w:sz w:val="28"/>
                <w:szCs w:val="28"/>
              </w:rPr>
              <w:t xml:space="preserve"> </w:t>
            </w:r>
            <w:r>
              <w:rPr>
                <w:rFonts w:ascii="Times New Roman CYR" w:hAnsi="Times New Roman CYR" w:cs="Times New Roman CYR"/>
                <w:sz w:val="28"/>
                <w:szCs w:val="28"/>
              </w:rPr>
              <w:t>сооружениями</w:t>
            </w:r>
            <w:r>
              <w:rPr>
                <w:rFonts w:ascii="Calibri" w:hAnsi="Calibri" w:cs="Calibri"/>
                <w:sz w:val="28"/>
                <w:szCs w:val="28"/>
              </w:rPr>
              <w:t xml:space="preserve"> </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Свердловская</w:t>
            </w:r>
            <w:r>
              <w:rPr>
                <w:rFonts w:ascii="Calibri" w:hAnsi="Calibri" w:cs="Calibri"/>
                <w:sz w:val="28"/>
                <w:szCs w:val="28"/>
              </w:rPr>
              <w:t>, 293</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left="5"/>
              <w:rPr>
                <w:rFonts w:ascii="Calibri" w:hAnsi="Calibri" w:cs="Calibri"/>
                <w:sz w:val="28"/>
                <w:szCs w:val="28"/>
              </w:rPr>
            </w:pPr>
            <w:r>
              <w:rPr>
                <w:rFonts w:ascii="Times New Roman CYR" w:hAnsi="Times New Roman CYR" w:cs="Times New Roman CYR"/>
                <w:sz w:val="28"/>
                <w:szCs w:val="28"/>
              </w:rPr>
              <w:t>Парк</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 </w:t>
            </w:r>
            <w:r>
              <w:rPr>
                <w:rFonts w:ascii="Times New Roman CYR" w:hAnsi="Times New Roman CYR" w:cs="Times New Roman CYR"/>
                <w:sz w:val="28"/>
                <w:szCs w:val="28"/>
              </w:rPr>
              <w:t>склад</w:t>
            </w:r>
            <w:r>
              <w:rPr>
                <w:rFonts w:ascii="Calibri" w:hAnsi="Calibri" w:cs="Calibri"/>
                <w:sz w:val="28"/>
                <w:szCs w:val="28"/>
              </w:rPr>
              <w:t xml:space="preserve"> </w:t>
            </w:r>
            <w:r>
              <w:rPr>
                <w:rFonts w:ascii="Times New Roman CYR" w:hAnsi="Times New Roman CYR" w:cs="Times New Roman CYR"/>
                <w:sz w:val="28"/>
                <w:szCs w:val="28"/>
              </w:rPr>
              <w:t>кормов</w:t>
            </w:r>
            <w:r>
              <w:rPr>
                <w:rFonts w:ascii="Calibri" w:hAnsi="Calibri" w:cs="Calibri"/>
                <w:sz w:val="28"/>
                <w:szCs w:val="28"/>
              </w:rPr>
              <w:t xml:space="preserve"> </w:t>
            </w:r>
            <w:r>
              <w:rPr>
                <w:rFonts w:ascii="Times New Roman CYR" w:hAnsi="Times New Roman CYR" w:cs="Times New Roman CYR"/>
                <w:sz w:val="28"/>
                <w:szCs w:val="28"/>
              </w:rPr>
              <w:t>строение</w:t>
            </w:r>
            <w:r>
              <w:rPr>
                <w:rFonts w:ascii="Calibri" w:hAnsi="Calibri" w:cs="Calibri"/>
                <w:sz w:val="28"/>
                <w:szCs w:val="28"/>
              </w:rPr>
              <w:t xml:space="preserve"> 10 </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Свердловская</w:t>
            </w:r>
            <w:r>
              <w:rPr>
                <w:rFonts w:ascii="Calibri" w:hAnsi="Calibri" w:cs="Calibri"/>
                <w:sz w:val="28"/>
                <w:szCs w:val="28"/>
              </w:rPr>
              <w:t>, 291</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right="5"/>
              <w:rPr>
                <w:rFonts w:ascii="Calibri" w:hAnsi="Calibri" w:cs="Calibri"/>
                <w:sz w:val="28"/>
                <w:szCs w:val="28"/>
              </w:rPr>
            </w:pPr>
            <w:r>
              <w:rPr>
                <w:rFonts w:ascii="Times New Roman CYR" w:hAnsi="Times New Roman CYR" w:cs="Times New Roman CYR"/>
                <w:sz w:val="28"/>
                <w:szCs w:val="28"/>
              </w:rPr>
              <w:t>Парк</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 </w:t>
            </w:r>
            <w:r>
              <w:rPr>
                <w:rFonts w:ascii="Times New Roman CYR" w:hAnsi="Times New Roman CYR" w:cs="Times New Roman CYR"/>
                <w:sz w:val="28"/>
                <w:szCs w:val="28"/>
              </w:rPr>
              <w:t>цех</w:t>
            </w:r>
            <w:r>
              <w:rPr>
                <w:rFonts w:ascii="Calibri" w:hAnsi="Calibri" w:cs="Calibri"/>
                <w:sz w:val="28"/>
                <w:szCs w:val="28"/>
              </w:rPr>
              <w:t xml:space="preserve"> </w:t>
            </w:r>
            <w:r>
              <w:rPr>
                <w:rFonts w:ascii="Times New Roman CYR" w:hAnsi="Times New Roman CYR" w:cs="Times New Roman CYR"/>
                <w:sz w:val="28"/>
                <w:szCs w:val="28"/>
              </w:rPr>
              <w:t>гидропоники</w:t>
            </w:r>
            <w:r>
              <w:rPr>
                <w:rFonts w:ascii="Calibri" w:hAnsi="Calibri" w:cs="Calibri"/>
                <w:sz w:val="28"/>
                <w:szCs w:val="28"/>
              </w:rPr>
              <w:t xml:space="preserve"> </w:t>
            </w:r>
            <w:r>
              <w:rPr>
                <w:rFonts w:ascii="Times New Roman CYR" w:hAnsi="Times New Roman CYR" w:cs="Times New Roman CYR"/>
                <w:sz w:val="28"/>
                <w:szCs w:val="28"/>
              </w:rPr>
              <w:t>лит</w:t>
            </w:r>
            <w:r>
              <w:rPr>
                <w:rFonts w:ascii="Calibri" w:hAnsi="Calibri" w:cs="Calibri"/>
                <w:sz w:val="28"/>
                <w:szCs w:val="28"/>
              </w:rPr>
              <w:t xml:space="preserve">. </w:t>
            </w:r>
            <w:r>
              <w:rPr>
                <w:rFonts w:ascii="Times New Roman CYR" w:hAnsi="Times New Roman CYR" w:cs="Times New Roman CYR"/>
                <w:sz w:val="28"/>
                <w:szCs w:val="28"/>
              </w:rPr>
              <w:t>В</w:t>
            </w:r>
            <w:r>
              <w:rPr>
                <w:rFonts w:ascii="Calibri" w:hAnsi="Calibri" w:cs="Calibri"/>
                <w:sz w:val="28"/>
                <w:szCs w:val="28"/>
              </w:rPr>
              <w:t xml:space="preserve">15 </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Свердловская</w:t>
            </w:r>
            <w:r>
              <w:rPr>
                <w:rFonts w:ascii="Calibri" w:hAnsi="Calibri" w:cs="Calibri"/>
                <w:sz w:val="28"/>
                <w:szCs w:val="28"/>
              </w:rPr>
              <w:t>, 293</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rPr>
                <w:rFonts w:ascii="Calibri" w:hAnsi="Calibri" w:cs="Calibri"/>
                <w:sz w:val="28"/>
                <w:szCs w:val="28"/>
              </w:rPr>
            </w:pPr>
            <w:r>
              <w:rPr>
                <w:rFonts w:ascii="Times New Roman CYR" w:hAnsi="Times New Roman CYR" w:cs="Times New Roman CYR"/>
                <w:sz w:val="28"/>
                <w:szCs w:val="28"/>
              </w:rPr>
              <w:t>Парк</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 </w:t>
            </w:r>
            <w:r>
              <w:rPr>
                <w:rFonts w:ascii="Times New Roman CYR" w:hAnsi="Times New Roman CYR" w:cs="Times New Roman CYR"/>
                <w:sz w:val="28"/>
                <w:szCs w:val="28"/>
              </w:rPr>
              <w:t>административное</w:t>
            </w:r>
            <w:r>
              <w:rPr>
                <w:rFonts w:ascii="Calibri" w:hAnsi="Calibri" w:cs="Calibri"/>
                <w:sz w:val="28"/>
                <w:szCs w:val="28"/>
              </w:rPr>
              <w:t xml:space="preserve"> </w:t>
            </w:r>
            <w:r>
              <w:rPr>
                <w:rFonts w:ascii="Times New Roman CYR" w:hAnsi="Times New Roman CYR" w:cs="Times New Roman CYR"/>
                <w:sz w:val="28"/>
                <w:szCs w:val="28"/>
              </w:rPr>
              <w:t>здание</w:t>
            </w:r>
            <w:r>
              <w:rPr>
                <w:rFonts w:ascii="Calibri" w:hAnsi="Calibri" w:cs="Calibri"/>
                <w:sz w:val="28"/>
                <w:szCs w:val="28"/>
              </w:rPr>
              <w:t xml:space="preserve"> (</w:t>
            </w:r>
            <w:r>
              <w:rPr>
                <w:rFonts w:ascii="Times New Roman CYR" w:hAnsi="Times New Roman CYR" w:cs="Times New Roman CYR"/>
                <w:sz w:val="28"/>
                <w:szCs w:val="28"/>
              </w:rPr>
              <w:t>пом</w:t>
            </w:r>
            <w:r>
              <w:rPr>
                <w:rFonts w:ascii="Calibri" w:hAnsi="Calibri" w:cs="Calibri"/>
                <w:sz w:val="28"/>
                <w:szCs w:val="28"/>
              </w:rPr>
              <w:t>. 5, 10, 11, 12, 13, 14)</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Свердловская</w:t>
            </w:r>
            <w:r>
              <w:rPr>
                <w:rFonts w:ascii="Calibri" w:hAnsi="Calibri" w:cs="Calibri"/>
                <w:sz w:val="28"/>
                <w:szCs w:val="28"/>
              </w:rPr>
              <w:t>, 293</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8.</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rPr>
                <w:rFonts w:ascii="Calibri" w:hAnsi="Calibri" w:cs="Calibri"/>
                <w:sz w:val="28"/>
                <w:szCs w:val="28"/>
              </w:rPr>
            </w:pPr>
            <w:r>
              <w:rPr>
                <w:rFonts w:ascii="Times New Roman CYR" w:hAnsi="Times New Roman CYR" w:cs="Times New Roman CYR"/>
                <w:sz w:val="28"/>
                <w:szCs w:val="28"/>
              </w:rPr>
              <w:t>Парк</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 </w:t>
            </w:r>
            <w:r>
              <w:rPr>
                <w:rFonts w:ascii="Times New Roman CYR" w:hAnsi="Times New Roman CYR" w:cs="Times New Roman CYR"/>
                <w:sz w:val="28"/>
                <w:szCs w:val="28"/>
              </w:rPr>
              <w:t>лит</w:t>
            </w:r>
            <w:r>
              <w:rPr>
                <w:rFonts w:ascii="Calibri" w:hAnsi="Calibri" w:cs="Calibri"/>
                <w:sz w:val="28"/>
                <w:szCs w:val="28"/>
              </w:rPr>
              <w:t xml:space="preserve">.  </w:t>
            </w:r>
            <w:r>
              <w:rPr>
                <w:rFonts w:ascii="Times New Roman CYR" w:hAnsi="Times New Roman CYR" w:cs="Times New Roman CYR"/>
                <w:sz w:val="28"/>
                <w:szCs w:val="28"/>
              </w:rPr>
              <w:t>Б</w:t>
            </w:r>
            <w:r>
              <w:rPr>
                <w:rFonts w:ascii="Calibri" w:hAnsi="Calibri" w:cs="Calibri"/>
                <w:sz w:val="28"/>
                <w:szCs w:val="28"/>
              </w:rPr>
              <w:t xml:space="preserve">24  </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Свердловская</w:t>
            </w:r>
            <w:r>
              <w:rPr>
                <w:rFonts w:ascii="Calibri" w:hAnsi="Calibri" w:cs="Calibri"/>
                <w:sz w:val="28"/>
                <w:szCs w:val="28"/>
              </w:rPr>
              <w:t>, 293</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right="10"/>
              <w:rPr>
                <w:rFonts w:ascii="Calibri" w:hAnsi="Calibri" w:cs="Calibri"/>
                <w:sz w:val="28"/>
                <w:szCs w:val="28"/>
              </w:rPr>
            </w:pPr>
            <w:r>
              <w:rPr>
                <w:rFonts w:ascii="Times New Roman CYR" w:hAnsi="Times New Roman CYR" w:cs="Times New Roman CYR"/>
                <w:sz w:val="28"/>
                <w:szCs w:val="28"/>
              </w:rPr>
              <w:t>Парк</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 </w:t>
            </w:r>
            <w:r>
              <w:rPr>
                <w:rFonts w:ascii="Times New Roman CYR" w:hAnsi="Times New Roman CYR" w:cs="Times New Roman CYR"/>
                <w:sz w:val="28"/>
                <w:szCs w:val="28"/>
              </w:rPr>
              <w:t>строение</w:t>
            </w:r>
            <w:r>
              <w:rPr>
                <w:rFonts w:ascii="Calibri" w:hAnsi="Calibri" w:cs="Calibri"/>
                <w:sz w:val="28"/>
                <w:szCs w:val="28"/>
              </w:rPr>
              <w:t xml:space="preserve"> 2 (</w:t>
            </w:r>
            <w:r>
              <w:rPr>
                <w:rFonts w:ascii="Times New Roman CYR" w:hAnsi="Times New Roman CYR" w:cs="Times New Roman CYR"/>
                <w:sz w:val="28"/>
                <w:szCs w:val="28"/>
              </w:rPr>
              <w:t>бойлерная</w:t>
            </w:r>
            <w:r>
              <w:rPr>
                <w:rFonts w:ascii="Calibri" w:hAnsi="Calibri" w:cs="Calibri"/>
                <w:sz w:val="28"/>
                <w:szCs w:val="28"/>
              </w:rPr>
              <w:t xml:space="preserve">) </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Свердловская</w:t>
            </w:r>
            <w:r>
              <w:rPr>
                <w:rFonts w:ascii="Calibri" w:hAnsi="Calibri" w:cs="Calibri"/>
                <w:sz w:val="28"/>
                <w:szCs w:val="28"/>
              </w:rPr>
              <w:t>, 293</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right="10"/>
              <w:rPr>
                <w:rFonts w:ascii="Calibri" w:hAnsi="Calibri" w:cs="Calibri"/>
                <w:sz w:val="28"/>
                <w:szCs w:val="28"/>
              </w:rPr>
            </w:pPr>
            <w:r>
              <w:rPr>
                <w:rFonts w:ascii="Times New Roman CYR" w:hAnsi="Times New Roman CYR" w:cs="Times New Roman CYR"/>
                <w:sz w:val="28"/>
                <w:szCs w:val="28"/>
              </w:rPr>
              <w:t>Парк</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 </w:t>
            </w:r>
            <w:r>
              <w:rPr>
                <w:rFonts w:ascii="Times New Roman CYR" w:hAnsi="Times New Roman CYR" w:cs="Times New Roman CYR"/>
                <w:sz w:val="28"/>
                <w:szCs w:val="28"/>
              </w:rPr>
              <w:t>Каскад</w:t>
            </w:r>
            <w:r>
              <w:rPr>
                <w:rFonts w:ascii="Calibri" w:hAnsi="Calibri" w:cs="Calibri"/>
                <w:sz w:val="28"/>
                <w:szCs w:val="28"/>
              </w:rPr>
              <w:t xml:space="preserve"> </w:t>
            </w:r>
            <w:r>
              <w:rPr>
                <w:rFonts w:ascii="Times New Roman CYR" w:hAnsi="Times New Roman CYR" w:cs="Times New Roman CYR"/>
                <w:sz w:val="28"/>
                <w:szCs w:val="28"/>
              </w:rPr>
              <w:t>прудов</w:t>
            </w:r>
            <w:r>
              <w:rPr>
                <w:rFonts w:ascii="Calibri" w:hAnsi="Calibri" w:cs="Calibri"/>
                <w:sz w:val="28"/>
                <w:szCs w:val="28"/>
              </w:rPr>
              <w:t xml:space="preserve"> </w:t>
            </w:r>
            <w:r>
              <w:rPr>
                <w:rFonts w:ascii="Times New Roman CYR" w:hAnsi="Times New Roman CYR" w:cs="Times New Roman CYR"/>
                <w:sz w:val="28"/>
                <w:szCs w:val="28"/>
              </w:rPr>
              <w:t>для</w:t>
            </w:r>
            <w:r>
              <w:rPr>
                <w:rFonts w:ascii="Calibri" w:hAnsi="Calibri" w:cs="Calibri"/>
                <w:sz w:val="28"/>
                <w:szCs w:val="28"/>
              </w:rPr>
              <w:t xml:space="preserve"> </w:t>
            </w:r>
            <w:r>
              <w:rPr>
                <w:rFonts w:ascii="Times New Roman CYR" w:hAnsi="Times New Roman CYR" w:cs="Times New Roman CYR"/>
                <w:sz w:val="28"/>
                <w:szCs w:val="28"/>
              </w:rPr>
              <w:t>водоплавающих</w:t>
            </w:r>
            <w:r>
              <w:rPr>
                <w:rFonts w:ascii="Calibri" w:hAnsi="Calibri" w:cs="Calibri"/>
                <w:sz w:val="28"/>
                <w:szCs w:val="28"/>
              </w:rPr>
              <w:t xml:space="preserve"> </w:t>
            </w:r>
            <w:r>
              <w:rPr>
                <w:rFonts w:ascii="Times New Roman CYR" w:hAnsi="Times New Roman CYR" w:cs="Times New Roman CYR"/>
                <w:sz w:val="28"/>
                <w:szCs w:val="28"/>
              </w:rPr>
              <w:t>птиц</w:t>
            </w:r>
            <w:r>
              <w:rPr>
                <w:rFonts w:ascii="Calibri" w:hAnsi="Calibri" w:cs="Calibri"/>
                <w:sz w:val="28"/>
                <w:szCs w:val="28"/>
              </w:rPr>
              <w:t xml:space="preserve"> </w:t>
            </w:r>
            <w:r>
              <w:rPr>
                <w:rFonts w:ascii="Times New Roman CYR" w:hAnsi="Times New Roman CYR" w:cs="Times New Roman CYR"/>
                <w:sz w:val="28"/>
                <w:szCs w:val="28"/>
              </w:rPr>
              <w:t>и</w:t>
            </w:r>
            <w:r>
              <w:rPr>
                <w:rFonts w:ascii="Calibri" w:hAnsi="Calibri" w:cs="Calibri"/>
                <w:sz w:val="28"/>
                <w:szCs w:val="28"/>
              </w:rPr>
              <w:t xml:space="preserve"> </w:t>
            </w:r>
            <w:r>
              <w:rPr>
                <w:rFonts w:ascii="Times New Roman CYR" w:hAnsi="Times New Roman CYR" w:cs="Times New Roman CYR"/>
                <w:sz w:val="28"/>
                <w:szCs w:val="28"/>
              </w:rPr>
              <w:t>рыб</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Свердловская</w:t>
            </w:r>
            <w:r>
              <w:rPr>
                <w:rFonts w:ascii="Calibri" w:hAnsi="Calibri" w:cs="Calibri"/>
                <w:sz w:val="28"/>
                <w:szCs w:val="28"/>
              </w:rPr>
              <w:t>, 293</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rPr>
                <w:rFonts w:ascii="Calibri" w:hAnsi="Calibri" w:cs="Calibri"/>
                <w:sz w:val="28"/>
                <w:szCs w:val="28"/>
              </w:rPr>
            </w:pPr>
            <w:r>
              <w:rPr>
                <w:rFonts w:ascii="Times New Roman CYR" w:hAnsi="Times New Roman CYR" w:cs="Times New Roman CYR"/>
                <w:sz w:val="28"/>
                <w:szCs w:val="28"/>
              </w:rPr>
              <w:t>Парк</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 </w:t>
            </w:r>
            <w:r>
              <w:rPr>
                <w:rFonts w:ascii="Times New Roman CYR" w:hAnsi="Times New Roman CYR" w:cs="Times New Roman CYR"/>
                <w:sz w:val="28"/>
                <w:szCs w:val="28"/>
              </w:rPr>
              <w:t>ограждение</w:t>
            </w:r>
            <w:r>
              <w:rPr>
                <w:rFonts w:ascii="Calibri" w:hAnsi="Calibri" w:cs="Calibri"/>
                <w:sz w:val="28"/>
                <w:szCs w:val="28"/>
              </w:rPr>
              <w:t xml:space="preserve"> </w:t>
            </w:r>
            <w:r>
              <w:rPr>
                <w:rFonts w:ascii="Times New Roman CYR" w:hAnsi="Times New Roman CYR" w:cs="Times New Roman CYR"/>
                <w:sz w:val="28"/>
                <w:szCs w:val="28"/>
              </w:rPr>
              <w:t>конюшни</w:t>
            </w:r>
            <w:r>
              <w:rPr>
                <w:rFonts w:ascii="Calibri" w:hAnsi="Calibri" w:cs="Calibri"/>
                <w:sz w:val="28"/>
                <w:szCs w:val="28"/>
              </w:rPr>
              <w:t xml:space="preserve"> </w:t>
            </w:r>
            <w:r>
              <w:rPr>
                <w:rFonts w:ascii="Times New Roman CYR" w:hAnsi="Times New Roman CYR" w:cs="Times New Roman CYR"/>
                <w:sz w:val="28"/>
                <w:szCs w:val="28"/>
              </w:rPr>
              <w:t>лит</w:t>
            </w:r>
            <w:r>
              <w:rPr>
                <w:rFonts w:ascii="Calibri" w:hAnsi="Calibri" w:cs="Calibri"/>
                <w:sz w:val="28"/>
                <w:szCs w:val="28"/>
              </w:rPr>
              <w:t>. 92</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Свердловская</w:t>
            </w:r>
            <w:r>
              <w:rPr>
                <w:rFonts w:ascii="Calibri" w:hAnsi="Calibri" w:cs="Calibri"/>
                <w:sz w:val="28"/>
                <w:szCs w:val="28"/>
              </w:rPr>
              <w:t>, 293</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right="5"/>
              <w:rPr>
                <w:rFonts w:ascii="Calibri" w:hAnsi="Calibri" w:cs="Calibri"/>
                <w:sz w:val="28"/>
                <w:szCs w:val="28"/>
              </w:rPr>
            </w:pPr>
            <w:r>
              <w:rPr>
                <w:rFonts w:ascii="Times New Roman CYR" w:hAnsi="Times New Roman CYR" w:cs="Times New Roman CYR"/>
                <w:sz w:val="28"/>
                <w:szCs w:val="28"/>
              </w:rPr>
              <w:t>Парк</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 </w:t>
            </w:r>
            <w:r>
              <w:rPr>
                <w:rFonts w:ascii="Times New Roman CYR" w:hAnsi="Times New Roman CYR" w:cs="Times New Roman CYR"/>
                <w:sz w:val="28"/>
                <w:szCs w:val="28"/>
              </w:rPr>
              <w:t>карантинный</w:t>
            </w:r>
            <w:r>
              <w:rPr>
                <w:rFonts w:ascii="Calibri" w:hAnsi="Calibri" w:cs="Calibri"/>
                <w:sz w:val="28"/>
                <w:szCs w:val="28"/>
              </w:rPr>
              <w:t xml:space="preserve"> </w:t>
            </w:r>
            <w:r>
              <w:rPr>
                <w:rFonts w:ascii="Times New Roman CYR" w:hAnsi="Times New Roman CYR" w:cs="Times New Roman CYR"/>
                <w:sz w:val="28"/>
                <w:szCs w:val="28"/>
              </w:rPr>
              <w:t>блок</w:t>
            </w:r>
            <w:r>
              <w:rPr>
                <w:rFonts w:ascii="Calibri" w:hAnsi="Calibri" w:cs="Calibri"/>
                <w:sz w:val="28"/>
                <w:szCs w:val="28"/>
              </w:rPr>
              <w:t xml:space="preserve"> </w:t>
            </w:r>
            <w:r>
              <w:rPr>
                <w:rFonts w:ascii="Times New Roman CYR" w:hAnsi="Times New Roman CYR" w:cs="Times New Roman CYR"/>
                <w:sz w:val="28"/>
                <w:szCs w:val="28"/>
              </w:rPr>
              <w:t>и</w:t>
            </w:r>
            <w:r>
              <w:rPr>
                <w:rFonts w:ascii="Calibri" w:hAnsi="Calibri" w:cs="Calibri"/>
                <w:sz w:val="28"/>
                <w:szCs w:val="28"/>
              </w:rPr>
              <w:t xml:space="preserve"> </w:t>
            </w:r>
            <w:r>
              <w:rPr>
                <w:rFonts w:ascii="Times New Roman CYR" w:hAnsi="Times New Roman CYR" w:cs="Times New Roman CYR"/>
                <w:sz w:val="28"/>
                <w:szCs w:val="28"/>
              </w:rPr>
              <w:t>санпропускник</w:t>
            </w:r>
            <w:r>
              <w:rPr>
                <w:rFonts w:ascii="Calibri" w:hAnsi="Calibri" w:cs="Calibri"/>
                <w:spacing w:val="-1"/>
                <w:sz w:val="28"/>
                <w:szCs w:val="28"/>
              </w:rPr>
              <w:t xml:space="preserve"> </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Свердловская</w:t>
            </w:r>
            <w:r>
              <w:rPr>
                <w:rFonts w:ascii="Calibri" w:hAnsi="Calibri" w:cs="Calibri"/>
                <w:sz w:val="28"/>
                <w:szCs w:val="28"/>
              </w:rPr>
              <w:t>, 126</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right="5"/>
              <w:rPr>
                <w:rFonts w:ascii="Calibri" w:hAnsi="Calibri" w:cs="Calibri"/>
                <w:sz w:val="28"/>
                <w:szCs w:val="28"/>
              </w:rPr>
            </w:pPr>
            <w:r>
              <w:rPr>
                <w:rFonts w:ascii="Times New Roman CYR" w:hAnsi="Times New Roman CYR" w:cs="Times New Roman CYR"/>
                <w:sz w:val="28"/>
                <w:szCs w:val="28"/>
              </w:rPr>
              <w:t>Парк</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 </w:t>
            </w:r>
            <w:r>
              <w:rPr>
                <w:rFonts w:ascii="Times New Roman CYR" w:hAnsi="Times New Roman CYR" w:cs="Times New Roman CYR"/>
                <w:sz w:val="28"/>
                <w:szCs w:val="28"/>
              </w:rPr>
              <w:t>вольер</w:t>
            </w:r>
            <w:r>
              <w:rPr>
                <w:rFonts w:ascii="Calibri" w:hAnsi="Calibri" w:cs="Calibri"/>
                <w:sz w:val="28"/>
                <w:szCs w:val="28"/>
              </w:rPr>
              <w:t xml:space="preserve"> </w:t>
            </w:r>
            <w:r>
              <w:rPr>
                <w:rFonts w:ascii="Times New Roman CYR" w:hAnsi="Times New Roman CYR" w:cs="Times New Roman CYR"/>
                <w:sz w:val="28"/>
                <w:szCs w:val="28"/>
              </w:rPr>
              <w:t>для</w:t>
            </w:r>
            <w:r>
              <w:rPr>
                <w:rFonts w:ascii="Calibri" w:hAnsi="Calibri" w:cs="Calibri"/>
                <w:sz w:val="28"/>
                <w:szCs w:val="28"/>
              </w:rPr>
              <w:t xml:space="preserve"> </w:t>
            </w:r>
            <w:r>
              <w:rPr>
                <w:rFonts w:ascii="Times New Roman CYR" w:hAnsi="Times New Roman CYR" w:cs="Times New Roman CYR"/>
                <w:sz w:val="28"/>
                <w:szCs w:val="28"/>
              </w:rPr>
              <w:t>крупных</w:t>
            </w:r>
            <w:r>
              <w:rPr>
                <w:rFonts w:ascii="Calibri" w:hAnsi="Calibri" w:cs="Calibri"/>
                <w:sz w:val="28"/>
                <w:szCs w:val="28"/>
              </w:rPr>
              <w:t xml:space="preserve"> </w:t>
            </w:r>
            <w:r>
              <w:rPr>
                <w:rFonts w:ascii="Times New Roman CYR" w:hAnsi="Times New Roman CYR" w:cs="Times New Roman CYR"/>
                <w:sz w:val="28"/>
                <w:szCs w:val="28"/>
              </w:rPr>
              <w:t>хищных</w:t>
            </w:r>
            <w:r>
              <w:rPr>
                <w:rFonts w:ascii="Calibri" w:hAnsi="Calibri" w:cs="Calibri"/>
                <w:sz w:val="28"/>
                <w:szCs w:val="28"/>
              </w:rPr>
              <w:t xml:space="preserve"> </w:t>
            </w:r>
            <w:r>
              <w:rPr>
                <w:rFonts w:ascii="Times New Roman CYR" w:hAnsi="Times New Roman CYR" w:cs="Times New Roman CYR"/>
                <w:sz w:val="28"/>
                <w:szCs w:val="28"/>
              </w:rPr>
              <w:t>птиц</w:t>
            </w:r>
            <w:r>
              <w:rPr>
                <w:rFonts w:ascii="Calibri" w:hAnsi="Calibri" w:cs="Calibri"/>
                <w:sz w:val="28"/>
                <w:szCs w:val="28"/>
              </w:rPr>
              <w:t xml:space="preserve"> </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Свердловская</w:t>
            </w:r>
            <w:r>
              <w:rPr>
                <w:rFonts w:ascii="Calibri" w:hAnsi="Calibri" w:cs="Calibri"/>
                <w:sz w:val="28"/>
                <w:szCs w:val="28"/>
              </w:rPr>
              <w:t>, 293</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right="5"/>
              <w:rPr>
                <w:rFonts w:ascii="Calibri" w:hAnsi="Calibri" w:cs="Calibri"/>
                <w:sz w:val="28"/>
                <w:szCs w:val="28"/>
              </w:rPr>
            </w:pPr>
            <w:r>
              <w:rPr>
                <w:rFonts w:ascii="Times New Roman CYR" w:hAnsi="Times New Roman CYR" w:cs="Times New Roman CYR"/>
                <w:sz w:val="28"/>
                <w:szCs w:val="28"/>
              </w:rPr>
              <w:t>Парк</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 </w:t>
            </w:r>
            <w:r>
              <w:rPr>
                <w:rFonts w:ascii="Times New Roman CYR" w:hAnsi="Times New Roman CYR" w:cs="Times New Roman CYR"/>
                <w:sz w:val="28"/>
                <w:szCs w:val="28"/>
              </w:rPr>
              <w:t>вольер</w:t>
            </w:r>
            <w:r>
              <w:rPr>
                <w:rFonts w:ascii="Calibri" w:hAnsi="Calibri" w:cs="Calibri"/>
                <w:sz w:val="28"/>
                <w:szCs w:val="28"/>
              </w:rPr>
              <w:t xml:space="preserve"> </w:t>
            </w:r>
            <w:r>
              <w:rPr>
                <w:rFonts w:ascii="Times New Roman CYR" w:hAnsi="Times New Roman CYR" w:cs="Times New Roman CYR"/>
                <w:sz w:val="28"/>
                <w:szCs w:val="28"/>
              </w:rPr>
              <w:t>с</w:t>
            </w:r>
            <w:r>
              <w:rPr>
                <w:rFonts w:ascii="Calibri" w:hAnsi="Calibri" w:cs="Calibri"/>
                <w:sz w:val="28"/>
                <w:szCs w:val="28"/>
              </w:rPr>
              <w:t xml:space="preserve"> </w:t>
            </w:r>
            <w:r>
              <w:rPr>
                <w:rFonts w:ascii="Times New Roman CYR" w:hAnsi="Times New Roman CYR" w:cs="Times New Roman CYR"/>
                <w:sz w:val="28"/>
                <w:szCs w:val="28"/>
              </w:rPr>
              <w:t>зимником</w:t>
            </w:r>
            <w:r>
              <w:rPr>
                <w:rFonts w:ascii="Calibri" w:hAnsi="Calibri" w:cs="Calibri"/>
                <w:sz w:val="28"/>
                <w:szCs w:val="28"/>
              </w:rPr>
              <w:t xml:space="preserve"> </w:t>
            </w:r>
            <w:r>
              <w:rPr>
                <w:rFonts w:ascii="Times New Roman CYR" w:hAnsi="Times New Roman CYR" w:cs="Times New Roman CYR"/>
                <w:sz w:val="28"/>
                <w:szCs w:val="28"/>
              </w:rPr>
              <w:t>для</w:t>
            </w:r>
            <w:r>
              <w:rPr>
                <w:rFonts w:ascii="Calibri" w:hAnsi="Calibri" w:cs="Calibri"/>
                <w:sz w:val="28"/>
                <w:szCs w:val="28"/>
              </w:rPr>
              <w:t xml:space="preserve"> </w:t>
            </w:r>
            <w:r>
              <w:rPr>
                <w:rFonts w:ascii="Times New Roman CYR" w:hAnsi="Times New Roman CYR" w:cs="Times New Roman CYR"/>
                <w:sz w:val="28"/>
                <w:szCs w:val="28"/>
              </w:rPr>
              <w:t>жирафов</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Свердловская</w:t>
            </w:r>
            <w:r>
              <w:rPr>
                <w:rFonts w:ascii="Calibri" w:hAnsi="Calibri" w:cs="Calibri"/>
                <w:sz w:val="28"/>
                <w:szCs w:val="28"/>
              </w:rPr>
              <w:t>, 293</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right="5"/>
              <w:rPr>
                <w:rFonts w:ascii="Calibri" w:hAnsi="Calibri" w:cs="Calibri"/>
                <w:sz w:val="28"/>
                <w:szCs w:val="28"/>
              </w:rPr>
            </w:pPr>
            <w:r>
              <w:rPr>
                <w:rFonts w:ascii="Times New Roman CYR" w:hAnsi="Times New Roman CYR" w:cs="Times New Roman CYR"/>
                <w:sz w:val="28"/>
                <w:szCs w:val="28"/>
              </w:rPr>
              <w:t>Парк</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 </w:t>
            </w:r>
            <w:r>
              <w:rPr>
                <w:rFonts w:ascii="Times New Roman CYR" w:hAnsi="Times New Roman CYR" w:cs="Times New Roman CYR"/>
                <w:sz w:val="28"/>
                <w:szCs w:val="28"/>
              </w:rPr>
              <w:t>вольер</w:t>
            </w:r>
            <w:r>
              <w:rPr>
                <w:rFonts w:ascii="Calibri" w:hAnsi="Calibri" w:cs="Calibri"/>
                <w:sz w:val="28"/>
                <w:szCs w:val="28"/>
              </w:rPr>
              <w:t xml:space="preserve"> </w:t>
            </w:r>
            <w:r>
              <w:rPr>
                <w:rFonts w:ascii="Times New Roman CYR" w:hAnsi="Times New Roman CYR" w:cs="Times New Roman CYR"/>
                <w:sz w:val="28"/>
                <w:szCs w:val="28"/>
              </w:rPr>
              <w:t>для</w:t>
            </w:r>
            <w:r>
              <w:rPr>
                <w:rFonts w:ascii="Calibri" w:hAnsi="Calibri" w:cs="Calibri"/>
                <w:sz w:val="28"/>
                <w:szCs w:val="28"/>
              </w:rPr>
              <w:t xml:space="preserve"> </w:t>
            </w:r>
            <w:r>
              <w:rPr>
                <w:rFonts w:ascii="Times New Roman CYR" w:hAnsi="Times New Roman CYR" w:cs="Times New Roman CYR"/>
                <w:sz w:val="28"/>
                <w:szCs w:val="28"/>
              </w:rPr>
              <w:t>декоративных</w:t>
            </w:r>
            <w:r>
              <w:rPr>
                <w:rFonts w:ascii="Calibri" w:hAnsi="Calibri" w:cs="Calibri"/>
                <w:sz w:val="28"/>
                <w:szCs w:val="28"/>
              </w:rPr>
              <w:t xml:space="preserve"> </w:t>
            </w:r>
            <w:r>
              <w:rPr>
                <w:rFonts w:ascii="Times New Roman CYR" w:hAnsi="Times New Roman CYR" w:cs="Times New Roman CYR"/>
                <w:sz w:val="28"/>
                <w:szCs w:val="28"/>
              </w:rPr>
              <w:t>птиц</w:t>
            </w:r>
            <w:r>
              <w:rPr>
                <w:rFonts w:ascii="Calibri" w:hAnsi="Calibri" w:cs="Calibri"/>
                <w:sz w:val="28"/>
                <w:szCs w:val="28"/>
              </w:rPr>
              <w:t xml:space="preserve">  </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Свердловская</w:t>
            </w:r>
            <w:r>
              <w:rPr>
                <w:rFonts w:ascii="Calibri" w:hAnsi="Calibri" w:cs="Calibri"/>
                <w:sz w:val="28"/>
                <w:szCs w:val="28"/>
              </w:rPr>
              <w:t>, 293</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16.</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right="5"/>
              <w:rPr>
                <w:rFonts w:ascii="Calibri" w:hAnsi="Calibri" w:cs="Calibri"/>
                <w:sz w:val="28"/>
                <w:szCs w:val="28"/>
              </w:rPr>
            </w:pPr>
            <w:r>
              <w:rPr>
                <w:rFonts w:ascii="Times New Roman CYR" w:hAnsi="Times New Roman CYR" w:cs="Times New Roman CYR"/>
                <w:sz w:val="28"/>
                <w:szCs w:val="28"/>
              </w:rPr>
              <w:t>Парк</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 </w:t>
            </w:r>
            <w:r>
              <w:rPr>
                <w:rFonts w:ascii="Times New Roman CYR" w:hAnsi="Times New Roman CYR" w:cs="Times New Roman CYR"/>
                <w:sz w:val="28"/>
                <w:szCs w:val="28"/>
              </w:rPr>
              <w:t>вольер</w:t>
            </w:r>
            <w:r>
              <w:rPr>
                <w:rFonts w:ascii="Calibri" w:hAnsi="Calibri" w:cs="Calibri"/>
                <w:sz w:val="28"/>
                <w:szCs w:val="28"/>
              </w:rPr>
              <w:t xml:space="preserve"> </w:t>
            </w:r>
            <w:r>
              <w:rPr>
                <w:rFonts w:ascii="Times New Roman CYR" w:hAnsi="Times New Roman CYR" w:cs="Times New Roman CYR"/>
                <w:sz w:val="28"/>
                <w:szCs w:val="28"/>
              </w:rPr>
              <w:t>с</w:t>
            </w:r>
            <w:r>
              <w:rPr>
                <w:rFonts w:ascii="Calibri" w:hAnsi="Calibri" w:cs="Calibri"/>
                <w:sz w:val="28"/>
                <w:szCs w:val="28"/>
              </w:rPr>
              <w:t xml:space="preserve"> </w:t>
            </w:r>
            <w:r>
              <w:rPr>
                <w:rFonts w:ascii="Times New Roman CYR" w:hAnsi="Times New Roman CYR" w:cs="Times New Roman CYR"/>
                <w:sz w:val="28"/>
                <w:szCs w:val="28"/>
              </w:rPr>
              <w:t>зимником</w:t>
            </w:r>
            <w:r>
              <w:rPr>
                <w:rFonts w:ascii="Calibri" w:hAnsi="Calibri" w:cs="Calibri"/>
                <w:sz w:val="28"/>
                <w:szCs w:val="28"/>
              </w:rPr>
              <w:t xml:space="preserve"> </w:t>
            </w:r>
            <w:r>
              <w:rPr>
                <w:rFonts w:ascii="Times New Roman CYR" w:hAnsi="Times New Roman CYR" w:cs="Times New Roman CYR"/>
                <w:sz w:val="28"/>
                <w:szCs w:val="28"/>
              </w:rPr>
              <w:t>для</w:t>
            </w:r>
            <w:r>
              <w:rPr>
                <w:rFonts w:ascii="Calibri" w:hAnsi="Calibri" w:cs="Calibri"/>
                <w:sz w:val="28"/>
                <w:szCs w:val="28"/>
              </w:rPr>
              <w:t xml:space="preserve"> </w:t>
            </w:r>
            <w:r>
              <w:rPr>
                <w:rFonts w:ascii="Times New Roman CYR" w:hAnsi="Times New Roman CYR" w:cs="Times New Roman CYR"/>
                <w:sz w:val="28"/>
                <w:szCs w:val="28"/>
              </w:rPr>
              <w:t>тигров</w:t>
            </w:r>
            <w:r>
              <w:rPr>
                <w:rFonts w:ascii="Calibri" w:hAnsi="Calibri" w:cs="Calibri"/>
                <w:sz w:val="28"/>
                <w:szCs w:val="28"/>
              </w:rPr>
              <w:t xml:space="preserve"> </w:t>
            </w:r>
            <w:r>
              <w:rPr>
                <w:rFonts w:ascii="Times New Roman CYR" w:hAnsi="Times New Roman CYR" w:cs="Times New Roman CYR"/>
                <w:sz w:val="28"/>
                <w:szCs w:val="28"/>
              </w:rPr>
              <w:t>и</w:t>
            </w:r>
            <w:r>
              <w:rPr>
                <w:rFonts w:ascii="Calibri" w:hAnsi="Calibri" w:cs="Calibri"/>
                <w:sz w:val="28"/>
                <w:szCs w:val="28"/>
              </w:rPr>
              <w:t xml:space="preserve"> </w:t>
            </w:r>
            <w:r>
              <w:rPr>
                <w:rFonts w:ascii="Times New Roman CYR" w:hAnsi="Times New Roman CYR" w:cs="Times New Roman CYR"/>
                <w:sz w:val="28"/>
                <w:szCs w:val="28"/>
              </w:rPr>
              <w:t>львов</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Свердловская</w:t>
            </w:r>
            <w:r>
              <w:rPr>
                <w:rFonts w:ascii="Calibri" w:hAnsi="Calibri" w:cs="Calibri"/>
                <w:sz w:val="28"/>
                <w:szCs w:val="28"/>
              </w:rPr>
              <w:t>, 293</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17.</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right="5"/>
              <w:rPr>
                <w:rFonts w:ascii="Calibri" w:hAnsi="Calibri" w:cs="Calibri"/>
                <w:sz w:val="28"/>
                <w:szCs w:val="28"/>
              </w:rPr>
            </w:pPr>
            <w:r>
              <w:rPr>
                <w:rFonts w:ascii="Times New Roman CYR" w:hAnsi="Times New Roman CYR" w:cs="Times New Roman CYR"/>
                <w:sz w:val="28"/>
                <w:szCs w:val="28"/>
              </w:rPr>
              <w:t>Парк</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 </w:t>
            </w:r>
            <w:r>
              <w:rPr>
                <w:rFonts w:ascii="Times New Roman CYR" w:hAnsi="Times New Roman CYR" w:cs="Times New Roman CYR"/>
                <w:sz w:val="28"/>
                <w:szCs w:val="28"/>
              </w:rPr>
              <w:t>нежилое</w:t>
            </w:r>
            <w:r>
              <w:rPr>
                <w:rFonts w:ascii="Calibri" w:hAnsi="Calibri" w:cs="Calibri"/>
                <w:sz w:val="28"/>
                <w:szCs w:val="28"/>
              </w:rPr>
              <w:t xml:space="preserve"> </w:t>
            </w:r>
            <w:r>
              <w:rPr>
                <w:rFonts w:ascii="Times New Roman CYR" w:hAnsi="Times New Roman CYR" w:cs="Times New Roman CYR"/>
                <w:sz w:val="28"/>
                <w:szCs w:val="28"/>
              </w:rPr>
              <w:t>здание</w:t>
            </w:r>
            <w:r>
              <w:rPr>
                <w:rFonts w:ascii="Calibri" w:hAnsi="Calibri" w:cs="Calibri"/>
                <w:sz w:val="28"/>
                <w:szCs w:val="28"/>
              </w:rPr>
              <w:t xml:space="preserve"> </w:t>
            </w:r>
            <w:r>
              <w:rPr>
                <w:rFonts w:ascii="Times New Roman CYR" w:hAnsi="Times New Roman CYR" w:cs="Times New Roman CYR"/>
                <w:sz w:val="28"/>
                <w:szCs w:val="28"/>
              </w:rPr>
              <w:t>общественного</w:t>
            </w:r>
            <w:r>
              <w:rPr>
                <w:rFonts w:ascii="Calibri" w:hAnsi="Calibri" w:cs="Calibri"/>
                <w:sz w:val="28"/>
                <w:szCs w:val="28"/>
              </w:rPr>
              <w:t xml:space="preserve"> </w:t>
            </w:r>
            <w:r>
              <w:rPr>
                <w:rFonts w:ascii="Times New Roman CYR" w:hAnsi="Times New Roman CYR" w:cs="Times New Roman CYR"/>
                <w:sz w:val="28"/>
                <w:szCs w:val="28"/>
              </w:rPr>
              <w:t>туалета</w:t>
            </w:r>
            <w:r>
              <w:rPr>
                <w:rFonts w:ascii="Calibri" w:hAnsi="Calibri" w:cs="Calibri"/>
                <w:sz w:val="28"/>
                <w:szCs w:val="28"/>
              </w:rPr>
              <w:t xml:space="preserve"> </w:t>
            </w:r>
            <w:r>
              <w:rPr>
                <w:rFonts w:ascii="Times New Roman CYR" w:hAnsi="Times New Roman CYR" w:cs="Times New Roman CYR"/>
                <w:sz w:val="28"/>
                <w:szCs w:val="28"/>
              </w:rPr>
              <w:t>с</w:t>
            </w:r>
            <w:r>
              <w:rPr>
                <w:rFonts w:ascii="Calibri" w:hAnsi="Calibri" w:cs="Calibri"/>
                <w:sz w:val="28"/>
                <w:szCs w:val="28"/>
              </w:rPr>
              <w:t xml:space="preserve"> </w:t>
            </w:r>
            <w:r>
              <w:rPr>
                <w:rFonts w:ascii="Times New Roman CYR" w:hAnsi="Times New Roman CYR" w:cs="Times New Roman CYR"/>
                <w:sz w:val="28"/>
                <w:szCs w:val="28"/>
              </w:rPr>
              <w:t>цехом</w:t>
            </w:r>
            <w:r>
              <w:rPr>
                <w:rFonts w:ascii="Calibri" w:hAnsi="Calibri" w:cs="Calibri"/>
                <w:sz w:val="28"/>
                <w:szCs w:val="28"/>
              </w:rPr>
              <w:t xml:space="preserve"> </w:t>
            </w:r>
            <w:r>
              <w:rPr>
                <w:rFonts w:ascii="Times New Roman CYR" w:hAnsi="Times New Roman CYR" w:cs="Times New Roman CYR"/>
                <w:sz w:val="28"/>
                <w:szCs w:val="28"/>
              </w:rPr>
              <w:t>по</w:t>
            </w:r>
            <w:r>
              <w:rPr>
                <w:rFonts w:ascii="Calibri" w:hAnsi="Calibri" w:cs="Calibri"/>
                <w:sz w:val="28"/>
                <w:szCs w:val="28"/>
              </w:rPr>
              <w:t xml:space="preserve"> </w:t>
            </w:r>
            <w:r>
              <w:rPr>
                <w:rFonts w:ascii="Times New Roman CYR" w:hAnsi="Times New Roman CYR" w:cs="Times New Roman CYR"/>
                <w:sz w:val="28"/>
                <w:szCs w:val="28"/>
              </w:rPr>
              <w:t>выращиванию</w:t>
            </w:r>
            <w:r>
              <w:rPr>
                <w:rFonts w:ascii="Calibri" w:hAnsi="Calibri" w:cs="Calibri"/>
                <w:sz w:val="28"/>
                <w:szCs w:val="28"/>
              </w:rPr>
              <w:t xml:space="preserve"> </w:t>
            </w:r>
            <w:r>
              <w:rPr>
                <w:rFonts w:ascii="Times New Roman CYR" w:hAnsi="Times New Roman CYR" w:cs="Times New Roman CYR"/>
                <w:sz w:val="28"/>
                <w:szCs w:val="28"/>
              </w:rPr>
              <w:t>живых</w:t>
            </w:r>
            <w:r>
              <w:rPr>
                <w:rFonts w:ascii="Calibri" w:hAnsi="Calibri" w:cs="Calibri"/>
                <w:sz w:val="28"/>
                <w:szCs w:val="28"/>
              </w:rPr>
              <w:t xml:space="preserve"> </w:t>
            </w:r>
            <w:r>
              <w:rPr>
                <w:rFonts w:ascii="Times New Roman CYR" w:hAnsi="Times New Roman CYR" w:cs="Times New Roman CYR"/>
                <w:sz w:val="28"/>
                <w:szCs w:val="28"/>
              </w:rPr>
              <w:t>кормов</w:t>
            </w:r>
            <w:r>
              <w:rPr>
                <w:rFonts w:ascii="Calibri" w:hAnsi="Calibri" w:cs="Calibri"/>
                <w:sz w:val="28"/>
                <w:szCs w:val="28"/>
              </w:rPr>
              <w:t xml:space="preserve"> </w:t>
            </w:r>
            <w:r>
              <w:rPr>
                <w:rFonts w:ascii="Times New Roman CYR" w:hAnsi="Times New Roman CYR" w:cs="Times New Roman CYR"/>
                <w:sz w:val="28"/>
                <w:szCs w:val="28"/>
              </w:rPr>
              <w:t>с</w:t>
            </w:r>
            <w:r>
              <w:rPr>
                <w:rFonts w:ascii="Calibri" w:hAnsi="Calibri" w:cs="Calibri"/>
                <w:sz w:val="28"/>
                <w:szCs w:val="28"/>
              </w:rPr>
              <w:t xml:space="preserve"> </w:t>
            </w:r>
            <w:r>
              <w:rPr>
                <w:rFonts w:ascii="Times New Roman CYR" w:hAnsi="Times New Roman CYR" w:cs="Times New Roman CYR"/>
                <w:sz w:val="28"/>
                <w:szCs w:val="28"/>
              </w:rPr>
              <w:t>подвалом</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Свердловская</w:t>
            </w:r>
            <w:r>
              <w:rPr>
                <w:rFonts w:ascii="Calibri" w:hAnsi="Calibri" w:cs="Calibri"/>
                <w:sz w:val="28"/>
                <w:szCs w:val="28"/>
              </w:rPr>
              <w:t>, 293</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18.</w:t>
            </w:r>
            <w:r>
              <w:rPr>
                <w:rFonts w:ascii="Times New Roman CYR" w:hAnsi="Times New Roman CYR" w:cs="Times New Roman CYR"/>
                <w:sz w:val="28"/>
                <w:szCs w:val="28"/>
              </w:rPr>
              <w:lastRenderedPageBreak/>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rPr>
                <w:rFonts w:ascii="Calibri" w:hAnsi="Calibri" w:cs="Calibri"/>
                <w:sz w:val="28"/>
                <w:szCs w:val="28"/>
              </w:rPr>
            </w:pPr>
            <w:r>
              <w:rPr>
                <w:rFonts w:ascii="Times New Roman CYR" w:hAnsi="Times New Roman CYR" w:cs="Times New Roman CYR"/>
                <w:sz w:val="28"/>
                <w:szCs w:val="28"/>
              </w:rPr>
              <w:lastRenderedPageBreak/>
              <w:t>МАУ</w:t>
            </w:r>
            <w:r>
              <w:rPr>
                <w:rFonts w:ascii="Calibri" w:hAnsi="Calibri" w:cs="Calibri"/>
                <w:sz w:val="28"/>
                <w:szCs w:val="28"/>
              </w:rPr>
              <w:t xml:space="preserve"> «</w:t>
            </w:r>
            <w:r>
              <w:rPr>
                <w:rFonts w:ascii="Times New Roman CYR" w:hAnsi="Times New Roman CYR" w:cs="Times New Roman CYR"/>
                <w:sz w:val="28"/>
                <w:szCs w:val="28"/>
              </w:rPr>
              <w:t>Дворец</w:t>
            </w:r>
            <w:r>
              <w:rPr>
                <w:rFonts w:ascii="Calibri" w:hAnsi="Calibri" w:cs="Calibri"/>
                <w:sz w:val="28"/>
                <w:szCs w:val="28"/>
              </w:rPr>
              <w:t xml:space="preserve"> </w:t>
            </w:r>
            <w:r>
              <w:rPr>
                <w:rFonts w:ascii="Times New Roman CYR" w:hAnsi="Times New Roman CYR" w:cs="Times New Roman CYR"/>
                <w:sz w:val="28"/>
                <w:szCs w:val="28"/>
              </w:rPr>
              <w:t>культуры</w:t>
            </w:r>
            <w:r>
              <w:rPr>
                <w:rFonts w:ascii="Calibri" w:hAnsi="Calibri" w:cs="Calibri"/>
                <w:sz w:val="28"/>
                <w:szCs w:val="28"/>
              </w:rPr>
              <w:t xml:space="preserve"> «</w:t>
            </w:r>
            <w:r>
              <w:rPr>
                <w:rFonts w:ascii="Times New Roman CYR" w:hAnsi="Times New Roman CYR" w:cs="Times New Roman CYR"/>
                <w:sz w:val="28"/>
                <w:szCs w:val="28"/>
              </w:rPr>
              <w:t>Свердловский</w:t>
            </w:r>
            <w:r>
              <w:rPr>
                <w:rFonts w:ascii="Calibri" w:hAnsi="Calibri" w:cs="Calibri"/>
                <w:sz w:val="28"/>
                <w:szCs w:val="28"/>
              </w:rPr>
              <w:t xml:space="preserve">» </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Вавилова</w:t>
            </w:r>
            <w:r>
              <w:rPr>
                <w:rFonts w:ascii="Calibri" w:hAnsi="Calibri" w:cs="Calibri"/>
                <w:sz w:val="28"/>
                <w:szCs w:val="28"/>
              </w:rPr>
              <w:t>, 23</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19.</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left="19"/>
              <w:rPr>
                <w:rFonts w:ascii="Calibri" w:hAnsi="Calibri" w:cs="Calibri"/>
                <w:sz w:val="28"/>
                <w:szCs w:val="28"/>
              </w:rPr>
            </w:pPr>
            <w:r>
              <w:rPr>
                <w:rFonts w:ascii="Times New Roman CYR" w:hAnsi="Times New Roman CYR" w:cs="Times New Roman CYR"/>
                <w:spacing w:val="-2"/>
                <w:sz w:val="28"/>
                <w:szCs w:val="28"/>
              </w:rPr>
              <w:t>МБУК</w:t>
            </w:r>
            <w:r>
              <w:rPr>
                <w:rFonts w:ascii="Calibri" w:hAnsi="Calibri" w:cs="Calibri"/>
                <w:spacing w:val="-2"/>
                <w:sz w:val="28"/>
                <w:szCs w:val="28"/>
              </w:rPr>
              <w:t xml:space="preserve"> «</w:t>
            </w:r>
            <w:r>
              <w:rPr>
                <w:rFonts w:ascii="Times New Roman CYR" w:hAnsi="Times New Roman CYR" w:cs="Times New Roman CYR"/>
                <w:spacing w:val="-2"/>
                <w:sz w:val="28"/>
                <w:szCs w:val="28"/>
              </w:rPr>
              <w:t>Музей</w:t>
            </w:r>
            <w:r>
              <w:rPr>
                <w:rFonts w:ascii="Calibri" w:hAnsi="Calibri" w:cs="Calibri"/>
                <w:spacing w:val="-2"/>
                <w:sz w:val="28"/>
                <w:szCs w:val="28"/>
              </w:rPr>
              <w:t>-</w:t>
            </w:r>
            <w:r>
              <w:rPr>
                <w:rFonts w:ascii="Times New Roman CYR" w:hAnsi="Times New Roman CYR" w:cs="Times New Roman CYR"/>
                <w:spacing w:val="-2"/>
                <w:sz w:val="28"/>
                <w:szCs w:val="28"/>
              </w:rPr>
              <w:t>усадьба</w:t>
            </w:r>
            <w:r>
              <w:rPr>
                <w:rFonts w:ascii="Calibri" w:hAnsi="Calibri" w:cs="Calibri"/>
                <w:spacing w:val="-2"/>
                <w:sz w:val="28"/>
                <w:szCs w:val="28"/>
              </w:rPr>
              <w:t xml:space="preserve"> </w:t>
            </w:r>
            <w:r>
              <w:rPr>
                <w:rFonts w:ascii="Times New Roman CYR" w:hAnsi="Times New Roman CYR" w:cs="Times New Roman CYR"/>
                <w:spacing w:val="-2"/>
                <w:sz w:val="28"/>
                <w:szCs w:val="28"/>
              </w:rPr>
              <w:t>В</w:t>
            </w:r>
            <w:r>
              <w:rPr>
                <w:rFonts w:ascii="Calibri" w:hAnsi="Calibri" w:cs="Calibri"/>
                <w:spacing w:val="-2"/>
                <w:sz w:val="28"/>
                <w:szCs w:val="28"/>
              </w:rPr>
              <w:t>.</w:t>
            </w:r>
            <w:r>
              <w:rPr>
                <w:rFonts w:ascii="Times New Roman CYR" w:hAnsi="Times New Roman CYR" w:cs="Times New Roman CYR"/>
                <w:spacing w:val="-2"/>
                <w:sz w:val="28"/>
                <w:szCs w:val="28"/>
              </w:rPr>
              <w:t>И</w:t>
            </w:r>
            <w:r>
              <w:rPr>
                <w:rFonts w:ascii="Calibri" w:hAnsi="Calibri" w:cs="Calibri"/>
                <w:spacing w:val="-2"/>
                <w:sz w:val="28"/>
                <w:szCs w:val="28"/>
              </w:rPr>
              <w:t xml:space="preserve">. </w:t>
            </w:r>
            <w:r>
              <w:rPr>
                <w:rFonts w:ascii="Times New Roman CYR" w:hAnsi="Times New Roman CYR" w:cs="Times New Roman CYR"/>
                <w:spacing w:val="-2"/>
                <w:sz w:val="28"/>
                <w:szCs w:val="28"/>
              </w:rPr>
              <w:t>Сурикова</w:t>
            </w:r>
            <w:r>
              <w:rPr>
                <w:rFonts w:ascii="Calibri" w:hAnsi="Calibri" w:cs="Calibri"/>
                <w:spacing w:val="-2"/>
                <w:sz w:val="28"/>
                <w:szCs w:val="28"/>
              </w:rPr>
              <w:t xml:space="preserve">» - </w:t>
            </w:r>
            <w:r>
              <w:rPr>
                <w:rFonts w:ascii="Times New Roman CYR" w:hAnsi="Times New Roman CYR" w:cs="Times New Roman CYR"/>
                <w:spacing w:val="-2"/>
                <w:sz w:val="28"/>
                <w:szCs w:val="28"/>
              </w:rPr>
              <w:t>амбар</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pacing w:val="-2"/>
                <w:sz w:val="28"/>
                <w:szCs w:val="28"/>
              </w:rPr>
              <w:t>ул</w:t>
            </w:r>
            <w:r>
              <w:rPr>
                <w:rFonts w:ascii="Calibri" w:hAnsi="Calibri" w:cs="Calibri"/>
                <w:spacing w:val="-2"/>
                <w:sz w:val="28"/>
                <w:szCs w:val="28"/>
              </w:rPr>
              <w:t xml:space="preserve">. </w:t>
            </w:r>
            <w:r>
              <w:rPr>
                <w:rFonts w:ascii="Times New Roman CYR" w:hAnsi="Times New Roman CYR" w:cs="Times New Roman CYR"/>
                <w:spacing w:val="-2"/>
                <w:sz w:val="28"/>
                <w:szCs w:val="28"/>
              </w:rPr>
              <w:t>Ленина</w:t>
            </w:r>
            <w:r>
              <w:rPr>
                <w:rFonts w:ascii="Calibri" w:hAnsi="Calibri" w:cs="Calibri"/>
                <w:spacing w:val="-2"/>
                <w:sz w:val="28"/>
                <w:szCs w:val="28"/>
              </w:rPr>
              <w:t>, 98</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left="19"/>
              <w:rPr>
                <w:rFonts w:ascii="Calibri" w:hAnsi="Calibri" w:cs="Calibri"/>
                <w:sz w:val="28"/>
                <w:szCs w:val="28"/>
              </w:rPr>
            </w:pPr>
            <w:r>
              <w:rPr>
                <w:rFonts w:ascii="Times New Roman CYR" w:hAnsi="Times New Roman CYR" w:cs="Times New Roman CYR"/>
                <w:spacing w:val="-2"/>
                <w:sz w:val="28"/>
                <w:szCs w:val="28"/>
              </w:rPr>
              <w:t>МБУК</w:t>
            </w:r>
            <w:r>
              <w:rPr>
                <w:rFonts w:ascii="Calibri" w:hAnsi="Calibri" w:cs="Calibri"/>
                <w:spacing w:val="-2"/>
                <w:sz w:val="28"/>
                <w:szCs w:val="28"/>
              </w:rPr>
              <w:t xml:space="preserve"> «</w:t>
            </w:r>
            <w:r>
              <w:rPr>
                <w:rFonts w:ascii="Times New Roman CYR" w:hAnsi="Times New Roman CYR" w:cs="Times New Roman CYR"/>
                <w:spacing w:val="-2"/>
                <w:sz w:val="28"/>
                <w:szCs w:val="28"/>
              </w:rPr>
              <w:t>Музей</w:t>
            </w:r>
            <w:r>
              <w:rPr>
                <w:rFonts w:ascii="Calibri" w:hAnsi="Calibri" w:cs="Calibri"/>
                <w:spacing w:val="-2"/>
                <w:sz w:val="28"/>
                <w:szCs w:val="28"/>
              </w:rPr>
              <w:t>-</w:t>
            </w:r>
            <w:r>
              <w:rPr>
                <w:rFonts w:ascii="Times New Roman CYR" w:hAnsi="Times New Roman CYR" w:cs="Times New Roman CYR"/>
                <w:spacing w:val="-2"/>
                <w:sz w:val="28"/>
                <w:szCs w:val="28"/>
              </w:rPr>
              <w:t>усадьба</w:t>
            </w:r>
            <w:r>
              <w:rPr>
                <w:rFonts w:ascii="Calibri" w:hAnsi="Calibri" w:cs="Calibri"/>
                <w:spacing w:val="-2"/>
                <w:sz w:val="28"/>
                <w:szCs w:val="28"/>
              </w:rPr>
              <w:t xml:space="preserve"> </w:t>
            </w:r>
            <w:r>
              <w:rPr>
                <w:rFonts w:ascii="Times New Roman CYR" w:hAnsi="Times New Roman CYR" w:cs="Times New Roman CYR"/>
                <w:spacing w:val="-2"/>
                <w:sz w:val="28"/>
                <w:szCs w:val="28"/>
              </w:rPr>
              <w:t>В</w:t>
            </w:r>
            <w:r>
              <w:rPr>
                <w:rFonts w:ascii="Calibri" w:hAnsi="Calibri" w:cs="Calibri"/>
                <w:spacing w:val="-2"/>
                <w:sz w:val="28"/>
                <w:szCs w:val="28"/>
              </w:rPr>
              <w:t>.</w:t>
            </w:r>
            <w:r>
              <w:rPr>
                <w:rFonts w:ascii="Times New Roman CYR" w:hAnsi="Times New Roman CYR" w:cs="Times New Roman CYR"/>
                <w:spacing w:val="-2"/>
                <w:sz w:val="28"/>
                <w:szCs w:val="28"/>
              </w:rPr>
              <w:t>И</w:t>
            </w:r>
            <w:r>
              <w:rPr>
                <w:rFonts w:ascii="Calibri" w:hAnsi="Calibri" w:cs="Calibri"/>
                <w:spacing w:val="-2"/>
                <w:sz w:val="28"/>
                <w:szCs w:val="28"/>
              </w:rPr>
              <w:t xml:space="preserve">. </w:t>
            </w:r>
            <w:r>
              <w:rPr>
                <w:rFonts w:ascii="Times New Roman CYR" w:hAnsi="Times New Roman CYR" w:cs="Times New Roman CYR"/>
                <w:spacing w:val="-2"/>
                <w:sz w:val="28"/>
                <w:szCs w:val="28"/>
              </w:rPr>
              <w:t>Сурикова</w:t>
            </w:r>
            <w:r>
              <w:rPr>
                <w:rFonts w:ascii="Calibri" w:hAnsi="Calibri" w:cs="Calibri"/>
                <w:spacing w:val="-2"/>
                <w:sz w:val="28"/>
                <w:szCs w:val="28"/>
              </w:rPr>
              <w:t xml:space="preserve">» - </w:t>
            </w:r>
            <w:r>
              <w:rPr>
                <w:rFonts w:ascii="Times New Roman CYR" w:hAnsi="Times New Roman CYR" w:cs="Times New Roman CYR"/>
                <w:spacing w:val="-2"/>
                <w:sz w:val="28"/>
                <w:szCs w:val="28"/>
              </w:rPr>
              <w:t>флигель</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pacing w:val="-2"/>
                <w:sz w:val="28"/>
                <w:szCs w:val="28"/>
              </w:rPr>
              <w:t>ул</w:t>
            </w:r>
            <w:r>
              <w:rPr>
                <w:rFonts w:ascii="Calibri" w:hAnsi="Calibri" w:cs="Calibri"/>
                <w:spacing w:val="-2"/>
                <w:sz w:val="28"/>
                <w:szCs w:val="28"/>
              </w:rPr>
              <w:t xml:space="preserve">. </w:t>
            </w:r>
            <w:r>
              <w:rPr>
                <w:rFonts w:ascii="Times New Roman CYR" w:hAnsi="Times New Roman CYR" w:cs="Times New Roman CYR"/>
                <w:spacing w:val="-2"/>
                <w:sz w:val="28"/>
                <w:szCs w:val="28"/>
              </w:rPr>
              <w:t>Ленина</w:t>
            </w:r>
            <w:r>
              <w:rPr>
                <w:rFonts w:ascii="Calibri" w:hAnsi="Calibri" w:cs="Calibri"/>
                <w:spacing w:val="-2"/>
                <w:sz w:val="28"/>
                <w:szCs w:val="28"/>
              </w:rPr>
              <w:t>, 98</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21.</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left="14"/>
              <w:rPr>
                <w:rFonts w:ascii="Calibri" w:hAnsi="Calibri" w:cs="Calibri"/>
                <w:sz w:val="28"/>
                <w:szCs w:val="28"/>
              </w:rPr>
            </w:pPr>
            <w:r>
              <w:rPr>
                <w:rFonts w:ascii="Times New Roman CYR" w:hAnsi="Times New Roman CYR" w:cs="Times New Roman CYR"/>
                <w:sz w:val="28"/>
                <w:szCs w:val="28"/>
              </w:rPr>
              <w:t>МБУК</w:t>
            </w:r>
            <w:r>
              <w:rPr>
                <w:rFonts w:ascii="Calibri" w:hAnsi="Calibri" w:cs="Calibri"/>
                <w:sz w:val="28"/>
                <w:szCs w:val="28"/>
              </w:rPr>
              <w:t xml:space="preserve"> </w:t>
            </w:r>
            <w:r>
              <w:rPr>
                <w:rFonts w:ascii="Times New Roman CYR" w:hAnsi="Times New Roman CYR" w:cs="Times New Roman CYR"/>
                <w:sz w:val="28"/>
                <w:szCs w:val="28"/>
              </w:rPr>
              <w:t>музей</w:t>
            </w:r>
            <w:r>
              <w:rPr>
                <w:rFonts w:ascii="Calibri" w:hAnsi="Calibri" w:cs="Calibri"/>
                <w:sz w:val="28"/>
                <w:szCs w:val="28"/>
              </w:rPr>
              <w:t xml:space="preserve"> «</w:t>
            </w:r>
            <w:r>
              <w:rPr>
                <w:rFonts w:ascii="Times New Roman CYR" w:hAnsi="Times New Roman CYR" w:cs="Times New Roman CYR"/>
                <w:sz w:val="28"/>
                <w:szCs w:val="28"/>
              </w:rPr>
              <w:t>Мемориал</w:t>
            </w:r>
            <w:r>
              <w:rPr>
                <w:rFonts w:ascii="Calibri" w:hAnsi="Calibri" w:cs="Calibri"/>
                <w:sz w:val="28"/>
                <w:szCs w:val="28"/>
              </w:rPr>
              <w:t xml:space="preserve"> </w:t>
            </w:r>
            <w:r>
              <w:rPr>
                <w:rFonts w:ascii="Times New Roman CYR" w:hAnsi="Times New Roman CYR" w:cs="Times New Roman CYR"/>
                <w:sz w:val="28"/>
                <w:szCs w:val="28"/>
              </w:rPr>
              <w:t>Победы</w:t>
            </w:r>
            <w:r>
              <w:rPr>
                <w:rFonts w:ascii="Calibri" w:hAnsi="Calibri" w:cs="Calibri"/>
                <w:sz w:val="28"/>
                <w:szCs w:val="28"/>
              </w:rPr>
              <w:t xml:space="preserve">» </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пр</w:t>
            </w:r>
            <w:r>
              <w:rPr>
                <w:rFonts w:ascii="Calibri" w:hAnsi="Calibri" w:cs="Calibri"/>
                <w:sz w:val="28"/>
                <w:szCs w:val="28"/>
              </w:rPr>
              <w:t xml:space="preserve">. </w:t>
            </w:r>
            <w:r>
              <w:rPr>
                <w:rFonts w:ascii="Times New Roman CYR" w:hAnsi="Times New Roman CYR" w:cs="Times New Roman CYR"/>
                <w:sz w:val="28"/>
                <w:szCs w:val="28"/>
              </w:rPr>
              <w:t>Металлургов</w:t>
            </w:r>
            <w:r>
              <w:rPr>
                <w:rFonts w:ascii="Calibri" w:hAnsi="Calibri" w:cs="Calibri"/>
                <w:sz w:val="28"/>
                <w:szCs w:val="28"/>
              </w:rPr>
              <w:t>, 13</w:t>
            </w:r>
            <w:r>
              <w:rPr>
                <w:rFonts w:ascii="Times New Roman CYR" w:hAnsi="Times New Roman CYR" w:cs="Times New Roman CYR"/>
                <w:sz w:val="28"/>
                <w:szCs w:val="28"/>
              </w:rPr>
              <w:t>а</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22.</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rPr>
                <w:rFonts w:ascii="Calibri" w:hAnsi="Calibri" w:cs="Calibri"/>
                <w:sz w:val="28"/>
                <w:szCs w:val="28"/>
              </w:rPr>
            </w:pPr>
            <w:r>
              <w:rPr>
                <w:rFonts w:ascii="Times New Roman CYR" w:hAnsi="Times New Roman CYR" w:cs="Times New Roman CYR"/>
                <w:sz w:val="28"/>
                <w:szCs w:val="28"/>
              </w:rPr>
              <w:t>Библиотека</w:t>
            </w:r>
            <w:r>
              <w:rPr>
                <w:rFonts w:ascii="Calibri" w:hAnsi="Calibri" w:cs="Calibri"/>
                <w:sz w:val="28"/>
                <w:szCs w:val="28"/>
              </w:rPr>
              <w:t xml:space="preserve"> </w:t>
            </w:r>
            <w:r>
              <w:rPr>
                <w:rFonts w:ascii="Times New Roman CYR" w:hAnsi="Times New Roman CYR" w:cs="Times New Roman CYR"/>
                <w:sz w:val="28"/>
                <w:szCs w:val="28"/>
              </w:rPr>
              <w:t>им</w:t>
            </w:r>
            <w:r>
              <w:rPr>
                <w:rFonts w:ascii="Calibri" w:hAnsi="Calibri" w:cs="Calibri"/>
                <w:sz w:val="28"/>
                <w:szCs w:val="28"/>
              </w:rPr>
              <w:t xml:space="preserve">. </w:t>
            </w:r>
            <w:r>
              <w:rPr>
                <w:rFonts w:ascii="Times New Roman CYR" w:hAnsi="Times New Roman CYR" w:cs="Times New Roman CYR"/>
                <w:sz w:val="28"/>
                <w:szCs w:val="28"/>
              </w:rPr>
              <w:t>Чуковского</w:t>
            </w:r>
            <w:r>
              <w:rPr>
                <w:rFonts w:ascii="Calibri" w:hAnsi="Calibri" w:cs="Calibri"/>
                <w:sz w:val="28"/>
                <w:szCs w:val="28"/>
              </w:rPr>
              <w:t xml:space="preserve"> </w:t>
            </w:r>
            <w:r>
              <w:rPr>
                <w:rFonts w:ascii="Times New Roman CYR" w:hAnsi="Times New Roman CYR" w:cs="Times New Roman CYR"/>
                <w:sz w:val="28"/>
                <w:szCs w:val="28"/>
              </w:rPr>
              <w:t>МБУК</w:t>
            </w:r>
            <w:r>
              <w:rPr>
                <w:rFonts w:ascii="Calibri" w:hAnsi="Calibri" w:cs="Calibri"/>
                <w:sz w:val="28"/>
                <w:szCs w:val="28"/>
              </w:rPr>
              <w:t xml:space="preserve"> «</w:t>
            </w:r>
            <w:r>
              <w:rPr>
                <w:rFonts w:ascii="Times New Roman CYR" w:hAnsi="Times New Roman CYR" w:cs="Times New Roman CYR"/>
                <w:sz w:val="28"/>
                <w:szCs w:val="28"/>
              </w:rPr>
              <w:t>ЦБС</w:t>
            </w:r>
            <w:r>
              <w:rPr>
                <w:rFonts w:ascii="Calibri" w:hAnsi="Calibri" w:cs="Calibri"/>
                <w:sz w:val="28"/>
                <w:szCs w:val="28"/>
              </w:rPr>
              <w:t xml:space="preserve"> </w:t>
            </w:r>
            <w:r>
              <w:rPr>
                <w:rFonts w:ascii="Times New Roman CYR" w:hAnsi="Times New Roman CYR" w:cs="Times New Roman CYR"/>
                <w:sz w:val="28"/>
                <w:szCs w:val="28"/>
              </w:rPr>
              <w:t>им</w:t>
            </w:r>
            <w:r>
              <w:rPr>
                <w:rFonts w:ascii="Calibri" w:hAnsi="Calibri" w:cs="Calibri"/>
                <w:sz w:val="28"/>
                <w:szCs w:val="28"/>
              </w:rPr>
              <w:t xml:space="preserve">. </w:t>
            </w:r>
            <w:r>
              <w:rPr>
                <w:rFonts w:ascii="Times New Roman CYR" w:hAnsi="Times New Roman CYR" w:cs="Times New Roman CYR"/>
                <w:sz w:val="28"/>
                <w:szCs w:val="28"/>
              </w:rPr>
              <w:t>Н</w:t>
            </w:r>
            <w:r>
              <w:rPr>
                <w:rFonts w:ascii="Calibri" w:hAnsi="Calibri" w:cs="Calibri"/>
                <w:sz w:val="28"/>
                <w:szCs w:val="28"/>
              </w:rPr>
              <w:t xml:space="preserve">. </w:t>
            </w:r>
            <w:r>
              <w:rPr>
                <w:rFonts w:ascii="Times New Roman CYR" w:hAnsi="Times New Roman CYR" w:cs="Times New Roman CYR"/>
                <w:sz w:val="28"/>
                <w:szCs w:val="28"/>
              </w:rPr>
              <w:t>Островского</w:t>
            </w:r>
            <w:r>
              <w:rPr>
                <w:rFonts w:ascii="Calibri" w:hAnsi="Calibri" w:cs="Calibri"/>
                <w:sz w:val="28"/>
                <w:szCs w:val="28"/>
              </w:rPr>
              <w:t>»</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пр</w:t>
            </w:r>
            <w:r>
              <w:rPr>
                <w:rFonts w:ascii="Calibri" w:hAnsi="Calibri" w:cs="Calibri"/>
                <w:sz w:val="28"/>
                <w:szCs w:val="28"/>
              </w:rPr>
              <w:t xml:space="preserve">. </w:t>
            </w:r>
            <w:r>
              <w:rPr>
                <w:rFonts w:ascii="Times New Roman CYR" w:hAnsi="Times New Roman CYR" w:cs="Times New Roman CYR"/>
                <w:sz w:val="28"/>
                <w:szCs w:val="28"/>
              </w:rPr>
              <w:t>Металлургов</w:t>
            </w:r>
            <w:r>
              <w:rPr>
                <w:rFonts w:ascii="Calibri" w:hAnsi="Calibri" w:cs="Calibri"/>
                <w:sz w:val="28"/>
                <w:szCs w:val="28"/>
              </w:rPr>
              <w:t>, 20</w:t>
            </w:r>
            <w:r>
              <w:rPr>
                <w:rFonts w:ascii="Times New Roman CYR" w:hAnsi="Times New Roman CYR" w:cs="Times New Roman CYR"/>
                <w:sz w:val="28"/>
                <w:szCs w:val="28"/>
              </w:rPr>
              <w:t>а</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23.</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rPr>
                <w:rFonts w:ascii="Calibri" w:hAnsi="Calibri" w:cs="Calibri"/>
                <w:spacing w:val="-2"/>
                <w:sz w:val="28"/>
                <w:szCs w:val="28"/>
              </w:rPr>
            </w:pPr>
            <w:r>
              <w:rPr>
                <w:rFonts w:ascii="Times New Roman CYR" w:hAnsi="Times New Roman CYR" w:cs="Times New Roman CYR"/>
                <w:spacing w:val="-2"/>
                <w:sz w:val="28"/>
                <w:szCs w:val="28"/>
              </w:rPr>
              <w:t>МБУДО</w:t>
            </w:r>
            <w:r>
              <w:rPr>
                <w:rFonts w:ascii="Calibri" w:hAnsi="Calibri" w:cs="Calibri"/>
                <w:spacing w:val="-2"/>
                <w:sz w:val="28"/>
                <w:szCs w:val="28"/>
              </w:rPr>
              <w:t xml:space="preserve"> «</w:t>
            </w:r>
            <w:r>
              <w:rPr>
                <w:rFonts w:ascii="Times New Roman CYR" w:hAnsi="Times New Roman CYR" w:cs="Times New Roman CYR"/>
                <w:spacing w:val="-2"/>
                <w:sz w:val="28"/>
                <w:szCs w:val="28"/>
              </w:rPr>
              <w:t>Детская</w:t>
            </w:r>
            <w:r>
              <w:rPr>
                <w:rFonts w:ascii="Calibri" w:hAnsi="Calibri" w:cs="Calibri"/>
                <w:spacing w:val="-2"/>
                <w:sz w:val="28"/>
                <w:szCs w:val="28"/>
              </w:rPr>
              <w:t xml:space="preserve"> </w:t>
            </w:r>
            <w:r>
              <w:rPr>
                <w:rFonts w:ascii="Times New Roman CYR" w:hAnsi="Times New Roman CYR" w:cs="Times New Roman CYR"/>
                <w:spacing w:val="-2"/>
                <w:sz w:val="28"/>
                <w:szCs w:val="28"/>
              </w:rPr>
              <w:t>музыкальная</w:t>
            </w:r>
            <w:r>
              <w:rPr>
                <w:rFonts w:ascii="Calibri" w:hAnsi="Calibri" w:cs="Calibri"/>
                <w:spacing w:val="-2"/>
                <w:sz w:val="28"/>
                <w:szCs w:val="28"/>
              </w:rPr>
              <w:t xml:space="preserve"> </w:t>
            </w:r>
            <w:r>
              <w:rPr>
                <w:rFonts w:ascii="Times New Roman CYR" w:hAnsi="Times New Roman CYR" w:cs="Times New Roman CYR"/>
                <w:spacing w:val="-2"/>
                <w:sz w:val="28"/>
                <w:szCs w:val="28"/>
              </w:rPr>
              <w:t>школа</w:t>
            </w:r>
            <w:r>
              <w:rPr>
                <w:rFonts w:ascii="Calibri" w:hAnsi="Calibri" w:cs="Calibri"/>
                <w:spacing w:val="-2"/>
                <w:sz w:val="28"/>
                <w:szCs w:val="28"/>
              </w:rPr>
              <w:t xml:space="preserve"> </w:t>
            </w:r>
            <w:r>
              <w:rPr>
                <w:rFonts w:ascii="Times New Roman CYR" w:hAnsi="Times New Roman CYR" w:cs="Times New Roman CYR"/>
                <w:spacing w:val="-2"/>
                <w:sz w:val="28"/>
                <w:szCs w:val="28"/>
              </w:rPr>
              <w:t>№</w:t>
            </w:r>
            <w:r>
              <w:rPr>
                <w:rFonts w:ascii="Calibri" w:hAnsi="Calibri" w:cs="Calibri"/>
                <w:spacing w:val="-2"/>
                <w:sz w:val="28"/>
                <w:szCs w:val="28"/>
              </w:rPr>
              <w:t xml:space="preserve"> 12»</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pacing w:val="-2"/>
                <w:sz w:val="28"/>
                <w:szCs w:val="28"/>
              </w:rPr>
            </w:pPr>
            <w:r>
              <w:rPr>
                <w:rFonts w:ascii="Times New Roman CYR" w:hAnsi="Times New Roman CYR" w:cs="Times New Roman CYR"/>
                <w:spacing w:val="-2"/>
                <w:sz w:val="28"/>
                <w:szCs w:val="28"/>
              </w:rPr>
              <w:t>ул</w:t>
            </w:r>
            <w:r>
              <w:rPr>
                <w:rFonts w:ascii="Calibri" w:hAnsi="Calibri" w:cs="Calibri"/>
                <w:spacing w:val="-2"/>
                <w:sz w:val="28"/>
                <w:szCs w:val="28"/>
              </w:rPr>
              <w:t xml:space="preserve">. </w:t>
            </w:r>
            <w:r>
              <w:rPr>
                <w:rFonts w:ascii="Times New Roman CYR" w:hAnsi="Times New Roman CYR" w:cs="Times New Roman CYR"/>
                <w:spacing w:val="-2"/>
                <w:sz w:val="28"/>
                <w:szCs w:val="28"/>
              </w:rPr>
              <w:t>П</w:t>
            </w:r>
            <w:r>
              <w:rPr>
                <w:rFonts w:ascii="Calibri" w:hAnsi="Calibri" w:cs="Calibri"/>
                <w:spacing w:val="-2"/>
                <w:sz w:val="28"/>
                <w:szCs w:val="28"/>
              </w:rPr>
              <w:t xml:space="preserve">. </w:t>
            </w:r>
            <w:proofErr w:type="spellStart"/>
            <w:r>
              <w:rPr>
                <w:rFonts w:ascii="Times New Roman CYR" w:hAnsi="Times New Roman CYR" w:cs="Times New Roman CYR"/>
                <w:spacing w:val="-2"/>
                <w:sz w:val="28"/>
                <w:szCs w:val="28"/>
              </w:rPr>
              <w:t>Словцова</w:t>
            </w:r>
            <w:proofErr w:type="spellEnd"/>
            <w:r>
              <w:rPr>
                <w:rFonts w:ascii="Calibri" w:hAnsi="Calibri" w:cs="Calibri"/>
                <w:spacing w:val="-2"/>
                <w:sz w:val="28"/>
                <w:szCs w:val="28"/>
              </w:rPr>
              <w:t>, 11</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24.</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rPr>
                <w:rFonts w:ascii="Calibri" w:hAnsi="Calibri" w:cs="Calibri"/>
                <w:spacing w:val="-2"/>
                <w:sz w:val="28"/>
                <w:szCs w:val="28"/>
              </w:rPr>
            </w:pPr>
            <w:r>
              <w:rPr>
                <w:rFonts w:ascii="Times New Roman CYR" w:hAnsi="Times New Roman CYR" w:cs="Times New Roman CYR"/>
                <w:spacing w:val="-2"/>
                <w:sz w:val="28"/>
                <w:szCs w:val="28"/>
              </w:rPr>
              <w:t>МБУДО</w:t>
            </w:r>
            <w:r>
              <w:rPr>
                <w:rFonts w:ascii="Calibri" w:hAnsi="Calibri" w:cs="Calibri"/>
                <w:spacing w:val="-2"/>
                <w:sz w:val="28"/>
                <w:szCs w:val="28"/>
              </w:rPr>
              <w:t xml:space="preserve"> «</w:t>
            </w:r>
            <w:r>
              <w:rPr>
                <w:rFonts w:ascii="Times New Roman CYR" w:hAnsi="Times New Roman CYR" w:cs="Times New Roman CYR"/>
                <w:spacing w:val="-2"/>
                <w:sz w:val="28"/>
                <w:szCs w:val="28"/>
              </w:rPr>
              <w:t>Детская</w:t>
            </w:r>
            <w:r>
              <w:rPr>
                <w:rFonts w:ascii="Calibri" w:hAnsi="Calibri" w:cs="Calibri"/>
                <w:spacing w:val="-2"/>
                <w:sz w:val="28"/>
                <w:szCs w:val="28"/>
              </w:rPr>
              <w:t xml:space="preserve"> </w:t>
            </w:r>
            <w:r>
              <w:rPr>
                <w:rFonts w:ascii="Times New Roman CYR" w:hAnsi="Times New Roman CYR" w:cs="Times New Roman CYR"/>
                <w:spacing w:val="-2"/>
                <w:sz w:val="28"/>
                <w:szCs w:val="28"/>
              </w:rPr>
              <w:t>музыкальная</w:t>
            </w:r>
            <w:r>
              <w:rPr>
                <w:rFonts w:ascii="Calibri" w:hAnsi="Calibri" w:cs="Calibri"/>
                <w:spacing w:val="-2"/>
                <w:sz w:val="28"/>
                <w:szCs w:val="28"/>
              </w:rPr>
              <w:t xml:space="preserve"> </w:t>
            </w:r>
            <w:r>
              <w:rPr>
                <w:rFonts w:ascii="Times New Roman CYR" w:hAnsi="Times New Roman CYR" w:cs="Times New Roman CYR"/>
                <w:spacing w:val="-2"/>
                <w:sz w:val="28"/>
                <w:szCs w:val="28"/>
              </w:rPr>
              <w:t>школа</w:t>
            </w:r>
            <w:r>
              <w:rPr>
                <w:rFonts w:ascii="Calibri" w:hAnsi="Calibri" w:cs="Calibri"/>
                <w:spacing w:val="-2"/>
                <w:sz w:val="28"/>
                <w:szCs w:val="28"/>
              </w:rPr>
              <w:t xml:space="preserve"> </w:t>
            </w:r>
            <w:r>
              <w:rPr>
                <w:rFonts w:ascii="Times New Roman CYR" w:hAnsi="Times New Roman CYR" w:cs="Times New Roman CYR"/>
                <w:spacing w:val="-2"/>
                <w:sz w:val="28"/>
                <w:szCs w:val="28"/>
              </w:rPr>
              <w:t>№</w:t>
            </w:r>
            <w:r>
              <w:rPr>
                <w:rFonts w:ascii="Calibri" w:hAnsi="Calibri" w:cs="Calibri"/>
                <w:spacing w:val="-2"/>
                <w:sz w:val="28"/>
                <w:szCs w:val="28"/>
              </w:rPr>
              <w:t xml:space="preserve"> 5»</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pacing w:val="-2"/>
                <w:sz w:val="28"/>
                <w:szCs w:val="28"/>
              </w:rPr>
            </w:pPr>
            <w:r>
              <w:rPr>
                <w:rFonts w:ascii="Times New Roman CYR" w:hAnsi="Times New Roman CYR" w:cs="Times New Roman CYR"/>
                <w:spacing w:val="-2"/>
                <w:sz w:val="28"/>
                <w:szCs w:val="28"/>
              </w:rPr>
              <w:t>ул</w:t>
            </w:r>
            <w:r>
              <w:rPr>
                <w:rFonts w:ascii="Calibri" w:hAnsi="Calibri" w:cs="Calibri"/>
                <w:spacing w:val="-2"/>
                <w:sz w:val="28"/>
                <w:szCs w:val="28"/>
              </w:rPr>
              <w:t xml:space="preserve">. </w:t>
            </w:r>
            <w:r>
              <w:rPr>
                <w:rFonts w:ascii="Times New Roman CYR" w:hAnsi="Times New Roman CYR" w:cs="Times New Roman CYR"/>
                <w:spacing w:val="-2"/>
                <w:sz w:val="28"/>
                <w:szCs w:val="28"/>
              </w:rPr>
              <w:t>Декабристов</w:t>
            </w:r>
            <w:r>
              <w:rPr>
                <w:rFonts w:ascii="Calibri" w:hAnsi="Calibri" w:cs="Calibri"/>
                <w:spacing w:val="-2"/>
                <w:sz w:val="28"/>
                <w:szCs w:val="28"/>
              </w:rPr>
              <w:t>, 22</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25.</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right="19"/>
              <w:rPr>
                <w:rFonts w:ascii="Calibri" w:hAnsi="Calibri" w:cs="Calibri"/>
                <w:sz w:val="28"/>
                <w:szCs w:val="28"/>
              </w:rPr>
            </w:pPr>
            <w:r>
              <w:rPr>
                <w:rFonts w:ascii="Times New Roman CYR" w:hAnsi="Times New Roman CYR" w:cs="Times New Roman CYR"/>
                <w:sz w:val="28"/>
                <w:szCs w:val="28"/>
              </w:rPr>
              <w:t>МБУДО</w:t>
            </w:r>
            <w:r>
              <w:rPr>
                <w:rFonts w:ascii="Calibri" w:hAnsi="Calibri" w:cs="Calibri"/>
                <w:sz w:val="28"/>
                <w:szCs w:val="28"/>
              </w:rPr>
              <w:t xml:space="preserve"> «</w:t>
            </w:r>
            <w:r>
              <w:rPr>
                <w:rFonts w:ascii="Times New Roman CYR" w:hAnsi="Times New Roman CYR" w:cs="Times New Roman CYR"/>
                <w:sz w:val="28"/>
                <w:szCs w:val="28"/>
              </w:rPr>
              <w:t>Детская</w:t>
            </w:r>
            <w:r>
              <w:rPr>
                <w:rFonts w:ascii="Calibri" w:hAnsi="Calibri" w:cs="Calibri"/>
                <w:sz w:val="28"/>
                <w:szCs w:val="28"/>
              </w:rPr>
              <w:t xml:space="preserve"> </w:t>
            </w:r>
            <w:r>
              <w:rPr>
                <w:rFonts w:ascii="Times New Roman CYR" w:hAnsi="Times New Roman CYR" w:cs="Times New Roman CYR"/>
                <w:sz w:val="28"/>
                <w:szCs w:val="28"/>
              </w:rPr>
              <w:t>художественная</w:t>
            </w:r>
            <w:r>
              <w:rPr>
                <w:rFonts w:ascii="Calibri" w:hAnsi="Calibri" w:cs="Calibri"/>
                <w:sz w:val="28"/>
                <w:szCs w:val="28"/>
              </w:rPr>
              <w:t xml:space="preserve"> </w:t>
            </w:r>
            <w:r>
              <w:rPr>
                <w:rFonts w:ascii="Times New Roman CYR" w:hAnsi="Times New Roman CYR" w:cs="Times New Roman CYR"/>
                <w:sz w:val="28"/>
                <w:szCs w:val="28"/>
              </w:rPr>
              <w:t>школа</w:t>
            </w:r>
            <w:r>
              <w:rPr>
                <w:rFonts w:ascii="Calibri" w:hAnsi="Calibri" w:cs="Calibri"/>
                <w:sz w:val="28"/>
                <w:szCs w:val="28"/>
              </w:rPr>
              <w:t xml:space="preserve"> </w:t>
            </w:r>
          </w:p>
          <w:p w:rsidR="00DA30F9" w:rsidRDefault="00DA30F9">
            <w:pPr>
              <w:shd w:val="clear" w:color="auto" w:fill="FFFFFF"/>
              <w:autoSpaceDE w:val="0"/>
              <w:autoSpaceDN w:val="0"/>
              <w:adjustRightInd w:val="0"/>
              <w:ind w:right="19"/>
              <w:rPr>
                <w:rFonts w:ascii="Calibri" w:hAnsi="Calibri" w:cs="Calibri"/>
                <w:sz w:val="28"/>
                <w:szCs w:val="28"/>
              </w:rPr>
            </w:pPr>
            <w:r>
              <w:rPr>
                <w:rFonts w:ascii="Times New Roman CYR" w:hAnsi="Times New Roman CYR" w:cs="Times New Roman CYR"/>
                <w:sz w:val="28"/>
                <w:szCs w:val="28"/>
              </w:rPr>
              <w:t>№</w:t>
            </w:r>
            <w:r>
              <w:rPr>
                <w:rFonts w:ascii="Calibri" w:hAnsi="Calibri" w:cs="Calibri"/>
                <w:sz w:val="28"/>
                <w:szCs w:val="28"/>
              </w:rPr>
              <w:t xml:space="preserve"> 1 </w:t>
            </w:r>
            <w:r>
              <w:rPr>
                <w:rFonts w:ascii="Times New Roman CYR" w:hAnsi="Times New Roman CYR" w:cs="Times New Roman CYR"/>
                <w:sz w:val="28"/>
                <w:szCs w:val="28"/>
              </w:rPr>
              <w:t>имени</w:t>
            </w:r>
            <w:r>
              <w:rPr>
                <w:rFonts w:ascii="Calibri" w:hAnsi="Calibri" w:cs="Calibri"/>
                <w:sz w:val="28"/>
                <w:szCs w:val="28"/>
              </w:rPr>
              <w:t xml:space="preserve"> </w:t>
            </w:r>
            <w:r>
              <w:rPr>
                <w:rFonts w:ascii="Times New Roman CYR" w:hAnsi="Times New Roman CYR" w:cs="Times New Roman CYR"/>
                <w:sz w:val="28"/>
                <w:szCs w:val="28"/>
              </w:rPr>
              <w:t>В</w:t>
            </w:r>
            <w:r>
              <w:rPr>
                <w:rFonts w:ascii="Calibri" w:hAnsi="Calibri" w:cs="Calibri"/>
                <w:sz w:val="28"/>
                <w:szCs w:val="28"/>
              </w:rPr>
              <w:t>.</w:t>
            </w:r>
            <w:r>
              <w:rPr>
                <w:rFonts w:ascii="Times New Roman CYR" w:hAnsi="Times New Roman CYR" w:cs="Times New Roman CYR"/>
                <w:sz w:val="28"/>
                <w:szCs w:val="28"/>
              </w:rPr>
              <w:t>И</w:t>
            </w:r>
            <w:r>
              <w:rPr>
                <w:rFonts w:ascii="Calibri" w:hAnsi="Calibri" w:cs="Calibri"/>
                <w:sz w:val="28"/>
                <w:szCs w:val="28"/>
              </w:rPr>
              <w:t xml:space="preserve">. </w:t>
            </w:r>
            <w:r>
              <w:rPr>
                <w:rFonts w:ascii="Times New Roman CYR" w:hAnsi="Times New Roman CYR" w:cs="Times New Roman CYR"/>
                <w:sz w:val="28"/>
                <w:szCs w:val="28"/>
              </w:rPr>
              <w:t>Сурикова</w:t>
            </w:r>
            <w:r>
              <w:rPr>
                <w:rFonts w:ascii="Calibri" w:hAnsi="Calibri" w:cs="Calibri"/>
                <w:sz w:val="28"/>
                <w:szCs w:val="28"/>
              </w:rPr>
              <w:t xml:space="preserve">»   </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Ленина</w:t>
            </w:r>
            <w:r>
              <w:rPr>
                <w:rFonts w:ascii="Calibri" w:hAnsi="Calibri" w:cs="Calibri"/>
                <w:sz w:val="28"/>
                <w:szCs w:val="28"/>
              </w:rPr>
              <w:t>, 79</w:t>
            </w:r>
          </w:p>
        </w:tc>
      </w:tr>
      <w:tr w:rsidR="00DA30F9">
        <w:tc>
          <w:tcPr>
            <w:tcW w:w="675"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26.</w:t>
            </w:r>
            <w:r>
              <w:rPr>
                <w:rFonts w:ascii="Times New Roman CYR" w:hAnsi="Times New Roman CYR" w:cs="Times New Roman CYR"/>
                <w:sz w:val="28"/>
                <w:szCs w:val="28"/>
              </w:rPr>
              <w:tab/>
            </w:r>
          </w:p>
        </w:tc>
        <w:tc>
          <w:tcPr>
            <w:tcW w:w="6096" w:type="dxa"/>
            <w:tcBorders>
              <w:top w:val="single" w:sz="4" w:space="0" w:color="auto"/>
              <w:left w:val="single" w:sz="4" w:space="0" w:color="auto"/>
              <w:bottom w:val="single" w:sz="4" w:space="0" w:color="auto"/>
              <w:right w:val="single" w:sz="4" w:space="0" w:color="auto"/>
            </w:tcBorders>
          </w:tcPr>
          <w:p w:rsidR="00DA30F9" w:rsidRDefault="00DA30F9">
            <w:pPr>
              <w:shd w:val="clear" w:color="auto" w:fill="FFFFFF"/>
              <w:autoSpaceDE w:val="0"/>
              <w:autoSpaceDN w:val="0"/>
              <w:adjustRightInd w:val="0"/>
              <w:ind w:right="19"/>
              <w:rPr>
                <w:rFonts w:ascii="Calibri" w:hAnsi="Calibri" w:cs="Calibri"/>
                <w:sz w:val="28"/>
                <w:szCs w:val="28"/>
              </w:rPr>
            </w:pPr>
            <w:r>
              <w:rPr>
                <w:rFonts w:ascii="Times New Roman CYR" w:hAnsi="Times New Roman CYR" w:cs="Times New Roman CYR"/>
                <w:sz w:val="28"/>
                <w:szCs w:val="28"/>
              </w:rPr>
              <w:t>МБУДО</w:t>
            </w:r>
            <w:r>
              <w:rPr>
                <w:rFonts w:ascii="Calibri" w:hAnsi="Calibri" w:cs="Calibri"/>
                <w:sz w:val="28"/>
                <w:szCs w:val="28"/>
              </w:rPr>
              <w:t xml:space="preserve"> «</w:t>
            </w:r>
            <w:r>
              <w:rPr>
                <w:rFonts w:ascii="Times New Roman CYR" w:hAnsi="Times New Roman CYR" w:cs="Times New Roman CYR"/>
                <w:sz w:val="28"/>
                <w:szCs w:val="28"/>
              </w:rPr>
              <w:t>Детская</w:t>
            </w:r>
            <w:r>
              <w:rPr>
                <w:rFonts w:ascii="Calibri" w:hAnsi="Calibri" w:cs="Calibri"/>
                <w:sz w:val="28"/>
                <w:szCs w:val="28"/>
              </w:rPr>
              <w:t xml:space="preserve"> </w:t>
            </w:r>
            <w:r>
              <w:rPr>
                <w:rFonts w:ascii="Times New Roman CYR" w:hAnsi="Times New Roman CYR" w:cs="Times New Roman CYR"/>
                <w:sz w:val="28"/>
                <w:szCs w:val="28"/>
              </w:rPr>
              <w:t>художественная</w:t>
            </w:r>
            <w:r>
              <w:rPr>
                <w:rFonts w:ascii="Calibri" w:hAnsi="Calibri" w:cs="Calibri"/>
                <w:sz w:val="28"/>
                <w:szCs w:val="28"/>
              </w:rPr>
              <w:t xml:space="preserve"> </w:t>
            </w:r>
            <w:r>
              <w:rPr>
                <w:rFonts w:ascii="Times New Roman CYR" w:hAnsi="Times New Roman CYR" w:cs="Times New Roman CYR"/>
                <w:sz w:val="28"/>
                <w:szCs w:val="28"/>
              </w:rPr>
              <w:t>школа</w:t>
            </w:r>
            <w:r>
              <w:rPr>
                <w:rFonts w:ascii="Calibri" w:hAnsi="Calibri" w:cs="Calibri"/>
                <w:sz w:val="28"/>
                <w:szCs w:val="28"/>
              </w:rPr>
              <w:t xml:space="preserve"> </w:t>
            </w:r>
          </w:p>
          <w:p w:rsidR="00DA30F9" w:rsidRDefault="00DA30F9">
            <w:pPr>
              <w:shd w:val="clear" w:color="auto" w:fill="FFFFFF"/>
              <w:autoSpaceDE w:val="0"/>
              <w:autoSpaceDN w:val="0"/>
              <w:adjustRightInd w:val="0"/>
              <w:ind w:right="19"/>
              <w:rPr>
                <w:rFonts w:ascii="Calibri" w:hAnsi="Calibri" w:cs="Calibri"/>
                <w:sz w:val="28"/>
                <w:szCs w:val="28"/>
              </w:rPr>
            </w:pPr>
            <w:r>
              <w:rPr>
                <w:rFonts w:ascii="Times New Roman CYR" w:hAnsi="Times New Roman CYR" w:cs="Times New Roman CYR"/>
                <w:sz w:val="28"/>
                <w:szCs w:val="28"/>
              </w:rPr>
              <w:t>№</w:t>
            </w:r>
            <w:r>
              <w:rPr>
                <w:rFonts w:ascii="Calibri" w:hAnsi="Calibri" w:cs="Calibri"/>
                <w:sz w:val="28"/>
                <w:szCs w:val="28"/>
              </w:rPr>
              <w:t xml:space="preserve"> 1 </w:t>
            </w:r>
            <w:r>
              <w:rPr>
                <w:rFonts w:ascii="Times New Roman CYR" w:hAnsi="Times New Roman CYR" w:cs="Times New Roman CYR"/>
                <w:sz w:val="28"/>
                <w:szCs w:val="28"/>
              </w:rPr>
              <w:t>имени</w:t>
            </w:r>
            <w:r>
              <w:rPr>
                <w:rFonts w:ascii="Calibri" w:hAnsi="Calibri" w:cs="Calibri"/>
                <w:sz w:val="28"/>
                <w:szCs w:val="28"/>
              </w:rPr>
              <w:t xml:space="preserve"> </w:t>
            </w:r>
            <w:r>
              <w:rPr>
                <w:rFonts w:ascii="Times New Roman CYR" w:hAnsi="Times New Roman CYR" w:cs="Times New Roman CYR"/>
                <w:sz w:val="28"/>
                <w:szCs w:val="28"/>
              </w:rPr>
              <w:t>В</w:t>
            </w:r>
            <w:r>
              <w:rPr>
                <w:rFonts w:ascii="Calibri" w:hAnsi="Calibri" w:cs="Calibri"/>
                <w:sz w:val="28"/>
                <w:szCs w:val="28"/>
              </w:rPr>
              <w:t>.</w:t>
            </w:r>
            <w:r>
              <w:rPr>
                <w:rFonts w:ascii="Times New Roman CYR" w:hAnsi="Times New Roman CYR" w:cs="Times New Roman CYR"/>
                <w:sz w:val="28"/>
                <w:szCs w:val="28"/>
              </w:rPr>
              <w:t>И</w:t>
            </w:r>
            <w:r>
              <w:rPr>
                <w:rFonts w:ascii="Calibri" w:hAnsi="Calibri" w:cs="Calibri"/>
                <w:sz w:val="28"/>
                <w:szCs w:val="28"/>
              </w:rPr>
              <w:t xml:space="preserve">. </w:t>
            </w:r>
            <w:r>
              <w:rPr>
                <w:rFonts w:ascii="Times New Roman CYR" w:hAnsi="Times New Roman CYR" w:cs="Times New Roman CYR"/>
                <w:sz w:val="28"/>
                <w:szCs w:val="28"/>
              </w:rPr>
              <w:t>Сурикова</w:t>
            </w:r>
            <w:r>
              <w:rPr>
                <w:rFonts w:ascii="Calibri" w:hAnsi="Calibri" w:cs="Calibri"/>
                <w:sz w:val="28"/>
                <w:szCs w:val="28"/>
              </w:rPr>
              <w:t xml:space="preserve">»   </w:t>
            </w:r>
          </w:p>
        </w:tc>
        <w:tc>
          <w:tcPr>
            <w:tcW w:w="2976" w:type="dxa"/>
            <w:tcBorders>
              <w:top w:val="single" w:sz="4" w:space="0" w:color="auto"/>
              <w:left w:val="single" w:sz="4" w:space="0" w:color="auto"/>
              <w:bottom w:val="single" w:sz="4" w:space="0" w:color="auto"/>
              <w:right w:val="single" w:sz="4" w:space="0" w:color="auto"/>
            </w:tcBorders>
          </w:tcPr>
          <w:p w:rsidR="00DA30F9" w:rsidRDefault="00DA30F9">
            <w:pPr>
              <w:autoSpaceDE w:val="0"/>
              <w:autoSpaceDN w:val="0"/>
              <w:adjustRightInd w:val="0"/>
              <w:jc w:val="both"/>
              <w:rPr>
                <w:rFonts w:ascii="Calibri" w:hAnsi="Calibri" w:cs="Calibri"/>
                <w:sz w:val="28"/>
                <w:szCs w:val="28"/>
              </w:rPr>
            </w:pPr>
            <w:r>
              <w:rPr>
                <w:rFonts w:ascii="Times New Roman CYR" w:hAnsi="Times New Roman CYR" w:cs="Times New Roman CYR"/>
                <w:sz w:val="28"/>
                <w:szCs w:val="28"/>
              </w:rPr>
              <w:t>ул</w:t>
            </w:r>
            <w:r>
              <w:rPr>
                <w:rFonts w:ascii="Calibri" w:hAnsi="Calibri" w:cs="Calibri"/>
                <w:sz w:val="28"/>
                <w:szCs w:val="28"/>
              </w:rPr>
              <w:t xml:space="preserve">. </w:t>
            </w:r>
            <w:r>
              <w:rPr>
                <w:rFonts w:ascii="Times New Roman CYR" w:hAnsi="Times New Roman CYR" w:cs="Times New Roman CYR"/>
                <w:sz w:val="28"/>
                <w:szCs w:val="28"/>
              </w:rPr>
              <w:t>Ленина</w:t>
            </w:r>
            <w:r>
              <w:rPr>
                <w:rFonts w:ascii="Calibri" w:hAnsi="Calibri" w:cs="Calibri"/>
                <w:sz w:val="28"/>
                <w:szCs w:val="28"/>
              </w:rPr>
              <w:t>, 116</w:t>
            </w:r>
          </w:p>
        </w:tc>
      </w:tr>
    </w:tbl>
    <w:p w:rsidR="00DA30F9" w:rsidRDefault="00DA30F9" w:rsidP="00DA30F9">
      <w:pPr>
        <w:autoSpaceDE w:val="0"/>
        <w:autoSpaceDN w:val="0"/>
        <w:adjustRightInd w:val="0"/>
        <w:rPr>
          <w:rFonts w:ascii="MS Sans Serif" w:hAnsi="MS Sans Serif" w:cs="MS Sans Serif"/>
          <w:sz w:val="16"/>
          <w:szCs w:val="16"/>
        </w:rPr>
      </w:pPr>
    </w:p>
    <w:p w:rsidR="00DA30F9" w:rsidRDefault="00DA30F9" w:rsidP="00DA30F9">
      <w:pPr>
        <w:autoSpaceDE w:val="0"/>
        <w:autoSpaceDN w:val="0"/>
        <w:adjustRightInd w:val="0"/>
        <w:spacing w:before="120"/>
        <w:ind w:firstLine="709"/>
        <w:jc w:val="both"/>
        <w:rPr>
          <w:rFonts w:ascii="Calibri" w:hAnsi="Calibri" w:cs="Calibri"/>
          <w:sz w:val="28"/>
          <w:szCs w:val="28"/>
        </w:rPr>
      </w:pPr>
      <w:r>
        <w:rPr>
          <w:rFonts w:ascii="Calibri" w:hAnsi="Calibri" w:cs="Calibri"/>
          <w:sz w:val="28"/>
          <w:szCs w:val="28"/>
        </w:rPr>
        <w:t xml:space="preserve"> - </w:t>
      </w:r>
      <w:r>
        <w:rPr>
          <w:rFonts w:ascii="Times New Roman CYR" w:hAnsi="Times New Roman CYR" w:cs="Times New Roman CYR"/>
          <w:sz w:val="28"/>
          <w:szCs w:val="28"/>
        </w:rPr>
        <w:t>в</w:t>
      </w:r>
      <w:r>
        <w:rPr>
          <w:rFonts w:ascii="Calibri" w:hAnsi="Calibri" w:cs="Calibri"/>
          <w:sz w:val="28"/>
          <w:szCs w:val="28"/>
        </w:rPr>
        <w:t xml:space="preserve"> </w:t>
      </w:r>
      <w:r>
        <w:rPr>
          <w:rFonts w:ascii="Times New Roman CYR" w:hAnsi="Times New Roman CYR" w:cs="Times New Roman CYR"/>
          <w:sz w:val="28"/>
          <w:szCs w:val="28"/>
        </w:rPr>
        <w:t>аварийном</w:t>
      </w:r>
      <w:r>
        <w:rPr>
          <w:rFonts w:ascii="Calibri" w:hAnsi="Calibri" w:cs="Calibri"/>
          <w:sz w:val="28"/>
          <w:szCs w:val="28"/>
        </w:rPr>
        <w:t xml:space="preserve"> </w:t>
      </w:r>
      <w:r>
        <w:rPr>
          <w:rFonts w:ascii="Times New Roman CYR" w:hAnsi="Times New Roman CYR" w:cs="Times New Roman CYR"/>
          <w:sz w:val="28"/>
          <w:szCs w:val="28"/>
        </w:rPr>
        <w:t>состоянии</w:t>
      </w:r>
      <w:r>
        <w:rPr>
          <w:rFonts w:ascii="Calibri" w:hAnsi="Calibri" w:cs="Calibri"/>
          <w:sz w:val="28"/>
          <w:szCs w:val="28"/>
        </w:rPr>
        <w:t xml:space="preserve"> </w:t>
      </w:r>
      <w:r>
        <w:rPr>
          <w:rFonts w:ascii="Times New Roman CYR" w:hAnsi="Times New Roman CYR" w:cs="Times New Roman CYR"/>
          <w:sz w:val="28"/>
          <w:szCs w:val="28"/>
        </w:rPr>
        <w:t>зданий</w:t>
      </w:r>
      <w:r>
        <w:rPr>
          <w:rFonts w:ascii="Calibri" w:hAnsi="Calibri" w:cs="Calibri"/>
          <w:sz w:val="28"/>
          <w:szCs w:val="28"/>
        </w:rPr>
        <w:t xml:space="preserve"> </w:t>
      </w:r>
      <w:r>
        <w:rPr>
          <w:rFonts w:ascii="Times New Roman CYR" w:hAnsi="Times New Roman CYR" w:cs="Times New Roman CYR"/>
          <w:sz w:val="28"/>
          <w:szCs w:val="28"/>
        </w:rPr>
        <w:t>и</w:t>
      </w:r>
      <w:r>
        <w:rPr>
          <w:rFonts w:ascii="Calibri" w:hAnsi="Calibri" w:cs="Calibri"/>
          <w:sz w:val="28"/>
          <w:szCs w:val="28"/>
        </w:rPr>
        <w:t xml:space="preserve"> </w:t>
      </w:r>
      <w:r>
        <w:rPr>
          <w:rFonts w:ascii="Times New Roman CYR" w:hAnsi="Times New Roman CYR" w:cs="Times New Roman CYR"/>
          <w:sz w:val="28"/>
          <w:szCs w:val="28"/>
        </w:rPr>
        <w:t>помещений</w:t>
      </w:r>
      <w:r>
        <w:rPr>
          <w:rFonts w:ascii="Calibri" w:hAnsi="Calibri" w:cs="Calibri"/>
          <w:sz w:val="28"/>
          <w:szCs w:val="28"/>
        </w:rPr>
        <w:t xml:space="preserve"> </w:t>
      </w:r>
      <w:r>
        <w:rPr>
          <w:rFonts w:ascii="Times New Roman CYR" w:hAnsi="Times New Roman CYR" w:cs="Times New Roman CYR"/>
          <w:sz w:val="28"/>
          <w:szCs w:val="28"/>
        </w:rPr>
        <w:t>нет</w:t>
      </w:r>
      <w:r>
        <w:rPr>
          <w:rFonts w:ascii="Calibri" w:hAnsi="Calibri" w:cs="Calibri"/>
          <w:sz w:val="28"/>
          <w:szCs w:val="28"/>
        </w:rPr>
        <w:t>.</w:t>
      </w:r>
    </w:p>
    <w:p w:rsidR="003A4742" w:rsidRDefault="00DA30F9" w:rsidP="00DA30F9">
      <w:pPr>
        <w:ind w:firstLine="708"/>
        <w:jc w:val="both"/>
        <w:rPr>
          <w:sz w:val="28"/>
          <w:szCs w:val="28"/>
        </w:rPr>
      </w:pPr>
      <w:proofErr w:type="gramStart"/>
      <w:r>
        <w:rPr>
          <w:rFonts w:ascii="Times New Roman CYR" w:hAnsi="Times New Roman CYR" w:cs="Times New Roman CYR"/>
          <w:sz w:val="28"/>
          <w:szCs w:val="28"/>
        </w:rPr>
        <w:t>В</w:t>
      </w:r>
      <w:r>
        <w:rPr>
          <w:rFonts w:ascii="Calibri" w:hAnsi="Calibri" w:cs="Calibri"/>
          <w:sz w:val="28"/>
          <w:szCs w:val="28"/>
        </w:rPr>
        <w:t xml:space="preserve"> 2018 </w:t>
      </w:r>
      <w:r>
        <w:rPr>
          <w:rFonts w:ascii="Times New Roman CYR" w:hAnsi="Times New Roman CYR" w:cs="Times New Roman CYR"/>
          <w:sz w:val="28"/>
          <w:szCs w:val="28"/>
        </w:rPr>
        <w:t>году</w:t>
      </w:r>
      <w:r>
        <w:rPr>
          <w:rFonts w:ascii="Calibri" w:hAnsi="Calibri" w:cs="Calibri"/>
          <w:sz w:val="28"/>
          <w:szCs w:val="28"/>
        </w:rPr>
        <w:t xml:space="preserve"> </w:t>
      </w:r>
      <w:r>
        <w:rPr>
          <w:rFonts w:ascii="Times New Roman CYR" w:hAnsi="Times New Roman CYR" w:cs="Times New Roman CYR"/>
          <w:sz w:val="28"/>
          <w:szCs w:val="28"/>
        </w:rPr>
        <w:t>проведена</w:t>
      </w:r>
      <w:r>
        <w:rPr>
          <w:rFonts w:ascii="Calibri" w:hAnsi="Calibri" w:cs="Calibri"/>
          <w:sz w:val="28"/>
          <w:szCs w:val="28"/>
        </w:rPr>
        <w:t xml:space="preserve"> </w:t>
      </w:r>
      <w:r>
        <w:rPr>
          <w:rFonts w:ascii="Times New Roman CYR" w:hAnsi="Times New Roman CYR" w:cs="Times New Roman CYR"/>
          <w:sz w:val="28"/>
          <w:szCs w:val="28"/>
        </w:rPr>
        <w:t>модернизация</w:t>
      </w:r>
      <w:r>
        <w:rPr>
          <w:rFonts w:ascii="Calibri" w:hAnsi="Calibri" w:cs="Calibri"/>
          <w:sz w:val="28"/>
          <w:szCs w:val="28"/>
        </w:rPr>
        <w:t xml:space="preserve"> </w:t>
      </w:r>
      <w:r>
        <w:rPr>
          <w:rFonts w:ascii="Times New Roman CYR" w:hAnsi="Times New Roman CYR" w:cs="Times New Roman CYR"/>
          <w:sz w:val="28"/>
          <w:szCs w:val="28"/>
        </w:rPr>
        <w:t>библиотеки</w:t>
      </w:r>
      <w:r>
        <w:rPr>
          <w:rFonts w:ascii="Calibri" w:hAnsi="Calibri" w:cs="Calibri"/>
          <w:sz w:val="28"/>
          <w:szCs w:val="28"/>
        </w:rPr>
        <w:t xml:space="preserve"> </w:t>
      </w:r>
      <w:r>
        <w:rPr>
          <w:rFonts w:ascii="Times New Roman CYR" w:hAnsi="Times New Roman CYR" w:cs="Times New Roman CYR"/>
          <w:sz w:val="28"/>
          <w:szCs w:val="28"/>
        </w:rPr>
        <w:t>им</w:t>
      </w:r>
      <w:r>
        <w:rPr>
          <w:rFonts w:ascii="Calibri" w:hAnsi="Calibri" w:cs="Calibri"/>
          <w:sz w:val="28"/>
          <w:szCs w:val="28"/>
        </w:rPr>
        <w:t xml:space="preserve">. </w:t>
      </w:r>
      <w:r>
        <w:rPr>
          <w:rFonts w:ascii="Times New Roman CYR" w:hAnsi="Times New Roman CYR" w:cs="Times New Roman CYR"/>
          <w:sz w:val="28"/>
          <w:szCs w:val="28"/>
        </w:rPr>
        <w:t>Белинского</w:t>
      </w:r>
      <w:r>
        <w:rPr>
          <w:rFonts w:ascii="Calibri" w:hAnsi="Calibri" w:cs="Calibri"/>
          <w:sz w:val="28"/>
          <w:szCs w:val="28"/>
        </w:rPr>
        <w:t xml:space="preserve">, </w:t>
      </w:r>
      <w:r>
        <w:rPr>
          <w:rFonts w:ascii="Times New Roman CYR" w:hAnsi="Times New Roman CYR" w:cs="Times New Roman CYR"/>
          <w:color w:val="222222"/>
          <w:sz w:val="28"/>
          <w:szCs w:val="28"/>
        </w:rPr>
        <w:t>Центральной</w:t>
      </w:r>
      <w:r>
        <w:rPr>
          <w:rFonts w:ascii="Calibri" w:hAnsi="Calibri" w:cs="Calibri"/>
          <w:color w:val="222222"/>
          <w:sz w:val="28"/>
          <w:szCs w:val="28"/>
        </w:rPr>
        <w:t xml:space="preserve"> </w:t>
      </w:r>
      <w:r>
        <w:rPr>
          <w:rFonts w:ascii="Times New Roman CYR" w:hAnsi="Times New Roman CYR" w:cs="Times New Roman CYR"/>
          <w:color w:val="222222"/>
          <w:sz w:val="28"/>
          <w:szCs w:val="28"/>
        </w:rPr>
        <w:t>городской</w:t>
      </w:r>
      <w:r>
        <w:rPr>
          <w:rFonts w:ascii="Calibri" w:hAnsi="Calibri" w:cs="Calibri"/>
          <w:color w:val="222222"/>
          <w:sz w:val="28"/>
          <w:szCs w:val="28"/>
        </w:rPr>
        <w:t xml:space="preserve"> </w:t>
      </w:r>
      <w:r>
        <w:rPr>
          <w:rFonts w:ascii="Times New Roman CYR" w:hAnsi="Times New Roman CYR" w:cs="Times New Roman CYR"/>
          <w:color w:val="222222"/>
          <w:sz w:val="28"/>
          <w:szCs w:val="28"/>
        </w:rPr>
        <w:t>библиотеки</w:t>
      </w:r>
      <w:r>
        <w:rPr>
          <w:rFonts w:ascii="Calibri" w:hAnsi="Calibri" w:cs="Calibri"/>
          <w:sz w:val="28"/>
          <w:szCs w:val="28"/>
        </w:rPr>
        <w:t xml:space="preserve"> </w:t>
      </w:r>
      <w:r>
        <w:rPr>
          <w:rFonts w:ascii="Times New Roman CYR" w:hAnsi="Times New Roman CYR" w:cs="Times New Roman CYR"/>
          <w:sz w:val="28"/>
          <w:szCs w:val="28"/>
        </w:rPr>
        <w:t>МБУК</w:t>
      </w:r>
      <w:r>
        <w:rPr>
          <w:rFonts w:ascii="Calibri" w:hAnsi="Calibri" w:cs="Calibri"/>
          <w:sz w:val="28"/>
          <w:szCs w:val="28"/>
        </w:rPr>
        <w:t xml:space="preserve"> «</w:t>
      </w:r>
      <w:r>
        <w:rPr>
          <w:rFonts w:ascii="Times New Roman CYR" w:hAnsi="Times New Roman CYR" w:cs="Times New Roman CYR"/>
          <w:sz w:val="28"/>
          <w:szCs w:val="28"/>
        </w:rPr>
        <w:t>ЦБС</w:t>
      </w:r>
      <w:r>
        <w:rPr>
          <w:rFonts w:ascii="Calibri" w:hAnsi="Calibri" w:cs="Calibri"/>
          <w:sz w:val="28"/>
          <w:szCs w:val="28"/>
        </w:rPr>
        <w:t xml:space="preserve"> </w:t>
      </w:r>
      <w:r>
        <w:rPr>
          <w:rFonts w:ascii="Times New Roman CYR" w:hAnsi="Times New Roman CYR" w:cs="Times New Roman CYR"/>
          <w:sz w:val="28"/>
          <w:szCs w:val="28"/>
        </w:rPr>
        <w:t>им</w:t>
      </w:r>
      <w:r>
        <w:rPr>
          <w:rFonts w:ascii="Calibri" w:hAnsi="Calibri" w:cs="Calibri"/>
          <w:sz w:val="28"/>
          <w:szCs w:val="28"/>
        </w:rPr>
        <w:t xml:space="preserve">. </w:t>
      </w:r>
      <w:r>
        <w:rPr>
          <w:rFonts w:ascii="Times New Roman CYR" w:hAnsi="Times New Roman CYR" w:cs="Times New Roman CYR"/>
          <w:sz w:val="28"/>
          <w:szCs w:val="28"/>
        </w:rPr>
        <w:t>Горького</w:t>
      </w:r>
      <w:r>
        <w:rPr>
          <w:rFonts w:ascii="Calibri" w:hAnsi="Calibri" w:cs="Calibri"/>
          <w:sz w:val="28"/>
          <w:szCs w:val="28"/>
        </w:rPr>
        <w:t xml:space="preserve">»; </w:t>
      </w:r>
      <w:r>
        <w:rPr>
          <w:rFonts w:ascii="Times New Roman CYR" w:hAnsi="Times New Roman CYR" w:cs="Times New Roman CYR"/>
          <w:sz w:val="28"/>
          <w:szCs w:val="28"/>
        </w:rPr>
        <w:t>капитальный</w:t>
      </w:r>
      <w:r>
        <w:rPr>
          <w:rFonts w:ascii="Calibri" w:hAnsi="Calibri" w:cs="Calibri"/>
          <w:sz w:val="28"/>
          <w:szCs w:val="28"/>
        </w:rPr>
        <w:t xml:space="preserve"> </w:t>
      </w:r>
      <w:r>
        <w:rPr>
          <w:rFonts w:ascii="Times New Roman CYR" w:hAnsi="Times New Roman CYR" w:cs="Times New Roman CYR"/>
          <w:sz w:val="28"/>
          <w:szCs w:val="28"/>
        </w:rPr>
        <w:t>ремонт</w:t>
      </w:r>
      <w:r>
        <w:rPr>
          <w:rFonts w:ascii="Calibri" w:hAnsi="Calibri" w:cs="Calibri"/>
          <w:sz w:val="28"/>
          <w:szCs w:val="28"/>
        </w:rPr>
        <w:t xml:space="preserve"> </w:t>
      </w:r>
      <w:r>
        <w:rPr>
          <w:rFonts w:ascii="Times New Roman CYR" w:hAnsi="Times New Roman CYR" w:cs="Times New Roman CYR"/>
          <w:sz w:val="28"/>
          <w:szCs w:val="28"/>
        </w:rPr>
        <w:t>кровли</w:t>
      </w:r>
      <w:r>
        <w:rPr>
          <w:rFonts w:ascii="Calibri" w:hAnsi="Calibri" w:cs="Calibri"/>
          <w:sz w:val="28"/>
          <w:szCs w:val="28"/>
        </w:rPr>
        <w:t xml:space="preserve"> </w:t>
      </w:r>
      <w:r>
        <w:rPr>
          <w:rFonts w:ascii="Times New Roman CYR" w:hAnsi="Times New Roman CYR" w:cs="Times New Roman CYR"/>
          <w:sz w:val="28"/>
          <w:szCs w:val="28"/>
        </w:rPr>
        <w:t>и</w:t>
      </w:r>
      <w:r>
        <w:rPr>
          <w:rFonts w:ascii="Calibri" w:hAnsi="Calibri" w:cs="Calibri"/>
          <w:sz w:val="28"/>
          <w:szCs w:val="28"/>
        </w:rPr>
        <w:t xml:space="preserve"> </w:t>
      </w:r>
      <w:r>
        <w:rPr>
          <w:rFonts w:ascii="Times New Roman CYR" w:hAnsi="Times New Roman CYR" w:cs="Times New Roman CYR"/>
          <w:sz w:val="28"/>
          <w:szCs w:val="28"/>
        </w:rPr>
        <w:t>фасада</w:t>
      </w:r>
      <w:r>
        <w:rPr>
          <w:rFonts w:ascii="Calibri" w:hAnsi="Calibri" w:cs="Calibri"/>
          <w:sz w:val="28"/>
          <w:szCs w:val="28"/>
        </w:rPr>
        <w:t xml:space="preserve"> </w:t>
      </w:r>
      <w:r>
        <w:rPr>
          <w:rFonts w:ascii="Times New Roman CYR" w:hAnsi="Times New Roman CYR" w:cs="Times New Roman CYR"/>
          <w:sz w:val="28"/>
          <w:szCs w:val="28"/>
        </w:rPr>
        <w:t>МБУДО</w:t>
      </w:r>
      <w:r>
        <w:rPr>
          <w:rFonts w:ascii="Calibri" w:hAnsi="Calibri" w:cs="Calibri"/>
          <w:sz w:val="28"/>
          <w:szCs w:val="28"/>
        </w:rPr>
        <w:t xml:space="preserve"> «</w:t>
      </w:r>
      <w:r>
        <w:rPr>
          <w:rFonts w:ascii="Times New Roman CYR" w:hAnsi="Times New Roman CYR" w:cs="Times New Roman CYR"/>
          <w:sz w:val="28"/>
          <w:szCs w:val="28"/>
        </w:rPr>
        <w:t>Детская</w:t>
      </w:r>
      <w:r>
        <w:rPr>
          <w:rFonts w:ascii="Calibri" w:hAnsi="Calibri" w:cs="Calibri"/>
          <w:sz w:val="28"/>
          <w:szCs w:val="28"/>
        </w:rPr>
        <w:t xml:space="preserve"> </w:t>
      </w:r>
      <w:r>
        <w:rPr>
          <w:rFonts w:ascii="Times New Roman CYR" w:hAnsi="Times New Roman CYR" w:cs="Times New Roman CYR"/>
          <w:sz w:val="28"/>
          <w:szCs w:val="28"/>
        </w:rPr>
        <w:t>художественная</w:t>
      </w:r>
      <w:r>
        <w:rPr>
          <w:rFonts w:ascii="Calibri" w:hAnsi="Calibri" w:cs="Calibri"/>
          <w:sz w:val="28"/>
          <w:szCs w:val="28"/>
        </w:rPr>
        <w:t xml:space="preserve"> </w:t>
      </w:r>
      <w:r>
        <w:rPr>
          <w:rFonts w:ascii="Times New Roman CYR" w:hAnsi="Times New Roman CYR" w:cs="Times New Roman CYR"/>
          <w:sz w:val="28"/>
          <w:szCs w:val="28"/>
        </w:rPr>
        <w:t>школа</w:t>
      </w:r>
      <w:r>
        <w:rPr>
          <w:rFonts w:ascii="Calibri" w:hAnsi="Calibri" w:cs="Calibri"/>
          <w:sz w:val="28"/>
          <w:szCs w:val="28"/>
        </w:rPr>
        <w:t xml:space="preserve"> </w:t>
      </w:r>
      <w:r>
        <w:rPr>
          <w:rFonts w:ascii="Times New Roman CYR" w:hAnsi="Times New Roman CYR" w:cs="Times New Roman CYR"/>
          <w:sz w:val="28"/>
          <w:szCs w:val="28"/>
        </w:rPr>
        <w:t>№</w:t>
      </w:r>
      <w:r>
        <w:rPr>
          <w:rFonts w:ascii="Calibri" w:hAnsi="Calibri" w:cs="Calibri"/>
          <w:sz w:val="28"/>
          <w:szCs w:val="28"/>
        </w:rPr>
        <w:t xml:space="preserve"> 1 </w:t>
      </w:r>
      <w:r>
        <w:rPr>
          <w:rFonts w:ascii="Times New Roman CYR" w:hAnsi="Times New Roman CYR" w:cs="Times New Roman CYR"/>
          <w:sz w:val="28"/>
          <w:szCs w:val="28"/>
        </w:rPr>
        <w:t>имени</w:t>
      </w:r>
      <w:r>
        <w:rPr>
          <w:rFonts w:ascii="Calibri" w:hAnsi="Calibri" w:cs="Calibri"/>
          <w:sz w:val="28"/>
          <w:szCs w:val="28"/>
        </w:rPr>
        <w:t xml:space="preserve"> </w:t>
      </w:r>
      <w:r>
        <w:rPr>
          <w:rFonts w:ascii="Times New Roman CYR" w:hAnsi="Times New Roman CYR" w:cs="Times New Roman CYR"/>
          <w:sz w:val="28"/>
          <w:szCs w:val="28"/>
        </w:rPr>
        <w:t>В</w:t>
      </w:r>
      <w:r>
        <w:rPr>
          <w:rFonts w:ascii="Calibri" w:hAnsi="Calibri" w:cs="Calibri"/>
          <w:sz w:val="28"/>
          <w:szCs w:val="28"/>
        </w:rPr>
        <w:t>.</w:t>
      </w:r>
      <w:r>
        <w:rPr>
          <w:rFonts w:ascii="Times New Roman CYR" w:hAnsi="Times New Roman CYR" w:cs="Times New Roman CYR"/>
          <w:sz w:val="28"/>
          <w:szCs w:val="28"/>
        </w:rPr>
        <w:t>И</w:t>
      </w:r>
      <w:r>
        <w:rPr>
          <w:rFonts w:ascii="Calibri" w:hAnsi="Calibri" w:cs="Calibri"/>
          <w:sz w:val="28"/>
          <w:szCs w:val="28"/>
        </w:rPr>
        <w:t xml:space="preserve">. </w:t>
      </w:r>
      <w:r>
        <w:rPr>
          <w:rFonts w:ascii="Times New Roman CYR" w:hAnsi="Times New Roman CYR" w:cs="Times New Roman CYR"/>
          <w:sz w:val="28"/>
          <w:szCs w:val="28"/>
        </w:rPr>
        <w:t>Сурикова</w:t>
      </w:r>
      <w:r>
        <w:rPr>
          <w:rFonts w:ascii="Calibri" w:hAnsi="Calibri" w:cs="Calibri"/>
          <w:sz w:val="28"/>
          <w:szCs w:val="28"/>
        </w:rPr>
        <w:t xml:space="preserve">»; </w:t>
      </w:r>
      <w:r>
        <w:rPr>
          <w:rFonts w:ascii="Times New Roman CYR" w:hAnsi="Times New Roman CYR" w:cs="Times New Roman CYR"/>
          <w:sz w:val="28"/>
          <w:szCs w:val="28"/>
        </w:rPr>
        <w:t>ремонт</w:t>
      </w:r>
      <w:r>
        <w:rPr>
          <w:rFonts w:ascii="Calibri" w:hAnsi="Calibri" w:cs="Calibri"/>
          <w:sz w:val="28"/>
          <w:szCs w:val="28"/>
        </w:rPr>
        <w:t xml:space="preserve"> </w:t>
      </w:r>
      <w:r>
        <w:rPr>
          <w:rFonts w:ascii="Times New Roman CYR" w:hAnsi="Times New Roman CYR" w:cs="Times New Roman CYR"/>
          <w:sz w:val="28"/>
          <w:szCs w:val="28"/>
        </w:rPr>
        <w:t>фасада</w:t>
      </w:r>
      <w:r>
        <w:rPr>
          <w:rFonts w:ascii="Calibri" w:hAnsi="Calibri" w:cs="Calibri"/>
          <w:sz w:val="28"/>
          <w:szCs w:val="28"/>
        </w:rPr>
        <w:t xml:space="preserve"> </w:t>
      </w:r>
      <w:r>
        <w:rPr>
          <w:rFonts w:ascii="Times New Roman CYR" w:hAnsi="Times New Roman CYR" w:cs="Times New Roman CYR"/>
          <w:sz w:val="28"/>
          <w:szCs w:val="28"/>
        </w:rPr>
        <w:t>МБУДО</w:t>
      </w:r>
      <w:r>
        <w:rPr>
          <w:rFonts w:ascii="Calibri" w:hAnsi="Calibri" w:cs="Calibri"/>
          <w:sz w:val="28"/>
          <w:szCs w:val="28"/>
        </w:rPr>
        <w:t xml:space="preserve"> «</w:t>
      </w:r>
      <w:r>
        <w:rPr>
          <w:rFonts w:ascii="Times New Roman CYR" w:hAnsi="Times New Roman CYR" w:cs="Times New Roman CYR"/>
          <w:sz w:val="28"/>
          <w:szCs w:val="28"/>
        </w:rPr>
        <w:t>Детская</w:t>
      </w:r>
      <w:r>
        <w:rPr>
          <w:rFonts w:ascii="Calibri" w:hAnsi="Calibri" w:cs="Calibri"/>
          <w:sz w:val="28"/>
          <w:szCs w:val="28"/>
        </w:rPr>
        <w:t xml:space="preserve"> </w:t>
      </w:r>
      <w:r>
        <w:rPr>
          <w:rFonts w:ascii="Times New Roman CYR" w:hAnsi="Times New Roman CYR" w:cs="Times New Roman CYR"/>
          <w:sz w:val="28"/>
          <w:szCs w:val="28"/>
        </w:rPr>
        <w:t>музыкальная</w:t>
      </w:r>
      <w:r>
        <w:rPr>
          <w:rFonts w:ascii="Calibri" w:hAnsi="Calibri" w:cs="Calibri"/>
          <w:sz w:val="28"/>
          <w:szCs w:val="28"/>
        </w:rPr>
        <w:t xml:space="preserve"> </w:t>
      </w:r>
      <w:r>
        <w:rPr>
          <w:rFonts w:ascii="Times New Roman CYR" w:hAnsi="Times New Roman CYR" w:cs="Times New Roman CYR"/>
          <w:sz w:val="28"/>
          <w:szCs w:val="28"/>
        </w:rPr>
        <w:t>школа</w:t>
      </w:r>
      <w:r>
        <w:rPr>
          <w:rFonts w:ascii="Calibri" w:hAnsi="Calibri" w:cs="Calibri"/>
          <w:sz w:val="28"/>
          <w:szCs w:val="28"/>
        </w:rPr>
        <w:t xml:space="preserve"> </w:t>
      </w:r>
      <w:r>
        <w:rPr>
          <w:rFonts w:ascii="Times New Roman CYR" w:hAnsi="Times New Roman CYR" w:cs="Times New Roman CYR"/>
          <w:sz w:val="28"/>
          <w:szCs w:val="28"/>
        </w:rPr>
        <w:t>№</w:t>
      </w:r>
      <w:r>
        <w:rPr>
          <w:rFonts w:ascii="Calibri" w:hAnsi="Calibri" w:cs="Calibri"/>
          <w:sz w:val="28"/>
          <w:szCs w:val="28"/>
        </w:rPr>
        <w:t xml:space="preserve">1»;  </w:t>
      </w:r>
      <w:r>
        <w:rPr>
          <w:rFonts w:ascii="Times New Roman CYR" w:hAnsi="Times New Roman CYR" w:cs="Times New Roman CYR"/>
          <w:sz w:val="28"/>
          <w:szCs w:val="28"/>
        </w:rPr>
        <w:t>разработана</w:t>
      </w:r>
      <w:r>
        <w:rPr>
          <w:rFonts w:ascii="Calibri" w:hAnsi="Calibri" w:cs="Calibri"/>
          <w:sz w:val="28"/>
          <w:szCs w:val="28"/>
        </w:rPr>
        <w:t xml:space="preserve"> </w:t>
      </w:r>
      <w:r>
        <w:rPr>
          <w:rFonts w:ascii="Times New Roman CYR" w:hAnsi="Times New Roman CYR" w:cs="Times New Roman CYR"/>
          <w:sz w:val="28"/>
          <w:szCs w:val="28"/>
        </w:rPr>
        <w:t>научно</w:t>
      </w:r>
      <w:r>
        <w:rPr>
          <w:rFonts w:ascii="Calibri" w:hAnsi="Calibri" w:cs="Calibri"/>
          <w:sz w:val="28"/>
          <w:szCs w:val="28"/>
        </w:rPr>
        <w:t>-</w:t>
      </w:r>
      <w:r>
        <w:rPr>
          <w:rFonts w:ascii="Times New Roman CYR" w:hAnsi="Times New Roman CYR" w:cs="Times New Roman CYR"/>
          <w:sz w:val="28"/>
          <w:szCs w:val="28"/>
        </w:rPr>
        <w:t>проектная</w:t>
      </w:r>
      <w:r>
        <w:rPr>
          <w:rFonts w:ascii="Calibri" w:hAnsi="Calibri" w:cs="Calibri"/>
          <w:sz w:val="28"/>
          <w:szCs w:val="28"/>
        </w:rPr>
        <w:t xml:space="preserve"> </w:t>
      </w:r>
      <w:r>
        <w:rPr>
          <w:rFonts w:ascii="Times New Roman CYR" w:hAnsi="Times New Roman CYR" w:cs="Times New Roman CYR"/>
          <w:sz w:val="28"/>
          <w:szCs w:val="28"/>
        </w:rPr>
        <w:t>документация</w:t>
      </w:r>
      <w:r>
        <w:rPr>
          <w:rFonts w:ascii="Calibri" w:hAnsi="Calibri" w:cs="Calibri"/>
          <w:sz w:val="28"/>
          <w:szCs w:val="28"/>
        </w:rPr>
        <w:t xml:space="preserve"> </w:t>
      </w:r>
      <w:r>
        <w:rPr>
          <w:rFonts w:ascii="Times New Roman CYR" w:hAnsi="Times New Roman CYR" w:cs="Times New Roman CYR"/>
          <w:sz w:val="28"/>
          <w:szCs w:val="28"/>
        </w:rPr>
        <w:t>на</w:t>
      </w:r>
      <w:r>
        <w:rPr>
          <w:rFonts w:ascii="Calibri" w:hAnsi="Calibri" w:cs="Calibri"/>
          <w:sz w:val="28"/>
          <w:szCs w:val="28"/>
        </w:rPr>
        <w:t xml:space="preserve"> </w:t>
      </w:r>
      <w:r>
        <w:rPr>
          <w:rFonts w:ascii="Times New Roman CYR" w:hAnsi="Times New Roman CYR" w:cs="Times New Roman CYR"/>
          <w:sz w:val="28"/>
          <w:szCs w:val="28"/>
        </w:rPr>
        <w:t>капитальный</w:t>
      </w:r>
      <w:r>
        <w:rPr>
          <w:rFonts w:ascii="Calibri" w:hAnsi="Calibri" w:cs="Calibri"/>
          <w:sz w:val="28"/>
          <w:szCs w:val="28"/>
        </w:rPr>
        <w:t xml:space="preserve"> </w:t>
      </w:r>
      <w:r>
        <w:rPr>
          <w:rFonts w:ascii="Times New Roman CYR" w:hAnsi="Times New Roman CYR" w:cs="Times New Roman CYR"/>
          <w:sz w:val="28"/>
          <w:szCs w:val="28"/>
        </w:rPr>
        <w:t>ремонт</w:t>
      </w:r>
      <w:r>
        <w:rPr>
          <w:rFonts w:ascii="Calibri" w:hAnsi="Calibri" w:cs="Calibri"/>
          <w:sz w:val="28"/>
          <w:szCs w:val="28"/>
        </w:rPr>
        <w:t xml:space="preserve"> </w:t>
      </w:r>
      <w:r>
        <w:rPr>
          <w:rFonts w:ascii="Times New Roman CYR" w:hAnsi="Times New Roman CYR" w:cs="Times New Roman CYR"/>
          <w:sz w:val="28"/>
          <w:szCs w:val="28"/>
        </w:rPr>
        <w:t>кровли</w:t>
      </w:r>
      <w:r>
        <w:rPr>
          <w:rFonts w:ascii="Calibri" w:hAnsi="Calibri" w:cs="Calibri"/>
          <w:sz w:val="28"/>
          <w:szCs w:val="28"/>
        </w:rPr>
        <w:t xml:space="preserve"> </w:t>
      </w:r>
      <w:r>
        <w:rPr>
          <w:rFonts w:ascii="Times New Roman CYR" w:hAnsi="Times New Roman CYR" w:cs="Times New Roman CYR"/>
          <w:sz w:val="28"/>
          <w:szCs w:val="28"/>
        </w:rPr>
        <w:t>амбара</w:t>
      </w:r>
      <w:r>
        <w:rPr>
          <w:rFonts w:ascii="Calibri" w:hAnsi="Calibri" w:cs="Calibri"/>
          <w:sz w:val="28"/>
          <w:szCs w:val="28"/>
        </w:rPr>
        <w:t xml:space="preserve"> </w:t>
      </w:r>
      <w:r>
        <w:rPr>
          <w:rFonts w:ascii="Times New Roman CYR" w:hAnsi="Times New Roman CYR" w:cs="Times New Roman CYR"/>
          <w:sz w:val="28"/>
          <w:szCs w:val="28"/>
        </w:rPr>
        <w:t>и</w:t>
      </w:r>
      <w:r>
        <w:rPr>
          <w:rFonts w:ascii="Calibri" w:hAnsi="Calibri" w:cs="Calibri"/>
          <w:sz w:val="28"/>
          <w:szCs w:val="28"/>
        </w:rPr>
        <w:t xml:space="preserve"> </w:t>
      </w:r>
      <w:r>
        <w:rPr>
          <w:rFonts w:ascii="Times New Roman CYR" w:hAnsi="Times New Roman CYR" w:cs="Times New Roman CYR"/>
          <w:sz w:val="28"/>
          <w:szCs w:val="28"/>
        </w:rPr>
        <w:t>кровли</w:t>
      </w:r>
      <w:r>
        <w:rPr>
          <w:rFonts w:ascii="Calibri" w:hAnsi="Calibri" w:cs="Calibri"/>
          <w:sz w:val="28"/>
          <w:szCs w:val="28"/>
        </w:rPr>
        <w:t xml:space="preserve"> </w:t>
      </w:r>
      <w:r>
        <w:rPr>
          <w:rFonts w:ascii="Times New Roman CYR" w:hAnsi="Times New Roman CYR" w:cs="Times New Roman CYR"/>
          <w:sz w:val="28"/>
          <w:szCs w:val="28"/>
        </w:rPr>
        <w:t>флигеля</w:t>
      </w:r>
      <w:r>
        <w:rPr>
          <w:rFonts w:ascii="Calibri" w:hAnsi="Calibri" w:cs="Calibri"/>
          <w:sz w:val="28"/>
          <w:szCs w:val="28"/>
        </w:rPr>
        <w:t xml:space="preserve"> </w:t>
      </w:r>
      <w:r>
        <w:rPr>
          <w:rFonts w:ascii="Times New Roman CYR" w:hAnsi="Times New Roman CYR" w:cs="Times New Roman CYR"/>
          <w:sz w:val="28"/>
          <w:szCs w:val="28"/>
        </w:rPr>
        <w:t>МБУК</w:t>
      </w:r>
      <w:r>
        <w:rPr>
          <w:rFonts w:ascii="Calibri" w:hAnsi="Calibri" w:cs="Calibri"/>
          <w:sz w:val="28"/>
          <w:szCs w:val="28"/>
        </w:rPr>
        <w:t xml:space="preserve"> «</w:t>
      </w:r>
      <w:r>
        <w:rPr>
          <w:rFonts w:ascii="Times New Roman CYR" w:hAnsi="Times New Roman CYR" w:cs="Times New Roman CYR"/>
          <w:sz w:val="28"/>
          <w:szCs w:val="28"/>
        </w:rPr>
        <w:t>Музей</w:t>
      </w:r>
      <w:r>
        <w:rPr>
          <w:rFonts w:ascii="Calibri" w:hAnsi="Calibri" w:cs="Calibri"/>
          <w:sz w:val="28"/>
          <w:szCs w:val="28"/>
        </w:rPr>
        <w:t>-</w:t>
      </w:r>
      <w:r>
        <w:rPr>
          <w:rFonts w:ascii="Times New Roman CYR" w:hAnsi="Times New Roman CYR" w:cs="Times New Roman CYR"/>
          <w:sz w:val="28"/>
          <w:szCs w:val="28"/>
        </w:rPr>
        <w:t>усадьба</w:t>
      </w:r>
      <w:r>
        <w:rPr>
          <w:rFonts w:ascii="Calibri" w:hAnsi="Calibri" w:cs="Calibri"/>
          <w:sz w:val="28"/>
          <w:szCs w:val="28"/>
        </w:rPr>
        <w:t xml:space="preserve"> </w:t>
      </w:r>
      <w:r>
        <w:rPr>
          <w:rFonts w:ascii="Times New Roman CYR" w:hAnsi="Times New Roman CYR" w:cs="Times New Roman CYR"/>
          <w:sz w:val="28"/>
          <w:szCs w:val="28"/>
        </w:rPr>
        <w:t>В</w:t>
      </w:r>
      <w:r>
        <w:rPr>
          <w:rFonts w:ascii="Calibri" w:hAnsi="Calibri" w:cs="Calibri"/>
          <w:sz w:val="28"/>
          <w:szCs w:val="28"/>
        </w:rPr>
        <w:t>.</w:t>
      </w:r>
      <w:r>
        <w:rPr>
          <w:rFonts w:ascii="Times New Roman CYR" w:hAnsi="Times New Roman CYR" w:cs="Times New Roman CYR"/>
          <w:sz w:val="28"/>
          <w:szCs w:val="28"/>
        </w:rPr>
        <w:t>И</w:t>
      </w:r>
      <w:r>
        <w:rPr>
          <w:rFonts w:ascii="Calibri" w:hAnsi="Calibri" w:cs="Calibri"/>
          <w:sz w:val="28"/>
          <w:szCs w:val="28"/>
        </w:rPr>
        <w:t xml:space="preserve">. </w:t>
      </w:r>
      <w:r>
        <w:rPr>
          <w:rFonts w:ascii="Times New Roman CYR" w:hAnsi="Times New Roman CYR" w:cs="Times New Roman CYR"/>
          <w:sz w:val="28"/>
          <w:szCs w:val="28"/>
        </w:rPr>
        <w:t>Сурикова</w:t>
      </w:r>
      <w:r>
        <w:rPr>
          <w:rFonts w:ascii="Calibri" w:hAnsi="Calibri" w:cs="Calibri"/>
          <w:sz w:val="28"/>
          <w:szCs w:val="28"/>
        </w:rPr>
        <w:t>»;</w:t>
      </w:r>
      <w:proofErr w:type="gramEnd"/>
      <w:r>
        <w:rPr>
          <w:rFonts w:ascii="Calibri" w:hAnsi="Calibri" w:cs="Calibri"/>
          <w:sz w:val="28"/>
          <w:szCs w:val="28"/>
        </w:rPr>
        <w:t xml:space="preserve"> </w:t>
      </w:r>
      <w:proofErr w:type="gramStart"/>
      <w:r>
        <w:rPr>
          <w:rFonts w:ascii="Times New Roman CYR" w:hAnsi="Times New Roman CYR" w:cs="Times New Roman CYR"/>
          <w:sz w:val="28"/>
          <w:szCs w:val="28"/>
        </w:rPr>
        <w:t>разработана</w:t>
      </w:r>
      <w:r>
        <w:rPr>
          <w:rFonts w:ascii="Calibri" w:hAnsi="Calibri" w:cs="Calibri"/>
          <w:sz w:val="28"/>
          <w:szCs w:val="28"/>
        </w:rPr>
        <w:t xml:space="preserve"> </w:t>
      </w:r>
      <w:r>
        <w:rPr>
          <w:rFonts w:ascii="Times New Roman CYR" w:hAnsi="Times New Roman CYR" w:cs="Times New Roman CYR"/>
          <w:sz w:val="28"/>
          <w:szCs w:val="28"/>
        </w:rPr>
        <w:t>проектно</w:t>
      </w:r>
      <w:r>
        <w:rPr>
          <w:rFonts w:ascii="Calibri" w:hAnsi="Calibri" w:cs="Calibri"/>
          <w:sz w:val="28"/>
          <w:szCs w:val="28"/>
        </w:rPr>
        <w:t>-</w:t>
      </w:r>
      <w:r>
        <w:rPr>
          <w:rFonts w:ascii="Times New Roman CYR" w:hAnsi="Times New Roman CYR" w:cs="Times New Roman CYR"/>
          <w:sz w:val="28"/>
          <w:szCs w:val="28"/>
        </w:rPr>
        <w:t>сметная</w:t>
      </w:r>
      <w:r>
        <w:rPr>
          <w:rFonts w:ascii="Calibri" w:hAnsi="Calibri" w:cs="Calibri"/>
          <w:sz w:val="28"/>
          <w:szCs w:val="28"/>
        </w:rPr>
        <w:t xml:space="preserve"> </w:t>
      </w:r>
      <w:r>
        <w:rPr>
          <w:rFonts w:ascii="Times New Roman CYR" w:hAnsi="Times New Roman CYR" w:cs="Times New Roman CYR"/>
          <w:sz w:val="28"/>
          <w:szCs w:val="28"/>
        </w:rPr>
        <w:t>документация</w:t>
      </w:r>
      <w:r>
        <w:rPr>
          <w:rFonts w:ascii="Calibri" w:hAnsi="Calibri" w:cs="Calibri"/>
          <w:sz w:val="28"/>
          <w:szCs w:val="28"/>
        </w:rPr>
        <w:t xml:space="preserve"> </w:t>
      </w:r>
      <w:r>
        <w:rPr>
          <w:rFonts w:ascii="Times New Roman CYR" w:hAnsi="Times New Roman CYR" w:cs="Times New Roman CYR"/>
          <w:sz w:val="28"/>
          <w:szCs w:val="28"/>
        </w:rPr>
        <w:t>и</w:t>
      </w:r>
      <w:r>
        <w:rPr>
          <w:rFonts w:ascii="Calibri" w:hAnsi="Calibri" w:cs="Calibri"/>
          <w:sz w:val="28"/>
          <w:szCs w:val="28"/>
        </w:rPr>
        <w:t xml:space="preserve"> </w:t>
      </w:r>
      <w:r>
        <w:rPr>
          <w:rFonts w:ascii="Times New Roman CYR" w:hAnsi="Times New Roman CYR" w:cs="Times New Roman CYR"/>
          <w:sz w:val="28"/>
          <w:szCs w:val="28"/>
        </w:rPr>
        <w:t>выполнен</w:t>
      </w:r>
      <w:r>
        <w:rPr>
          <w:rFonts w:ascii="Calibri" w:hAnsi="Calibri" w:cs="Calibri"/>
          <w:sz w:val="28"/>
          <w:szCs w:val="28"/>
        </w:rPr>
        <w:t xml:space="preserve"> </w:t>
      </w:r>
      <w:r>
        <w:rPr>
          <w:rFonts w:ascii="Times New Roman CYR" w:hAnsi="Times New Roman CYR" w:cs="Times New Roman CYR"/>
          <w:sz w:val="28"/>
          <w:szCs w:val="28"/>
        </w:rPr>
        <w:t>капитальный</w:t>
      </w:r>
      <w:r>
        <w:rPr>
          <w:rFonts w:ascii="Calibri" w:hAnsi="Calibri" w:cs="Calibri"/>
          <w:sz w:val="28"/>
          <w:szCs w:val="28"/>
        </w:rPr>
        <w:t xml:space="preserve"> </w:t>
      </w:r>
      <w:r>
        <w:rPr>
          <w:rFonts w:ascii="Times New Roman CYR" w:hAnsi="Times New Roman CYR" w:cs="Times New Roman CYR"/>
          <w:sz w:val="28"/>
          <w:szCs w:val="28"/>
        </w:rPr>
        <w:t>ремонт</w:t>
      </w:r>
      <w:r>
        <w:rPr>
          <w:rFonts w:ascii="Calibri" w:hAnsi="Calibri" w:cs="Calibri"/>
          <w:sz w:val="28"/>
          <w:szCs w:val="28"/>
        </w:rPr>
        <w:t xml:space="preserve"> </w:t>
      </w:r>
      <w:r>
        <w:rPr>
          <w:rFonts w:ascii="Times New Roman CYR" w:hAnsi="Times New Roman CYR" w:cs="Times New Roman CYR"/>
          <w:sz w:val="28"/>
          <w:szCs w:val="28"/>
        </w:rPr>
        <w:t>помещения</w:t>
      </w:r>
      <w:r>
        <w:rPr>
          <w:rFonts w:ascii="Calibri" w:hAnsi="Calibri" w:cs="Calibri"/>
          <w:sz w:val="28"/>
          <w:szCs w:val="28"/>
        </w:rPr>
        <w:t xml:space="preserve"> </w:t>
      </w:r>
      <w:r>
        <w:rPr>
          <w:rFonts w:ascii="Times New Roman CYR" w:hAnsi="Times New Roman CYR" w:cs="Times New Roman CYR"/>
          <w:sz w:val="28"/>
          <w:szCs w:val="28"/>
        </w:rPr>
        <w:t>для</w:t>
      </w:r>
      <w:r>
        <w:rPr>
          <w:rFonts w:ascii="Calibri" w:hAnsi="Calibri" w:cs="Calibri"/>
          <w:sz w:val="28"/>
          <w:szCs w:val="28"/>
        </w:rPr>
        <w:t xml:space="preserve"> </w:t>
      </w:r>
      <w:r>
        <w:rPr>
          <w:rFonts w:ascii="Times New Roman CYR" w:hAnsi="Times New Roman CYR" w:cs="Times New Roman CYR"/>
          <w:sz w:val="28"/>
          <w:szCs w:val="28"/>
        </w:rPr>
        <w:t>размещения</w:t>
      </w:r>
      <w:r>
        <w:rPr>
          <w:rFonts w:ascii="Calibri" w:hAnsi="Calibri" w:cs="Calibri"/>
          <w:sz w:val="28"/>
          <w:szCs w:val="28"/>
        </w:rPr>
        <w:t xml:space="preserve"> </w:t>
      </w:r>
      <w:r>
        <w:rPr>
          <w:rFonts w:ascii="Times New Roman CYR" w:hAnsi="Times New Roman CYR" w:cs="Times New Roman CYR"/>
          <w:sz w:val="28"/>
          <w:szCs w:val="28"/>
        </w:rPr>
        <w:t>комнаты</w:t>
      </w:r>
      <w:r>
        <w:rPr>
          <w:rFonts w:ascii="Calibri" w:hAnsi="Calibri" w:cs="Calibri"/>
          <w:sz w:val="28"/>
          <w:szCs w:val="28"/>
        </w:rPr>
        <w:t xml:space="preserve"> </w:t>
      </w:r>
      <w:r>
        <w:rPr>
          <w:rFonts w:ascii="Times New Roman CYR" w:hAnsi="Times New Roman CYR" w:cs="Times New Roman CYR"/>
          <w:sz w:val="28"/>
          <w:szCs w:val="28"/>
        </w:rPr>
        <w:t>матери</w:t>
      </w:r>
      <w:r>
        <w:rPr>
          <w:rFonts w:ascii="Calibri" w:hAnsi="Calibri" w:cs="Calibri"/>
          <w:sz w:val="28"/>
          <w:szCs w:val="28"/>
        </w:rPr>
        <w:t xml:space="preserve"> </w:t>
      </w:r>
      <w:r>
        <w:rPr>
          <w:rFonts w:ascii="Times New Roman CYR" w:hAnsi="Times New Roman CYR" w:cs="Times New Roman CYR"/>
          <w:sz w:val="28"/>
          <w:szCs w:val="28"/>
        </w:rPr>
        <w:t>и</w:t>
      </w:r>
      <w:r>
        <w:rPr>
          <w:rFonts w:ascii="Calibri" w:hAnsi="Calibri" w:cs="Calibri"/>
          <w:sz w:val="28"/>
          <w:szCs w:val="28"/>
        </w:rPr>
        <w:t xml:space="preserve"> </w:t>
      </w:r>
      <w:r>
        <w:rPr>
          <w:rFonts w:ascii="Times New Roman CYR" w:hAnsi="Times New Roman CYR" w:cs="Times New Roman CYR"/>
          <w:sz w:val="28"/>
          <w:szCs w:val="28"/>
        </w:rPr>
        <w:t>ребенка</w:t>
      </w:r>
      <w:r>
        <w:rPr>
          <w:rFonts w:ascii="Calibri" w:hAnsi="Calibri" w:cs="Calibri"/>
          <w:sz w:val="28"/>
          <w:szCs w:val="28"/>
        </w:rPr>
        <w:t xml:space="preserve">, </w:t>
      </w:r>
      <w:r>
        <w:rPr>
          <w:rFonts w:ascii="Times New Roman CYR" w:hAnsi="Times New Roman CYR" w:cs="Times New Roman CYR"/>
          <w:sz w:val="28"/>
          <w:szCs w:val="28"/>
        </w:rPr>
        <w:t>ремонт</w:t>
      </w:r>
      <w:r>
        <w:rPr>
          <w:rFonts w:ascii="Calibri" w:hAnsi="Calibri" w:cs="Calibri"/>
          <w:sz w:val="28"/>
          <w:szCs w:val="28"/>
        </w:rPr>
        <w:t xml:space="preserve"> </w:t>
      </w:r>
      <w:r>
        <w:rPr>
          <w:rFonts w:ascii="Times New Roman CYR" w:hAnsi="Times New Roman CYR" w:cs="Times New Roman CYR"/>
          <w:sz w:val="28"/>
          <w:szCs w:val="28"/>
        </w:rPr>
        <w:t>центрального</w:t>
      </w:r>
      <w:r>
        <w:rPr>
          <w:rFonts w:ascii="Calibri" w:hAnsi="Calibri" w:cs="Calibri"/>
          <w:sz w:val="28"/>
          <w:szCs w:val="28"/>
        </w:rPr>
        <w:t xml:space="preserve"> </w:t>
      </w:r>
      <w:r>
        <w:rPr>
          <w:rFonts w:ascii="Times New Roman CYR" w:hAnsi="Times New Roman CYR" w:cs="Times New Roman CYR"/>
          <w:sz w:val="28"/>
          <w:szCs w:val="28"/>
        </w:rPr>
        <w:t>и</w:t>
      </w:r>
      <w:r>
        <w:rPr>
          <w:rFonts w:ascii="Calibri" w:hAnsi="Calibri" w:cs="Calibri"/>
          <w:sz w:val="28"/>
          <w:szCs w:val="28"/>
        </w:rPr>
        <w:t xml:space="preserve"> </w:t>
      </w:r>
      <w:r>
        <w:rPr>
          <w:rFonts w:ascii="Times New Roman CYR" w:hAnsi="Times New Roman CYR" w:cs="Times New Roman CYR"/>
          <w:sz w:val="28"/>
          <w:szCs w:val="28"/>
        </w:rPr>
        <w:t>южного</w:t>
      </w:r>
      <w:r>
        <w:rPr>
          <w:rFonts w:ascii="Calibri" w:hAnsi="Calibri" w:cs="Calibri"/>
          <w:sz w:val="28"/>
          <w:szCs w:val="28"/>
        </w:rPr>
        <w:t xml:space="preserve"> </w:t>
      </w:r>
      <w:r>
        <w:rPr>
          <w:rFonts w:ascii="Times New Roman CYR" w:hAnsi="Times New Roman CYR" w:cs="Times New Roman CYR"/>
          <w:sz w:val="28"/>
          <w:szCs w:val="28"/>
        </w:rPr>
        <w:t>проездов</w:t>
      </w:r>
      <w:r>
        <w:rPr>
          <w:rFonts w:ascii="Calibri" w:hAnsi="Calibri" w:cs="Calibri"/>
          <w:sz w:val="28"/>
          <w:szCs w:val="28"/>
        </w:rPr>
        <w:t xml:space="preserve"> </w:t>
      </w:r>
      <w:r>
        <w:rPr>
          <w:rFonts w:ascii="Times New Roman CYR" w:hAnsi="Times New Roman CYR" w:cs="Times New Roman CYR"/>
          <w:sz w:val="28"/>
          <w:szCs w:val="28"/>
        </w:rPr>
        <w:t>в</w:t>
      </w:r>
      <w:r>
        <w:rPr>
          <w:rFonts w:ascii="Calibri" w:hAnsi="Calibri" w:cs="Calibri"/>
          <w:sz w:val="28"/>
          <w:szCs w:val="28"/>
        </w:rPr>
        <w:t xml:space="preserve"> </w:t>
      </w:r>
      <w:r>
        <w:rPr>
          <w:rFonts w:ascii="Times New Roman CYR" w:hAnsi="Times New Roman CYR" w:cs="Times New Roman CYR"/>
          <w:sz w:val="28"/>
          <w:szCs w:val="28"/>
        </w:rPr>
        <w:t>парке</w:t>
      </w:r>
      <w:r>
        <w:rPr>
          <w:rFonts w:ascii="Calibri" w:hAnsi="Calibri" w:cs="Calibri"/>
          <w:sz w:val="28"/>
          <w:szCs w:val="28"/>
        </w:rPr>
        <w:t xml:space="preserve"> "</w:t>
      </w:r>
      <w:r>
        <w:rPr>
          <w:rFonts w:ascii="Times New Roman CYR" w:hAnsi="Times New Roman CYR" w:cs="Times New Roman CYR"/>
          <w:sz w:val="28"/>
          <w:szCs w:val="28"/>
        </w:rPr>
        <w:t>Роев</w:t>
      </w:r>
      <w:r>
        <w:rPr>
          <w:rFonts w:ascii="Calibri" w:hAnsi="Calibri" w:cs="Calibri"/>
          <w:sz w:val="28"/>
          <w:szCs w:val="28"/>
        </w:rPr>
        <w:t xml:space="preserve"> </w:t>
      </w:r>
      <w:r>
        <w:rPr>
          <w:rFonts w:ascii="Times New Roman CYR" w:hAnsi="Times New Roman CYR" w:cs="Times New Roman CYR"/>
          <w:sz w:val="28"/>
          <w:szCs w:val="28"/>
        </w:rPr>
        <w:t>ручей</w:t>
      </w:r>
      <w:r>
        <w:rPr>
          <w:rFonts w:ascii="Calibri" w:hAnsi="Calibri" w:cs="Calibri"/>
          <w:sz w:val="28"/>
          <w:szCs w:val="28"/>
        </w:rPr>
        <w:t xml:space="preserve">"; </w:t>
      </w:r>
      <w:r>
        <w:rPr>
          <w:rFonts w:ascii="Times New Roman CYR" w:hAnsi="Times New Roman CYR" w:cs="Times New Roman CYR"/>
          <w:sz w:val="28"/>
          <w:szCs w:val="28"/>
        </w:rPr>
        <w:t>разработана</w:t>
      </w:r>
      <w:r>
        <w:rPr>
          <w:rFonts w:ascii="Calibri" w:hAnsi="Calibri" w:cs="Calibri"/>
          <w:sz w:val="28"/>
          <w:szCs w:val="28"/>
        </w:rPr>
        <w:t xml:space="preserve"> </w:t>
      </w:r>
      <w:r>
        <w:rPr>
          <w:rFonts w:ascii="Times New Roman CYR" w:hAnsi="Times New Roman CYR" w:cs="Times New Roman CYR"/>
          <w:sz w:val="28"/>
          <w:szCs w:val="28"/>
        </w:rPr>
        <w:t>проектно</w:t>
      </w:r>
      <w:r>
        <w:rPr>
          <w:rFonts w:ascii="Calibri" w:hAnsi="Calibri" w:cs="Calibri"/>
          <w:sz w:val="28"/>
          <w:szCs w:val="28"/>
        </w:rPr>
        <w:t>-</w:t>
      </w:r>
      <w:r>
        <w:rPr>
          <w:rFonts w:ascii="Times New Roman CYR" w:hAnsi="Times New Roman CYR" w:cs="Times New Roman CYR"/>
          <w:sz w:val="28"/>
          <w:szCs w:val="28"/>
        </w:rPr>
        <w:t>сметная</w:t>
      </w:r>
      <w:r>
        <w:rPr>
          <w:rFonts w:ascii="Calibri" w:hAnsi="Calibri" w:cs="Calibri"/>
          <w:sz w:val="28"/>
          <w:szCs w:val="28"/>
        </w:rPr>
        <w:t xml:space="preserve"> </w:t>
      </w:r>
      <w:r>
        <w:rPr>
          <w:rFonts w:ascii="Times New Roman CYR" w:hAnsi="Times New Roman CYR" w:cs="Times New Roman CYR"/>
          <w:sz w:val="28"/>
          <w:szCs w:val="28"/>
        </w:rPr>
        <w:t>документация</w:t>
      </w:r>
      <w:r>
        <w:rPr>
          <w:rFonts w:ascii="Calibri" w:hAnsi="Calibri" w:cs="Calibri"/>
          <w:sz w:val="28"/>
          <w:szCs w:val="28"/>
        </w:rPr>
        <w:t xml:space="preserve"> </w:t>
      </w:r>
      <w:r>
        <w:rPr>
          <w:rFonts w:ascii="Times New Roman CYR" w:hAnsi="Times New Roman CYR" w:cs="Times New Roman CYR"/>
          <w:sz w:val="28"/>
          <w:szCs w:val="28"/>
        </w:rPr>
        <w:t>и</w:t>
      </w:r>
      <w:r>
        <w:rPr>
          <w:rFonts w:ascii="Calibri" w:hAnsi="Calibri" w:cs="Calibri"/>
          <w:sz w:val="28"/>
          <w:szCs w:val="28"/>
        </w:rPr>
        <w:t xml:space="preserve"> </w:t>
      </w:r>
      <w:r>
        <w:rPr>
          <w:rFonts w:ascii="Times New Roman CYR" w:hAnsi="Times New Roman CYR" w:cs="Times New Roman CYR"/>
          <w:sz w:val="28"/>
          <w:szCs w:val="28"/>
        </w:rPr>
        <w:t>капитальный</w:t>
      </w:r>
      <w:r>
        <w:rPr>
          <w:rFonts w:ascii="Calibri" w:hAnsi="Calibri" w:cs="Calibri"/>
          <w:sz w:val="28"/>
          <w:szCs w:val="28"/>
        </w:rPr>
        <w:t xml:space="preserve"> </w:t>
      </w:r>
      <w:r>
        <w:rPr>
          <w:rFonts w:ascii="Times New Roman CYR" w:hAnsi="Times New Roman CYR" w:cs="Times New Roman CYR"/>
          <w:sz w:val="28"/>
          <w:szCs w:val="28"/>
        </w:rPr>
        <w:t>ремонт</w:t>
      </w:r>
      <w:r>
        <w:rPr>
          <w:rFonts w:ascii="Calibri" w:hAnsi="Calibri" w:cs="Calibri"/>
          <w:sz w:val="28"/>
          <w:szCs w:val="28"/>
        </w:rPr>
        <w:t xml:space="preserve"> </w:t>
      </w:r>
      <w:r>
        <w:rPr>
          <w:rFonts w:ascii="Times New Roman CYR" w:hAnsi="Times New Roman CYR" w:cs="Times New Roman CYR"/>
          <w:sz w:val="28"/>
          <w:szCs w:val="28"/>
        </w:rPr>
        <w:t>входных</w:t>
      </w:r>
      <w:r>
        <w:rPr>
          <w:rFonts w:ascii="Calibri" w:hAnsi="Calibri" w:cs="Calibri"/>
          <w:sz w:val="28"/>
          <w:szCs w:val="28"/>
        </w:rPr>
        <w:t xml:space="preserve"> </w:t>
      </w:r>
      <w:r>
        <w:rPr>
          <w:rFonts w:ascii="Times New Roman CYR" w:hAnsi="Times New Roman CYR" w:cs="Times New Roman CYR"/>
          <w:sz w:val="28"/>
          <w:szCs w:val="28"/>
        </w:rPr>
        <w:t>групп</w:t>
      </w:r>
      <w:r>
        <w:rPr>
          <w:rFonts w:ascii="Calibri" w:hAnsi="Calibri" w:cs="Calibri"/>
          <w:sz w:val="28"/>
          <w:szCs w:val="28"/>
        </w:rPr>
        <w:t xml:space="preserve"> </w:t>
      </w:r>
      <w:r>
        <w:rPr>
          <w:rFonts w:ascii="Times New Roman CYR" w:hAnsi="Times New Roman CYR" w:cs="Times New Roman CYR"/>
          <w:sz w:val="28"/>
          <w:szCs w:val="28"/>
        </w:rPr>
        <w:t>МАУДО</w:t>
      </w:r>
      <w:r>
        <w:rPr>
          <w:rFonts w:ascii="Calibri" w:hAnsi="Calibri" w:cs="Calibri"/>
          <w:sz w:val="28"/>
          <w:szCs w:val="28"/>
        </w:rPr>
        <w:t xml:space="preserve"> «</w:t>
      </w:r>
      <w:r>
        <w:rPr>
          <w:rFonts w:ascii="Times New Roman CYR" w:hAnsi="Times New Roman CYR" w:cs="Times New Roman CYR"/>
          <w:sz w:val="28"/>
          <w:szCs w:val="28"/>
        </w:rPr>
        <w:t>Детская</w:t>
      </w:r>
      <w:r>
        <w:rPr>
          <w:rFonts w:ascii="Calibri" w:hAnsi="Calibri" w:cs="Calibri"/>
          <w:sz w:val="28"/>
          <w:szCs w:val="28"/>
        </w:rPr>
        <w:t xml:space="preserve"> </w:t>
      </w:r>
      <w:r>
        <w:rPr>
          <w:rFonts w:ascii="Times New Roman CYR" w:hAnsi="Times New Roman CYR" w:cs="Times New Roman CYR"/>
          <w:sz w:val="28"/>
          <w:szCs w:val="28"/>
        </w:rPr>
        <w:t>музыкальная</w:t>
      </w:r>
      <w:r>
        <w:rPr>
          <w:rFonts w:ascii="Calibri" w:hAnsi="Calibri" w:cs="Calibri"/>
          <w:sz w:val="28"/>
          <w:szCs w:val="28"/>
        </w:rPr>
        <w:t xml:space="preserve"> </w:t>
      </w:r>
      <w:r>
        <w:rPr>
          <w:rFonts w:ascii="Times New Roman CYR" w:hAnsi="Times New Roman CYR" w:cs="Times New Roman CYR"/>
          <w:sz w:val="28"/>
          <w:szCs w:val="28"/>
        </w:rPr>
        <w:t>школа</w:t>
      </w:r>
      <w:r>
        <w:rPr>
          <w:rFonts w:ascii="Calibri" w:hAnsi="Calibri" w:cs="Calibri"/>
          <w:sz w:val="28"/>
          <w:szCs w:val="28"/>
        </w:rPr>
        <w:t xml:space="preserve"> </w:t>
      </w:r>
      <w:r>
        <w:rPr>
          <w:rFonts w:ascii="Times New Roman CYR" w:hAnsi="Times New Roman CYR" w:cs="Times New Roman CYR"/>
          <w:sz w:val="28"/>
          <w:szCs w:val="28"/>
        </w:rPr>
        <w:t>№</w:t>
      </w:r>
      <w:r>
        <w:rPr>
          <w:rFonts w:ascii="Calibri" w:hAnsi="Calibri" w:cs="Calibri"/>
          <w:sz w:val="28"/>
          <w:szCs w:val="28"/>
        </w:rPr>
        <w:t xml:space="preserve">3 </w:t>
      </w:r>
      <w:r>
        <w:rPr>
          <w:rFonts w:ascii="Times New Roman CYR" w:hAnsi="Times New Roman CYR" w:cs="Times New Roman CYR"/>
          <w:sz w:val="28"/>
          <w:szCs w:val="28"/>
        </w:rPr>
        <w:t>имени</w:t>
      </w:r>
      <w:r>
        <w:rPr>
          <w:rFonts w:ascii="Calibri" w:hAnsi="Calibri" w:cs="Calibri"/>
          <w:sz w:val="28"/>
          <w:szCs w:val="28"/>
        </w:rPr>
        <w:t xml:space="preserve"> </w:t>
      </w:r>
      <w:r>
        <w:rPr>
          <w:rFonts w:ascii="Times New Roman CYR" w:hAnsi="Times New Roman CYR" w:cs="Times New Roman CYR"/>
          <w:sz w:val="28"/>
          <w:szCs w:val="28"/>
        </w:rPr>
        <w:t>Б</w:t>
      </w:r>
      <w:r>
        <w:rPr>
          <w:rFonts w:ascii="Calibri" w:hAnsi="Calibri" w:cs="Calibri"/>
          <w:sz w:val="28"/>
          <w:szCs w:val="28"/>
        </w:rPr>
        <w:t>.</w:t>
      </w:r>
      <w:r>
        <w:rPr>
          <w:rFonts w:ascii="Times New Roman CYR" w:hAnsi="Times New Roman CYR" w:cs="Times New Roman CYR"/>
          <w:sz w:val="28"/>
          <w:szCs w:val="28"/>
        </w:rPr>
        <w:t>Г</w:t>
      </w:r>
      <w:r>
        <w:rPr>
          <w:rFonts w:ascii="Calibri" w:hAnsi="Calibri" w:cs="Calibri"/>
          <w:sz w:val="28"/>
          <w:szCs w:val="28"/>
        </w:rPr>
        <w:t xml:space="preserve">. </w:t>
      </w:r>
      <w:r>
        <w:rPr>
          <w:rFonts w:ascii="Times New Roman CYR" w:hAnsi="Times New Roman CYR" w:cs="Times New Roman CYR"/>
          <w:sz w:val="28"/>
          <w:szCs w:val="28"/>
        </w:rPr>
        <w:t>Кривошея</w:t>
      </w:r>
      <w:r>
        <w:rPr>
          <w:rFonts w:ascii="Calibri" w:hAnsi="Calibri" w:cs="Calibri"/>
          <w:sz w:val="28"/>
          <w:szCs w:val="28"/>
        </w:rPr>
        <w:t xml:space="preserve">»; </w:t>
      </w:r>
      <w:r>
        <w:rPr>
          <w:rFonts w:ascii="Times New Roman CYR" w:hAnsi="Times New Roman CYR" w:cs="Times New Roman CYR"/>
          <w:sz w:val="28"/>
          <w:szCs w:val="28"/>
        </w:rPr>
        <w:t>выполнено</w:t>
      </w:r>
      <w:r>
        <w:rPr>
          <w:rFonts w:ascii="Calibri" w:hAnsi="Calibri" w:cs="Calibri"/>
          <w:sz w:val="28"/>
          <w:szCs w:val="28"/>
        </w:rPr>
        <w:t xml:space="preserve"> </w:t>
      </w:r>
      <w:r>
        <w:rPr>
          <w:rFonts w:ascii="Times New Roman CYR" w:hAnsi="Times New Roman CYR" w:cs="Times New Roman CYR"/>
          <w:sz w:val="28"/>
          <w:szCs w:val="28"/>
        </w:rPr>
        <w:t>обследование</w:t>
      </w:r>
      <w:r>
        <w:rPr>
          <w:rFonts w:ascii="Calibri" w:hAnsi="Calibri" w:cs="Calibri"/>
          <w:sz w:val="28"/>
          <w:szCs w:val="28"/>
        </w:rPr>
        <w:t xml:space="preserve">, </w:t>
      </w:r>
      <w:r>
        <w:rPr>
          <w:rFonts w:ascii="Times New Roman CYR" w:hAnsi="Times New Roman CYR" w:cs="Times New Roman CYR"/>
          <w:sz w:val="28"/>
          <w:szCs w:val="28"/>
        </w:rPr>
        <w:t>разработана</w:t>
      </w:r>
      <w:r>
        <w:rPr>
          <w:rFonts w:ascii="Calibri" w:hAnsi="Calibri" w:cs="Calibri"/>
          <w:sz w:val="28"/>
          <w:szCs w:val="28"/>
        </w:rPr>
        <w:t xml:space="preserve"> </w:t>
      </w:r>
      <w:r>
        <w:rPr>
          <w:rFonts w:ascii="Times New Roman CYR" w:hAnsi="Times New Roman CYR" w:cs="Times New Roman CYR"/>
          <w:sz w:val="28"/>
          <w:szCs w:val="28"/>
        </w:rPr>
        <w:t>проектно</w:t>
      </w:r>
      <w:r>
        <w:rPr>
          <w:rFonts w:ascii="Calibri" w:hAnsi="Calibri" w:cs="Calibri"/>
          <w:sz w:val="28"/>
          <w:szCs w:val="28"/>
        </w:rPr>
        <w:t>-</w:t>
      </w:r>
      <w:r>
        <w:rPr>
          <w:rFonts w:ascii="Times New Roman CYR" w:hAnsi="Times New Roman CYR" w:cs="Times New Roman CYR"/>
          <w:sz w:val="28"/>
          <w:szCs w:val="28"/>
        </w:rPr>
        <w:t>сметная</w:t>
      </w:r>
      <w:r>
        <w:rPr>
          <w:rFonts w:ascii="Calibri" w:hAnsi="Calibri" w:cs="Calibri"/>
          <w:sz w:val="28"/>
          <w:szCs w:val="28"/>
        </w:rPr>
        <w:t xml:space="preserve"> </w:t>
      </w:r>
      <w:r>
        <w:rPr>
          <w:rFonts w:ascii="Times New Roman CYR" w:hAnsi="Times New Roman CYR" w:cs="Times New Roman CYR"/>
          <w:sz w:val="28"/>
          <w:szCs w:val="28"/>
        </w:rPr>
        <w:t>документация</w:t>
      </w:r>
      <w:r>
        <w:rPr>
          <w:rFonts w:ascii="Calibri" w:hAnsi="Calibri" w:cs="Calibri"/>
          <w:sz w:val="28"/>
          <w:szCs w:val="28"/>
        </w:rPr>
        <w:t xml:space="preserve"> </w:t>
      </w:r>
      <w:r>
        <w:rPr>
          <w:rFonts w:ascii="Times New Roman CYR" w:hAnsi="Times New Roman CYR" w:cs="Times New Roman CYR"/>
          <w:sz w:val="28"/>
          <w:szCs w:val="28"/>
        </w:rPr>
        <w:t>на</w:t>
      </w:r>
      <w:r>
        <w:rPr>
          <w:rFonts w:ascii="Calibri" w:hAnsi="Calibri" w:cs="Calibri"/>
          <w:sz w:val="28"/>
          <w:szCs w:val="28"/>
        </w:rPr>
        <w:t xml:space="preserve"> </w:t>
      </w:r>
      <w:r>
        <w:rPr>
          <w:rFonts w:ascii="Times New Roman CYR" w:hAnsi="Times New Roman CYR" w:cs="Times New Roman CYR"/>
          <w:sz w:val="28"/>
          <w:szCs w:val="28"/>
        </w:rPr>
        <w:t>капитальный</w:t>
      </w:r>
      <w:r>
        <w:rPr>
          <w:rFonts w:ascii="Calibri" w:hAnsi="Calibri" w:cs="Calibri"/>
          <w:sz w:val="28"/>
          <w:szCs w:val="28"/>
        </w:rPr>
        <w:t xml:space="preserve"> </w:t>
      </w:r>
      <w:r>
        <w:rPr>
          <w:rFonts w:ascii="Times New Roman CYR" w:hAnsi="Times New Roman CYR" w:cs="Times New Roman CYR"/>
          <w:sz w:val="28"/>
          <w:szCs w:val="28"/>
        </w:rPr>
        <w:t>ремонт</w:t>
      </w:r>
      <w:r>
        <w:rPr>
          <w:rFonts w:ascii="Calibri" w:hAnsi="Calibri" w:cs="Calibri"/>
          <w:sz w:val="28"/>
          <w:szCs w:val="28"/>
        </w:rPr>
        <w:t xml:space="preserve"> </w:t>
      </w:r>
      <w:r>
        <w:rPr>
          <w:rFonts w:ascii="Times New Roman CYR" w:hAnsi="Times New Roman CYR" w:cs="Times New Roman CYR"/>
          <w:sz w:val="28"/>
          <w:szCs w:val="28"/>
        </w:rPr>
        <w:t>фасада</w:t>
      </w:r>
      <w:r>
        <w:rPr>
          <w:rFonts w:ascii="Calibri" w:hAnsi="Calibri" w:cs="Calibri"/>
          <w:sz w:val="28"/>
          <w:szCs w:val="28"/>
        </w:rPr>
        <w:t xml:space="preserve"> </w:t>
      </w:r>
      <w:r>
        <w:rPr>
          <w:rFonts w:ascii="Times New Roman CYR" w:hAnsi="Times New Roman CYR" w:cs="Times New Roman CYR"/>
          <w:sz w:val="28"/>
          <w:szCs w:val="28"/>
        </w:rPr>
        <w:t>библиотеки</w:t>
      </w:r>
      <w:r>
        <w:rPr>
          <w:rFonts w:ascii="Calibri" w:hAnsi="Calibri" w:cs="Calibri"/>
          <w:sz w:val="28"/>
          <w:szCs w:val="28"/>
        </w:rPr>
        <w:t xml:space="preserve"> </w:t>
      </w:r>
      <w:r>
        <w:rPr>
          <w:rFonts w:ascii="Times New Roman CYR" w:hAnsi="Times New Roman CYR" w:cs="Times New Roman CYR"/>
          <w:sz w:val="28"/>
          <w:szCs w:val="28"/>
        </w:rPr>
        <w:t>им</w:t>
      </w:r>
      <w:r>
        <w:rPr>
          <w:rFonts w:ascii="Calibri" w:hAnsi="Calibri" w:cs="Calibri"/>
          <w:sz w:val="28"/>
          <w:szCs w:val="28"/>
        </w:rPr>
        <w:t xml:space="preserve">. </w:t>
      </w:r>
      <w:r>
        <w:rPr>
          <w:rFonts w:ascii="Times New Roman CYR" w:hAnsi="Times New Roman CYR" w:cs="Times New Roman CYR"/>
          <w:sz w:val="28"/>
          <w:szCs w:val="28"/>
        </w:rPr>
        <w:t>Достоевского</w:t>
      </w:r>
      <w:r>
        <w:rPr>
          <w:rFonts w:ascii="Calibri" w:hAnsi="Calibri" w:cs="Calibri"/>
          <w:sz w:val="28"/>
          <w:szCs w:val="28"/>
        </w:rPr>
        <w:t xml:space="preserve"> </w:t>
      </w:r>
      <w:r>
        <w:rPr>
          <w:rFonts w:ascii="Times New Roman CYR" w:hAnsi="Times New Roman CYR" w:cs="Times New Roman CYR"/>
          <w:sz w:val="28"/>
          <w:szCs w:val="28"/>
        </w:rPr>
        <w:t>МБУК</w:t>
      </w:r>
      <w:r>
        <w:rPr>
          <w:rFonts w:ascii="Calibri" w:hAnsi="Calibri" w:cs="Calibri"/>
          <w:sz w:val="28"/>
          <w:szCs w:val="28"/>
        </w:rPr>
        <w:t xml:space="preserve"> «</w:t>
      </w:r>
      <w:r>
        <w:rPr>
          <w:rFonts w:ascii="Times New Roman CYR" w:hAnsi="Times New Roman CYR" w:cs="Times New Roman CYR"/>
          <w:sz w:val="28"/>
          <w:szCs w:val="28"/>
        </w:rPr>
        <w:t>ЦБС</w:t>
      </w:r>
      <w:r>
        <w:rPr>
          <w:rFonts w:ascii="Calibri" w:hAnsi="Calibri" w:cs="Calibri"/>
          <w:sz w:val="28"/>
          <w:szCs w:val="28"/>
        </w:rPr>
        <w:t xml:space="preserve"> </w:t>
      </w:r>
      <w:r>
        <w:rPr>
          <w:rFonts w:ascii="Times New Roman CYR" w:hAnsi="Times New Roman CYR" w:cs="Times New Roman CYR"/>
          <w:sz w:val="28"/>
          <w:szCs w:val="28"/>
        </w:rPr>
        <w:t>им</w:t>
      </w:r>
      <w:r>
        <w:rPr>
          <w:rFonts w:ascii="Calibri" w:hAnsi="Calibri" w:cs="Calibri"/>
          <w:sz w:val="28"/>
          <w:szCs w:val="28"/>
        </w:rPr>
        <w:t xml:space="preserve">. </w:t>
      </w:r>
      <w:r>
        <w:rPr>
          <w:rFonts w:ascii="Times New Roman CYR" w:hAnsi="Times New Roman CYR" w:cs="Times New Roman CYR"/>
          <w:sz w:val="28"/>
          <w:szCs w:val="28"/>
        </w:rPr>
        <w:t>Горького</w:t>
      </w:r>
      <w:r>
        <w:rPr>
          <w:rFonts w:ascii="Calibri" w:hAnsi="Calibri" w:cs="Calibri"/>
          <w:sz w:val="28"/>
          <w:szCs w:val="28"/>
        </w:rPr>
        <w:t>».</w:t>
      </w:r>
      <w:proofErr w:type="gramEnd"/>
    </w:p>
    <w:p w:rsidR="003B1D86" w:rsidRPr="002B55B6" w:rsidRDefault="003B1D86" w:rsidP="003A4742">
      <w:pPr>
        <w:ind w:firstLine="708"/>
        <w:jc w:val="both"/>
        <w:rPr>
          <w:sz w:val="28"/>
          <w:szCs w:val="28"/>
        </w:rPr>
      </w:pPr>
    </w:p>
    <w:p w:rsidR="00B43F62" w:rsidRPr="00AB1CFD" w:rsidRDefault="006C14C2" w:rsidP="00B43F62">
      <w:pPr>
        <w:ind w:firstLine="708"/>
        <w:jc w:val="both"/>
        <w:rPr>
          <w:sz w:val="28"/>
          <w:szCs w:val="28"/>
        </w:rPr>
      </w:pPr>
      <w:r w:rsidRPr="002B55B6">
        <w:rPr>
          <w:rFonts w:eastAsia="MS Mincho"/>
          <w:b/>
          <w:sz w:val="28"/>
          <w:szCs w:val="28"/>
        </w:rPr>
        <w:t xml:space="preserve">22. </w:t>
      </w:r>
      <w:proofErr w:type="gramStart"/>
      <w:r w:rsidR="00FC1162" w:rsidRPr="002B55B6">
        <w:rPr>
          <w:rFonts w:eastAsia="MS Mincho"/>
          <w:b/>
          <w:sz w:val="28"/>
          <w:szCs w:val="28"/>
        </w:rPr>
        <w:t>Доля объектов культурного наследия, находящихся в</w:t>
      </w:r>
      <w:r w:rsidR="006F2B3C" w:rsidRPr="002B55B6">
        <w:rPr>
          <w:rFonts w:eastAsia="MS Mincho"/>
          <w:b/>
          <w:sz w:val="28"/>
          <w:szCs w:val="28"/>
        </w:rPr>
        <w:t> </w:t>
      </w:r>
      <w:r w:rsidR="00FC1162" w:rsidRPr="002B55B6">
        <w:rPr>
          <w:rFonts w:eastAsia="MS Mincho"/>
          <w:b/>
          <w:sz w:val="28"/>
          <w:szCs w:val="28"/>
        </w:rPr>
        <w:t>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sidR="00FC1162" w:rsidRPr="002B55B6">
        <w:rPr>
          <w:rFonts w:eastAsia="MS Mincho"/>
          <w:sz w:val="28"/>
          <w:szCs w:val="28"/>
        </w:rPr>
        <w:t xml:space="preserve"> </w:t>
      </w:r>
      <w:r w:rsidR="00B43F62" w:rsidRPr="00AB1CFD">
        <w:rPr>
          <w:sz w:val="28"/>
          <w:szCs w:val="28"/>
        </w:rPr>
        <w:t>составила в 2018 году 22,22 % и уменьшилась к уровню 2017 года на 4,44 % в связи с проведением производственных  работ по сохранению на части объектов культурного наследия, приватизацией и увеличением общего количества объектов культурного наследия, находящихся в муниципальной</w:t>
      </w:r>
      <w:proofErr w:type="gramEnd"/>
      <w:r w:rsidR="00B43F62" w:rsidRPr="00AB1CFD">
        <w:rPr>
          <w:sz w:val="28"/>
          <w:szCs w:val="28"/>
        </w:rPr>
        <w:t xml:space="preserve"> собственности (включение новых объектов в реестр муниципальной собственности).  </w:t>
      </w:r>
    </w:p>
    <w:p w:rsidR="00B43F62" w:rsidRPr="00AB1CFD" w:rsidRDefault="00B43F62" w:rsidP="00B43F62">
      <w:pPr>
        <w:shd w:val="clear" w:color="auto" w:fill="FFFFFF"/>
        <w:ind w:firstLine="708"/>
        <w:jc w:val="both"/>
        <w:rPr>
          <w:sz w:val="28"/>
          <w:szCs w:val="28"/>
        </w:rPr>
      </w:pPr>
      <w:r w:rsidRPr="00AB1CFD">
        <w:rPr>
          <w:sz w:val="28"/>
          <w:szCs w:val="28"/>
        </w:rPr>
        <w:lastRenderedPageBreak/>
        <w:t xml:space="preserve">В 2018 году проведены производственные работы по сохранению 4 объектов культурного наследия по адресам: пр. </w:t>
      </w:r>
      <w:proofErr w:type="gramStart"/>
      <w:r w:rsidRPr="00AB1CFD">
        <w:rPr>
          <w:sz w:val="28"/>
          <w:szCs w:val="28"/>
        </w:rPr>
        <w:t>Мира, 25 (Дом Данилова, кон.</w:t>
      </w:r>
      <w:proofErr w:type="gramEnd"/>
      <w:r w:rsidRPr="00AB1CFD">
        <w:rPr>
          <w:sz w:val="28"/>
          <w:szCs w:val="28"/>
        </w:rPr>
        <w:t xml:space="preserve"> Х</w:t>
      </w:r>
      <w:proofErr w:type="gramStart"/>
      <w:r w:rsidRPr="00AB1CFD">
        <w:rPr>
          <w:sz w:val="28"/>
          <w:szCs w:val="28"/>
        </w:rPr>
        <w:t>I</w:t>
      </w:r>
      <w:proofErr w:type="gramEnd"/>
      <w:r w:rsidRPr="00AB1CFD">
        <w:rPr>
          <w:sz w:val="28"/>
          <w:szCs w:val="28"/>
        </w:rPr>
        <w:t xml:space="preserve">Х в.), ул. Сурикова, 19 (Дом </w:t>
      </w:r>
      <w:proofErr w:type="spellStart"/>
      <w:r w:rsidRPr="00AB1CFD">
        <w:rPr>
          <w:sz w:val="28"/>
          <w:szCs w:val="28"/>
        </w:rPr>
        <w:t>Зельмановича</w:t>
      </w:r>
      <w:proofErr w:type="spellEnd"/>
      <w:r w:rsidRPr="00AB1CFD">
        <w:rPr>
          <w:sz w:val="28"/>
          <w:szCs w:val="28"/>
        </w:rPr>
        <w:t xml:space="preserve">. </w:t>
      </w:r>
      <w:proofErr w:type="spellStart"/>
      <w:proofErr w:type="gramStart"/>
      <w:r w:rsidRPr="00AB1CFD">
        <w:rPr>
          <w:sz w:val="28"/>
          <w:szCs w:val="28"/>
        </w:rPr>
        <w:t>Неоренессанс</w:t>
      </w:r>
      <w:proofErr w:type="spellEnd"/>
      <w:r w:rsidRPr="00AB1CFD">
        <w:rPr>
          <w:sz w:val="28"/>
          <w:szCs w:val="28"/>
        </w:rPr>
        <w:t>, 1910–1911 гг. Арх. Соколовский), ул. Ленина, 79 (Дом, в котором в 1856-1867 гг. учился В.И. Суриков), пр.</w:t>
      </w:r>
      <w:proofErr w:type="gramEnd"/>
      <w:r w:rsidRPr="00AB1CFD">
        <w:rPr>
          <w:sz w:val="28"/>
          <w:szCs w:val="28"/>
        </w:rPr>
        <w:t xml:space="preserve"> Мира, 109 (Дом жилой с магазином, 1930 гг.).</w:t>
      </w:r>
    </w:p>
    <w:p w:rsidR="00B43F62" w:rsidRPr="00AB1CFD" w:rsidRDefault="00B43F62" w:rsidP="00B43F62">
      <w:pPr>
        <w:shd w:val="clear" w:color="auto" w:fill="FFFFFF"/>
        <w:ind w:firstLine="708"/>
        <w:jc w:val="both"/>
        <w:rPr>
          <w:sz w:val="28"/>
          <w:szCs w:val="28"/>
        </w:rPr>
      </w:pPr>
      <w:proofErr w:type="gramStart"/>
      <w:r w:rsidRPr="00AB1CFD">
        <w:rPr>
          <w:sz w:val="28"/>
          <w:szCs w:val="28"/>
        </w:rPr>
        <w:t xml:space="preserve">В 2018 году в реестр муниципальной собственности включено 2 объекта культурного наследия:  </w:t>
      </w:r>
      <w:r w:rsidRPr="00AB1CFD">
        <w:rPr>
          <w:bCs/>
          <w:sz w:val="28"/>
          <w:szCs w:val="28"/>
        </w:rPr>
        <w:t>ул. Карла Маркса, 22 (</w:t>
      </w:r>
      <w:r w:rsidR="005D668B">
        <w:rPr>
          <w:bCs/>
          <w:sz w:val="28"/>
          <w:szCs w:val="28"/>
        </w:rPr>
        <w:t>«</w:t>
      </w:r>
      <w:r w:rsidRPr="00AB1CFD">
        <w:rPr>
          <w:bCs/>
          <w:sz w:val="28"/>
          <w:szCs w:val="28"/>
        </w:rPr>
        <w:t>Дом Кусковых», II пол.</w:t>
      </w:r>
      <w:proofErr w:type="gramEnd"/>
      <w:r w:rsidRPr="00AB1CFD">
        <w:rPr>
          <w:bCs/>
          <w:sz w:val="28"/>
          <w:szCs w:val="28"/>
        </w:rPr>
        <w:t xml:space="preserve"> </w:t>
      </w:r>
      <w:proofErr w:type="gramStart"/>
      <w:r w:rsidRPr="00AB1CFD">
        <w:rPr>
          <w:bCs/>
          <w:sz w:val="28"/>
          <w:szCs w:val="28"/>
        </w:rPr>
        <w:t xml:space="preserve">XIX в.), ул. Карла Маркса, 24 (Дом жилой Н.А. Фон </w:t>
      </w:r>
      <w:r w:rsidR="005D668B">
        <w:rPr>
          <w:bCs/>
          <w:sz w:val="28"/>
          <w:szCs w:val="28"/>
        </w:rPr>
        <w:t>–</w:t>
      </w:r>
      <w:r w:rsidRPr="00AB1CFD">
        <w:rPr>
          <w:bCs/>
          <w:sz w:val="28"/>
          <w:szCs w:val="28"/>
        </w:rPr>
        <w:t xml:space="preserve"> </w:t>
      </w:r>
      <w:r w:rsidR="005D668B">
        <w:rPr>
          <w:bCs/>
          <w:sz w:val="28"/>
          <w:szCs w:val="28"/>
        </w:rPr>
        <w:t>«</w:t>
      </w:r>
      <w:proofErr w:type="spellStart"/>
      <w:r w:rsidRPr="00AB1CFD">
        <w:rPr>
          <w:bCs/>
          <w:sz w:val="28"/>
          <w:szCs w:val="28"/>
        </w:rPr>
        <w:t>Эзерского</w:t>
      </w:r>
      <w:proofErr w:type="spellEnd"/>
      <w:r w:rsidR="005D668B">
        <w:rPr>
          <w:bCs/>
          <w:sz w:val="28"/>
          <w:szCs w:val="28"/>
        </w:rPr>
        <w:t>»</w:t>
      </w:r>
      <w:r w:rsidRPr="00AB1CFD">
        <w:rPr>
          <w:bCs/>
          <w:sz w:val="28"/>
          <w:szCs w:val="28"/>
        </w:rPr>
        <w:t>, 2-я пол. 19 в.)</w:t>
      </w:r>
      <w:r w:rsidRPr="00AB1CFD">
        <w:rPr>
          <w:sz w:val="28"/>
          <w:szCs w:val="28"/>
        </w:rPr>
        <w:t>.</w:t>
      </w:r>
      <w:proofErr w:type="gramEnd"/>
    </w:p>
    <w:p w:rsidR="00B43F62" w:rsidRPr="00AB1CFD" w:rsidRDefault="00B43F62" w:rsidP="00B43F62">
      <w:pPr>
        <w:ind w:firstLine="708"/>
        <w:jc w:val="both"/>
        <w:rPr>
          <w:sz w:val="28"/>
          <w:szCs w:val="28"/>
        </w:rPr>
      </w:pPr>
      <w:r w:rsidRPr="00AB1CFD">
        <w:rPr>
          <w:sz w:val="28"/>
          <w:szCs w:val="28"/>
        </w:rPr>
        <w:t xml:space="preserve">Количество объектов культурного наследия в 2018 году, находящихся в муниципальной собственности, за счет приватизации 2 объектов по адресу: ул. </w:t>
      </w:r>
      <w:proofErr w:type="spellStart"/>
      <w:r w:rsidRPr="00AB1CFD">
        <w:rPr>
          <w:sz w:val="28"/>
          <w:szCs w:val="28"/>
        </w:rPr>
        <w:t>Вейнбаума</w:t>
      </w:r>
      <w:proofErr w:type="spellEnd"/>
      <w:r w:rsidRPr="00AB1CFD">
        <w:rPr>
          <w:sz w:val="28"/>
          <w:szCs w:val="28"/>
        </w:rPr>
        <w:t xml:space="preserve">, 15, стр. 4 и стр. 2, и части помещений, находящихся в муниципальной собственности, в объекте по адресу: пр. Мира, 59/ул. </w:t>
      </w:r>
      <w:proofErr w:type="spellStart"/>
      <w:r w:rsidRPr="00AB1CFD">
        <w:rPr>
          <w:sz w:val="28"/>
          <w:szCs w:val="28"/>
        </w:rPr>
        <w:t>Вейнбаума</w:t>
      </w:r>
      <w:proofErr w:type="spellEnd"/>
      <w:r w:rsidRPr="00AB1CFD">
        <w:rPr>
          <w:sz w:val="28"/>
          <w:szCs w:val="28"/>
        </w:rPr>
        <w:t>, 26, осталось на прежнем уровне 45 (в 2017 – 45), из них объектов культурного наследия, требующих консервации или реставрации - 10 (2017 – 12):</w:t>
      </w:r>
    </w:p>
    <w:tbl>
      <w:tblPr>
        <w:tblW w:w="9747" w:type="dxa"/>
        <w:tblLook w:val="04A0" w:firstRow="1" w:lastRow="0" w:firstColumn="1" w:lastColumn="0" w:noHBand="0" w:noVBand="1"/>
      </w:tblPr>
      <w:tblGrid>
        <w:gridCol w:w="675"/>
        <w:gridCol w:w="3686"/>
        <w:gridCol w:w="5386"/>
      </w:tblGrid>
      <w:tr w:rsidR="00B43F62" w:rsidRPr="00AB1CFD" w:rsidTr="00661EA5">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F62" w:rsidRPr="00AB1CFD" w:rsidRDefault="00B43F62" w:rsidP="00661EA5">
            <w:pPr>
              <w:jc w:val="center"/>
              <w:rPr>
                <w:sz w:val="28"/>
                <w:szCs w:val="28"/>
              </w:rPr>
            </w:pPr>
            <w:r w:rsidRPr="00AB1CFD">
              <w:rPr>
                <w:sz w:val="28"/>
                <w:szCs w:val="28"/>
              </w:rPr>
              <w:t>№</w:t>
            </w:r>
          </w:p>
        </w:tc>
        <w:tc>
          <w:tcPr>
            <w:tcW w:w="36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Адрес</w:t>
            </w:r>
          </w:p>
          <w:p w:rsidR="00B43F62" w:rsidRPr="00AB1CFD" w:rsidRDefault="00B43F62" w:rsidP="00661EA5">
            <w:pPr>
              <w:jc w:val="center"/>
              <w:rPr>
                <w:sz w:val="28"/>
                <w:szCs w:val="28"/>
              </w:rPr>
            </w:pPr>
          </w:p>
        </w:tc>
        <w:tc>
          <w:tcPr>
            <w:tcW w:w="53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Наименование ОКН</w:t>
            </w:r>
          </w:p>
        </w:tc>
      </w:tr>
      <w:tr w:rsidR="00B43F62" w:rsidRPr="00AB1CFD" w:rsidTr="00661EA5">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F62" w:rsidRPr="00AB1CFD" w:rsidRDefault="00B43F62" w:rsidP="00661EA5">
            <w:pPr>
              <w:jc w:val="center"/>
              <w:rPr>
                <w:sz w:val="28"/>
                <w:szCs w:val="28"/>
              </w:rPr>
            </w:pPr>
            <w:r w:rsidRPr="00AB1CFD">
              <w:rPr>
                <w:sz w:val="28"/>
                <w:szCs w:val="28"/>
              </w:rPr>
              <w:t>1</w:t>
            </w:r>
          </w:p>
        </w:tc>
        <w:tc>
          <w:tcPr>
            <w:tcW w:w="36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пр. Мира/</w:t>
            </w:r>
            <w:proofErr w:type="spellStart"/>
            <w:r w:rsidRPr="00AB1CFD">
              <w:rPr>
                <w:sz w:val="28"/>
                <w:szCs w:val="28"/>
              </w:rPr>
              <w:t>Вейнбаума</w:t>
            </w:r>
            <w:proofErr w:type="spellEnd"/>
            <w:r w:rsidRPr="00AB1CFD">
              <w:rPr>
                <w:sz w:val="28"/>
                <w:szCs w:val="28"/>
              </w:rPr>
              <w:t>, 59/26</w:t>
            </w:r>
          </w:p>
        </w:tc>
        <w:tc>
          <w:tcPr>
            <w:tcW w:w="53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 xml:space="preserve">Торговый дом Смирновых, </w:t>
            </w:r>
            <w:smartTag w:uri="urn:schemas-microsoft-com:office:smarttags" w:element="metricconverter">
              <w:smartTagPr>
                <w:attr w:name="ProductID" w:val="1849 г"/>
              </w:smartTagPr>
              <w:r w:rsidRPr="00AB1CFD">
                <w:rPr>
                  <w:sz w:val="28"/>
                  <w:szCs w:val="28"/>
                </w:rPr>
                <w:t>1849 г</w:t>
              </w:r>
            </w:smartTag>
            <w:r w:rsidRPr="00AB1CFD">
              <w:rPr>
                <w:sz w:val="28"/>
                <w:szCs w:val="28"/>
              </w:rPr>
              <w:t>.</w:t>
            </w:r>
          </w:p>
        </w:tc>
      </w:tr>
      <w:tr w:rsidR="00B43F62" w:rsidRPr="00AB1CFD" w:rsidTr="00661EA5">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F62" w:rsidRPr="00AB1CFD" w:rsidRDefault="00B43F62" w:rsidP="00661EA5">
            <w:pPr>
              <w:jc w:val="center"/>
              <w:rPr>
                <w:sz w:val="28"/>
                <w:szCs w:val="28"/>
              </w:rPr>
            </w:pPr>
            <w:r w:rsidRPr="00AB1CFD">
              <w:rPr>
                <w:sz w:val="28"/>
                <w:szCs w:val="28"/>
              </w:rPr>
              <w:t>2</w:t>
            </w:r>
          </w:p>
        </w:tc>
        <w:tc>
          <w:tcPr>
            <w:tcW w:w="36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ул. Ленина, 98</w:t>
            </w:r>
          </w:p>
        </w:tc>
        <w:tc>
          <w:tcPr>
            <w:tcW w:w="53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Усадьба В.И. Сурикова: основное здание усадьбы</w:t>
            </w:r>
          </w:p>
        </w:tc>
      </w:tr>
      <w:tr w:rsidR="00B43F62" w:rsidRPr="00AB1CFD" w:rsidTr="00661EA5">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F62" w:rsidRPr="00AB1CFD" w:rsidRDefault="00B43F62" w:rsidP="00661EA5">
            <w:pPr>
              <w:jc w:val="center"/>
              <w:rPr>
                <w:sz w:val="28"/>
                <w:szCs w:val="28"/>
              </w:rPr>
            </w:pPr>
            <w:r w:rsidRPr="00AB1CFD">
              <w:rPr>
                <w:sz w:val="28"/>
                <w:szCs w:val="28"/>
              </w:rPr>
              <w:t>3</w:t>
            </w:r>
          </w:p>
        </w:tc>
        <w:tc>
          <w:tcPr>
            <w:tcW w:w="36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ул. Обороны, 6</w:t>
            </w:r>
          </w:p>
        </w:tc>
        <w:tc>
          <w:tcPr>
            <w:tcW w:w="53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Памятник. Дом жилой</w:t>
            </w:r>
          </w:p>
        </w:tc>
      </w:tr>
      <w:tr w:rsidR="00B43F62" w:rsidRPr="00AB1CFD" w:rsidTr="00661EA5">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F62" w:rsidRPr="00AB1CFD" w:rsidRDefault="00B43F62" w:rsidP="00661EA5">
            <w:pPr>
              <w:jc w:val="center"/>
              <w:rPr>
                <w:sz w:val="28"/>
                <w:szCs w:val="28"/>
              </w:rPr>
            </w:pPr>
            <w:r w:rsidRPr="00AB1CFD">
              <w:rPr>
                <w:sz w:val="28"/>
                <w:szCs w:val="28"/>
              </w:rPr>
              <w:t>4</w:t>
            </w:r>
          </w:p>
        </w:tc>
        <w:tc>
          <w:tcPr>
            <w:tcW w:w="36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ул. Ленина, 154</w:t>
            </w:r>
          </w:p>
        </w:tc>
        <w:tc>
          <w:tcPr>
            <w:tcW w:w="53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Памятник. Дом жилой</w:t>
            </w:r>
          </w:p>
        </w:tc>
      </w:tr>
      <w:tr w:rsidR="00B43F62" w:rsidRPr="00AB1CFD" w:rsidTr="00661EA5">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F62" w:rsidRPr="00AB1CFD" w:rsidRDefault="00B43F62" w:rsidP="00661EA5">
            <w:pPr>
              <w:jc w:val="center"/>
              <w:rPr>
                <w:sz w:val="28"/>
                <w:szCs w:val="28"/>
              </w:rPr>
            </w:pPr>
            <w:r w:rsidRPr="00AB1CFD">
              <w:rPr>
                <w:sz w:val="28"/>
                <w:szCs w:val="28"/>
              </w:rPr>
              <w:t>5</w:t>
            </w:r>
          </w:p>
        </w:tc>
        <w:tc>
          <w:tcPr>
            <w:tcW w:w="36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ул. Декабристов, 22</w:t>
            </w:r>
          </w:p>
        </w:tc>
        <w:tc>
          <w:tcPr>
            <w:tcW w:w="53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Дом ксендза, 1910 г.</w:t>
            </w:r>
          </w:p>
        </w:tc>
      </w:tr>
      <w:tr w:rsidR="00B43F62" w:rsidRPr="00AB1CFD" w:rsidTr="00661EA5">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F62" w:rsidRPr="00AB1CFD" w:rsidRDefault="00B43F62" w:rsidP="00661EA5">
            <w:pPr>
              <w:jc w:val="center"/>
              <w:rPr>
                <w:sz w:val="28"/>
                <w:szCs w:val="28"/>
              </w:rPr>
            </w:pPr>
            <w:r w:rsidRPr="00AB1CFD">
              <w:rPr>
                <w:sz w:val="28"/>
                <w:szCs w:val="28"/>
              </w:rPr>
              <w:t>6</w:t>
            </w:r>
          </w:p>
        </w:tc>
        <w:tc>
          <w:tcPr>
            <w:tcW w:w="36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ул. Лебедевой, 34</w:t>
            </w:r>
          </w:p>
        </w:tc>
        <w:tc>
          <w:tcPr>
            <w:tcW w:w="53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 xml:space="preserve">Дом </w:t>
            </w:r>
            <w:proofErr w:type="spellStart"/>
            <w:r w:rsidRPr="00AB1CFD">
              <w:rPr>
                <w:sz w:val="28"/>
                <w:szCs w:val="28"/>
              </w:rPr>
              <w:t>Арбекова</w:t>
            </w:r>
            <w:proofErr w:type="spellEnd"/>
            <w:r w:rsidRPr="00AB1CFD">
              <w:rPr>
                <w:sz w:val="28"/>
                <w:szCs w:val="28"/>
              </w:rPr>
              <w:t>, нач. ХХ в.</w:t>
            </w:r>
          </w:p>
        </w:tc>
      </w:tr>
      <w:tr w:rsidR="00B43F62" w:rsidRPr="00AB1CFD" w:rsidTr="00661EA5">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F62" w:rsidRPr="00AB1CFD" w:rsidRDefault="00B43F62" w:rsidP="00661EA5">
            <w:pPr>
              <w:jc w:val="center"/>
              <w:rPr>
                <w:sz w:val="28"/>
                <w:szCs w:val="28"/>
              </w:rPr>
            </w:pPr>
            <w:r w:rsidRPr="00AB1CFD">
              <w:rPr>
                <w:sz w:val="28"/>
                <w:szCs w:val="28"/>
              </w:rPr>
              <w:t>7</w:t>
            </w:r>
          </w:p>
        </w:tc>
        <w:tc>
          <w:tcPr>
            <w:tcW w:w="36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ул. Кирова, 25</w:t>
            </w:r>
          </w:p>
        </w:tc>
        <w:tc>
          <w:tcPr>
            <w:tcW w:w="53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sz w:val="28"/>
                <w:szCs w:val="28"/>
              </w:rPr>
              <w:t xml:space="preserve">Жилой особняк </w:t>
            </w:r>
            <w:proofErr w:type="spellStart"/>
            <w:r w:rsidRPr="00AB1CFD">
              <w:rPr>
                <w:sz w:val="28"/>
                <w:szCs w:val="28"/>
              </w:rPr>
              <w:t>Ицына</w:t>
            </w:r>
            <w:proofErr w:type="spellEnd"/>
            <w:r w:rsidRPr="00AB1CFD">
              <w:rPr>
                <w:sz w:val="28"/>
                <w:szCs w:val="28"/>
              </w:rPr>
              <w:t xml:space="preserve">. Стиль </w:t>
            </w:r>
            <w:proofErr w:type="spellStart"/>
            <w:r w:rsidRPr="00AB1CFD">
              <w:rPr>
                <w:sz w:val="28"/>
                <w:szCs w:val="28"/>
              </w:rPr>
              <w:t>Ориенталь</w:t>
            </w:r>
            <w:proofErr w:type="spellEnd"/>
            <w:r w:rsidRPr="00AB1CFD">
              <w:rPr>
                <w:sz w:val="28"/>
                <w:szCs w:val="28"/>
              </w:rPr>
              <w:t xml:space="preserve">, 1910 г. Арх. </w:t>
            </w:r>
            <w:proofErr w:type="spellStart"/>
            <w:r w:rsidRPr="00AB1CFD">
              <w:rPr>
                <w:sz w:val="28"/>
                <w:szCs w:val="28"/>
              </w:rPr>
              <w:t>Чернышов</w:t>
            </w:r>
            <w:proofErr w:type="spellEnd"/>
          </w:p>
        </w:tc>
      </w:tr>
      <w:tr w:rsidR="00B43F62" w:rsidRPr="00AB1CFD" w:rsidTr="00661EA5">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F62" w:rsidRPr="00AB1CFD" w:rsidRDefault="00B43F62" w:rsidP="00661EA5">
            <w:pPr>
              <w:jc w:val="center"/>
              <w:rPr>
                <w:sz w:val="28"/>
                <w:szCs w:val="28"/>
              </w:rPr>
            </w:pPr>
            <w:r w:rsidRPr="00AB1CFD">
              <w:rPr>
                <w:sz w:val="28"/>
                <w:szCs w:val="28"/>
              </w:rPr>
              <w:t>8</w:t>
            </w:r>
          </w:p>
        </w:tc>
        <w:tc>
          <w:tcPr>
            <w:tcW w:w="36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bCs/>
                <w:sz w:val="28"/>
                <w:szCs w:val="28"/>
              </w:rPr>
              <w:t>ул. Карла Маркса, 22</w:t>
            </w:r>
          </w:p>
        </w:tc>
        <w:tc>
          <w:tcPr>
            <w:tcW w:w="53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bCs/>
                <w:sz w:val="28"/>
                <w:szCs w:val="28"/>
              </w:rPr>
              <w:t>Дом Кусковых», II пол. XIX в.</w:t>
            </w:r>
          </w:p>
        </w:tc>
      </w:tr>
      <w:tr w:rsidR="00B43F62" w:rsidRPr="00AB1CFD" w:rsidTr="00661EA5">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F62" w:rsidRPr="00AB1CFD" w:rsidRDefault="00B43F62" w:rsidP="00661EA5">
            <w:pPr>
              <w:jc w:val="center"/>
              <w:rPr>
                <w:sz w:val="28"/>
                <w:szCs w:val="28"/>
              </w:rPr>
            </w:pPr>
            <w:r w:rsidRPr="00AB1CFD">
              <w:rPr>
                <w:sz w:val="28"/>
                <w:szCs w:val="28"/>
              </w:rPr>
              <w:t>9</w:t>
            </w:r>
          </w:p>
        </w:tc>
        <w:tc>
          <w:tcPr>
            <w:tcW w:w="36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bCs/>
                <w:sz w:val="28"/>
                <w:szCs w:val="28"/>
              </w:rPr>
              <w:t>ул. Карла Маркса, 24</w:t>
            </w:r>
          </w:p>
        </w:tc>
        <w:tc>
          <w:tcPr>
            <w:tcW w:w="53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sz w:val="28"/>
                <w:szCs w:val="28"/>
              </w:rPr>
            </w:pPr>
            <w:r w:rsidRPr="00AB1CFD">
              <w:rPr>
                <w:bCs/>
                <w:sz w:val="28"/>
                <w:szCs w:val="28"/>
              </w:rPr>
              <w:t xml:space="preserve">Дом жилой Н.А. Фон - </w:t>
            </w:r>
            <w:proofErr w:type="spellStart"/>
            <w:r w:rsidRPr="00AB1CFD">
              <w:rPr>
                <w:bCs/>
                <w:sz w:val="28"/>
                <w:szCs w:val="28"/>
              </w:rPr>
              <w:t>Эзерского</w:t>
            </w:r>
            <w:proofErr w:type="spellEnd"/>
            <w:r w:rsidRPr="00AB1CFD">
              <w:rPr>
                <w:bCs/>
                <w:sz w:val="28"/>
                <w:szCs w:val="28"/>
              </w:rPr>
              <w:t>", 2-я пол. 19 в.</w:t>
            </w:r>
          </w:p>
        </w:tc>
      </w:tr>
      <w:tr w:rsidR="00B43F62" w:rsidRPr="00AB1CFD" w:rsidTr="00661EA5">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F62" w:rsidRPr="00AB1CFD" w:rsidRDefault="00B43F62" w:rsidP="00661EA5">
            <w:pPr>
              <w:jc w:val="center"/>
              <w:rPr>
                <w:sz w:val="28"/>
                <w:szCs w:val="28"/>
              </w:rPr>
            </w:pPr>
            <w:r w:rsidRPr="00AB1CFD">
              <w:rPr>
                <w:sz w:val="28"/>
                <w:szCs w:val="28"/>
              </w:rPr>
              <w:t>10</w:t>
            </w:r>
          </w:p>
        </w:tc>
        <w:tc>
          <w:tcPr>
            <w:tcW w:w="36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bCs/>
                <w:sz w:val="28"/>
                <w:szCs w:val="28"/>
              </w:rPr>
            </w:pPr>
            <w:r w:rsidRPr="00AB1CFD">
              <w:rPr>
                <w:bCs/>
                <w:sz w:val="28"/>
                <w:szCs w:val="28"/>
              </w:rPr>
              <w:t xml:space="preserve">ул. Ленина/ул. </w:t>
            </w:r>
            <w:proofErr w:type="spellStart"/>
            <w:r w:rsidRPr="00AB1CFD">
              <w:rPr>
                <w:bCs/>
                <w:sz w:val="28"/>
                <w:szCs w:val="28"/>
              </w:rPr>
              <w:t>Вейнбаума</w:t>
            </w:r>
            <w:proofErr w:type="spellEnd"/>
            <w:r w:rsidRPr="00AB1CFD">
              <w:rPr>
                <w:bCs/>
                <w:sz w:val="28"/>
                <w:szCs w:val="28"/>
              </w:rPr>
              <w:t>, 67/34</w:t>
            </w:r>
          </w:p>
        </w:tc>
        <w:tc>
          <w:tcPr>
            <w:tcW w:w="5386" w:type="dxa"/>
            <w:tcBorders>
              <w:top w:val="single" w:sz="8" w:space="0" w:color="auto"/>
              <w:left w:val="nil"/>
              <w:bottom w:val="single" w:sz="8" w:space="0" w:color="auto"/>
              <w:right w:val="single" w:sz="4" w:space="0" w:color="auto"/>
            </w:tcBorders>
            <w:shd w:val="clear" w:color="5F5F5F" w:fill="FFFFFF"/>
            <w:vAlign w:val="center"/>
            <w:hideMark/>
          </w:tcPr>
          <w:p w:rsidR="00B43F62" w:rsidRPr="00AB1CFD" w:rsidRDefault="00B43F62" w:rsidP="00661EA5">
            <w:pPr>
              <w:jc w:val="center"/>
              <w:rPr>
                <w:bCs/>
                <w:sz w:val="28"/>
                <w:szCs w:val="28"/>
              </w:rPr>
            </w:pPr>
            <w:r w:rsidRPr="00AB1CFD">
              <w:rPr>
                <w:sz w:val="28"/>
                <w:szCs w:val="28"/>
              </w:rPr>
              <w:t>Дом жилой А.В. Телегина</w:t>
            </w:r>
          </w:p>
        </w:tc>
      </w:tr>
    </w:tbl>
    <w:p w:rsidR="00B43F62" w:rsidRPr="00AB1CFD" w:rsidRDefault="00B43F62" w:rsidP="00B43F62">
      <w:pPr>
        <w:ind w:firstLine="708"/>
        <w:jc w:val="both"/>
        <w:rPr>
          <w:sz w:val="28"/>
          <w:szCs w:val="28"/>
        </w:rPr>
      </w:pPr>
    </w:p>
    <w:p w:rsidR="00EB4FB6" w:rsidRPr="002B55B6" w:rsidRDefault="00AC3DB4" w:rsidP="00B43F62">
      <w:pPr>
        <w:ind w:firstLine="708"/>
        <w:jc w:val="both"/>
        <w:rPr>
          <w:b/>
          <w:i/>
          <w:sz w:val="28"/>
          <w:szCs w:val="28"/>
        </w:rPr>
      </w:pPr>
      <w:r w:rsidRPr="002B55B6">
        <w:rPr>
          <w:b/>
          <w:i/>
          <w:sz w:val="28"/>
          <w:szCs w:val="28"/>
        </w:rPr>
        <w:t>Меры, планируемые по достижению целевых ориентиров</w:t>
      </w:r>
      <w:r w:rsidR="00E05AC7" w:rsidRPr="002B55B6">
        <w:rPr>
          <w:b/>
          <w:i/>
          <w:sz w:val="28"/>
          <w:szCs w:val="28"/>
        </w:rPr>
        <w:t>:</w:t>
      </w:r>
    </w:p>
    <w:p w:rsidR="00B43F62" w:rsidRPr="00B43F62" w:rsidRDefault="00B43F62" w:rsidP="00B43F62">
      <w:pPr>
        <w:shd w:val="clear" w:color="auto" w:fill="FFFFFF"/>
        <w:ind w:firstLine="708"/>
        <w:jc w:val="both"/>
        <w:rPr>
          <w:sz w:val="28"/>
          <w:szCs w:val="28"/>
        </w:rPr>
      </w:pPr>
      <w:r w:rsidRPr="00B43F62">
        <w:rPr>
          <w:sz w:val="28"/>
          <w:szCs w:val="28"/>
        </w:rPr>
        <w:t>Уровень среднемесячной номинальной начисленной заработной платы работников муниципальных учреждений культуры и искусства в 2019 году увеличится на 5% к 2018 году, в 2020,2021 годах увеличится на 5,2% и 5,8%  к уровню предыдущего года соответственно.</w:t>
      </w:r>
    </w:p>
    <w:p w:rsidR="00B43F62" w:rsidRPr="00B43F62" w:rsidRDefault="00B43F62" w:rsidP="00B43F62">
      <w:pPr>
        <w:shd w:val="clear" w:color="auto" w:fill="FFFFFF"/>
        <w:ind w:firstLine="708"/>
        <w:jc w:val="both"/>
        <w:rPr>
          <w:sz w:val="28"/>
          <w:szCs w:val="28"/>
        </w:rPr>
      </w:pPr>
      <w:r w:rsidRPr="00B43F62">
        <w:rPr>
          <w:sz w:val="28"/>
          <w:szCs w:val="28"/>
        </w:rPr>
        <w:t xml:space="preserve">Уровень фактической обеспеченности учреждениями клубного типа от нормативной потребности, будет обеспечиваться сетью действующих учреждений и незначительно снизится в связи с ростом численности населения. </w:t>
      </w:r>
    </w:p>
    <w:p w:rsidR="00B43F62" w:rsidRPr="00B43F62" w:rsidRDefault="00B43F62" w:rsidP="00B43F62">
      <w:pPr>
        <w:shd w:val="clear" w:color="auto" w:fill="FFFFFF"/>
        <w:ind w:firstLine="708"/>
        <w:jc w:val="both"/>
        <w:rPr>
          <w:sz w:val="28"/>
          <w:szCs w:val="28"/>
        </w:rPr>
      </w:pPr>
      <w:r w:rsidRPr="00B43F62">
        <w:rPr>
          <w:sz w:val="28"/>
          <w:szCs w:val="28"/>
        </w:rPr>
        <w:lastRenderedPageBreak/>
        <w:t xml:space="preserve">Уровень фактической обеспеченности библиотеками от нормативной потребности, будет обеспечиваться сетью действующих учреждений и незначительно снизится в связи с ростом численности населения. </w:t>
      </w:r>
    </w:p>
    <w:p w:rsidR="00B43F62" w:rsidRPr="00B43F62" w:rsidRDefault="00B43F62" w:rsidP="00B43F62">
      <w:pPr>
        <w:shd w:val="clear" w:color="auto" w:fill="FFFFFF"/>
        <w:ind w:firstLine="708"/>
        <w:jc w:val="both"/>
        <w:rPr>
          <w:sz w:val="28"/>
          <w:szCs w:val="28"/>
        </w:rPr>
      </w:pPr>
      <w:r w:rsidRPr="00B43F62">
        <w:rPr>
          <w:sz w:val="28"/>
          <w:szCs w:val="28"/>
        </w:rPr>
        <w:t xml:space="preserve">Рост уровня фактической обеспеченности парками культуры и отдыха от нормативной потребности будет обеспечен вводом </w:t>
      </w:r>
      <w:proofErr w:type="spellStart"/>
      <w:proofErr w:type="gramStart"/>
      <w:r w:rsidRPr="00B43F62">
        <w:rPr>
          <w:sz w:val="28"/>
          <w:szCs w:val="28"/>
        </w:rPr>
        <w:t>вводом</w:t>
      </w:r>
      <w:proofErr w:type="spellEnd"/>
      <w:proofErr w:type="gramEnd"/>
      <w:r w:rsidRPr="00B43F62">
        <w:rPr>
          <w:sz w:val="28"/>
          <w:szCs w:val="28"/>
        </w:rPr>
        <w:t xml:space="preserve"> парка по ул. А. </w:t>
      </w:r>
      <w:proofErr w:type="spellStart"/>
      <w:r w:rsidRPr="00B43F62">
        <w:rPr>
          <w:sz w:val="28"/>
          <w:szCs w:val="28"/>
        </w:rPr>
        <w:t>Тимошенкова</w:t>
      </w:r>
      <w:proofErr w:type="spellEnd"/>
      <w:r w:rsidRPr="00B43F62">
        <w:rPr>
          <w:sz w:val="28"/>
          <w:szCs w:val="28"/>
        </w:rPr>
        <w:t>, 87а рядом с ММАУ «Центр технического проектирования», парка «Сибирский характер» на о. Молокова.</w:t>
      </w:r>
    </w:p>
    <w:p w:rsidR="00B43F62" w:rsidRPr="00B43F62" w:rsidRDefault="00B43F62" w:rsidP="00B43F62">
      <w:pPr>
        <w:shd w:val="clear" w:color="auto" w:fill="FFFFFF"/>
        <w:ind w:firstLine="708"/>
        <w:jc w:val="both"/>
        <w:rPr>
          <w:sz w:val="28"/>
          <w:szCs w:val="28"/>
        </w:rPr>
      </w:pPr>
      <w:r w:rsidRPr="00B43F62">
        <w:rPr>
          <w:sz w:val="28"/>
          <w:szCs w:val="28"/>
        </w:rPr>
        <w:t>В 2019 году планируется проведение работ по устройству наружного освещения территории МБУДО «Детская музыкальная школа №7 имени П.К. Марченко»;  устройству крыльца с пандусом в детских библиотеках: им. Кассиля, им. Космодемьянской МБУК «ЦБС им. Н. Островского» для устранения предписаний прокуратуры. На 01.01.2020  25 учреждений будут требовать капитального ремонта, в связи, с чем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составит 9,3 % и сохранится на уровне 2018 года.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на период 2020-2021 годах будет сохраняться на уровне 2019 года.</w:t>
      </w:r>
    </w:p>
    <w:p w:rsidR="00C10D6D" w:rsidRPr="002B55B6" w:rsidRDefault="00B43F62" w:rsidP="00B43F62">
      <w:pPr>
        <w:shd w:val="clear" w:color="auto" w:fill="FFFFFF"/>
        <w:ind w:firstLine="708"/>
        <w:jc w:val="both"/>
        <w:rPr>
          <w:color w:val="222222"/>
          <w:sz w:val="28"/>
          <w:szCs w:val="28"/>
        </w:rPr>
      </w:pPr>
      <w:proofErr w:type="gramStart"/>
      <w:r w:rsidRPr="00B43F62">
        <w:rPr>
          <w:sz w:val="28"/>
          <w:szCs w:val="28"/>
        </w:rPr>
        <w:t>В 2019 году, в связи с прив</w:t>
      </w:r>
      <w:r>
        <w:rPr>
          <w:sz w:val="28"/>
          <w:szCs w:val="28"/>
        </w:rPr>
        <w:t>атизацией и (или) передачей АО «</w:t>
      </w:r>
      <w:r w:rsidRPr="00B43F62">
        <w:rPr>
          <w:sz w:val="28"/>
          <w:szCs w:val="28"/>
        </w:rPr>
        <w:t>Исторический квартал</w:t>
      </w:r>
      <w:r>
        <w:rPr>
          <w:sz w:val="28"/>
          <w:szCs w:val="28"/>
        </w:rPr>
        <w:t>»</w:t>
      </w:r>
      <w:r w:rsidRPr="00B43F62">
        <w:rPr>
          <w:sz w:val="28"/>
          <w:szCs w:val="28"/>
        </w:rPr>
        <w:t xml:space="preserve"> 3-х объектов по адресу: ул. Лебедевой, 34, ул. Обороны, 6, ул. Кирова, 25, и (или) планируемыми производственными реставрационными работами на объектах, количество объектов, требующих консервации или реставрации уменьшится и достигнет 7.</w:t>
      </w:r>
      <w:proofErr w:type="gramEnd"/>
      <w:r w:rsidRPr="00B43F62">
        <w:rPr>
          <w:sz w:val="28"/>
          <w:szCs w:val="28"/>
        </w:rPr>
        <w:t xml:space="preserve"> Доля объектов культурного наследия, находящихся в муниципальной собственности, которые требуют проведения реставрации и консервации, на 01.01.2020 составит 15,55 % (уменьшится на 6,67 %). В 2020-2021 годах доля объектов культурного наследия, находящихся в муниципальной собственности, которые требуют проведения реставрации и консервации,  в общем количестве ОКН останется на уровне 2019 года.</w:t>
      </w:r>
    </w:p>
    <w:p w:rsidR="00C10D6D" w:rsidRPr="001C2493" w:rsidRDefault="00C10D6D" w:rsidP="00C10D6D">
      <w:pPr>
        <w:shd w:val="clear" w:color="auto" w:fill="FFFFFF"/>
        <w:ind w:firstLine="708"/>
        <w:jc w:val="both"/>
        <w:rPr>
          <w:color w:val="222222"/>
          <w:sz w:val="28"/>
          <w:szCs w:val="28"/>
          <w:highlight w:val="yellow"/>
        </w:rPr>
      </w:pPr>
    </w:p>
    <w:p w:rsidR="007619D0" w:rsidRPr="002B55B6" w:rsidRDefault="00BA1500" w:rsidP="004A70B5">
      <w:pPr>
        <w:ind w:firstLine="709"/>
        <w:jc w:val="both"/>
        <w:rPr>
          <w:b/>
          <w:caps/>
          <w:sz w:val="28"/>
          <w:szCs w:val="28"/>
        </w:rPr>
      </w:pPr>
      <w:r w:rsidRPr="002B55B6">
        <w:rPr>
          <w:b/>
          <w:caps/>
          <w:sz w:val="28"/>
          <w:szCs w:val="28"/>
          <w:lang w:val="en-US"/>
        </w:rPr>
        <w:t>V</w:t>
      </w:r>
      <w:r w:rsidRPr="002B55B6">
        <w:rPr>
          <w:b/>
          <w:caps/>
          <w:sz w:val="28"/>
          <w:szCs w:val="28"/>
        </w:rPr>
        <w:t xml:space="preserve">. </w:t>
      </w:r>
      <w:r w:rsidR="00EA10B1" w:rsidRPr="002B55B6">
        <w:rPr>
          <w:b/>
          <w:caps/>
          <w:sz w:val="28"/>
          <w:szCs w:val="28"/>
        </w:rPr>
        <w:t>Физическая культура и спорт</w:t>
      </w:r>
    </w:p>
    <w:p w:rsidR="00D26571" w:rsidRPr="002B55B6" w:rsidRDefault="00D26571" w:rsidP="004A70B5">
      <w:pPr>
        <w:ind w:firstLine="709"/>
        <w:jc w:val="both"/>
        <w:rPr>
          <w:b/>
          <w:i/>
          <w:sz w:val="28"/>
          <w:szCs w:val="28"/>
        </w:rPr>
      </w:pPr>
    </w:p>
    <w:p w:rsidR="00D91AC7" w:rsidRPr="00D91AC7" w:rsidRDefault="00D91AC7" w:rsidP="00D91AC7">
      <w:pPr>
        <w:ind w:firstLine="709"/>
        <w:jc w:val="both"/>
        <w:rPr>
          <w:bCs/>
          <w:sz w:val="28"/>
          <w:szCs w:val="28"/>
        </w:rPr>
      </w:pPr>
      <w:r w:rsidRPr="00D91AC7">
        <w:rPr>
          <w:bCs/>
          <w:sz w:val="28"/>
          <w:szCs w:val="28"/>
        </w:rPr>
        <w:t xml:space="preserve">Деятельность главного управления по физической культуре, спорту и туризму (далее – </w:t>
      </w:r>
      <w:proofErr w:type="spellStart"/>
      <w:r w:rsidRPr="00D91AC7">
        <w:rPr>
          <w:bCs/>
          <w:sz w:val="28"/>
          <w:szCs w:val="28"/>
        </w:rPr>
        <w:t>Красспорт</w:t>
      </w:r>
      <w:proofErr w:type="spellEnd"/>
      <w:r w:rsidRPr="00D91AC7">
        <w:rPr>
          <w:bCs/>
          <w:sz w:val="28"/>
          <w:szCs w:val="28"/>
        </w:rPr>
        <w:t xml:space="preserve">)  направлена на осуществление муниципальной политики в отрасли физической культуры, спорта и туризма, обеспечение достижения целей и задач социально-экономического развития города Красноярска, повышение </w:t>
      </w:r>
      <w:proofErr w:type="gramStart"/>
      <w:r w:rsidRPr="00D91AC7">
        <w:rPr>
          <w:bCs/>
          <w:sz w:val="28"/>
          <w:szCs w:val="28"/>
        </w:rPr>
        <w:t>результативности расходов бюджета города Красноярска</w:t>
      </w:r>
      <w:proofErr w:type="gramEnd"/>
      <w:r w:rsidRPr="00D91AC7">
        <w:rPr>
          <w:bCs/>
          <w:sz w:val="28"/>
          <w:szCs w:val="28"/>
        </w:rPr>
        <w:t>.</w:t>
      </w:r>
    </w:p>
    <w:p w:rsidR="00D91AC7" w:rsidRPr="00D91AC7" w:rsidRDefault="00D91AC7" w:rsidP="00D91AC7">
      <w:pPr>
        <w:ind w:firstLine="709"/>
        <w:jc w:val="both"/>
        <w:rPr>
          <w:bCs/>
          <w:sz w:val="28"/>
          <w:szCs w:val="28"/>
        </w:rPr>
      </w:pPr>
      <w:r w:rsidRPr="00D91AC7">
        <w:rPr>
          <w:bCs/>
          <w:sz w:val="28"/>
          <w:szCs w:val="28"/>
        </w:rPr>
        <w:t>Основные задачи развития физической культуры и спорта отражены в муниципальной программе «Развитие физической культуры, спорта и туризма в городе Красноярске» на 2018 год и плановый период 2019-2020 годов».</w:t>
      </w:r>
    </w:p>
    <w:p w:rsidR="00D91AC7" w:rsidRPr="00D91AC7" w:rsidRDefault="00D91AC7" w:rsidP="00D91AC7">
      <w:pPr>
        <w:ind w:firstLine="709"/>
        <w:jc w:val="both"/>
        <w:rPr>
          <w:bCs/>
          <w:sz w:val="28"/>
          <w:szCs w:val="28"/>
        </w:rPr>
      </w:pPr>
      <w:r w:rsidRPr="00D91AC7">
        <w:rPr>
          <w:bCs/>
          <w:sz w:val="28"/>
          <w:szCs w:val="28"/>
        </w:rPr>
        <w:lastRenderedPageBreak/>
        <w:t>Исполнение на реализацию муниципальной программы  за 2018 год составило 1 497 455,35 тыс. руб., из них за счет средств бюджета города 1 365 984,28  тыс. руб.; за счет сре</w:t>
      </w:r>
      <w:proofErr w:type="gramStart"/>
      <w:r w:rsidRPr="00D91AC7">
        <w:rPr>
          <w:bCs/>
          <w:sz w:val="28"/>
          <w:szCs w:val="28"/>
        </w:rPr>
        <w:t>дств кр</w:t>
      </w:r>
      <w:proofErr w:type="gramEnd"/>
      <w:r w:rsidRPr="00D91AC7">
        <w:rPr>
          <w:bCs/>
          <w:sz w:val="28"/>
          <w:szCs w:val="28"/>
        </w:rPr>
        <w:t>аевого бюджета – 131 471,07 тыс. руб.; в том числе по направлениям расходования средств:</w:t>
      </w:r>
    </w:p>
    <w:p w:rsidR="00D91AC7" w:rsidRPr="00D91AC7" w:rsidRDefault="00D91AC7" w:rsidP="00D91AC7">
      <w:pPr>
        <w:ind w:firstLine="709"/>
        <w:jc w:val="both"/>
        <w:rPr>
          <w:bCs/>
          <w:sz w:val="28"/>
          <w:szCs w:val="28"/>
        </w:rPr>
      </w:pPr>
      <w:r w:rsidRPr="00D91AC7">
        <w:rPr>
          <w:bCs/>
          <w:sz w:val="28"/>
          <w:szCs w:val="28"/>
        </w:rPr>
        <w:t>- капитальные расходы – 206 566,64 тыс. руб.</w:t>
      </w:r>
    </w:p>
    <w:p w:rsidR="00D91AC7" w:rsidRPr="00D91AC7" w:rsidRDefault="00D91AC7" w:rsidP="00D91AC7">
      <w:pPr>
        <w:ind w:firstLine="709"/>
        <w:jc w:val="both"/>
        <w:rPr>
          <w:bCs/>
          <w:sz w:val="28"/>
          <w:szCs w:val="28"/>
        </w:rPr>
      </w:pPr>
      <w:r w:rsidRPr="00D91AC7">
        <w:rPr>
          <w:bCs/>
          <w:sz w:val="28"/>
          <w:szCs w:val="28"/>
        </w:rPr>
        <w:t xml:space="preserve">- текущие расходы – 1 290 888,71 тыс. руб., из них на оплату труда и начисления на оплату труда – 724 852,69 тыс. руб. </w:t>
      </w:r>
    </w:p>
    <w:p w:rsidR="00FC1162" w:rsidRPr="002B55B6" w:rsidRDefault="00D91AC7" w:rsidP="00D91AC7">
      <w:pPr>
        <w:ind w:firstLine="709"/>
        <w:jc w:val="both"/>
        <w:rPr>
          <w:bCs/>
          <w:sz w:val="28"/>
          <w:szCs w:val="28"/>
        </w:rPr>
      </w:pPr>
      <w:r w:rsidRPr="00D91AC7">
        <w:rPr>
          <w:bCs/>
          <w:sz w:val="28"/>
          <w:szCs w:val="28"/>
        </w:rPr>
        <w:t>Кроме того, на реализацию муниципальной программы "Повышение эффективности деятельности городского самоуправления по формированию современной городской среды" на 2018-2022 годы за  2018 год составило 12 500,00 тыс. руб., из них за счет средств бюджета города – 12 500,00  тыс. руб.</w:t>
      </w:r>
    </w:p>
    <w:p w:rsidR="00E05AC7" w:rsidRPr="001C2493" w:rsidRDefault="00E05AC7" w:rsidP="004A70B5">
      <w:pPr>
        <w:ind w:firstLine="709"/>
        <w:jc w:val="both"/>
        <w:rPr>
          <w:bCs/>
          <w:color w:val="FF0000"/>
          <w:sz w:val="28"/>
          <w:szCs w:val="28"/>
          <w:highlight w:val="yellow"/>
        </w:rPr>
      </w:pPr>
    </w:p>
    <w:p w:rsidR="005D668B" w:rsidRDefault="006C14C2" w:rsidP="005D668B">
      <w:pPr>
        <w:ind w:firstLine="709"/>
        <w:jc w:val="both"/>
        <w:rPr>
          <w:bCs/>
          <w:sz w:val="28"/>
          <w:szCs w:val="28"/>
        </w:rPr>
      </w:pPr>
      <w:r w:rsidRPr="00B03BC0">
        <w:rPr>
          <w:b/>
          <w:bCs/>
          <w:sz w:val="28"/>
          <w:szCs w:val="28"/>
        </w:rPr>
        <w:t>23.</w:t>
      </w:r>
      <w:r w:rsidRPr="00B03BC0">
        <w:rPr>
          <w:bCs/>
          <w:sz w:val="28"/>
          <w:szCs w:val="28"/>
        </w:rPr>
        <w:t xml:space="preserve"> </w:t>
      </w:r>
      <w:r w:rsidR="00241E60">
        <w:rPr>
          <w:bCs/>
          <w:sz w:val="28"/>
          <w:szCs w:val="28"/>
        </w:rPr>
        <w:t xml:space="preserve"> </w:t>
      </w:r>
      <w:proofErr w:type="gramStart"/>
      <w:r w:rsidR="00241E60" w:rsidRPr="00241E60">
        <w:rPr>
          <w:b/>
          <w:bCs/>
          <w:sz w:val="28"/>
          <w:szCs w:val="28"/>
        </w:rPr>
        <w:t>Д</w:t>
      </w:r>
      <w:r w:rsidR="003A70B8" w:rsidRPr="00B03BC0">
        <w:rPr>
          <w:b/>
          <w:bCs/>
          <w:sz w:val="28"/>
          <w:szCs w:val="28"/>
        </w:rPr>
        <w:t>оля населения, систематически занимающегося физической культурой и спортом</w:t>
      </w:r>
      <w:r w:rsidR="003A70B8" w:rsidRPr="00B03BC0">
        <w:rPr>
          <w:bCs/>
          <w:sz w:val="28"/>
          <w:szCs w:val="28"/>
        </w:rPr>
        <w:t>,</w:t>
      </w:r>
      <w:r w:rsidR="00FC1162" w:rsidRPr="00B03BC0">
        <w:rPr>
          <w:bCs/>
          <w:sz w:val="28"/>
          <w:szCs w:val="28"/>
        </w:rPr>
        <w:t xml:space="preserve"> </w:t>
      </w:r>
      <w:r w:rsidR="005D668B" w:rsidRPr="005D668B">
        <w:rPr>
          <w:bCs/>
          <w:sz w:val="28"/>
          <w:szCs w:val="28"/>
        </w:rPr>
        <w:t xml:space="preserve">2018 году этот показатель составил  407 477 чел. </w:t>
      </w:r>
      <w:r w:rsidR="00F965EB">
        <w:rPr>
          <w:bCs/>
          <w:sz w:val="28"/>
          <w:szCs w:val="28"/>
        </w:rPr>
        <w:t xml:space="preserve">     </w:t>
      </w:r>
      <w:r w:rsidR="005D668B" w:rsidRPr="005D668B">
        <w:rPr>
          <w:bCs/>
          <w:sz w:val="28"/>
          <w:szCs w:val="28"/>
        </w:rPr>
        <w:t>(40 %), (2017 год - 384 253 чел. (38%) (2016 год – 330</w:t>
      </w:r>
      <w:r w:rsidR="00F965EB">
        <w:rPr>
          <w:bCs/>
          <w:sz w:val="28"/>
          <w:szCs w:val="28"/>
        </w:rPr>
        <w:t xml:space="preserve"> </w:t>
      </w:r>
      <w:r w:rsidR="005D668B" w:rsidRPr="005D668B">
        <w:rPr>
          <w:bCs/>
          <w:sz w:val="28"/>
          <w:szCs w:val="28"/>
        </w:rPr>
        <w:t>625 чел. (33%), 2015 год -30,7%, 2014 год – 28,8%; 280 480 чел.;  2013 год 25,2 % -261 640 чел.</w:t>
      </w:r>
      <w:proofErr w:type="gramEnd"/>
    </w:p>
    <w:p w:rsidR="005D668B" w:rsidRPr="005D668B" w:rsidRDefault="005D668B" w:rsidP="005D668B">
      <w:pPr>
        <w:ind w:firstLine="709"/>
        <w:jc w:val="both"/>
        <w:rPr>
          <w:bCs/>
          <w:sz w:val="28"/>
          <w:szCs w:val="28"/>
        </w:rPr>
      </w:pPr>
      <w:r w:rsidRPr="005D668B">
        <w:rPr>
          <w:bCs/>
          <w:sz w:val="28"/>
          <w:szCs w:val="28"/>
        </w:rPr>
        <w:t>В данном показатели учитываются все формы физкультурно-оздоровительной  и спортивной работы,  проводимой с населением в возрасте от 3 до 79 лет (в том числе с инвалидами) в учреждениях, на предприятиях, в объединениях и организациях.</w:t>
      </w:r>
    </w:p>
    <w:p w:rsidR="005D668B" w:rsidRPr="005D668B" w:rsidRDefault="005D668B" w:rsidP="005D668B">
      <w:pPr>
        <w:ind w:firstLine="709"/>
        <w:jc w:val="both"/>
        <w:rPr>
          <w:bCs/>
          <w:sz w:val="28"/>
          <w:szCs w:val="28"/>
        </w:rPr>
      </w:pPr>
      <w:r w:rsidRPr="005D668B">
        <w:rPr>
          <w:bCs/>
          <w:sz w:val="28"/>
          <w:szCs w:val="28"/>
        </w:rPr>
        <w:t>Рост показателей связан с рядом мер, принимаемых органом местного самоуправления.</w:t>
      </w:r>
    </w:p>
    <w:p w:rsidR="005D668B" w:rsidRPr="005D668B" w:rsidRDefault="00E26DE1" w:rsidP="005D668B">
      <w:pPr>
        <w:ind w:firstLine="709"/>
        <w:jc w:val="both"/>
        <w:rPr>
          <w:bCs/>
          <w:sz w:val="28"/>
          <w:szCs w:val="28"/>
        </w:rPr>
      </w:pPr>
      <w:r>
        <w:rPr>
          <w:bCs/>
          <w:sz w:val="28"/>
          <w:szCs w:val="28"/>
        </w:rPr>
        <w:t xml:space="preserve">1. </w:t>
      </w:r>
      <w:r w:rsidR="005D668B" w:rsidRPr="005D668B">
        <w:rPr>
          <w:bCs/>
          <w:sz w:val="28"/>
          <w:szCs w:val="28"/>
        </w:rPr>
        <w:t xml:space="preserve">Развитие массового спорта по месту жительства. </w:t>
      </w:r>
    </w:p>
    <w:p w:rsidR="005D668B" w:rsidRPr="005D668B" w:rsidRDefault="005D668B" w:rsidP="005D668B">
      <w:pPr>
        <w:ind w:firstLine="709"/>
        <w:jc w:val="both"/>
        <w:rPr>
          <w:bCs/>
          <w:sz w:val="28"/>
          <w:szCs w:val="28"/>
        </w:rPr>
      </w:pPr>
      <w:r w:rsidRPr="005D668B">
        <w:rPr>
          <w:bCs/>
          <w:sz w:val="28"/>
          <w:szCs w:val="28"/>
        </w:rPr>
        <w:t xml:space="preserve">Для организации физкультурно-оздоровительной работы с населением по месту жительства в 2018 году при учреждениях </w:t>
      </w:r>
      <w:proofErr w:type="spellStart"/>
      <w:r w:rsidRPr="005D668B">
        <w:rPr>
          <w:bCs/>
          <w:sz w:val="28"/>
          <w:szCs w:val="28"/>
        </w:rPr>
        <w:t>Красспорта</w:t>
      </w:r>
      <w:proofErr w:type="spellEnd"/>
      <w:r w:rsidRPr="005D668B">
        <w:rPr>
          <w:bCs/>
          <w:sz w:val="28"/>
          <w:szCs w:val="28"/>
        </w:rPr>
        <w:t xml:space="preserve"> создано 42  клубов, из них 25 физкультурно-спортивных клубов, ведущих свою деятельность во всех  районах города, созданы при МАУ «Центр спортивных клубов». На спортивных площадках города работают более 130 инструкторов по спорту, в обязанности которых входит привлечение горожан к занятиям физической культурой и спортом по месту жительства. Общая численность членов муниципальных клубов по месту жительства города Красноярска составляет порядка 9600 человек. </w:t>
      </w:r>
    </w:p>
    <w:p w:rsidR="005D668B" w:rsidRPr="005D668B" w:rsidRDefault="005D668B" w:rsidP="005D668B">
      <w:pPr>
        <w:ind w:firstLine="709"/>
        <w:jc w:val="both"/>
        <w:rPr>
          <w:bCs/>
          <w:sz w:val="28"/>
          <w:szCs w:val="28"/>
        </w:rPr>
      </w:pPr>
      <w:r w:rsidRPr="005D668B">
        <w:rPr>
          <w:bCs/>
          <w:sz w:val="28"/>
          <w:szCs w:val="28"/>
        </w:rPr>
        <w:t xml:space="preserve">Внедряются новые формы  проведения спортивного досуга на дворовых  территориях –   проведение Лиг по видам спорта (мини-хоккею с мячом, мини-футболу). Лига организуется с целью привлечения молодежи и трудящихся              старше 18 лет к систематическим занятиям физической культурой и спортом. </w:t>
      </w:r>
    </w:p>
    <w:p w:rsidR="005D668B" w:rsidRPr="005D668B" w:rsidRDefault="005D668B" w:rsidP="005D668B">
      <w:pPr>
        <w:ind w:firstLine="709"/>
        <w:jc w:val="both"/>
        <w:rPr>
          <w:bCs/>
          <w:sz w:val="28"/>
          <w:szCs w:val="28"/>
        </w:rPr>
      </w:pPr>
      <w:r w:rsidRPr="005D668B">
        <w:rPr>
          <w:bCs/>
          <w:sz w:val="28"/>
          <w:szCs w:val="28"/>
        </w:rPr>
        <w:t xml:space="preserve">Всего занимающихся в  физкультурно-спортивных клубах, действующих по месту жительства, включая </w:t>
      </w:r>
      <w:proofErr w:type="gramStart"/>
      <w:r w:rsidRPr="005D668B">
        <w:rPr>
          <w:bCs/>
          <w:sz w:val="28"/>
          <w:szCs w:val="28"/>
        </w:rPr>
        <w:t>фитнес-клубы</w:t>
      </w:r>
      <w:proofErr w:type="gramEnd"/>
      <w:r w:rsidRPr="005D668B">
        <w:rPr>
          <w:bCs/>
          <w:sz w:val="28"/>
          <w:szCs w:val="28"/>
        </w:rPr>
        <w:t>, детские и подростковые клубы в городе более 77 тыс. человек.</w:t>
      </w:r>
    </w:p>
    <w:p w:rsidR="005D668B" w:rsidRPr="005D668B" w:rsidRDefault="005D668B" w:rsidP="005D668B">
      <w:pPr>
        <w:ind w:firstLine="709"/>
        <w:jc w:val="both"/>
        <w:rPr>
          <w:bCs/>
          <w:sz w:val="28"/>
          <w:szCs w:val="28"/>
        </w:rPr>
      </w:pPr>
      <w:r w:rsidRPr="005D668B">
        <w:rPr>
          <w:bCs/>
          <w:sz w:val="28"/>
          <w:szCs w:val="28"/>
        </w:rPr>
        <w:t>Продолжается работа по внедрению Всероссийского физкультурно-спортивного комплекса «Готов к труду и обороне» (ГТО). За период 2018 года</w:t>
      </w:r>
      <w:r w:rsidR="00E26DE1">
        <w:rPr>
          <w:bCs/>
          <w:sz w:val="28"/>
          <w:szCs w:val="28"/>
        </w:rPr>
        <w:t xml:space="preserve"> </w:t>
      </w:r>
      <w:r w:rsidRPr="005D668B">
        <w:rPr>
          <w:bCs/>
          <w:sz w:val="28"/>
          <w:szCs w:val="28"/>
        </w:rPr>
        <w:t>в тестовых мероприятиях комплекса приняли участие более 1</w:t>
      </w:r>
      <w:r>
        <w:rPr>
          <w:bCs/>
          <w:sz w:val="28"/>
          <w:szCs w:val="28"/>
        </w:rPr>
        <w:t xml:space="preserve"> </w:t>
      </w:r>
      <w:r w:rsidRPr="005D668B">
        <w:rPr>
          <w:bCs/>
          <w:sz w:val="28"/>
          <w:szCs w:val="28"/>
        </w:rPr>
        <w:t xml:space="preserve">000 горожан различных возрастных групп. </w:t>
      </w:r>
    </w:p>
    <w:p w:rsidR="005D668B" w:rsidRPr="005D668B" w:rsidRDefault="005D668B" w:rsidP="005D668B">
      <w:pPr>
        <w:ind w:firstLine="709"/>
        <w:jc w:val="both"/>
        <w:rPr>
          <w:bCs/>
          <w:sz w:val="28"/>
          <w:szCs w:val="28"/>
        </w:rPr>
      </w:pPr>
      <w:r w:rsidRPr="005D668B">
        <w:rPr>
          <w:bCs/>
          <w:sz w:val="28"/>
          <w:szCs w:val="28"/>
        </w:rPr>
        <w:lastRenderedPageBreak/>
        <w:t>2. Совершенствование городского физкультурно-оздоровительного движения, направленного на повышение уровня вовлеченности населения (различных возрастных категорий и социальных групп) в занятия физической культурой и спортом, а также повышение эффективности принимаемых мер по созданию условий для поддержания здорового образа жизни.</w:t>
      </w:r>
    </w:p>
    <w:p w:rsidR="005D668B" w:rsidRPr="005D668B" w:rsidRDefault="005D668B" w:rsidP="005D668B">
      <w:pPr>
        <w:ind w:firstLine="709"/>
        <w:jc w:val="both"/>
        <w:rPr>
          <w:bCs/>
          <w:sz w:val="28"/>
          <w:szCs w:val="28"/>
        </w:rPr>
      </w:pPr>
      <w:r w:rsidRPr="005D668B">
        <w:rPr>
          <w:bCs/>
          <w:sz w:val="28"/>
          <w:szCs w:val="28"/>
        </w:rPr>
        <w:t>С каждым годом все большее число жителей принимает участие</w:t>
      </w:r>
      <w:r w:rsidR="00E26DE1">
        <w:rPr>
          <w:bCs/>
          <w:sz w:val="28"/>
          <w:szCs w:val="28"/>
        </w:rPr>
        <w:t xml:space="preserve"> </w:t>
      </w:r>
      <w:r w:rsidRPr="005D668B">
        <w:rPr>
          <w:bCs/>
          <w:sz w:val="28"/>
          <w:szCs w:val="28"/>
        </w:rPr>
        <w:t xml:space="preserve">в городских  спортивно-массовых мероприятиях. С января  по декабрь 2018 года муниципальными автономными учреждениями  «Центр спортивных клубов», «Центр реализации социальных программ», администрациями районов в городе Красноярске, федерациями по видам спорта проведено около 1000 спортивно-массовых и физкультурно-оздоровительных мероприятий, участниками которых стали горожане различных возрастных и социальных групп, общее число которых превышает 350 тыс. человек. </w:t>
      </w:r>
    </w:p>
    <w:p w:rsidR="005D668B" w:rsidRPr="005D668B" w:rsidRDefault="005D668B" w:rsidP="005D668B">
      <w:pPr>
        <w:ind w:firstLine="709"/>
        <w:jc w:val="both"/>
        <w:rPr>
          <w:bCs/>
          <w:sz w:val="28"/>
          <w:szCs w:val="28"/>
        </w:rPr>
      </w:pPr>
      <w:r w:rsidRPr="005D668B">
        <w:rPr>
          <w:bCs/>
          <w:sz w:val="28"/>
          <w:szCs w:val="28"/>
        </w:rPr>
        <w:t>3. Создаются условия для социальной реабилитации горожан с ограниченными возможностями здоровья и горожан старшего поколения.</w:t>
      </w:r>
    </w:p>
    <w:p w:rsidR="005D668B" w:rsidRPr="005D668B" w:rsidRDefault="005D668B" w:rsidP="005D668B">
      <w:pPr>
        <w:ind w:firstLine="709"/>
        <w:jc w:val="both"/>
        <w:rPr>
          <w:bCs/>
          <w:sz w:val="28"/>
          <w:szCs w:val="28"/>
        </w:rPr>
      </w:pPr>
      <w:r w:rsidRPr="005D668B">
        <w:rPr>
          <w:bCs/>
          <w:sz w:val="28"/>
          <w:szCs w:val="28"/>
        </w:rPr>
        <w:t>На сегодняшний день, согласно статистической отчетности за 2018 год в городе Красноярске занимаются физической культурой и спортом 3</w:t>
      </w:r>
      <w:r>
        <w:rPr>
          <w:bCs/>
          <w:sz w:val="28"/>
          <w:szCs w:val="28"/>
        </w:rPr>
        <w:t xml:space="preserve"> </w:t>
      </w:r>
      <w:r w:rsidRPr="005D668B">
        <w:rPr>
          <w:bCs/>
          <w:sz w:val="28"/>
          <w:szCs w:val="28"/>
        </w:rPr>
        <w:t>853 человека с ограниченными физическими возможностями здоровья и инвалиды, что составляет 6,1% от общего числа инвалидов в городе (в 2017 году – 5,7%).</w:t>
      </w:r>
    </w:p>
    <w:p w:rsidR="005D668B" w:rsidRPr="005D668B" w:rsidRDefault="005D668B" w:rsidP="005D668B">
      <w:pPr>
        <w:ind w:firstLine="709"/>
        <w:jc w:val="both"/>
        <w:rPr>
          <w:bCs/>
          <w:sz w:val="28"/>
          <w:szCs w:val="28"/>
        </w:rPr>
      </w:pPr>
      <w:r w:rsidRPr="005D668B">
        <w:rPr>
          <w:bCs/>
          <w:sz w:val="28"/>
          <w:szCs w:val="28"/>
        </w:rPr>
        <w:t>Организовано 24 мероприятия (более 1</w:t>
      </w:r>
      <w:r>
        <w:rPr>
          <w:bCs/>
          <w:sz w:val="28"/>
          <w:szCs w:val="28"/>
        </w:rPr>
        <w:t xml:space="preserve"> </w:t>
      </w:r>
      <w:r w:rsidRPr="005D668B">
        <w:rPr>
          <w:bCs/>
          <w:sz w:val="28"/>
          <w:szCs w:val="28"/>
        </w:rPr>
        <w:t>400 участников) для данной категории населения, сред них 3 спартакиады среди лиц с ограниченными возможностями здоровья по различным нозологическим группам (по зрению – «Источник жизни», по слуху – «Триумф», с поражением опорно-двигательного аппарата  - «Сила воли») и 3 спортивных праздника для детей-инвалидов и их семей. Осуществляется содействие инвалидам колясочникам в посещении спортивных  игр команд мастеров (по футболу, по хоккею, по баскетболу).</w:t>
      </w:r>
    </w:p>
    <w:p w:rsidR="005D668B" w:rsidRPr="005D668B" w:rsidRDefault="005D668B" w:rsidP="005D668B">
      <w:pPr>
        <w:ind w:firstLine="709"/>
        <w:jc w:val="both"/>
        <w:rPr>
          <w:bCs/>
          <w:sz w:val="28"/>
          <w:szCs w:val="28"/>
        </w:rPr>
      </w:pPr>
      <w:r w:rsidRPr="005D668B">
        <w:rPr>
          <w:bCs/>
          <w:sz w:val="28"/>
          <w:szCs w:val="28"/>
        </w:rPr>
        <w:t xml:space="preserve">В честь дня города был проведён </w:t>
      </w:r>
      <w:proofErr w:type="gramStart"/>
      <w:r w:rsidRPr="005D668B">
        <w:rPr>
          <w:bCs/>
          <w:sz w:val="28"/>
          <w:szCs w:val="28"/>
        </w:rPr>
        <w:t>вело-колясочный</w:t>
      </w:r>
      <w:proofErr w:type="gramEnd"/>
      <w:r w:rsidRPr="005D668B">
        <w:rPr>
          <w:bCs/>
          <w:sz w:val="28"/>
          <w:szCs w:val="28"/>
        </w:rPr>
        <w:t xml:space="preserve"> заезд, на котором люди с ограниченными физическими возможностями преодолевали расстояние 2019 метров - числа, которое символизирует проведение Всемирной универсиады в Красноярске. </w:t>
      </w:r>
    </w:p>
    <w:p w:rsidR="005D668B" w:rsidRPr="005D668B" w:rsidRDefault="005D668B" w:rsidP="005D668B">
      <w:pPr>
        <w:ind w:firstLine="709"/>
        <w:jc w:val="both"/>
        <w:rPr>
          <w:bCs/>
          <w:sz w:val="28"/>
          <w:szCs w:val="28"/>
        </w:rPr>
      </w:pPr>
      <w:r w:rsidRPr="005D668B">
        <w:rPr>
          <w:bCs/>
          <w:sz w:val="28"/>
          <w:szCs w:val="28"/>
        </w:rPr>
        <w:t xml:space="preserve">Продолжается работа по реализации мер по поэтапному повышению уровня доступности для инвалидов социальных объектов и предоставляемых услуг. </w:t>
      </w:r>
    </w:p>
    <w:p w:rsidR="005D668B" w:rsidRPr="005D668B" w:rsidRDefault="005D668B" w:rsidP="005D668B">
      <w:pPr>
        <w:ind w:firstLine="709"/>
        <w:jc w:val="both"/>
        <w:rPr>
          <w:bCs/>
          <w:sz w:val="28"/>
          <w:szCs w:val="28"/>
        </w:rPr>
      </w:pPr>
      <w:r w:rsidRPr="005D668B">
        <w:rPr>
          <w:bCs/>
          <w:sz w:val="28"/>
          <w:szCs w:val="28"/>
        </w:rPr>
        <w:t>Для лиц старшего возраста открыты 139 физкультурно-оздоровительных групп здоровья, в которых занимаются более 2</w:t>
      </w:r>
      <w:r>
        <w:rPr>
          <w:bCs/>
          <w:sz w:val="28"/>
          <w:szCs w:val="28"/>
        </w:rPr>
        <w:t xml:space="preserve"> </w:t>
      </w:r>
      <w:r w:rsidRPr="005D668B">
        <w:rPr>
          <w:bCs/>
          <w:sz w:val="28"/>
          <w:szCs w:val="28"/>
        </w:rPr>
        <w:t xml:space="preserve">800 горожан. </w:t>
      </w:r>
    </w:p>
    <w:p w:rsidR="005D668B" w:rsidRPr="005D668B" w:rsidRDefault="005D668B" w:rsidP="005D668B">
      <w:pPr>
        <w:ind w:firstLine="709"/>
        <w:jc w:val="both"/>
        <w:rPr>
          <w:bCs/>
          <w:sz w:val="28"/>
          <w:szCs w:val="28"/>
        </w:rPr>
      </w:pPr>
      <w:proofErr w:type="gramStart"/>
      <w:r w:rsidRPr="005D668B">
        <w:rPr>
          <w:bCs/>
          <w:sz w:val="28"/>
          <w:szCs w:val="28"/>
        </w:rPr>
        <w:t xml:space="preserve">На спортивных площадках города для лиц старшего поколения в 2018 году были проведены соревнования: спортивный праздник «Фестиваль возможностей для старшего поколения, посвященный Дню Победы»; открытый турнир по мини-хоккею с мячом среди ветеранов; соревнования по </w:t>
      </w:r>
      <w:proofErr w:type="spellStart"/>
      <w:r w:rsidRPr="005D668B">
        <w:rPr>
          <w:bCs/>
          <w:sz w:val="28"/>
          <w:szCs w:val="28"/>
        </w:rPr>
        <w:t>фаерболу</w:t>
      </w:r>
      <w:proofErr w:type="spellEnd"/>
      <w:r w:rsidRPr="005D668B">
        <w:rPr>
          <w:bCs/>
          <w:sz w:val="28"/>
          <w:szCs w:val="28"/>
        </w:rPr>
        <w:t xml:space="preserve"> среди команд ветеранов; фестиваль по </w:t>
      </w:r>
      <w:proofErr w:type="spellStart"/>
      <w:r w:rsidRPr="005D668B">
        <w:rPr>
          <w:bCs/>
          <w:sz w:val="28"/>
          <w:szCs w:val="28"/>
        </w:rPr>
        <w:t>мультиспорту</w:t>
      </w:r>
      <w:proofErr w:type="spellEnd"/>
      <w:r w:rsidRPr="005D668B">
        <w:rPr>
          <w:bCs/>
          <w:sz w:val="28"/>
          <w:szCs w:val="28"/>
        </w:rPr>
        <w:t xml:space="preserve"> среди лиц старшего поколения; открытое первенство города по футболу среди команд ветеранов. </w:t>
      </w:r>
      <w:proofErr w:type="gramEnd"/>
    </w:p>
    <w:p w:rsidR="005D668B" w:rsidRPr="005D668B" w:rsidRDefault="005D668B" w:rsidP="005D668B">
      <w:pPr>
        <w:ind w:firstLine="709"/>
        <w:jc w:val="both"/>
        <w:rPr>
          <w:bCs/>
          <w:sz w:val="28"/>
          <w:szCs w:val="28"/>
        </w:rPr>
      </w:pPr>
      <w:r w:rsidRPr="005D668B">
        <w:rPr>
          <w:bCs/>
          <w:sz w:val="28"/>
          <w:szCs w:val="28"/>
        </w:rPr>
        <w:lastRenderedPageBreak/>
        <w:t>По итогам Федеральной статистической наблюдения № 1–ФК за 2018 год в городе Красноярске, с учетом объектов городской и рекреационной инфраструктуры, приспособленных для занятий физической культурой и спортом функционирует 3</w:t>
      </w:r>
      <w:r>
        <w:rPr>
          <w:bCs/>
          <w:sz w:val="28"/>
          <w:szCs w:val="28"/>
        </w:rPr>
        <w:t xml:space="preserve"> </w:t>
      </w:r>
      <w:r w:rsidRPr="005D668B">
        <w:rPr>
          <w:bCs/>
          <w:sz w:val="28"/>
          <w:szCs w:val="28"/>
        </w:rPr>
        <w:t xml:space="preserve">471 спортивное сооружение, </w:t>
      </w:r>
      <w:proofErr w:type="gramStart"/>
      <w:r w:rsidRPr="005D668B">
        <w:rPr>
          <w:bCs/>
          <w:sz w:val="28"/>
          <w:szCs w:val="28"/>
        </w:rPr>
        <w:t>из</w:t>
      </w:r>
      <w:proofErr w:type="gramEnd"/>
      <w:r w:rsidRPr="005D668B">
        <w:rPr>
          <w:bCs/>
          <w:sz w:val="28"/>
          <w:szCs w:val="28"/>
        </w:rPr>
        <w:t xml:space="preserve"> которых:</w:t>
      </w:r>
    </w:p>
    <w:p w:rsidR="005D668B" w:rsidRPr="005D668B" w:rsidRDefault="005D668B" w:rsidP="005D668B">
      <w:pPr>
        <w:ind w:firstLine="709"/>
        <w:jc w:val="both"/>
        <w:rPr>
          <w:bCs/>
          <w:sz w:val="28"/>
          <w:szCs w:val="28"/>
        </w:rPr>
      </w:pPr>
      <w:r w:rsidRPr="005D668B">
        <w:rPr>
          <w:bCs/>
          <w:sz w:val="28"/>
          <w:szCs w:val="28"/>
        </w:rPr>
        <w:t>- федеральной собственности – 163 ед.</w:t>
      </w:r>
    </w:p>
    <w:p w:rsidR="005D668B" w:rsidRPr="005D668B" w:rsidRDefault="005D668B" w:rsidP="005D668B">
      <w:pPr>
        <w:ind w:firstLine="709"/>
        <w:jc w:val="both"/>
        <w:rPr>
          <w:bCs/>
          <w:sz w:val="28"/>
          <w:szCs w:val="28"/>
        </w:rPr>
      </w:pPr>
      <w:r w:rsidRPr="005D668B">
        <w:rPr>
          <w:bCs/>
          <w:sz w:val="28"/>
          <w:szCs w:val="28"/>
        </w:rPr>
        <w:t>- краевой собственности – 238 ед.</w:t>
      </w:r>
    </w:p>
    <w:p w:rsidR="005D668B" w:rsidRPr="005D668B" w:rsidRDefault="005D668B" w:rsidP="005D668B">
      <w:pPr>
        <w:ind w:firstLine="709"/>
        <w:jc w:val="both"/>
        <w:rPr>
          <w:bCs/>
          <w:sz w:val="28"/>
          <w:szCs w:val="28"/>
        </w:rPr>
      </w:pPr>
      <w:r w:rsidRPr="005D668B">
        <w:rPr>
          <w:bCs/>
          <w:sz w:val="28"/>
          <w:szCs w:val="28"/>
        </w:rPr>
        <w:t>- в муниципальной собственности – 2</w:t>
      </w:r>
      <w:r>
        <w:rPr>
          <w:bCs/>
          <w:sz w:val="28"/>
          <w:szCs w:val="28"/>
        </w:rPr>
        <w:t xml:space="preserve"> </w:t>
      </w:r>
      <w:r w:rsidRPr="005D668B">
        <w:rPr>
          <w:bCs/>
          <w:sz w:val="28"/>
          <w:szCs w:val="28"/>
        </w:rPr>
        <w:t>507 ед.</w:t>
      </w:r>
    </w:p>
    <w:p w:rsidR="005D668B" w:rsidRPr="005D668B" w:rsidRDefault="005D668B" w:rsidP="005D668B">
      <w:pPr>
        <w:ind w:firstLine="709"/>
        <w:jc w:val="both"/>
        <w:rPr>
          <w:bCs/>
          <w:sz w:val="28"/>
          <w:szCs w:val="28"/>
        </w:rPr>
      </w:pPr>
      <w:r w:rsidRPr="005D668B">
        <w:rPr>
          <w:bCs/>
          <w:sz w:val="28"/>
          <w:szCs w:val="28"/>
        </w:rPr>
        <w:t>- другой – 563 ед.</w:t>
      </w:r>
    </w:p>
    <w:p w:rsidR="005D668B" w:rsidRPr="005D668B" w:rsidRDefault="005D668B" w:rsidP="005D668B">
      <w:pPr>
        <w:ind w:firstLine="709"/>
        <w:jc w:val="both"/>
        <w:rPr>
          <w:bCs/>
          <w:sz w:val="28"/>
          <w:szCs w:val="28"/>
        </w:rPr>
      </w:pPr>
      <w:r w:rsidRPr="005D668B">
        <w:rPr>
          <w:bCs/>
          <w:sz w:val="28"/>
          <w:szCs w:val="28"/>
        </w:rPr>
        <w:t>- 6 стадионов</w:t>
      </w:r>
    </w:p>
    <w:p w:rsidR="005D668B" w:rsidRPr="005D668B" w:rsidRDefault="005D668B" w:rsidP="005D668B">
      <w:pPr>
        <w:ind w:firstLine="709"/>
        <w:jc w:val="both"/>
        <w:rPr>
          <w:bCs/>
          <w:sz w:val="28"/>
          <w:szCs w:val="28"/>
        </w:rPr>
      </w:pPr>
      <w:r w:rsidRPr="005D668B">
        <w:rPr>
          <w:bCs/>
          <w:sz w:val="28"/>
          <w:szCs w:val="28"/>
        </w:rPr>
        <w:t xml:space="preserve">- 721 плоскостное сооружение </w:t>
      </w:r>
    </w:p>
    <w:p w:rsidR="005D668B" w:rsidRPr="005D668B" w:rsidRDefault="005D668B" w:rsidP="005D668B">
      <w:pPr>
        <w:ind w:firstLine="709"/>
        <w:jc w:val="both"/>
        <w:rPr>
          <w:bCs/>
          <w:sz w:val="28"/>
          <w:szCs w:val="28"/>
        </w:rPr>
      </w:pPr>
      <w:r w:rsidRPr="005D668B">
        <w:rPr>
          <w:bCs/>
          <w:sz w:val="28"/>
          <w:szCs w:val="28"/>
        </w:rPr>
        <w:t xml:space="preserve">- 413 спортивных залов </w:t>
      </w:r>
    </w:p>
    <w:p w:rsidR="005D668B" w:rsidRPr="005D668B" w:rsidRDefault="005D668B" w:rsidP="005D668B">
      <w:pPr>
        <w:ind w:firstLine="709"/>
        <w:jc w:val="both"/>
        <w:rPr>
          <w:bCs/>
          <w:sz w:val="28"/>
          <w:szCs w:val="28"/>
        </w:rPr>
      </w:pPr>
      <w:r w:rsidRPr="005D668B">
        <w:rPr>
          <w:bCs/>
          <w:sz w:val="28"/>
          <w:szCs w:val="28"/>
        </w:rPr>
        <w:t>- 8 крытых спортивных объектов с искусственным льдом</w:t>
      </w:r>
    </w:p>
    <w:p w:rsidR="005D668B" w:rsidRPr="005D668B" w:rsidRDefault="005D668B" w:rsidP="005D668B">
      <w:pPr>
        <w:ind w:firstLine="709"/>
        <w:jc w:val="both"/>
        <w:rPr>
          <w:bCs/>
          <w:sz w:val="28"/>
          <w:szCs w:val="28"/>
        </w:rPr>
      </w:pPr>
      <w:r w:rsidRPr="005D668B">
        <w:rPr>
          <w:bCs/>
          <w:sz w:val="28"/>
          <w:szCs w:val="28"/>
        </w:rPr>
        <w:t>- 5 манежей</w:t>
      </w:r>
    </w:p>
    <w:p w:rsidR="005D668B" w:rsidRPr="005D668B" w:rsidRDefault="005D668B" w:rsidP="005D668B">
      <w:pPr>
        <w:ind w:firstLine="709"/>
        <w:jc w:val="both"/>
        <w:rPr>
          <w:bCs/>
          <w:sz w:val="28"/>
          <w:szCs w:val="28"/>
        </w:rPr>
      </w:pPr>
      <w:r w:rsidRPr="005D668B">
        <w:rPr>
          <w:bCs/>
          <w:sz w:val="28"/>
          <w:szCs w:val="28"/>
        </w:rPr>
        <w:t xml:space="preserve">- 23 </w:t>
      </w:r>
      <w:proofErr w:type="gramStart"/>
      <w:r w:rsidRPr="005D668B">
        <w:rPr>
          <w:bCs/>
          <w:sz w:val="28"/>
          <w:szCs w:val="28"/>
        </w:rPr>
        <w:t>плавательных</w:t>
      </w:r>
      <w:proofErr w:type="gramEnd"/>
      <w:r w:rsidRPr="005D668B">
        <w:rPr>
          <w:bCs/>
          <w:sz w:val="28"/>
          <w:szCs w:val="28"/>
        </w:rPr>
        <w:t xml:space="preserve"> бассейна</w:t>
      </w:r>
    </w:p>
    <w:p w:rsidR="005D668B" w:rsidRPr="005D668B" w:rsidRDefault="005D668B" w:rsidP="005D668B">
      <w:pPr>
        <w:ind w:firstLine="709"/>
        <w:jc w:val="both"/>
        <w:rPr>
          <w:bCs/>
          <w:sz w:val="28"/>
          <w:szCs w:val="28"/>
        </w:rPr>
      </w:pPr>
      <w:r w:rsidRPr="005D668B">
        <w:rPr>
          <w:bCs/>
          <w:sz w:val="28"/>
          <w:szCs w:val="28"/>
        </w:rPr>
        <w:t>-  23 лыжной базы</w:t>
      </w:r>
    </w:p>
    <w:p w:rsidR="005D668B" w:rsidRPr="005D668B" w:rsidRDefault="005D668B" w:rsidP="005D668B">
      <w:pPr>
        <w:ind w:firstLine="709"/>
        <w:jc w:val="both"/>
        <w:rPr>
          <w:bCs/>
          <w:sz w:val="28"/>
          <w:szCs w:val="28"/>
        </w:rPr>
      </w:pPr>
      <w:r w:rsidRPr="005D668B">
        <w:rPr>
          <w:bCs/>
          <w:sz w:val="28"/>
          <w:szCs w:val="28"/>
        </w:rPr>
        <w:t xml:space="preserve">- 1 биатлонный комплекс </w:t>
      </w:r>
    </w:p>
    <w:p w:rsidR="005D668B" w:rsidRPr="005D668B" w:rsidRDefault="005D668B" w:rsidP="005D668B">
      <w:pPr>
        <w:ind w:firstLine="709"/>
        <w:jc w:val="both"/>
        <w:rPr>
          <w:bCs/>
          <w:sz w:val="28"/>
          <w:szCs w:val="28"/>
        </w:rPr>
      </w:pPr>
      <w:r w:rsidRPr="005D668B">
        <w:rPr>
          <w:bCs/>
          <w:sz w:val="28"/>
          <w:szCs w:val="28"/>
        </w:rPr>
        <w:t xml:space="preserve">- 36 сооружений для стрелковых видов спорта </w:t>
      </w:r>
    </w:p>
    <w:p w:rsidR="005D668B" w:rsidRPr="005D668B" w:rsidRDefault="005D668B" w:rsidP="005D668B">
      <w:pPr>
        <w:ind w:firstLine="709"/>
        <w:jc w:val="both"/>
        <w:rPr>
          <w:bCs/>
          <w:sz w:val="28"/>
          <w:szCs w:val="28"/>
        </w:rPr>
      </w:pPr>
      <w:r w:rsidRPr="005D668B">
        <w:rPr>
          <w:bCs/>
          <w:sz w:val="28"/>
          <w:szCs w:val="28"/>
        </w:rPr>
        <w:t>- 2</w:t>
      </w:r>
      <w:r>
        <w:rPr>
          <w:bCs/>
          <w:sz w:val="28"/>
          <w:szCs w:val="28"/>
        </w:rPr>
        <w:t xml:space="preserve"> </w:t>
      </w:r>
      <w:r w:rsidRPr="005D668B">
        <w:rPr>
          <w:bCs/>
          <w:sz w:val="28"/>
          <w:szCs w:val="28"/>
        </w:rPr>
        <w:t>235 объектов городской и рекреационной инфраструктуры, приспособленные для занятий физической культурой и спортом.</w:t>
      </w:r>
    </w:p>
    <w:p w:rsidR="005D668B" w:rsidRPr="005D668B" w:rsidRDefault="005D668B" w:rsidP="005D668B">
      <w:pPr>
        <w:ind w:firstLine="709"/>
        <w:jc w:val="both"/>
        <w:rPr>
          <w:bCs/>
          <w:sz w:val="28"/>
          <w:szCs w:val="28"/>
        </w:rPr>
      </w:pPr>
      <w:r w:rsidRPr="005D668B">
        <w:rPr>
          <w:bCs/>
          <w:sz w:val="28"/>
          <w:szCs w:val="28"/>
        </w:rPr>
        <w:t>Продолжает развиваться спортивная инфраструктура парков и зон отдыха.</w:t>
      </w:r>
    </w:p>
    <w:p w:rsidR="005D668B" w:rsidRPr="005D668B" w:rsidRDefault="005D668B" w:rsidP="005D668B">
      <w:pPr>
        <w:ind w:firstLine="709"/>
        <w:jc w:val="both"/>
        <w:rPr>
          <w:bCs/>
          <w:sz w:val="28"/>
          <w:szCs w:val="28"/>
        </w:rPr>
      </w:pPr>
      <w:r w:rsidRPr="005D668B">
        <w:rPr>
          <w:bCs/>
          <w:sz w:val="28"/>
          <w:szCs w:val="28"/>
        </w:rPr>
        <w:t xml:space="preserve">На территории острова </w:t>
      </w:r>
      <w:proofErr w:type="spellStart"/>
      <w:r w:rsidRPr="005D668B">
        <w:rPr>
          <w:bCs/>
          <w:sz w:val="28"/>
          <w:szCs w:val="28"/>
        </w:rPr>
        <w:t>Татышева</w:t>
      </w:r>
      <w:proofErr w:type="spellEnd"/>
      <w:r w:rsidRPr="005D668B">
        <w:rPr>
          <w:bCs/>
          <w:sz w:val="28"/>
          <w:szCs w:val="28"/>
        </w:rPr>
        <w:t xml:space="preserve"> завершаются работы по обустройству сети пешеходных дорожек с системой освещения в районе </w:t>
      </w:r>
      <w:proofErr w:type="spellStart"/>
      <w:r w:rsidRPr="005D668B">
        <w:rPr>
          <w:bCs/>
          <w:sz w:val="28"/>
          <w:szCs w:val="28"/>
        </w:rPr>
        <w:t>Виноградовского</w:t>
      </w:r>
      <w:proofErr w:type="spellEnd"/>
      <w:r w:rsidRPr="005D668B">
        <w:rPr>
          <w:bCs/>
          <w:sz w:val="28"/>
          <w:szCs w:val="28"/>
        </w:rPr>
        <w:t xml:space="preserve"> моста, а также возведение </w:t>
      </w:r>
      <w:proofErr w:type="gramStart"/>
      <w:r w:rsidRPr="005D668B">
        <w:rPr>
          <w:bCs/>
          <w:sz w:val="28"/>
          <w:szCs w:val="28"/>
        </w:rPr>
        <w:t>Визит-центра</w:t>
      </w:r>
      <w:proofErr w:type="gramEnd"/>
      <w:r w:rsidRPr="005D668B">
        <w:rPr>
          <w:bCs/>
          <w:sz w:val="28"/>
          <w:szCs w:val="28"/>
        </w:rPr>
        <w:t>, в будущем году на данной части острова запланировано размещение и оборудование парка Универсиады-2019.</w:t>
      </w:r>
    </w:p>
    <w:p w:rsidR="005D668B" w:rsidRPr="005D668B" w:rsidRDefault="005D668B" w:rsidP="005D668B">
      <w:pPr>
        <w:ind w:firstLine="709"/>
        <w:jc w:val="both"/>
        <w:rPr>
          <w:bCs/>
          <w:sz w:val="28"/>
          <w:szCs w:val="28"/>
        </w:rPr>
      </w:pPr>
      <w:r w:rsidRPr="005D668B">
        <w:rPr>
          <w:bCs/>
          <w:sz w:val="28"/>
          <w:szCs w:val="28"/>
        </w:rPr>
        <w:t>На существующих площадках завершаются мероприятия по замене устаревших спортивных уличных тренажеров на современные комплексы производства «Спортмастер». Установлены информационные стенды, указатели. На территории пляжа проведена замена песчаного покрытия береговой зоны и волейбольной площадки.</w:t>
      </w:r>
    </w:p>
    <w:p w:rsidR="005D668B" w:rsidRPr="005D668B" w:rsidRDefault="005D668B" w:rsidP="005D668B">
      <w:pPr>
        <w:ind w:firstLine="709"/>
        <w:jc w:val="both"/>
        <w:rPr>
          <w:bCs/>
          <w:sz w:val="28"/>
          <w:szCs w:val="28"/>
        </w:rPr>
      </w:pPr>
      <w:r w:rsidRPr="005D668B">
        <w:rPr>
          <w:bCs/>
          <w:sz w:val="28"/>
          <w:szCs w:val="28"/>
        </w:rPr>
        <w:t>Большое внимание уделяется озеленению острова. За период 2018 года посажено более 1</w:t>
      </w:r>
      <w:r>
        <w:rPr>
          <w:bCs/>
          <w:sz w:val="28"/>
          <w:szCs w:val="28"/>
        </w:rPr>
        <w:t xml:space="preserve"> </w:t>
      </w:r>
      <w:r w:rsidRPr="005D668B">
        <w:rPr>
          <w:bCs/>
          <w:sz w:val="28"/>
          <w:szCs w:val="28"/>
        </w:rPr>
        <w:t>200 деревьев разных пород на западной и восточной сторонах острова. Продолжается развитие парка «родовых деревьев» в западной части острова, в котором красноярцам предоставлена возможность взять под опеку посаженное своими руками дерево. В рамках обустройства многофункциональной спортивной площадки завершается реализация второго этапа, включающего в себя асфальтирование беговой дорожки 400 м и возведение судейского павильона.</w:t>
      </w:r>
    </w:p>
    <w:p w:rsidR="005D668B" w:rsidRPr="005D668B" w:rsidRDefault="005D668B" w:rsidP="005D668B">
      <w:pPr>
        <w:ind w:firstLine="709"/>
        <w:jc w:val="both"/>
        <w:rPr>
          <w:bCs/>
          <w:sz w:val="28"/>
          <w:szCs w:val="28"/>
        </w:rPr>
      </w:pPr>
      <w:r w:rsidRPr="005D668B">
        <w:rPr>
          <w:bCs/>
          <w:sz w:val="28"/>
          <w:szCs w:val="28"/>
        </w:rPr>
        <w:t xml:space="preserve">В целях повышения инфраструктурного развития парка о. </w:t>
      </w:r>
      <w:proofErr w:type="spellStart"/>
      <w:r w:rsidRPr="005D668B">
        <w:rPr>
          <w:bCs/>
          <w:sz w:val="28"/>
          <w:szCs w:val="28"/>
        </w:rPr>
        <w:t>Татышева</w:t>
      </w:r>
      <w:proofErr w:type="spellEnd"/>
      <w:r w:rsidRPr="005D668B">
        <w:rPr>
          <w:bCs/>
          <w:sz w:val="28"/>
          <w:szCs w:val="28"/>
        </w:rPr>
        <w:t xml:space="preserve"> в период реализации Программы обустроены пешеходные дорожки с зонами отдыха горожан, установлены стационарные туалеты </w:t>
      </w:r>
      <w:proofErr w:type="gramStart"/>
      <w:r w:rsidRPr="005D668B">
        <w:rPr>
          <w:bCs/>
          <w:sz w:val="28"/>
          <w:szCs w:val="28"/>
        </w:rPr>
        <w:t>на западной части острова</w:t>
      </w:r>
      <w:proofErr w:type="gramEnd"/>
      <w:r w:rsidRPr="005D668B">
        <w:rPr>
          <w:bCs/>
          <w:sz w:val="28"/>
          <w:szCs w:val="28"/>
        </w:rPr>
        <w:t xml:space="preserve">. Кроме этого, реализуется проект по увеличению энергетической мощности парка на 500 кВт, что позволит обеспечить более надежную работу </w:t>
      </w:r>
      <w:r w:rsidRPr="005D668B">
        <w:rPr>
          <w:bCs/>
          <w:sz w:val="28"/>
          <w:szCs w:val="28"/>
        </w:rPr>
        <w:lastRenderedPageBreak/>
        <w:t xml:space="preserve">оборудования, а также в дальнейшем расширить систему освещения как </w:t>
      </w:r>
      <w:proofErr w:type="spellStart"/>
      <w:r w:rsidRPr="005D668B">
        <w:rPr>
          <w:bCs/>
          <w:sz w:val="28"/>
          <w:szCs w:val="28"/>
        </w:rPr>
        <w:t>пешеходно</w:t>
      </w:r>
      <w:proofErr w:type="spellEnd"/>
      <w:r w:rsidRPr="005D668B">
        <w:rPr>
          <w:bCs/>
          <w:sz w:val="28"/>
          <w:szCs w:val="28"/>
        </w:rPr>
        <w:t>-беговых дорожек, так и спортивных площадок и объектов.</w:t>
      </w:r>
    </w:p>
    <w:p w:rsidR="005D668B" w:rsidRPr="005D668B" w:rsidRDefault="005D668B" w:rsidP="005D668B">
      <w:pPr>
        <w:ind w:firstLine="709"/>
        <w:jc w:val="both"/>
        <w:rPr>
          <w:bCs/>
          <w:sz w:val="28"/>
          <w:szCs w:val="28"/>
        </w:rPr>
      </w:pPr>
      <w:r w:rsidRPr="005D668B">
        <w:rPr>
          <w:bCs/>
          <w:sz w:val="28"/>
          <w:szCs w:val="28"/>
        </w:rPr>
        <w:t>В парке 400-летия города Красноярска был проведен текущий ремонт покрытия детской площадки и пешеходных дорожек, ремонт освещения спортивных площадок, асфальтирование автомобильной парковки с нанесением разметки. В 2018 году произведены посадки деревьев, кустарников, многолетних и однолетних цветов, также продолжится развитие территории парка, планируется установка мобильного туалета.</w:t>
      </w:r>
    </w:p>
    <w:p w:rsidR="005D668B" w:rsidRPr="005D668B" w:rsidRDefault="005D668B" w:rsidP="005D668B">
      <w:pPr>
        <w:ind w:firstLine="709"/>
        <w:jc w:val="both"/>
        <w:rPr>
          <w:bCs/>
          <w:sz w:val="28"/>
          <w:szCs w:val="28"/>
        </w:rPr>
      </w:pPr>
      <w:r w:rsidRPr="005D668B">
        <w:rPr>
          <w:bCs/>
          <w:sz w:val="28"/>
          <w:szCs w:val="28"/>
        </w:rPr>
        <w:t>Обустраивается парк «</w:t>
      </w:r>
      <w:proofErr w:type="spellStart"/>
      <w:r w:rsidRPr="005D668B">
        <w:rPr>
          <w:bCs/>
          <w:sz w:val="28"/>
          <w:szCs w:val="28"/>
        </w:rPr>
        <w:t>СибСталь</w:t>
      </w:r>
      <w:proofErr w:type="spellEnd"/>
      <w:r w:rsidRPr="005D668B">
        <w:rPr>
          <w:bCs/>
          <w:sz w:val="28"/>
          <w:szCs w:val="28"/>
        </w:rPr>
        <w:t>», в 2018 году получены технические условия на технологическое присоединение, установлена живая изгородь, мобильный туалет, приобретены малые архитектурные форму, также было произведено обустройство центрального входа с освещением, детской площадки.</w:t>
      </w:r>
    </w:p>
    <w:p w:rsidR="005D668B" w:rsidRPr="005D668B" w:rsidRDefault="005D668B" w:rsidP="005D668B">
      <w:pPr>
        <w:ind w:firstLine="709"/>
        <w:jc w:val="both"/>
        <w:rPr>
          <w:bCs/>
          <w:sz w:val="28"/>
          <w:szCs w:val="28"/>
        </w:rPr>
      </w:pPr>
      <w:r w:rsidRPr="005D668B">
        <w:rPr>
          <w:bCs/>
          <w:sz w:val="28"/>
          <w:szCs w:val="28"/>
        </w:rPr>
        <w:t xml:space="preserve">Обустроен туристско-информационный центр на восточном входе в ГПЗ «Столбы», который предназначен для встречи туристских групп, консультирования туристов о достопримечательностях города и заповедника, консультирования туристов о маршрутах прилегающей территории, организации занятий и соревнований по спортивному туризму, скалолазанию, </w:t>
      </w:r>
      <w:proofErr w:type="spellStart"/>
      <w:r w:rsidRPr="005D668B">
        <w:rPr>
          <w:bCs/>
          <w:sz w:val="28"/>
          <w:szCs w:val="28"/>
        </w:rPr>
        <w:t>скайраннингу</w:t>
      </w:r>
      <w:proofErr w:type="spellEnd"/>
      <w:r w:rsidRPr="005D668B">
        <w:rPr>
          <w:bCs/>
          <w:sz w:val="28"/>
          <w:szCs w:val="28"/>
        </w:rPr>
        <w:t xml:space="preserve">, скандинавской ходьбе и </w:t>
      </w:r>
      <w:proofErr w:type="spellStart"/>
      <w:r w:rsidRPr="005D668B">
        <w:rPr>
          <w:bCs/>
          <w:sz w:val="28"/>
          <w:szCs w:val="28"/>
        </w:rPr>
        <w:t>ледолазанию</w:t>
      </w:r>
      <w:proofErr w:type="spellEnd"/>
      <w:r w:rsidRPr="005D668B">
        <w:rPr>
          <w:bCs/>
          <w:sz w:val="28"/>
          <w:szCs w:val="28"/>
        </w:rPr>
        <w:t>. Также планируется размещение клуба любителей бега и клуба альпинистов/скалолазов.</w:t>
      </w:r>
    </w:p>
    <w:p w:rsidR="00BB0060" w:rsidRPr="00B03BC0" w:rsidRDefault="005D668B" w:rsidP="005D668B">
      <w:pPr>
        <w:ind w:firstLine="709"/>
        <w:jc w:val="both"/>
        <w:rPr>
          <w:sz w:val="28"/>
          <w:szCs w:val="28"/>
          <w:lang w:eastAsia="ar-SA"/>
        </w:rPr>
      </w:pPr>
      <w:r w:rsidRPr="005D668B">
        <w:rPr>
          <w:bCs/>
          <w:sz w:val="28"/>
          <w:szCs w:val="28"/>
        </w:rPr>
        <w:t>Продолжается обустройство плоскостных спортивных сооружений по месту жительства. В 2018 году МАУ «ЦСК» были выполнены работы по обустройству плоскостных спортивных сооружений с устройством освещения по 10 адресам.</w:t>
      </w:r>
    </w:p>
    <w:p w:rsidR="00E05AC7" w:rsidRPr="00B03BC0" w:rsidRDefault="00E05AC7" w:rsidP="004A70B5">
      <w:pPr>
        <w:widowControl w:val="0"/>
        <w:suppressAutoHyphens/>
        <w:ind w:firstLine="709"/>
        <w:jc w:val="both"/>
        <w:rPr>
          <w:rFonts w:eastAsia="Calibri"/>
          <w:sz w:val="28"/>
          <w:szCs w:val="28"/>
          <w:lang w:eastAsia="ar-SA"/>
        </w:rPr>
      </w:pPr>
    </w:p>
    <w:p w:rsidR="005D668B" w:rsidRPr="005D668B" w:rsidRDefault="006C14C2" w:rsidP="005D668B">
      <w:pPr>
        <w:ind w:firstLine="709"/>
        <w:jc w:val="both"/>
        <w:rPr>
          <w:bCs/>
          <w:sz w:val="28"/>
          <w:szCs w:val="28"/>
        </w:rPr>
      </w:pPr>
      <w:r w:rsidRPr="00B03BC0">
        <w:rPr>
          <w:b/>
          <w:bCs/>
          <w:sz w:val="28"/>
          <w:szCs w:val="28"/>
        </w:rPr>
        <w:t>23.1.</w:t>
      </w:r>
      <w:r w:rsidRPr="00B03BC0">
        <w:rPr>
          <w:bCs/>
          <w:sz w:val="28"/>
          <w:szCs w:val="28"/>
        </w:rPr>
        <w:t xml:space="preserve"> </w:t>
      </w:r>
      <w:r w:rsidR="00AA1200" w:rsidRPr="00AA1200">
        <w:rPr>
          <w:b/>
          <w:bCs/>
          <w:sz w:val="28"/>
          <w:szCs w:val="28"/>
        </w:rPr>
        <w:t>Д</w:t>
      </w:r>
      <w:r w:rsidR="00625AB9" w:rsidRPr="00AA1200">
        <w:rPr>
          <w:b/>
          <w:bCs/>
          <w:sz w:val="28"/>
          <w:szCs w:val="28"/>
        </w:rPr>
        <w:t>ол</w:t>
      </w:r>
      <w:r w:rsidR="00625AB9" w:rsidRPr="00B03BC0">
        <w:rPr>
          <w:b/>
          <w:bCs/>
          <w:sz w:val="28"/>
          <w:szCs w:val="28"/>
        </w:rPr>
        <w:t xml:space="preserve">я обучающихся, систематически занимающихся физической культурой и спортом, в общей </w:t>
      </w:r>
      <w:proofErr w:type="gramStart"/>
      <w:r w:rsidR="00625AB9" w:rsidRPr="00B03BC0">
        <w:rPr>
          <w:b/>
          <w:bCs/>
          <w:sz w:val="28"/>
          <w:szCs w:val="28"/>
        </w:rPr>
        <w:t>численности</w:t>
      </w:r>
      <w:proofErr w:type="gramEnd"/>
      <w:r w:rsidR="00625AB9" w:rsidRPr="00B03BC0">
        <w:rPr>
          <w:b/>
          <w:bCs/>
          <w:sz w:val="28"/>
          <w:szCs w:val="28"/>
        </w:rPr>
        <w:t xml:space="preserve"> обучающихся</w:t>
      </w:r>
      <w:r w:rsidR="00A61570" w:rsidRPr="00B03BC0">
        <w:rPr>
          <w:bCs/>
          <w:sz w:val="28"/>
          <w:szCs w:val="28"/>
        </w:rPr>
        <w:t xml:space="preserve"> </w:t>
      </w:r>
      <w:r w:rsidR="005D668B">
        <w:rPr>
          <w:bCs/>
          <w:sz w:val="28"/>
          <w:szCs w:val="28"/>
        </w:rPr>
        <w:t xml:space="preserve">в </w:t>
      </w:r>
      <w:r w:rsidR="005D668B" w:rsidRPr="005D668B">
        <w:rPr>
          <w:bCs/>
          <w:sz w:val="28"/>
          <w:szCs w:val="28"/>
        </w:rPr>
        <w:t xml:space="preserve">2018 году данный показатель составил 86,11% (в 2017 году – 80,12%%) (рост показателя также обусловлен изменением методики расчета). </w:t>
      </w:r>
    </w:p>
    <w:p w:rsidR="005D668B" w:rsidRPr="005D668B" w:rsidRDefault="005D668B" w:rsidP="005D668B">
      <w:pPr>
        <w:ind w:firstLine="709"/>
        <w:jc w:val="both"/>
        <w:rPr>
          <w:bCs/>
          <w:sz w:val="28"/>
          <w:szCs w:val="28"/>
        </w:rPr>
      </w:pPr>
      <w:r w:rsidRPr="005D668B">
        <w:rPr>
          <w:bCs/>
          <w:sz w:val="28"/>
          <w:szCs w:val="28"/>
        </w:rPr>
        <w:t xml:space="preserve">Показатель учитывает жителей города в возрасте 3-18 лет, занимающихся физической культурой и спортом в дошкольных образовательных учреждениях, общеобразовательных организациях, организациях дополнительного образования и осуществляющих спортивную подготовку, в спортивных клубах разной ведомственной принадлежности, </w:t>
      </w:r>
      <w:proofErr w:type="gramStart"/>
      <w:r w:rsidRPr="005D668B">
        <w:rPr>
          <w:bCs/>
          <w:sz w:val="28"/>
          <w:szCs w:val="28"/>
        </w:rPr>
        <w:t>фитнес-клубах</w:t>
      </w:r>
      <w:proofErr w:type="gramEnd"/>
      <w:r w:rsidRPr="005D668B">
        <w:rPr>
          <w:bCs/>
          <w:sz w:val="28"/>
          <w:szCs w:val="28"/>
        </w:rPr>
        <w:t xml:space="preserve"> и других учреждениях и организациях (ДООЦ, дворцы молодежи, дома творчества  и так далее). </w:t>
      </w:r>
    </w:p>
    <w:p w:rsidR="005D668B" w:rsidRPr="005D668B" w:rsidRDefault="005D668B" w:rsidP="005D668B">
      <w:pPr>
        <w:ind w:firstLine="709"/>
        <w:jc w:val="both"/>
        <w:rPr>
          <w:bCs/>
          <w:sz w:val="28"/>
          <w:szCs w:val="28"/>
        </w:rPr>
      </w:pPr>
      <w:r w:rsidRPr="005D668B">
        <w:rPr>
          <w:bCs/>
          <w:sz w:val="28"/>
          <w:szCs w:val="28"/>
        </w:rPr>
        <w:t>Для привлечения детей города к систематическим занятиям физической культурой и спортом проводится большая работа.</w:t>
      </w:r>
    </w:p>
    <w:p w:rsidR="005D668B" w:rsidRPr="005D668B" w:rsidRDefault="005D668B" w:rsidP="005D668B">
      <w:pPr>
        <w:ind w:firstLine="709"/>
        <w:jc w:val="both"/>
        <w:rPr>
          <w:bCs/>
          <w:sz w:val="28"/>
          <w:szCs w:val="28"/>
        </w:rPr>
      </w:pPr>
      <w:r w:rsidRPr="005D668B">
        <w:rPr>
          <w:bCs/>
          <w:sz w:val="28"/>
          <w:szCs w:val="28"/>
        </w:rPr>
        <w:t>В дошкольных образовательных учреждениях организованы секции для обучения детей спортивным и подвижным играм, катанию на коньках и лыжах, проводятся спортивные праздники,  детский фестиваль двигательно-игровой деятельности.</w:t>
      </w:r>
    </w:p>
    <w:p w:rsidR="005D668B" w:rsidRPr="005D668B" w:rsidRDefault="005D668B" w:rsidP="005D668B">
      <w:pPr>
        <w:ind w:firstLine="709"/>
        <w:jc w:val="both"/>
        <w:rPr>
          <w:bCs/>
          <w:sz w:val="28"/>
          <w:szCs w:val="28"/>
        </w:rPr>
      </w:pPr>
      <w:r w:rsidRPr="005D668B">
        <w:rPr>
          <w:bCs/>
          <w:sz w:val="28"/>
          <w:szCs w:val="28"/>
        </w:rPr>
        <w:t xml:space="preserve">Совместно с главным управлением образования администрации города Красноярска в течение учебного года проводятся соревнования среди команд </w:t>
      </w:r>
      <w:r w:rsidRPr="005D668B">
        <w:rPr>
          <w:bCs/>
          <w:sz w:val="28"/>
          <w:szCs w:val="28"/>
        </w:rPr>
        <w:lastRenderedPageBreak/>
        <w:t>общеобразовательных организаций «Школьная спортивная лига» по различным видам спорта: плаванию, волейболу, баскетболу, лыжным гонкам, конькобежному спорту, легкой атлетике, мини-футболу, настольному теннису, шахматам, шашки, ТЭ</w:t>
      </w:r>
      <w:proofErr w:type="gramStart"/>
      <w:r w:rsidRPr="005D668B">
        <w:rPr>
          <w:bCs/>
          <w:sz w:val="28"/>
          <w:szCs w:val="28"/>
        </w:rPr>
        <w:t>Г-</w:t>
      </w:r>
      <w:proofErr w:type="gramEnd"/>
      <w:r w:rsidRPr="005D668B">
        <w:rPr>
          <w:bCs/>
          <w:sz w:val="28"/>
          <w:szCs w:val="28"/>
        </w:rPr>
        <w:t xml:space="preserve"> регби, хоккею, а также соревнования «Президентские состязания» состоящие из: творческого конкурса, теоретического конкурса, многоборья и эстафеты.</w:t>
      </w:r>
    </w:p>
    <w:p w:rsidR="005D668B" w:rsidRPr="005D668B" w:rsidRDefault="005D668B" w:rsidP="005D668B">
      <w:pPr>
        <w:ind w:firstLine="709"/>
        <w:jc w:val="both"/>
        <w:rPr>
          <w:bCs/>
          <w:sz w:val="28"/>
          <w:szCs w:val="28"/>
        </w:rPr>
      </w:pPr>
      <w:r w:rsidRPr="005D668B">
        <w:rPr>
          <w:bCs/>
          <w:sz w:val="28"/>
          <w:szCs w:val="28"/>
        </w:rPr>
        <w:t>Школьники участвуют в весенней эстафете, посвященной Дню Победы, осеннему кроссу, спартакиаде допризывной молодежи, тестированию по общей физической подготовке и др. Дворовые команды школьников принимают участие в спартакиаде по 8 видам спорта.</w:t>
      </w:r>
    </w:p>
    <w:p w:rsidR="00446EFF" w:rsidRPr="00B03BC0" w:rsidRDefault="005D668B" w:rsidP="005D668B">
      <w:pPr>
        <w:ind w:firstLine="709"/>
        <w:jc w:val="both"/>
        <w:rPr>
          <w:bCs/>
          <w:sz w:val="28"/>
          <w:szCs w:val="28"/>
        </w:rPr>
      </w:pPr>
      <w:r w:rsidRPr="005D668B">
        <w:rPr>
          <w:bCs/>
          <w:sz w:val="28"/>
          <w:szCs w:val="28"/>
        </w:rPr>
        <w:t xml:space="preserve">В организациях дополнительного образования всех типов, а также в организациях, осуществляющих спортивную подготовку </w:t>
      </w:r>
      <w:proofErr w:type="gramStart"/>
      <w:r w:rsidRPr="005D668B">
        <w:rPr>
          <w:bCs/>
          <w:sz w:val="28"/>
          <w:szCs w:val="28"/>
        </w:rPr>
        <w:t>га</w:t>
      </w:r>
      <w:proofErr w:type="gramEnd"/>
      <w:r w:rsidRPr="005D668B">
        <w:rPr>
          <w:bCs/>
          <w:sz w:val="28"/>
          <w:szCs w:val="28"/>
        </w:rPr>
        <w:t xml:space="preserve"> территории города занимаются спортом порядка 24 тыс. детей.</w:t>
      </w:r>
    </w:p>
    <w:p w:rsidR="00E05AC7" w:rsidRPr="00B03BC0" w:rsidRDefault="00E05AC7" w:rsidP="004A70B5">
      <w:pPr>
        <w:ind w:firstLine="709"/>
        <w:jc w:val="both"/>
        <w:rPr>
          <w:bCs/>
          <w:color w:val="FF0000"/>
          <w:sz w:val="28"/>
          <w:szCs w:val="28"/>
        </w:rPr>
      </w:pPr>
    </w:p>
    <w:p w:rsidR="005D5DB6" w:rsidRPr="00B03BC0" w:rsidRDefault="00D26571" w:rsidP="004A70B5">
      <w:pPr>
        <w:ind w:firstLine="709"/>
        <w:jc w:val="both"/>
        <w:rPr>
          <w:sz w:val="28"/>
          <w:szCs w:val="28"/>
        </w:rPr>
      </w:pPr>
      <w:r w:rsidRPr="00B03BC0">
        <w:rPr>
          <w:b/>
          <w:i/>
          <w:sz w:val="28"/>
          <w:szCs w:val="28"/>
        </w:rPr>
        <w:t>Меры, планируемые по достижению целев</w:t>
      </w:r>
      <w:r w:rsidR="00C025E8" w:rsidRPr="00B03BC0">
        <w:rPr>
          <w:b/>
          <w:i/>
          <w:sz w:val="28"/>
          <w:szCs w:val="28"/>
        </w:rPr>
        <w:t>ого</w:t>
      </w:r>
      <w:r w:rsidRPr="00B03BC0">
        <w:rPr>
          <w:b/>
          <w:i/>
          <w:sz w:val="28"/>
          <w:szCs w:val="28"/>
        </w:rPr>
        <w:t xml:space="preserve"> ориентир</w:t>
      </w:r>
      <w:r w:rsidR="00C025E8" w:rsidRPr="00B03BC0">
        <w:rPr>
          <w:b/>
          <w:i/>
          <w:sz w:val="28"/>
          <w:szCs w:val="28"/>
        </w:rPr>
        <w:t>а</w:t>
      </w:r>
      <w:r w:rsidR="00E05AC7" w:rsidRPr="00B03BC0">
        <w:rPr>
          <w:b/>
          <w:i/>
          <w:sz w:val="28"/>
          <w:szCs w:val="28"/>
        </w:rPr>
        <w:t>:</w:t>
      </w:r>
    </w:p>
    <w:p w:rsidR="005D668B" w:rsidRPr="005D668B" w:rsidRDefault="005D668B" w:rsidP="005D668B">
      <w:pPr>
        <w:ind w:firstLine="709"/>
        <w:jc w:val="both"/>
        <w:rPr>
          <w:sz w:val="28"/>
          <w:szCs w:val="28"/>
        </w:rPr>
      </w:pPr>
      <w:proofErr w:type="gramStart"/>
      <w:r w:rsidRPr="005D668B">
        <w:rPr>
          <w:sz w:val="28"/>
          <w:szCs w:val="28"/>
        </w:rPr>
        <w:t>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разработан  национальный проект программы «Демография», в рамках которой предусмотрена реализация федерального проекта «Спорт норма жизни», в соответствии с которым основными задачами  являются создание для всех категорий и групп населения условий для занятий физической культурой и спортом, массовым</w:t>
      </w:r>
      <w:proofErr w:type="gramEnd"/>
      <w:r w:rsidRPr="005D668B">
        <w:rPr>
          <w:sz w:val="28"/>
          <w:szCs w:val="28"/>
        </w:rPr>
        <w:t xml:space="preserve"> спортом, в том числе повышения уровня обеспеченности населения объектами спорта, а также подготовки спортивного резерва.</w:t>
      </w:r>
    </w:p>
    <w:p w:rsidR="005D668B" w:rsidRPr="005D668B" w:rsidRDefault="005D668B" w:rsidP="005D668B">
      <w:pPr>
        <w:ind w:firstLine="709"/>
        <w:jc w:val="both"/>
        <w:rPr>
          <w:sz w:val="28"/>
          <w:szCs w:val="28"/>
        </w:rPr>
      </w:pPr>
      <w:r w:rsidRPr="005D668B">
        <w:rPr>
          <w:sz w:val="28"/>
          <w:szCs w:val="28"/>
        </w:rPr>
        <w:t>Основной целями  являются такие факторы, как увеличение доли граждан, систематически занимающихся физической культурой и спортом, путем создания мотивации населения, активизации спортивно-массовой работы на всех уровнях и в корпоративной среде, подготовка спортивного резерва и развитие инфраструктуры.</w:t>
      </w:r>
    </w:p>
    <w:p w:rsidR="005D668B" w:rsidRPr="005D668B" w:rsidRDefault="005D668B" w:rsidP="005D668B">
      <w:pPr>
        <w:ind w:firstLine="709"/>
        <w:jc w:val="both"/>
        <w:rPr>
          <w:sz w:val="28"/>
          <w:szCs w:val="28"/>
        </w:rPr>
      </w:pPr>
      <w:r w:rsidRPr="005D668B">
        <w:rPr>
          <w:sz w:val="28"/>
          <w:szCs w:val="28"/>
        </w:rPr>
        <w:t>Для достижения стабильного роста целевых показателей в 2019-2021 годах запланирован ряд мероприятий:</w:t>
      </w:r>
    </w:p>
    <w:p w:rsidR="005D668B" w:rsidRPr="005D668B" w:rsidRDefault="006F3A5C" w:rsidP="005D668B">
      <w:pPr>
        <w:ind w:firstLine="709"/>
        <w:jc w:val="both"/>
        <w:rPr>
          <w:sz w:val="28"/>
          <w:szCs w:val="28"/>
        </w:rPr>
      </w:pPr>
      <w:r>
        <w:rPr>
          <w:sz w:val="28"/>
          <w:szCs w:val="28"/>
        </w:rPr>
        <w:t>-</w:t>
      </w:r>
      <w:r w:rsidR="005D668B" w:rsidRPr="005D668B">
        <w:rPr>
          <w:sz w:val="28"/>
          <w:szCs w:val="28"/>
        </w:rPr>
        <w:tab/>
        <w:t>продолжение работы:</w:t>
      </w:r>
    </w:p>
    <w:p w:rsidR="005D668B" w:rsidRPr="005D668B" w:rsidRDefault="006F3A5C" w:rsidP="005D668B">
      <w:pPr>
        <w:ind w:firstLine="709"/>
        <w:jc w:val="both"/>
        <w:rPr>
          <w:sz w:val="28"/>
          <w:szCs w:val="28"/>
        </w:rPr>
      </w:pPr>
      <w:r>
        <w:rPr>
          <w:sz w:val="28"/>
          <w:szCs w:val="28"/>
        </w:rPr>
        <w:t>-</w:t>
      </w:r>
      <w:r w:rsidR="005D668B" w:rsidRPr="005D668B">
        <w:rPr>
          <w:sz w:val="28"/>
          <w:szCs w:val="28"/>
        </w:rPr>
        <w:tab/>
        <w:t>по укреплению инфраструктуры физической культуры и спорта, в том числе модернизации и строительству новых спортивных объектов;</w:t>
      </w:r>
    </w:p>
    <w:p w:rsidR="005D668B" w:rsidRPr="005D668B" w:rsidRDefault="006F3A5C" w:rsidP="005D668B">
      <w:pPr>
        <w:ind w:firstLine="709"/>
        <w:jc w:val="both"/>
        <w:rPr>
          <w:sz w:val="28"/>
          <w:szCs w:val="28"/>
        </w:rPr>
      </w:pPr>
      <w:r>
        <w:rPr>
          <w:sz w:val="28"/>
          <w:szCs w:val="28"/>
        </w:rPr>
        <w:t>-</w:t>
      </w:r>
      <w:r w:rsidR="005D668B" w:rsidRPr="005D668B">
        <w:rPr>
          <w:sz w:val="28"/>
          <w:szCs w:val="28"/>
        </w:rPr>
        <w:tab/>
        <w:t>по развитию массового спорта по месту жительства;</w:t>
      </w:r>
    </w:p>
    <w:p w:rsidR="005D668B" w:rsidRPr="005D668B" w:rsidRDefault="006F3A5C" w:rsidP="005D668B">
      <w:pPr>
        <w:ind w:firstLine="709"/>
        <w:jc w:val="both"/>
        <w:rPr>
          <w:sz w:val="28"/>
          <w:szCs w:val="28"/>
        </w:rPr>
      </w:pPr>
      <w:r>
        <w:rPr>
          <w:sz w:val="28"/>
          <w:szCs w:val="28"/>
        </w:rPr>
        <w:t>-</w:t>
      </w:r>
      <w:r w:rsidR="005D668B" w:rsidRPr="005D668B">
        <w:rPr>
          <w:sz w:val="28"/>
          <w:szCs w:val="28"/>
        </w:rPr>
        <w:tab/>
        <w:t xml:space="preserve">по реализации программ спортивной подготовки и программ в области физической культуры и спорта в физкультурно-спортивных учреждениях, деятельность которых координируется </w:t>
      </w:r>
      <w:proofErr w:type="spellStart"/>
      <w:r w:rsidR="005D668B" w:rsidRPr="005D668B">
        <w:rPr>
          <w:sz w:val="28"/>
          <w:szCs w:val="28"/>
        </w:rPr>
        <w:t>Красспортом</w:t>
      </w:r>
      <w:proofErr w:type="spellEnd"/>
      <w:r w:rsidR="005D668B" w:rsidRPr="005D668B">
        <w:rPr>
          <w:sz w:val="28"/>
          <w:szCs w:val="28"/>
        </w:rPr>
        <w:t>;</w:t>
      </w:r>
    </w:p>
    <w:p w:rsidR="005D668B" w:rsidRPr="005D668B" w:rsidRDefault="006F3A5C" w:rsidP="005D668B">
      <w:pPr>
        <w:ind w:firstLine="709"/>
        <w:jc w:val="both"/>
        <w:rPr>
          <w:sz w:val="28"/>
          <w:szCs w:val="28"/>
        </w:rPr>
      </w:pPr>
      <w:r>
        <w:rPr>
          <w:sz w:val="28"/>
          <w:szCs w:val="28"/>
        </w:rPr>
        <w:t>-</w:t>
      </w:r>
      <w:r w:rsidR="005D668B" w:rsidRPr="005D668B">
        <w:rPr>
          <w:sz w:val="28"/>
          <w:szCs w:val="28"/>
        </w:rPr>
        <w:tab/>
        <w:t xml:space="preserve">по повышению эффективности расходования бюджетных средств; </w:t>
      </w:r>
    </w:p>
    <w:p w:rsidR="005D668B" w:rsidRPr="005D668B" w:rsidRDefault="006F3A5C" w:rsidP="005D668B">
      <w:pPr>
        <w:ind w:firstLine="709"/>
        <w:jc w:val="both"/>
        <w:rPr>
          <w:sz w:val="28"/>
          <w:szCs w:val="28"/>
        </w:rPr>
      </w:pPr>
      <w:r>
        <w:rPr>
          <w:sz w:val="28"/>
          <w:szCs w:val="28"/>
        </w:rPr>
        <w:t>-</w:t>
      </w:r>
      <w:r w:rsidR="005D668B" w:rsidRPr="005D668B">
        <w:rPr>
          <w:sz w:val="28"/>
          <w:szCs w:val="28"/>
        </w:rPr>
        <w:tab/>
        <w:t>совершенствование системы проведения официальных физкультурных и спортивных мероприятий на территории города Красноярска;</w:t>
      </w:r>
    </w:p>
    <w:p w:rsidR="005D668B" w:rsidRPr="005D668B" w:rsidRDefault="006F3A5C" w:rsidP="005D668B">
      <w:pPr>
        <w:ind w:firstLine="709"/>
        <w:jc w:val="both"/>
        <w:rPr>
          <w:sz w:val="28"/>
          <w:szCs w:val="28"/>
        </w:rPr>
      </w:pPr>
      <w:r>
        <w:rPr>
          <w:sz w:val="28"/>
          <w:szCs w:val="28"/>
        </w:rPr>
        <w:t>-</w:t>
      </w:r>
      <w:r w:rsidR="005D668B" w:rsidRPr="005D668B">
        <w:rPr>
          <w:sz w:val="28"/>
          <w:szCs w:val="28"/>
        </w:rPr>
        <w:tab/>
        <w:t>усиление работы по популяризации здорового образа жизни;</w:t>
      </w:r>
    </w:p>
    <w:p w:rsidR="005D668B" w:rsidRPr="005D668B" w:rsidRDefault="006F3A5C" w:rsidP="005D668B">
      <w:pPr>
        <w:ind w:firstLine="709"/>
        <w:jc w:val="both"/>
        <w:rPr>
          <w:sz w:val="28"/>
          <w:szCs w:val="28"/>
        </w:rPr>
      </w:pPr>
      <w:r>
        <w:rPr>
          <w:sz w:val="28"/>
          <w:szCs w:val="28"/>
        </w:rPr>
        <w:lastRenderedPageBreak/>
        <w:t>-</w:t>
      </w:r>
      <w:r w:rsidR="005D668B" w:rsidRPr="005D668B">
        <w:rPr>
          <w:sz w:val="28"/>
          <w:szCs w:val="28"/>
        </w:rPr>
        <w:tab/>
        <w:t>активное привлечение бизнеса к реализации проектов в сфере физической культуры, спорта и туризма.</w:t>
      </w:r>
    </w:p>
    <w:p w:rsidR="0028541A" w:rsidRPr="00202BB9" w:rsidRDefault="005D668B" w:rsidP="005D668B">
      <w:pPr>
        <w:ind w:firstLine="709"/>
        <w:jc w:val="both"/>
        <w:rPr>
          <w:b/>
          <w:sz w:val="28"/>
          <w:szCs w:val="28"/>
        </w:rPr>
      </w:pPr>
      <w:r w:rsidRPr="005D668B">
        <w:rPr>
          <w:sz w:val="28"/>
          <w:szCs w:val="28"/>
        </w:rPr>
        <w:t>При условии исполнения в полном объеме запланированных мероприятий</w:t>
      </w:r>
      <w:r>
        <w:rPr>
          <w:sz w:val="28"/>
          <w:szCs w:val="28"/>
        </w:rPr>
        <w:t xml:space="preserve"> </w:t>
      </w:r>
      <w:r w:rsidRPr="005D668B">
        <w:rPr>
          <w:sz w:val="28"/>
          <w:szCs w:val="28"/>
        </w:rPr>
        <w:t>к концу 2019 года показатель «Доля населения, систематически занимающегося физической культурой и спортом» достигнет 42 % от общего числа жителей города в возрасте от 3 до 79 лет.</w:t>
      </w:r>
    </w:p>
    <w:p w:rsidR="008117D5" w:rsidRPr="00202BB9" w:rsidRDefault="008117D5" w:rsidP="004A70B5">
      <w:pPr>
        <w:ind w:firstLine="709"/>
        <w:jc w:val="both"/>
        <w:rPr>
          <w:b/>
          <w:sz w:val="28"/>
          <w:szCs w:val="28"/>
          <w:highlight w:val="yellow"/>
        </w:rPr>
      </w:pPr>
    </w:p>
    <w:p w:rsidR="00E276FF" w:rsidRDefault="00BA1500" w:rsidP="004A70B5">
      <w:pPr>
        <w:ind w:right="-1" w:firstLine="709"/>
        <w:jc w:val="both"/>
        <w:rPr>
          <w:b/>
          <w:caps/>
          <w:sz w:val="28"/>
          <w:szCs w:val="28"/>
        </w:rPr>
      </w:pPr>
      <w:r w:rsidRPr="00202BB9">
        <w:rPr>
          <w:b/>
          <w:caps/>
          <w:sz w:val="28"/>
          <w:szCs w:val="28"/>
          <w:lang w:val="en-US"/>
        </w:rPr>
        <w:t>VI</w:t>
      </w:r>
      <w:r w:rsidRPr="00202BB9">
        <w:rPr>
          <w:b/>
          <w:caps/>
          <w:sz w:val="28"/>
          <w:szCs w:val="28"/>
        </w:rPr>
        <w:t xml:space="preserve">. </w:t>
      </w:r>
      <w:r w:rsidR="00E276FF" w:rsidRPr="00202BB9">
        <w:rPr>
          <w:b/>
          <w:caps/>
          <w:sz w:val="28"/>
          <w:szCs w:val="28"/>
        </w:rPr>
        <w:t>Жилищное строительство и обеспечение граждан жильем</w:t>
      </w:r>
    </w:p>
    <w:p w:rsidR="00CB3018" w:rsidRPr="00202BB9" w:rsidRDefault="00CB3018" w:rsidP="004A70B5">
      <w:pPr>
        <w:ind w:right="-1" w:firstLine="709"/>
        <w:jc w:val="both"/>
        <w:rPr>
          <w:b/>
          <w:sz w:val="28"/>
          <w:szCs w:val="28"/>
        </w:rPr>
      </w:pPr>
    </w:p>
    <w:p w:rsidR="00BF4925" w:rsidRPr="00397CE5" w:rsidRDefault="00BF4925" w:rsidP="00BF4925">
      <w:pPr>
        <w:ind w:firstLine="709"/>
        <w:jc w:val="both"/>
        <w:rPr>
          <w:sz w:val="28"/>
          <w:szCs w:val="28"/>
        </w:rPr>
      </w:pPr>
      <w:r w:rsidRPr="00397CE5">
        <w:rPr>
          <w:sz w:val="28"/>
          <w:szCs w:val="28"/>
        </w:rPr>
        <w:t>Жилищное строительство – это основа роста конкурентоспособности и социальной привлекательности городов. Решение стратегической задачи закрепления населения напрямую связано с темпами ввода жилья.</w:t>
      </w:r>
    </w:p>
    <w:p w:rsidR="00BF4925" w:rsidRPr="00397CE5" w:rsidRDefault="00BF4925" w:rsidP="00BF4925">
      <w:pPr>
        <w:ind w:firstLine="709"/>
        <w:jc w:val="both"/>
        <w:rPr>
          <w:sz w:val="28"/>
          <w:szCs w:val="28"/>
        </w:rPr>
      </w:pPr>
      <w:r w:rsidRPr="00397CE5">
        <w:rPr>
          <w:sz w:val="28"/>
          <w:szCs w:val="28"/>
        </w:rPr>
        <w:t>На сегодняшний день в городе сформировалась мощная база строительной индустрии. Более 50 организаций – застройщиков обеспечивают развитие жилищного строительства в городе. Строительство в</w:t>
      </w:r>
      <w:r w:rsidRPr="006B7570">
        <w:rPr>
          <w:color w:val="FF0000"/>
          <w:sz w:val="28"/>
          <w:szCs w:val="28"/>
        </w:rPr>
        <w:t xml:space="preserve"> </w:t>
      </w:r>
      <w:r w:rsidRPr="00397CE5">
        <w:rPr>
          <w:sz w:val="28"/>
          <w:szCs w:val="28"/>
        </w:rPr>
        <w:t>городе ведется в соответствии с утвержденным Генеральным планом и Правилами землепользования и застройки города.</w:t>
      </w:r>
    </w:p>
    <w:p w:rsidR="008F6214" w:rsidRPr="00202BB9" w:rsidRDefault="00BF4925" w:rsidP="00BF4925">
      <w:pPr>
        <w:ind w:firstLine="709"/>
        <w:jc w:val="both"/>
        <w:rPr>
          <w:sz w:val="28"/>
          <w:szCs w:val="28"/>
        </w:rPr>
      </w:pPr>
      <w:r w:rsidRPr="00397CE5">
        <w:rPr>
          <w:sz w:val="28"/>
          <w:szCs w:val="28"/>
        </w:rPr>
        <w:t>На протяжении ряда лет город значительно наращивал объемы жилищного строительства. Его объемы в г. Красноярске достаточные, чтобы удовлетворить существующий спрос.</w:t>
      </w:r>
    </w:p>
    <w:p w:rsidR="00E05AC7" w:rsidRPr="00202BB9" w:rsidRDefault="00E05AC7" w:rsidP="004A70B5">
      <w:pPr>
        <w:ind w:firstLine="709"/>
        <w:jc w:val="both"/>
        <w:rPr>
          <w:sz w:val="28"/>
          <w:szCs w:val="28"/>
          <w:highlight w:val="yellow"/>
        </w:rPr>
      </w:pPr>
    </w:p>
    <w:p w:rsidR="00BF4925" w:rsidRPr="00397CE5" w:rsidRDefault="006C14C2" w:rsidP="00BF4925">
      <w:pPr>
        <w:ind w:firstLine="709"/>
        <w:jc w:val="both"/>
        <w:rPr>
          <w:sz w:val="28"/>
          <w:szCs w:val="28"/>
        </w:rPr>
      </w:pPr>
      <w:r w:rsidRPr="00202BB9">
        <w:rPr>
          <w:b/>
          <w:sz w:val="28"/>
          <w:szCs w:val="28"/>
        </w:rPr>
        <w:t xml:space="preserve">24. </w:t>
      </w:r>
      <w:r w:rsidR="00406379" w:rsidRPr="00202BB9">
        <w:rPr>
          <w:b/>
          <w:sz w:val="28"/>
          <w:szCs w:val="28"/>
        </w:rPr>
        <w:t>Общая площадь жилых помещений, приходящаяся на одного жителя</w:t>
      </w:r>
      <w:r w:rsidR="00406379" w:rsidRPr="00202BB9">
        <w:rPr>
          <w:sz w:val="28"/>
          <w:szCs w:val="28"/>
        </w:rPr>
        <w:t xml:space="preserve">, </w:t>
      </w:r>
      <w:r w:rsidR="00BF4925" w:rsidRPr="00397CE5">
        <w:rPr>
          <w:sz w:val="28"/>
          <w:szCs w:val="28"/>
        </w:rPr>
        <w:t>в 201</w:t>
      </w:r>
      <w:r w:rsidR="00BF4925">
        <w:rPr>
          <w:sz w:val="28"/>
          <w:szCs w:val="28"/>
        </w:rPr>
        <w:t>8</w:t>
      </w:r>
      <w:r w:rsidR="00BF4925" w:rsidRPr="00397CE5">
        <w:rPr>
          <w:sz w:val="28"/>
          <w:szCs w:val="28"/>
        </w:rPr>
        <w:t xml:space="preserve"> году составила </w:t>
      </w:r>
      <w:r w:rsidR="00BF4925">
        <w:rPr>
          <w:sz w:val="28"/>
          <w:szCs w:val="28"/>
        </w:rPr>
        <w:t>24,5</w:t>
      </w:r>
      <w:r w:rsidR="00BF4925" w:rsidRPr="00397CE5">
        <w:rPr>
          <w:sz w:val="28"/>
          <w:szCs w:val="28"/>
        </w:rPr>
        <w:t xml:space="preserve"> кв. м и увеличилась в сравнении с 201</w:t>
      </w:r>
      <w:r w:rsidR="00BF4925">
        <w:rPr>
          <w:sz w:val="28"/>
          <w:szCs w:val="28"/>
        </w:rPr>
        <w:t>7</w:t>
      </w:r>
      <w:r w:rsidR="00BF4925" w:rsidRPr="00397CE5">
        <w:rPr>
          <w:sz w:val="28"/>
          <w:szCs w:val="28"/>
        </w:rPr>
        <w:t> годом на 0,</w:t>
      </w:r>
      <w:r w:rsidR="00BF4925">
        <w:rPr>
          <w:sz w:val="28"/>
          <w:szCs w:val="28"/>
        </w:rPr>
        <w:t>5</w:t>
      </w:r>
      <w:r w:rsidR="00BF4925" w:rsidRPr="00397CE5">
        <w:rPr>
          <w:sz w:val="28"/>
          <w:szCs w:val="28"/>
        </w:rPr>
        <w:t xml:space="preserve"> кв. м</w:t>
      </w:r>
      <w:r w:rsidR="00BF4925" w:rsidRPr="0069011D">
        <w:rPr>
          <w:sz w:val="28"/>
          <w:szCs w:val="28"/>
        </w:rPr>
        <w:t xml:space="preserve">. </w:t>
      </w:r>
      <w:r w:rsidR="00BF4925" w:rsidRPr="00F965EB">
        <w:rPr>
          <w:b/>
          <w:sz w:val="28"/>
          <w:szCs w:val="28"/>
        </w:rPr>
        <w:t>Площадь помещений, введенных в действие</w:t>
      </w:r>
      <w:r w:rsidR="00BF4925" w:rsidRPr="00397CE5">
        <w:rPr>
          <w:sz w:val="28"/>
          <w:szCs w:val="28"/>
        </w:rPr>
        <w:t xml:space="preserve"> за 201</w:t>
      </w:r>
      <w:r w:rsidR="00BF4925">
        <w:rPr>
          <w:sz w:val="28"/>
          <w:szCs w:val="28"/>
        </w:rPr>
        <w:t>8</w:t>
      </w:r>
      <w:r w:rsidR="00BF4925" w:rsidRPr="00397CE5">
        <w:rPr>
          <w:sz w:val="28"/>
          <w:szCs w:val="28"/>
        </w:rPr>
        <w:t xml:space="preserve"> год, приходящаяся в среднем на одного жителя, </w:t>
      </w:r>
      <w:r w:rsidR="00BF4925">
        <w:rPr>
          <w:sz w:val="28"/>
          <w:szCs w:val="28"/>
        </w:rPr>
        <w:t>увеличилась</w:t>
      </w:r>
      <w:r w:rsidR="00BF4925" w:rsidRPr="00397CE5">
        <w:rPr>
          <w:sz w:val="28"/>
          <w:szCs w:val="28"/>
        </w:rPr>
        <w:t xml:space="preserve"> на 0,</w:t>
      </w:r>
      <w:r w:rsidR="00BF4925">
        <w:rPr>
          <w:sz w:val="28"/>
          <w:szCs w:val="28"/>
        </w:rPr>
        <w:t>0</w:t>
      </w:r>
      <w:r w:rsidR="00E573CE">
        <w:rPr>
          <w:sz w:val="28"/>
          <w:szCs w:val="28"/>
        </w:rPr>
        <w:t>6</w:t>
      </w:r>
      <w:r w:rsidR="00BF4925" w:rsidRPr="00397CE5">
        <w:rPr>
          <w:sz w:val="28"/>
          <w:szCs w:val="28"/>
        </w:rPr>
        <w:t xml:space="preserve"> процентных пункта и составила </w:t>
      </w:r>
      <w:r w:rsidR="00E573CE">
        <w:rPr>
          <w:rFonts w:ascii="Times New Roman CYR" w:hAnsi="Times New Roman CYR" w:cs="Times New Roman CYR"/>
          <w:sz w:val="28"/>
          <w:szCs w:val="28"/>
        </w:rPr>
        <w:t>0,678</w:t>
      </w:r>
      <w:r w:rsidR="00BF4925" w:rsidRPr="00397CE5">
        <w:rPr>
          <w:sz w:val="28"/>
          <w:szCs w:val="28"/>
        </w:rPr>
        <w:t xml:space="preserve"> кв. метра.</w:t>
      </w:r>
    </w:p>
    <w:p w:rsidR="00BF4925" w:rsidRDefault="00BF4925" w:rsidP="00BF4925">
      <w:pPr>
        <w:suppressAutoHyphens/>
        <w:autoSpaceDE w:val="0"/>
        <w:autoSpaceDN w:val="0"/>
        <w:adjustRightInd w:val="0"/>
        <w:ind w:firstLine="708"/>
        <w:jc w:val="both"/>
        <w:rPr>
          <w:sz w:val="28"/>
          <w:szCs w:val="28"/>
          <w:lang w:eastAsia="ar-SA"/>
        </w:rPr>
      </w:pPr>
      <w:r w:rsidRPr="00397CE5">
        <w:rPr>
          <w:sz w:val="28"/>
          <w:szCs w:val="28"/>
          <w:lang w:eastAsia="ar-SA"/>
        </w:rPr>
        <w:t>В 201</w:t>
      </w:r>
      <w:r>
        <w:rPr>
          <w:sz w:val="28"/>
          <w:szCs w:val="28"/>
          <w:lang w:eastAsia="ar-SA"/>
        </w:rPr>
        <w:t>8</w:t>
      </w:r>
      <w:r w:rsidRPr="00397CE5">
        <w:rPr>
          <w:sz w:val="28"/>
          <w:szCs w:val="28"/>
          <w:lang w:eastAsia="ar-SA"/>
        </w:rPr>
        <w:t xml:space="preserve"> году общая площадь прогнозируемого </w:t>
      </w:r>
      <w:proofErr w:type="gramStart"/>
      <w:r w:rsidRPr="00397CE5">
        <w:rPr>
          <w:sz w:val="28"/>
          <w:szCs w:val="28"/>
          <w:lang w:eastAsia="ar-SA"/>
        </w:rPr>
        <w:t>к</w:t>
      </w:r>
      <w:r>
        <w:rPr>
          <w:sz w:val="28"/>
          <w:szCs w:val="28"/>
          <w:lang w:eastAsia="ar-SA"/>
        </w:rPr>
        <w:t>о</w:t>
      </w:r>
      <w:proofErr w:type="gramEnd"/>
      <w:r w:rsidRPr="00397CE5">
        <w:rPr>
          <w:sz w:val="28"/>
          <w:szCs w:val="28"/>
          <w:lang w:eastAsia="ar-SA"/>
        </w:rPr>
        <w:t xml:space="preserve"> вводу жилья составила</w:t>
      </w:r>
      <w:r w:rsidRPr="00EF11C3">
        <w:rPr>
          <w:sz w:val="28"/>
          <w:szCs w:val="28"/>
          <w:lang w:eastAsia="ar-SA"/>
        </w:rPr>
        <w:t xml:space="preserve"> </w:t>
      </w:r>
      <w:r>
        <w:rPr>
          <w:sz w:val="28"/>
          <w:szCs w:val="28"/>
          <w:lang w:eastAsia="ar-SA"/>
        </w:rPr>
        <w:t>686</w:t>
      </w:r>
      <w:r w:rsidRPr="00EF11C3">
        <w:rPr>
          <w:sz w:val="28"/>
          <w:szCs w:val="28"/>
          <w:lang w:eastAsia="ar-SA"/>
        </w:rPr>
        <w:t> тысяч кв. м. (из них 6</w:t>
      </w:r>
      <w:r>
        <w:rPr>
          <w:sz w:val="28"/>
          <w:szCs w:val="28"/>
          <w:lang w:eastAsia="ar-SA"/>
        </w:rPr>
        <w:t>61</w:t>
      </w:r>
      <w:r w:rsidRPr="00EF11C3">
        <w:rPr>
          <w:sz w:val="28"/>
          <w:szCs w:val="28"/>
          <w:lang w:eastAsia="ar-SA"/>
        </w:rPr>
        <w:t xml:space="preserve"> тысяч</w:t>
      </w:r>
      <w:r>
        <w:rPr>
          <w:sz w:val="28"/>
          <w:szCs w:val="28"/>
          <w:lang w:eastAsia="ar-SA"/>
        </w:rPr>
        <w:t>а</w:t>
      </w:r>
      <w:r w:rsidRPr="00EF11C3">
        <w:rPr>
          <w:sz w:val="28"/>
          <w:szCs w:val="28"/>
          <w:lang w:eastAsia="ar-SA"/>
        </w:rPr>
        <w:t xml:space="preserve"> кв. м. – многоквартирные жилые дома, </w:t>
      </w:r>
      <w:r>
        <w:rPr>
          <w:sz w:val="28"/>
          <w:szCs w:val="28"/>
          <w:lang w:eastAsia="ar-SA"/>
        </w:rPr>
        <w:t>25</w:t>
      </w:r>
      <w:r w:rsidRPr="00EF11C3">
        <w:rPr>
          <w:sz w:val="28"/>
          <w:szCs w:val="28"/>
          <w:lang w:eastAsia="ar-SA"/>
        </w:rPr>
        <w:t xml:space="preserve"> тысяч кв. м. – индивидуальное жилищное строительство).</w:t>
      </w:r>
    </w:p>
    <w:p w:rsidR="00BF4925" w:rsidRPr="00EE72C9" w:rsidRDefault="00BF4925" w:rsidP="00BF4925">
      <w:pPr>
        <w:tabs>
          <w:tab w:val="left" w:pos="7803"/>
        </w:tabs>
        <w:autoSpaceDE w:val="0"/>
        <w:autoSpaceDN w:val="0"/>
        <w:adjustRightInd w:val="0"/>
        <w:ind w:firstLine="708"/>
        <w:jc w:val="both"/>
        <w:rPr>
          <w:sz w:val="28"/>
          <w:szCs w:val="28"/>
        </w:rPr>
      </w:pPr>
      <w:r w:rsidRPr="00EF11C3">
        <w:rPr>
          <w:sz w:val="28"/>
          <w:szCs w:val="28"/>
          <w:lang w:eastAsia="ar-SA"/>
        </w:rPr>
        <w:t xml:space="preserve">По итогам года в эксплуатацию введено </w:t>
      </w:r>
      <w:r>
        <w:rPr>
          <w:sz w:val="28"/>
          <w:szCs w:val="28"/>
          <w:lang w:eastAsia="ar-SA"/>
        </w:rPr>
        <w:t xml:space="preserve">60 </w:t>
      </w:r>
      <w:r w:rsidRPr="00EF11C3">
        <w:rPr>
          <w:sz w:val="28"/>
          <w:szCs w:val="28"/>
          <w:lang w:eastAsia="ar-SA"/>
        </w:rPr>
        <w:t>многоквартирных жилых дом</w:t>
      </w:r>
      <w:r>
        <w:rPr>
          <w:sz w:val="28"/>
          <w:szCs w:val="28"/>
          <w:lang w:eastAsia="ar-SA"/>
        </w:rPr>
        <w:t>а</w:t>
      </w:r>
      <w:r w:rsidRPr="00EF11C3">
        <w:rPr>
          <w:sz w:val="28"/>
          <w:szCs w:val="28"/>
          <w:lang w:eastAsia="ar-SA"/>
        </w:rPr>
        <w:t xml:space="preserve"> площадью </w:t>
      </w:r>
      <w:r>
        <w:rPr>
          <w:sz w:val="28"/>
          <w:szCs w:val="28"/>
          <w:lang w:eastAsia="ar-SA"/>
        </w:rPr>
        <w:t xml:space="preserve">684 574 </w:t>
      </w:r>
      <w:r w:rsidRPr="00EF11C3">
        <w:rPr>
          <w:sz w:val="28"/>
          <w:szCs w:val="28"/>
          <w:lang w:eastAsia="ar-SA"/>
        </w:rPr>
        <w:t xml:space="preserve">кв. м. и </w:t>
      </w:r>
      <w:r w:rsidRPr="00EF11C3">
        <w:rPr>
          <w:rFonts w:eastAsia="Calibri"/>
          <w:sz w:val="28"/>
          <w:szCs w:val="28"/>
          <w:lang w:eastAsia="ar-SA"/>
        </w:rPr>
        <w:t>2</w:t>
      </w:r>
      <w:r>
        <w:rPr>
          <w:rFonts w:eastAsia="Calibri"/>
          <w:sz w:val="28"/>
          <w:szCs w:val="28"/>
          <w:lang w:eastAsia="ar-SA"/>
        </w:rPr>
        <w:t>2</w:t>
      </w:r>
      <w:r w:rsidRPr="00EF11C3">
        <w:rPr>
          <w:rFonts w:eastAsia="Calibri"/>
          <w:sz w:val="28"/>
          <w:szCs w:val="28"/>
          <w:lang w:eastAsia="ar-SA"/>
        </w:rPr>
        <w:t xml:space="preserve"> </w:t>
      </w:r>
      <w:r>
        <w:rPr>
          <w:rFonts w:eastAsia="Calibri"/>
          <w:sz w:val="28"/>
          <w:szCs w:val="28"/>
          <w:lang w:eastAsia="ar-SA"/>
        </w:rPr>
        <w:t>503</w:t>
      </w:r>
      <w:r w:rsidRPr="00EF11C3">
        <w:rPr>
          <w:sz w:val="28"/>
          <w:szCs w:val="28"/>
          <w:lang w:eastAsia="ar-SA"/>
        </w:rPr>
        <w:t xml:space="preserve"> кв. м. домов индивидуального жилищного строительства.</w:t>
      </w:r>
      <w:r w:rsidRPr="006B7570">
        <w:rPr>
          <w:color w:val="FF0000"/>
          <w:sz w:val="28"/>
          <w:szCs w:val="28"/>
          <w:lang w:eastAsia="ar-SA"/>
        </w:rPr>
        <w:t xml:space="preserve"> </w:t>
      </w:r>
      <w:r w:rsidRPr="00EF11C3">
        <w:rPr>
          <w:sz w:val="28"/>
          <w:szCs w:val="28"/>
          <w:lang w:eastAsia="ar-SA"/>
        </w:rPr>
        <w:t>Общая площадь введенного в 201</w:t>
      </w:r>
      <w:r>
        <w:rPr>
          <w:sz w:val="28"/>
          <w:szCs w:val="28"/>
          <w:lang w:eastAsia="ar-SA"/>
        </w:rPr>
        <w:t xml:space="preserve">8 </w:t>
      </w:r>
      <w:r w:rsidRPr="00EF11C3">
        <w:rPr>
          <w:sz w:val="28"/>
          <w:szCs w:val="28"/>
          <w:lang w:eastAsia="ar-SA"/>
        </w:rPr>
        <w:t xml:space="preserve">году жилья – </w:t>
      </w:r>
      <w:r>
        <w:rPr>
          <w:sz w:val="28"/>
          <w:szCs w:val="28"/>
          <w:lang w:eastAsia="ar-SA"/>
        </w:rPr>
        <w:t>707</w:t>
      </w:r>
      <w:r w:rsidRPr="00EF11C3">
        <w:rPr>
          <w:sz w:val="28"/>
          <w:szCs w:val="28"/>
          <w:lang w:eastAsia="ar-SA"/>
        </w:rPr>
        <w:t xml:space="preserve"> </w:t>
      </w:r>
      <w:r>
        <w:rPr>
          <w:sz w:val="28"/>
          <w:szCs w:val="28"/>
          <w:lang w:eastAsia="ar-SA"/>
        </w:rPr>
        <w:t>077</w:t>
      </w:r>
      <w:r w:rsidRPr="00EF11C3">
        <w:rPr>
          <w:sz w:val="28"/>
          <w:szCs w:val="28"/>
          <w:lang w:eastAsia="ar-SA"/>
        </w:rPr>
        <w:t xml:space="preserve"> кв. м., что составило </w:t>
      </w:r>
      <w:r>
        <w:rPr>
          <w:sz w:val="28"/>
          <w:szCs w:val="28"/>
          <w:lang w:eastAsia="ar-SA"/>
        </w:rPr>
        <w:t>103,1</w:t>
      </w:r>
      <w:r w:rsidRPr="00EF11C3">
        <w:rPr>
          <w:sz w:val="28"/>
          <w:szCs w:val="28"/>
          <w:lang w:eastAsia="ar-SA"/>
        </w:rPr>
        <w:t xml:space="preserve">% от прогнозного показателя. Перевыполнение плана связано с </w:t>
      </w:r>
      <w:r>
        <w:rPr>
          <w:sz w:val="28"/>
          <w:szCs w:val="28"/>
          <w:lang w:eastAsia="ar-SA"/>
        </w:rPr>
        <w:t xml:space="preserve">заявительным характером </w:t>
      </w:r>
      <w:r w:rsidRPr="00EE72C9">
        <w:rPr>
          <w:sz w:val="28"/>
          <w:szCs w:val="28"/>
        </w:rPr>
        <w:t>муниципальной услуги по выдаче разрешений на ввод в эксплуатацию объектов капитального строительства</w:t>
      </w:r>
      <w:r>
        <w:rPr>
          <w:sz w:val="28"/>
          <w:szCs w:val="28"/>
        </w:rPr>
        <w:t xml:space="preserve">. </w:t>
      </w:r>
      <w:r w:rsidRPr="00EE72C9">
        <w:rPr>
          <w:sz w:val="28"/>
          <w:szCs w:val="28"/>
        </w:rPr>
        <w:t xml:space="preserve">Услуга не может быть предоставлена без соответствующего заявления с приложением требуемых документов согласно действующему законодательству, что не позволяет точно спрогнозировать </w:t>
      </w:r>
      <w:r>
        <w:rPr>
          <w:sz w:val="28"/>
          <w:szCs w:val="28"/>
        </w:rPr>
        <w:t>показатель</w:t>
      </w:r>
      <w:r w:rsidRPr="00EE72C9">
        <w:rPr>
          <w:sz w:val="28"/>
          <w:szCs w:val="28"/>
        </w:rPr>
        <w:t>.</w:t>
      </w:r>
    </w:p>
    <w:p w:rsidR="00BF4925" w:rsidRPr="00EF11C3" w:rsidRDefault="00BF4925" w:rsidP="00BF4925">
      <w:pPr>
        <w:suppressAutoHyphens/>
        <w:autoSpaceDE w:val="0"/>
        <w:autoSpaceDN w:val="0"/>
        <w:adjustRightInd w:val="0"/>
        <w:ind w:firstLine="708"/>
        <w:jc w:val="both"/>
        <w:rPr>
          <w:sz w:val="28"/>
          <w:szCs w:val="28"/>
          <w:lang w:eastAsia="ar-SA"/>
        </w:rPr>
      </w:pPr>
      <w:proofErr w:type="gramStart"/>
      <w:r w:rsidRPr="00EF11C3">
        <w:rPr>
          <w:sz w:val="28"/>
          <w:szCs w:val="28"/>
          <w:lang w:eastAsia="ar-SA"/>
        </w:rPr>
        <w:t>Прогнозируемый показатель ввода в эксплуатацию жилья в 201</w:t>
      </w:r>
      <w:r>
        <w:rPr>
          <w:sz w:val="28"/>
          <w:szCs w:val="28"/>
          <w:lang w:eastAsia="ar-SA"/>
        </w:rPr>
        <w:t>9</w:t>
      </w:r>
      <w:r w:rsidRPr="00EF11C3">
        <w:rPr>
          <w:sz w:val="28"/>
          <w:szCs w:val="28"/>
          <w:lang w:eastAsia="ar-SA"/>
        </w:rPr>
        <w:t xml:space="preserve"> году составляет </w:t>
      </w:r>
      <w:r>
        <w:rPr>
          <w:sz w:val="28"/>
          <w:szCs w:val="28"/>
          <w:lang w:eastAsia="ar-SA"/>
        </w:rPr>
        <w:t>695</w:t>
      </w:r>
      <w:r w:rsidRPr="00EF11C3">
        <w:rPr>
          <w:sz w:val="28"/>
          <w:szCs w:val="28"/>
          <w:lang w:eastAsia="ar-SA"/>
        </w:rPr>
        <w:t xml:space="preserve"> тыс. кв. м. жилья, из них </w:t>
      </w:r>
      <w:r>
        <w:rPr>
          <w:sz w:val="28"/>
          <w:szCs w:val="28"/>
          <w:lang w:eastAsia="ar-SA"/>
        </w:rPr>
        <w:t>670</w:t>
      </w:r>
      <w:r w:rsidRPr="00EF11C3">
        <w:rPr>
          <w:sz w:val="28"/>
          <w:szCs w:val="28"/>
          <w:lang w:eastAsia="ar-SA"/>
        </w:rPr>
        <w:t xml:space="preserve"> тыс. кв. м. </w:t>
      </w:r>
      <w:r>
        <w:rPr>
          <w:sz w:val="28"/>
          <w:szCs w:val="28"/>
          <w:lang w:eastAsia="ar-SA"/>
        </w:rPr>
        <w:t>– многоквартирные</w:t>
      </w:r>
      <w:r w:rsidRPr="00EF11C3">
        <w:rPr>
          <w:sz w:val="28"/>
          <w:szCs w:val="28"/>
          <w:lang w:eastAsia="ar-SA"/>
        </w:rPr>
        <w:t xml:space="preserve"> жилы</w:t>
      </w:r>
      <w:r>
        <w:rPr>
          <w:sz w:val="28"/>
          <w:szCs w:val="28"/>
          <w:lang w:eastAsia="ar-SA"/>
        </w:rPr>
        <w:t>е</w:t>
      </w:r>
      <w:r w:rsidRPr="00EF11C3">
        <w:rPr>
          <w:sz w:val="28"/>
          <w:szCs w:val="28"/>
          <w:lang w:eastAsia="ar-SA"/>
        </w:rPr>
        <w:t xml:space="preserve"> дома, 2</w:t>
      </w:r>
      <w:r>
        <w:rPr>
          <w:sz w:val="28"/>
          <w:szCs w:val="28"/>
          <w:lang w:eastAsia="ar-SA"/>
        </w:rPr>
        <w:t>5</w:t>
      </w:r>
      <w:r w:rsidRPr="00EF11C3">
        <w:rPr>
          <w:sz w:val="28"/>
          <w:szCs w:val="28"/>
          <w:lang w:eastAsia="ar-SA"/>
        </w:rPr>
        <w:t xml:space="preserve"> тыс. кв. м. – индивидуальное жилищное строительство. </w:t>
      </w:r>
      <w:proofErr w:type="gramEnd"/>
    </w:p>
    <w:p w:rsidR="00BF4925" w:rsidRPr="00EF11C3" w:rsidRDefault="00BF4925" w:rsidP="00BF4925">
      <w:pPr>
        <w:suppressAutoHyphens/>
        <w:autoSpaceDE w:val="0"/>
        <w:autoSpaceDN w:val="0"/>
        <w:adjustRightInd w:val="0"/>
        <w:ind w:firstLine="708"/>
        <w:jc w:val="both"/>
        <w:rPr>
          <w:sz w:val="28"/>
          <w:szCs w:val="28"/>
          <w:lang w:eastAsia="ar-SA"/>
        </w:rPr>
      </w:pPr>
      <w:r w:rsidRPr="00EF11C3">
        <w:rPr>
          <w:sz w:val="28"/>
          <w:szCs w:val="28"/>
          <w:lang w:eastAsia="ar-SA"/>
        </w:rPr>
        <w:t>Расчет прогнозируемого показателя ввода жилья в 201</w:t>
      </w:r>
      <w:r>
        <w:rPr>
          <w:sz w:val="28"/>
          <w:szCs w:val="28"/>
          <w:lang w:eastAsia="ar-SA"/>
        </w:rPr>
        <w:t>9</w:t>
      </w:r>
      <w:r w:rsidRPr="00EF11C3">
        <w:rPr>
          <w:sz w:val="28"/>
          <w:szCs w:val="28"/>
          <w:lang w:eastAsia="ar-SA"/>
        </w:rPr>
        <w:t xml:space="preserve"> году произведен на основании анализа информации о степени готовности объектов жилищного строительства, ввод в эксплуатацию которых </w:t>
      </w:r>
      <w:r w:rsidRPr="00EF11C3">
        <w:rPr>
          <w:sz w:val="28"/>
          <w:szCs w:val="28"/>
          <w:lang w:eastAsia="ar-SA"/>
        </w:rPr>
        <w:lastRenderedPageBreak/>
        <w:t xml:space="preserve">застройщики планируют осуществить в текущем году, и наличии инженерной и транспортной инфраструктуры. </w:t>
      </w:r>
    </w:p>
    <w:p w:rsidR="00BF4925" w:rsidRDefault="00BF4925" w:rsidP="00BF4925">
      <w:pPr>
        <w:suppressAutoHyphens/>
        <w:autoSpaceDE w:val="0"/>
        <w:autoSpaceDN w:val="0"/>
        <w:adjustRightInd w:val="0"/>
        <w:ind w:firstLine="708"/>
        <w:jc w:val="both"/>
        <w:rPr>
          <w:sz w:val="28"/>
          <w:szCs w:val="28"/>
          <w:lang w:eastAsia="ar-SA"/>
        </w:rPr>
      </w:pPr>
      <w:r w:rsidRPr="00EF11C3">
        <w:rPr>
          <w:sz w:val="28"/>
          <w:szCs w:val="28"/>
          <w:lang w:eastAsia="ar-SA"/>
        </w:rPr>
        <w:t>В 20</w:t>
      </w:r>
      <w:r>
        <w:rPr>
          <w:sz w:val="28"/>
          <w:szCs w:val="28"/>
          <w:lang w:eastAsia="ar-SA"/>
        </w:rPr>
        <w:t>20</w:t>
      </w:r>
      <w:r w:rsidRPr="00EF11C3">
        <w:rPr>
          <w:sz w:val="28"/>
          <w:szCs w:val="28"/>
          <w:lang w:eastAsia="ar-SA"/>
        </w:rPr>
        <w:t xml:space="preserve"> и 20</w:t>
      </w:r>
      <w:r>
        <w:rPr>
          <w:sz w:val="28"/>
          <w:szCs w:val="28"/>
          <w:lang w:eastAsia="ar-SA"/>
        </w:rPr>
        <w:t>21</w:t>
      </w:r>
      <w:r w:rsidRPr="00EF11C3">
        <w:rPr>
          <w:sz w:val="28"/>
          <w:szCs w:val="28"/>
          <w:lang w:eastAsia="ar-SA"/>
        </w:rPr>
        <w:t xml:space="preserve"> годах прогнозируемые показатели ввода жилья составляют </w:t>
      </w:r>
      <w:r>
        <w:rPr>
          <w:sz w:val="28"/>
          <w:szCs w:val="28"/>
          <w:lang w:eastAsia="ar-SA"/>
        </w:rPr>
        <w:t>700 и 705</w:t>
      </w:r>
      <w:r w:rsidRPr="00EF11C3">
        <w:rPr>
          <w:sz w:val="28"/>
          <w:szCs w:val="28"/>
          <w:lang w:eastAsia="ar-SA"/>
        </w:rPr>
        <w:t xml:space="preserve"> тыс. кв. м.</w:t>
      </w:r>
      <w:r>
        <w:rPr>
          <w:sz w:val="28"/>
          <w:szCs w:val="28"/>
          <w:lang w:eastAsia="ar-SA"/>
        </w:rPr>
        <w:t xml:space="preserve"> соответственно</w:t>
      </w:r>
      <w:r w:rsidRPr="00EF11C3">
        <w:rPr>
          <w:sz w:val="28"/>
          <w:szCs w:val="28"/>
          <w:lang w:eastAsia="ar-SA"/>
        </w:rPr>
        <w:t xml:space="preserve">, из них </w:t>
      </w:r>
      <w:r>
        <w:rPr>
          <w:sz w:val="28"/>
          <w:szCs w:val="28"/>
          <w:lang w:eastAsia="ar-SA"/>
        </w:rPr>
        <w:t>2</w:t>
      </w:r>
      <w:r w:rsidRPr="00EF11C3">
        <w:rPr>
          <w:sz w:val="28"/>
          <w:szCs w:val="28"/>
          <w:lang w:eastAsia="ar-SA"/>
        </w:rPr>
        <w:t>5 тыс. кв. м. – индивидуальное жилищное строительство</w:t>
      </w:r>
      <w:r>
        <w:rPr>
          <w:sz w:val="28"/>
          <w:szCs w:val="28"/>
          <w:lang w:eastAsia="ar-SA"/>
        </w:rPr>
        <w:t xml:space="preserve">, 675 и 680 </w:t>
      </w:r>
      <w:r w:rsidRPr="00EF11C3">
        <w:rPr>
          <w:sz w:val="28"/>
          <w:szCs w:val="28"/>
          <w:lang w:eastAsia="ar-SA"/>
        </w:rPr>
        <w:t>тыс. кв. м.</w:t>
      </w:r>
      <w:r w:rsidRPr="00B052E8">
        <w:rPr>
          <w:sz w:val="28"/>
          <w:szCs w:val="28"/>
          <w:lang w:eastAsia="ar-SA"/>
        </w:rPr>
        <w:t xml:space="preserve"> </w:t>
      </w:r>
      <w:r w:rsidRPr="00EF11C3">
        <w:rPr>
          <w:sz w:val="28"/>
          <w:szCs w:val="28"/>
          <w:lang w:eastAsia="ar-SA"/>
        </w:rPr>
        <w:t>– многоквартирных жилые дома</w:t>
      </w:r>
      <w:r>
        <w:rPr>
          <w:sz w:val="28"/>
          <w:szCs w:val="28"/>
          <w:lang w:eastAsia="ar-SA"/>
        </w:rPr>
        <w:t>.</w:t>
      </w:r>
    </w:p>
    <w:p w:rsidR="003274AF" w:rsidRPr="00EF11C3" w:rsidRDefault="003274AF" w:rsidP="00BF4925">
      <w:pPr>
        <w:suppressAutoHyphens/>
        <w:autoSpaceDE w:val="0"/>
        <w:autoSpaceDN w:val="0"/>
        <w:adjustRightInd w:val="0"/>
        <w:ind w:firstLine="708"/>
        <w:jc w:val="both"/>
        <w:rPr>
          <w:sz w:val="28"/>
          <w:szCs w:val="28"/>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28"/>
        <w:gridCol w:w="1124"/>
        <w:gridCol w:w="1134"/>
        <w:gridCol w:w="1134"/>
        <w:gridCol w:w="1134"/>
      </w:tblGrid>
      <w:tr w:rsidR="00BF4925" w:rsidRPr="00EF11C3" w:rsidTr="00661EA5">
        <w:tc>
          <w:tcPr>
            <w:tcW w:w="9606" w:type="dxa"/>
            <w:gridSpan w:val="6"/>
            <w:vAlign w:val="center"/>
          </w:tcPr>
          <w:p w:rsidR="00BF4925" w:rsidRPr="00EF11C3" w:rsidRDefault="00BF4925" w:rsidP="00661EA5">
            <w:pPr>
              <w:suppressAutoHyphens/>
              <w:jc w:val="center"/>
              <w:rPr>
                <w:sz w:val="24"/>
                <w:szCs w:val="24"/>
                <w:lang w:eastAsia="ar-SA"/>
              </w:rPr>
            </w:pPr>
            <w:r w:rsidRPr="00EF11C3">
              <w:rPr>
                <w:sz w:val="22"/>
                <w:szCs w:val="22"/>
                <w:lang w:eastAsia="ar-SA"/>
              </w:rPr>
              <w:t>Ввод жилья, кв. метров</w:t>
            </w:r>
          </w:p>
        </w:tc>
      </w:tr>
      <w:tr w:rsidR="00BF4925" w:rsidRPr="00EF11C3" w:rsidTr="00661EA5">
        <w:tc>
          <w:tcPr>
            <w:tcW w:w="3652" w:type="dxa"/>
            <w:vAlign w:val="center"/>
          </w:tcPr>
          <w:p w:rsidR="00BF4925" w:rsidRPr="00EF11C3" w:rsidRDefault="00BF4925" w:rsidP="00661EA5">
            <w:pPr>
              <w:suppressAutoHyphens/>
              <w:jc w:val="center"/>
              <w:rPr>
                <w:sz w:val="24"/>
                <w:szCs w:val="24"/>
                <w:lang w:eastAsia="ar-SA"/>
              </w:rPr>
            </w:pPr>
          </w:p>
        </w:tc>
        <w:tc>
          <w:tcPr>
            <w:tcW w:w="1428" w:type="dxa"/>
            <w:vAlign w:val="center"/>
          </w:tcPr>
          <w:p w:rsidR="00BF4925" w:rsidRPr="00EF11C3" w:rsidRDefault="00BF4925" w:rsidP="00661EA5">
            <w:pPr>
              <w:suppressAutoHyphens/>
              <w:jc w:val="center"/>
              <w:rPr>
                <w:sz w:val="24"/>
                <w:szCs w:val="24"/>
                <w:lang w:eastAsia="ar-SA"/>
              </w:rPr>
            </w:pPr>
            <w:r w:rsidRPr="00EF11C3">
              <w:rPr>
                <w:sz w:val="22"/>
                <w:szCs w:val="22"/>
                <w:lang w:eastAsia="ar-SA"/>
              </w:rPr>
              <w:t>предыдущий период</w:t>
            </w:r>
          </w:p>
        </w:tc>
        <w:tc>
          <w:tcPr>
            <w:tcW w:w="1124" w:type="dxa"/>
            <w:vAlign w:val="center"/>
          </w:tcPr>
          <w:p w:rsidR="00BF4925" w:rsidRPr="00EF11C3" w:rsidRDefault="00BF4925" w:rsidP="00661EA5">
            <w:pPr>
              <w:suppressAutoHyphens/>
              <w:jc w:val="center"/>
              <w:rPr>
                <w:sz w:val="24"/>
                <w:szCs w:val="24"/>
                <w:lang w:eastAsia="ar-SA"/>
              </w:rPr>
            </w:pPr>
            <w:r w:rsidRPr="00EF11C3">
              <w:rPr>
                <w:sz w:val="22"/>
                <w:szCs w:val="22"/>
                <w:lang w:eastAsia="ar-SA"/>
              </w:rPr>
              <w:t>отчетный период</w:t>
            </w:r>
          </w:p>
        </w:tc>
        <w:tc>
          <w:tcPr>
            <w:tcW w:w="3402" w:type="dxa"/>
            <w:gridSpan w:val="3"/>
            <w:vAlign w:val="center"/>
          </w:tcPr>
          <w:p w:rsidR="00BF4925" w:rsidRPr="00EF11C3" w:rsidRDefault="00BF4925" w:rsidP="00661EA5">
            <w:pPr>
              <w:suppressAutoHyphens/>
              <w:jc w:val="center"/>
              <w:rPr>
                <w:sz w:val="24"/>
                <w:szCs w:val="24"/>
                <w:lang w:eastAsia="ar-SA"/>
              </w:rPr>
            </w:pPr>
            <w:r w:rsidRPr="00EF11C3">
              <w:rPr>
                <w:sz w:val="22"/>
                <w:szCs w:val="22"/>
                <w:lang w:eastAsia="ar-SA"/>
              </w:rPr>
              <w:t>прогноз</w:t>
            </w:r>
          </w:p>
        </w:tc>
      </w:tr>
      <w:tr w:rsidR="00BF4925" w:rsidRPr="00EF11C3" w:rsidTr="00661EA5">
        <w:tc>
          <w:tcPr>
            <w:tcW w:w="3652" w:type="dxa"/>
          </w:tcPr>
          <w:p w:rsidR="00BF4925" w:rsidRPr="00EF11C3" w:rsidRDefault="00BF4925" w:rsidP="00661EA5">
            <w:pPr>
              <w:suppressAutoHyphens/>
              <w:rPr>
                <w:sz w:val="24"/>
                <w:szCs w:val="24"/>
                <w:lang w:eastAsia="ar-SA"/>
              </w:rPr>
            </w:pPr>
          </w:p>
        </w:tc>
        <w:tc>
          <w:tcPr>
            <w:tcW w:w="1428" w:type="dxa"/>
          </w:tcPr>
          <w:p w:rsidR="00BF4925" w:rsidRPr="00EF11C3" w:rsidRDefault="00BF4925" w:rsidP="00661EA5">
            <w:pPr>
              <w:suppressAutoHyphens/>
              <w:jc w:val="center"/>
              <w:rPr>
                <w:sz w:val="24"/>
                <w:szCs w:val="24"/>
                <w:lang w:eastAsia="ar-SA"/>
              </w:rPr>
            </w:pPr>
            <w:r>
              <w:rPr>
                <w:sz w:val="22"/>
                <w:szCs w:val="22"/>
                <w:lang w:eastAsia="ar-SA"/>
              </w:rPr>
              <w:t>2017</w:t>
            </w:r>
          </w:p>
        </w:tc>
        <w:tc>
          <w:tcPr>
            <w:tcW w:w="1124" w:type="dxa"/>
          </w:tcPr>
          <w:p w:rsidR="00BF4925" w:rsidRPr="00EF11C3" w:rsidRDefault="00BF4925" w:rsidP="00661EA5">
            <w:pPr>
              <w:suppressAutoHyphens/>
              <w:jc w:val="center"/>
              <w:rPr>
                <w:sz w:val="24"/>
                <w:szCs w:val="24"/>
                <w:lang w:eastAsia="ar-SA"/>
              </w:rPr>
            </w:pPr>
            <w:r w:rsidRPr="00EF11C3">
              <w:rPr>
                <w:sz w:val="22"/>
                <w:szCs w:val="22"/>
                <w:lang w:eastAsia="ar-SA"/>
              </w:rPr>
              <w:t>201</w:t>
            </w:r>
            <w:r>
              <w:rPr>
                <w:sz w:val="22"/>
                <w:szCs w:val="22"/>
                <w:lang w:eastAsia="ar-SA"/>
              </w:rPr>
              <w:t>8</w:t>
            </w:r>
          </w:p>
        </w:tc>
        <w:tc>
          <w:tcPr>
            <w:tcW w:w="1134" w:type="dxa"/>
          </w:tcPr>
          <w:p w:rsidR="00BF4925" w:rsidRPr="00EF11C3" w:rsidRDefault="00BF4925" w:rsidP="00661EA5">
            <w:pPr>
              <w:suppressAutoHyphens/>
              <w:jc w:val="center"/>
              <w:rPr>
                <w:sz w:val="24"/>
                <w:szCs w:val="24"/>
                <w:lang w:eastAsia="ar-SA"/>
              </w:rPr>
            </w:pPr>
            <w:r w:rsidRPr="00EF11C3">
              <w:rPr>
                <w:sz w:val="22"/>
                <w:szCs w:val="22"/>
                <w:lang w:eastAsia="ar-SA"/>
              </w:rPr>
              <w:t>201</w:t>
            </w:r>
            <w:r>
              <w:rPr>
                <w:sz w:val="22"/>
                <w:szCs w:val="22"/>
                <w:lang w:eastAsia="ar-SA"/>
              </w:rPr>
              <w:t>9</w:t>
            </w:r>
          </w:p>
        </w:tc>
        <w:tc>
          <w:tcPr>
            <w:tcW w:w="1134" w:type="dxa"/>
          </w:tcPr>
          <w:p w:rsidR="00BF4925" w:rsidRPr="00EF11C3" w:rsidRDefault="00BF4925" w:rsidP="00661EA5">
            <w:pPr>
              <w:suppressAutoHyphens/>
              <w:jc w:val="center"/>
              <w:rPr>
                <w:sz w:val="24"/>
                <w:szCs w:val="24"/>
                <w:lang w:eastAsia="ar-SA"/>
              </w:rPr>
            </w:pPr>
            <w:r w:rsidRPr="00EF11C3">
              <w:rPr>
                <w:sz w:val="22"/>
                <w:szCs w:val="22"/>
                <w:lang w:eastAsia="ar-SA"/>
              </w:rPr>
              <w:t>20</w:t>
            </w:r>
            <w:r>
              <w:rPr>
                <w:sz w:val="22"/>
                <w:szCs w:val="22"/>
                <w:lang w:eastAsia="ar-SA"/>
              </w:rPr>
              <w:t>20</w:t>
            </w:r>
          </w:p>
        </w:tc>
        <w:tc>
          <w:tcPr>
            <w:tcW w:w="1134" w:type="dxa"/>
          </w:tcPr>
          <w:p w:rsidR="00BF4925" w:rsidRPr="00EF11C3" w:rsidRDefault="00BF4925" w:rsidP="00661EA5">
            <w:pPr>
              <w:suppressAutoHyphens/>
              <w:jc w:val="center"/>
              <w:rPr>
                <w:sz w:val="24"/>
                <w:szCs w:val="24"/>
                <w:lang w:eastAsia="ar-SA"/>
              </w:rPr>
            </w:pPr>
            <w:r w:rsidRPr="00EF11C3">
              <w:rPr>
                <w:sz w:val="22"/>
                <w:szCs w:val="22"/>
                <w:lang w:eastAsia="ar-SA"/>
              </w:rPr>
              <w:t>20</w:t>
            </w:r>
            <w:r>
              <w:rPr>
                <w:sz w:val="22"/>
                <w:szCs w:val="22"/>
                <w:lang w:eastAsia="ar-SA"/>
              </w:rPr>
              <w:t>21</w:t>
            </w:r>
          </w:p>
        </w:tc>
      </w:tr>
      <w:tr w:rsidR="00BF4925" w:rsidRPr="006B7570" w:rsidTr="00661EA5">
        <w:tc>
          <w:tcPr>
            <w:tcW w:w="3652" w:type="dxa"/>
          </w:tcPr>
          <w:p w:rsidR="00BF4925" w:rsidRPr="00EF11C3" w:rsidRDefault="00BF4925" w:rsidP="00661EA5">
            <w:pPr>
              <w:suppressAutoHyphens/>
              <w:rPr>
                <w:sz w:val="24"/>
                <w:szCs w:val="24"/>
                <w:lang w:eastAsia="ar-SA"/>
              </w:rPr>
            </w:pPr>
            <w:r w:rsidRPr="00EF11C3">
              <w:rPr>
                <w:sz w:val="22"/>
                <w:szCs w:val="22"/>
                <w:lang w:eastAsia="ar-SA"/>
              </w:rPr>
              <w:t>Введено всего, в том числе</w:t>
            </w:r>
          </w:p>
        </w:tc>
        <w:tc>
          <w:tcPr>
            <w:tcW w:w="1428" w:type="dxa"/>
          </w:tcPr>
          <w:p w:rsidR="00BF4925" w:rsidRPr="00397CE5" w:rsidRDefault="00BF4925" w:rsidP="00661EA5">
            <w:pPr>
              <w:suppressAutoHyphens/>
              <w:jc w:val="center"/>
              <w:rPr>
                <w:sz w:val="24"/>
                <w:szCs w:val="24"/>
                <w:lang w:eastAsia="ar-SA"/>
              </w:rPr>
            </w:pPr>
            <w:r>
              <w:rPr>
                <w:sz w:val="24"/>
                <w:szCs w:val="24"/>
                <w:lang w:eastAsia="ar-SA"/>
              </w:rPr>
              <w:t>677 833</w:t>
            </w:r>
          </w:p>
        </w:tc>
        <w:tc>
          <w:tcPr>
            <w:tcW w:w="1124" w:type="dxa"/>
          </w:tcPr>
          <w:p w:rsidR="00BF4925" w:rsidRPr="00397CE5" w:rsidRDefault="00E573CE" w:rsidP="00661EA5">
            <w:pPr>
              <w:suppressAutoHyphens/>
              <w:jc w:val="center"/>
              <w:rPr>
                <w:sz w:val="24"/>
                <w:szCs w:val="24"/>
                <w:lang w:eastAsia="ar-SA"/>
              </w:rPr>
            </w:pPr>
            <w:r>
              <w:rPr>
                <w:sz w:val="24"/>
                <w:szCs w:val="24"/>
                <w:lang w:eastAsia="ar-SA"/>
              </w:rPr>
              <w:t>741513</w:t>
            </w:r>
          </w:p>
        </w:tc>
        <w:tc>
          <w:tcPr>
            <w:tcW w:w="1134" w:type="dxa"/>
          </w:tcPr>
          <w:p w:rsidR="00BF4925" w:rsidRPr="00EF11C3" w:rsidRDefault="00BF4925" w:rsidP="00661EA5">
            <w:pPr>
              <w:suppressAutoHyphens/>
              <w:jc w:val="center"/>
              <w:rPr>
                <w:sz w:val="24"/>
                <w:szCs w:val="24"/>
                <w:lang w:eastAsia="ar-SA"/>
              </w:rPr>
            </w:pPr>
            <w:r>
              <w:rPr>
                <w:sz w:val="24"/>
                <w:szCs w:val="24"/>
                <w:lang w:eastAsia="ar-SA"/>
              </w:rPr>
              <w:t>695000</w:t>
            </w:r>
          </w:p>
        </w:tc>
        <w:tc>
          <w:tcPr>
            <w:tcW w:w="1134" w:type="dxa"/>
          </w:tcPr>
          <w:p w:rsidR="00BF4925" w:rsidRPr="00EF11C3" w:rsidRDefault="00BF4925" w:rsidP="00661EA5">
            <w:pPr>
              <w:suppressAutoHyphens/>
              <w:jc w:val="center"/>
              <w:rPr>
                <w:sz w:val="24"/>
                <w:szCs w:val="24"/>
                <w:lang w:eastAsia="ar-SA"/>
              </w:rPr>
            </w:pPr>
            <w:r>
              <w:rPr>
                <w:sz w:val="24"/>
                <w:szCs w:val="24"/>
                <w:lang w:eastAsia="ar-SA"/>
              </w:rPr>
              <w:t>700000</w:t>
            </w:r>
          </w:p>
        </w:tc>
        <w:tc>
          <w:tcPr>
            <w:tcW w:w="1134" w:type="dxa"/>
          </w:tcPr>
          <w:p w:rsidR="00BF4925" w:rsidRPr="00EF11C3" w:rsidRDefault="00BF4925" w:rsidP="00661EA5">
            <w:pPr>
              <w:suppressAutoHyphens/>
              <w:jc w:val="center"/>
              <w:rPr>
                <w:sz w:val="24"/>
                <w:szCs w:val="24"/>
                <w:lang w:eastAsia="ar-SA"/>
              </w:rPr>
            </w:pPr>
            <w:r>
              <w:rPr>
                <w:sz w:val="24"/>
                <w:szCs w:val="24"/>
                <w:lang w:eastAsia="ar-SA"/>
              </w:rPr>
              <w:t>705000</w:t>
            </w:r>
          </w:p>
        </w:tc>
      </w:tr>
      <w:tr w:rsidR="00BF4925" w:rsidRPr="006B7570" w:rsidTr="00661EA5">
        <w:trPr>
          <w:trHeight w:val="393"/>
        </w:trPr>
        <w:tc>
          <w:tcPr>
            <w:tcW w:w="3652" w:type="dxa"/>
          </w:tcPr>
          <w:p w:rsidR="00BF4925" w:rsidRPr="00EF11C3" w:rsidRDefault="00BF4925" w:rsidP="00661EA5">
            <w:pPr>
              <w:suppressAutoHyphens/>
              <w:ind w:left="284"/>
              <w:rPr>
                <w:sz w:val="24"/>
                <w:szCs w:val="24"/>
                <w:lang w:eastAsia="ar-SA"/>
              </w:rPr>
            </w:pPr>
            <w:r w:rsidRPr="00EF11C3">
              <w:rPr>
                <w:sz w:val="22"/>
                <w:szCs w:val="22"/>
                <w:lang w:eastAsia="ar-SA"/>
              </w:rPr>
              <w:t>индивидуальное жилищное строительство</w:t>
            </w:r>
          </w:p>
        </w:tc>
        <w:tc>
          <w:tcPr>
            <w:tcW w:w="1428" w:type="dxa"/>
          </w:tcPr>
          <w:p w:rsidR="00BF4925" w:rsidRPr="00397CE5" w:rsidRDefault="00BF4925" w:rsidP="00661EA5">
            <w:pPr>
              <w:suppressAutoHyphens/>
              <w:jc w:val="center"/>
              <w:rPr>
                <w:sz w:val="24"/>
                <w:szCs w:val="24"/>
                <w:lang w:eastAsia="ar-SA"/>
              </w:rPr>
            </w:pPr>
            <w:r>
              <w:rPr>
                <w:sz w:val="24"/>
                <w:szCs w:val="24"/>
                <w:lang w:eastAsia="ar-SA"/>
              </w:rPr>
              <w:t>22 647</w:t>
            </w:r>
          </w:p>
        </w:tc>
        <w:tc>
          <w:tcPr>
            <w:tcW w:w="1124" w:type="dxa"/>
          </w:tcPr>
          <w:p w:rsidR="00BF4925" w:rsidRPr="00397CE5" w:rsidRDefault="00BF4925" w:rsidP="00661EA5">
            <w:pPr>
              <w:suppressAutoHyphens/>
              <w:jc w:val="center"/>
              <w:rPr>
                <w:sz w:val="24"/>
                <w:szCs w:val="24"/>
                <w:lang w:eastAsia="ar-SA"/>
              </w:rPr>
            </w:pPr>
            <w:r>
              <w:rPr>
                <w:sz w:val="24"/>
                <w:szCs w:val="24"/>
                <w:lang w:eastAsia="ar-SA"/>
              </w:rPr>
              <w:t>22 503</w:t>
            </w:r>
          </w:p>
        </w:tc>
        <w:tc>
          <w:tcPr>
            <w:tcW w:w="1134" w:type="dxa"/>
          </w:tcPr>
          <w:p w:rsidR="00BF4925" w:rsidRPr="00EF11C3" w:rsidRDefault="00BF4925" w:rsidP="00661EA5">
            <w:pPr>
              <w:suppressAutoHyphens/>
              <w:jc w:val="center"/>
              <w:rPr>
                <w:sz w:val="24"/>
                <w:szCs w:val="24"/>
                <w:lang w:eastAsia="ar-SA"/>
              </w:rPr>
            </w:pPr>
            <w:r w:rsidRPr="00EF11C3">
              <w:rPr>
                <w:sz w:val="24"/>
                <w:szCs w:val="24"/>
                <w:lang w:eastAsia="ar-SA"/>
              </w:rPr>
              <w:t>2</w:t>
            </w:r>
            <w:r>
              <w:rPr>
                <w:sz w:val="24"/>
                <w:szCs w:val="24"/>
                <w:lang w:eastAsia="ar-SA"/>
              </w:rPr>
              <w:t>5</w:t>
            </w:r>
            <w:r w:rsidRPr="00EF11C3">
              <w:rPr>
                <w:sz w:val="24"/>
                <w:szCs w:val="24"/>
                <w:lang w:eastAsia="ar-SA"/>
              </w:rPr>
              <w:t xml:space="preserve"> 000</w:t>
            </w:r>
          </w:p>
        </w:tc>
        <w:tc>
          <w:tcPr>
            <w:tcW w:w="1134" w:type="dxa"/>
          </w:tcPr>
          <w:p w:rsidR="00BF4925" w:rsidRPr="00EF11C3" w:rsidRDefault="00BF4925" w:rsidP="00661EA5">
            <w:pPr>
              <w:suppressAutoHyphens/>
              <w:jc w:val="center"/>
              <w:rPr>
                <w:sz w:val="24"/>
                <w:szCs w:val="24"/>
                <w:lang w:eastAsia="ar-SA"/>
              </w:rPr>
            </w:pPr>
            <w:r>
              <w:rPr>
                <w:sz w:val="24"/>
                <w:szCs w:val="24"/>
                <w:lang w:eastAsia="ar-SA"/>
              </w:rPr>
              <w:t>2</w:t>
            </w:r>
            <w:r w:rsidRPr="00EF11C3">
              <w:rPr>
                <w:sz w:val="24"/>
                <w:szCs w:val="24"/>
                <w:lang w:eastAsia="ar-SA"/>
              </w:rPr>
              <w:t>5 000</w:t>
            </w:r>
          </w:p>
        </w:tc>
        <w:tc>
          <w:tcPr>
            <w:tcW w:w="1134" w:type="dxa"/>
          </w:tcPr>
          <w:p w:rsidR="00BF4925" w:rsidRPr="00EF11C3" w:rsidRDefault="00BF4925" w:rsidP="00661EA5">
            <w:pPr>
              <w:suppressAutoHyphens/>
              <w:jc w:val="center"/>
              <w:rPr>
                <w:sz w:val="24"/>
                <w:szCs w:val="24"/>
                <w:lang w:eastAsia="ar-SA"/>
              </w:rPr>
            </w:pPr>
            <w:r>
              <w:rPr>
                <w:sz w:val="24"/>
                <w:szCs w:val="24"/>
                <w:lang w:eastAsia="ar-SA"/>
              </w:rPr>
              <w:t>2</w:t>
            </w:r>
            <w:r w:rsidRPr="00EF11C3">
              <w:rPr>
                <w:sz w:val="24"/>
                <w:szCs w:val="24"/>
                <w:lang w:eastAsia="ar-SA"/>
              </w:rPr>
              <w:t>5 000</w:t>
            </w:r>
          </w:p>
        </w:tc>
      </w:tr>
      <w:tr w:rsidR="00BF4925" w:rsidRPr="006B7570" w:rsidTr="00661EA5">
        <w:tc>
          <w:tcPr>
            <w:tcW w:w="3652" w:type="dxa"/>
          </w:tcPr>
          <w:p w:rsidR="00BF4925" w:rsidRPr="00EF11C3" w:rsidRDefault="00BF4925" w:rsidP="00661EA5">
            <w:pPr>
              <w:suppressAutoHyphens/>
              <w:ind w:left="284"/>
              <w:rPr>
                <w:sz w:val="24"/>
                <w:szCs w:val="24"/>
                <w:lang w:eastAsia="ar-SA"/>
              </w:rPr>
            </w:pPr>
            <w:r w:rsidRPr="00EF11C3">
              <w:rPr>
                <w:sz w:val="22"/>
                <w:szCs w:val="22"/>
                <w:lang w:eastAsia="ar-SA"/>
              </w:rPr>
              <w:t>многоквартирное строительство</w:t>
            </w:r>
          </w:p>
        </w:tc>
        <w:tc>
          <w:tcPr>
            <w:tcW w:w="1428" w:type="dxa"/>
          </w:tcPr>
          <w:p w:rsidR="00BF4925" w:rsidRPr="00397CE5" w:rsidRDefault="00BF4925" w:rsidP="00661EA5">
            <w:pPr>
              <w:suppressAutoHyphens/>
              <w:jc w:val="center"/>
              <w:rPr>
                <w:sz w:val="24"/>
                <w:szCs w:val="24"/>
                <w:lang w:eastAsia="ar-SA"/>
              </w:rPr>
            </w:pPr>
            <w:r>
              <w:rPr>
                <w:sz w:val="24"/>
                <w:szCs w:val="24"/>
                <w:lang w:eastAsia="ar-SA"/>
              </w:rPr>
              <w:t>655 186</w:t>
            </w:r>
          </w:p>
        </w:tc>
        <w:tc>
          <w:tcPr>
            <w:tcW w:w="1124" w:type="dxa"/>
          </w:tcPr>
          <w:p w:rsidR="00BF4925" w:rsidRPr="00397CE5" w:rsidRDefault="00E573CE" w:rsidP="00661EA5">
            <w:pPr>
              <w:suppressAutoHyphens/>
              <w:jc w:val="center"/>
              <w:rPr>
                <w:sz w:val="24"/>
                <w:szCs w:val="24"/>
                <w:lang w:eastAsia="ar-SA"/>
              </w:rPr>
            </w:pPr>
            <w:r>
              <w:rPr>
                <w:sz w:val="24"/>
                <w:szCs w:val="24"/>
                <w:lang w:eastAsia="ar-SA"/>
              </w:rPr>
              <w:t>719010</w:t>
            </w:r>
            <w:bookmarkStart w:id="0" w:name="_GoBack"/>
            <w:bookmarkEnd w:id="0"/>
          </w:p>
        </w:tc>
        <w:tc>
          <w:tcPr>
            <w:tcW w:w="1134" w:type="dxa"/>
          </w:tcPr>
          <w:p w:rsidR="00BF4925" w:rsidRPr="00EF11C3" w:rsidRDefault="00BF4925" w:rsidP="00661EA5">
            <w:pPr>
              <w:suppressAutoHyphens/>
              <w:jc w:val="center"/>
              <w:rPr>
                <w:sz w:val="24"/>
                <w:szCs w:val="24"/>
                <w:lang w:eastAsia="ar-SA"/>
              </w:rPr>
            </w:pPr>
            <w:r>
              <w:rPr>
                <w:sz w:val="24"/>
                <w:szCs w:val="24"/>
                <w:lang w:eastAsia="ar-SA"/>
              </w:rPr>
              <w:t>670000</w:t>
            </w:r>
          </w:p>
        </w:tc>
        <w:tc>
          <w:tcPr>
            <w:tcW w:w="1134" w:type="dxa"/>
          </w:tcPr>
          <w:p w:rsidR="00BF4925" w:rsidRPr="00EF11C3" w:rsidRDefault="00BF4925" w:rsidP="00661EA5">
            <w:pPr>
              <w:suppressAutoHyphens/>
              <w:jc w:val="center"/>
              <w:rPr>
                <w:sz w:val="24"/>
                <w:szCs w:val="24"/>
                <w:lang w:eastAsia="ar-SA"/>
              </w:rPr>
            </w:pPr>
            <w:r>
              <w:rPr>
                <w:sz w:val="24"/>
                <w:szCs w:val="24"/>
                <w:lang w:eastAsia="ar-SA"/>
              </w:rPr>
              <w:t>675000</w:t>
            </w:r>
          </w:p>
        </w:tc>
        <w:tc>
          <w:tcPr>
            <w:tcW w:w="1134" w:type="dxa"/>
          </w:tcPr>
          <w:p w:rsidR="00BF4925" w:rsidRPr="00EF11C3" w:rsidRDefault="00BF4925" w:rsidP="00661EA5">
            <w:pPr>
              <w:suppressAutoHyphens/>
              <w:jc w:val="center"/>
              <w:rPr>
                <w:sz w:val="24"/>
                <w:szCs w:val="24"/>
                <w:lang w:eastAsia="ar-SA"/>
              </w:rPr>
            </w:pPr>
            <w:r>
              <w:rPr>
                <w:sz w:val="24"/>
                <w:szCs w:val="24"/>
                <w:lang w:eastAsia="ar-SA"/>
              </w:rPr>
              <w:t>680000</w:t>
            </w:r>
          </w:p>
        </w:tc>
      </w:tr>
    </w:tbl>
    <w:p w:rsidR="00BF4925" w:rsidRDefault="00BF4925" w:rsidP="00BF4925">
      <w:pPr>
        <w:ind w:firstLine="709"/>
        <w:jc w:val="both"/>
        <w:rPr>
          <w:b/>
          <w:sz w:val="28"/>
          <w:szCs w:val="28"/>
        </w:rPr>
      </w:pPr>
    </w:p>
    <w:p w:rsidR="00214922" w:rsidRDefault="006C14C2" w:rsidP="00BF4925">
      <w:pPr>
        <w:ind w:firstLine="709"/>
        <w:jc w:val="both"/>
        <w:rPr>
          <w:sz w:val="28"/>
          <w:szCs w:val="28"/>
        </w:rPr>
      </w:pPr>
      <w:r w:rsidRPr="0069011D">
        <w:rPr>
          <w:b/>
          <w:sz w:val="28"/>
          <w:szCs w:val="28"/>
        </w:rPr>
        <w:t>25</w:t>
      </w:r>
      <w:r w:rsidR="001202FA" w:rsidRPr="0069011D">
        <w:rPr>
          <w:b/>
          <w:sz w:val="28"/>
          <w:szCs w:val="28"/>
        </w:rPr>
        <w:t>.</w:t>
      </w:r>
      <w:r w:rsidRPr="0069011D">
        <w:rPr>
          <w:sz w:val="28"/>
          <w:szCs w:val="28"/>
        </w:rPr>
        <w:t xml:space="preserve"> </w:t>
      </w:r>
      <w:r w:rsidR="00D918DA" w:rsidRPr="0069011D">
        <w:rPr>
          <w:b/>
          <w:sz w:val="28"/>
          <w:szCs w:val="28"/>
        </w:rPr>
        <w:t>Площадь земельных участков, предоставленных для строительства</w:t>
      </w:r>
      <w:r w:rsidR="00902782" w:rsidRPr="0069011D">
        <w:rPr>
          <w:sz w:val="28"/>
          <w:szCs w:val="28"/>
        </w:rPr>
        <w:t>,</w:t>
      </w:r>
      <w:r w:rsidR="00902782" w:rsidRPr="006C3B7F">
        <w:rPr>
          <w:sz w:val="28"/>
          <w:szCs w:val="28"/>
        </w:rPr>
        <w:t xml:space="preserve"> в 201</w:t>
      </w:r>
      <w:r w:rsidR="006C3B7F" w:rsidRPr="006C3B7F">
        <w:rPr>
          <w:sz w:val="28"/>
          <w:szCs w:val="28"/>
        </w:rPr>
        <w:t>8</w:t>
      </w:r>
      <w:r w:rsidR="00D918DA" w:rsidRPr="006C3B7F">
        <w:rPr>
          <w:sz w:val="28"/>
          <w:szCs w:val="28"/>
        </w:rPr>
        <w:t xml:space="preserve"> году составила </w:t>
      </w:r>
      <w:r w:rsidR="006C3B7F" w:rsidRPr="006C3B7F">
        <w:rPr>
          <w:sz w:val="28"/>
          <w:szCs w:val="28"/>
        </w:rPr>
        <w:t>2,78</w:t>
      </w:r>
      <w:r w:rsidR="00221660" w:rsidRPr="006C3B7F">
        <w:rPr>
          <w:sz w:val="28"/>
          <w:szCs w:val="28"/>
        </w:rPr>
        <w:t> Га</w:t>
      </w:r>
      <w:r w:rsidR="00D918DA" w:rsidRPr="006C3B7F">
        <w:rPr>
          <w:sz w:val="28"/>
          <w:szCs w:val="28"/>
        </w:rPr>
        <w:t xml:space="preserve"> в расчет</w:t>
      </w:r>
      <w:r w:rsidR="00221660" w:rsidRPr="006C3B7F">
        <w:rPr>
          <w:sz w:val="28"/>
          <w:szCs w:val="28"/>
        </w:rPr>
        <w:t xml:space="preserve">е на 10 тысяч человек населения, что </w:t>
      </w:r>
      <w:r w:rsidR="006C3B7F" w:rsidRPr="006C3B7F">
        <w:rPr>
          <w:sz w:val="28"/>
          <w:szCs w:val="28"/>
        </w:rPr>
        <w:t>больше на 0,25</w:t>
      </w:r>
      <w:r w:rsidR="00221660" w:rsidRPr="006C3B7F">
        <w:rPr>
          <w:sz w:val="28"/>
          <w:szCs w:val="28"/>
        </w:rPr>
        <w:t xml:space="preserve"> Га  площади земельных участков в 201</w:t>
      </w:r>
      <w:r w:rsidR="006C3B7F" w:rsidRPr="006C3B7F">
        <w:rPr>
          <w:sz w:val="28"/>
          <w:szCs w:val="28"/>
        </w:rPr>
        <w:t>7</w:t>
      </w:r>
      <w:r w:rsidR="00221660" w:rsidRPr="006C3B7F">
        <w:rPr>
          <w:sz w:val="28"/>
          <w:szCs w:val="28"/>
        </w:rPr>
        <w:t xml:space="preserve"> году.</w:t>
      </w:r>
      <w:r w:rsidR="00D918DA" w:rsidRPr="00D22D3A">
        <w:rPr>
          <w:sz w:val="28"/>
          <w:szCs w:val="28"/>
        </w:rPr>
        <w:t xml:space="preserve"> Расшифровка значений показателя с указанием площади земельных участков, используемых при расчете:</w:t>
      </w:r>
    </w:p>
    <w:p w:rsidR="00BF4925" w:rsidRPr="005316B4" w:rsidRDefault="00BF4925" w:rsidP="00BF4925">
      <w:pPr>
        <w:ind w:firstLine="709"/>
        <w:jc w:val="both"/>
        <w:rPr>
          <w:rFonts w:eastAsiaTheme="minorHAnsi"/>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851"/>
        <w:gridCol w:w="850"/>
        <w:gridCol w:w="992"/>
        <w:gridCol w:w="1134"/>
        <w:gridCol w:w="993"/>
        <w:gridCol w:w="1417"/>
      </w:tblGrid>
      <w:tr w:rsidR="00BF4925" w:rsidRPr="003764D1" w:rsidTr="00661EA5">
        <w:tc>
          <w:tcPr>
            <w:tcW w:w="9889" w:type="dxa"/>
            <w:gridSpan w:val="8"/>
          </w:tcPr>
          <w:p w:rsidR="00BF4925" w:rsidRPr="00585EED" w:rsidRDefault="00BF4925" w:rsidP="00661EA5">
            <w:pPr>
              <w:jc w:val="center"/>
              <w:rPr>
                <w:sz w:val="28"/>
                <w:szCs w:val="28"/>
              </w:rPr>
            </w:pPr>
            <w:r w:rsidRPr="003764D1">
              <w:rPr>
                <w:b/>
                <w:sz w:val="28"/>
                <w:szCs w:val="28"/>
              </w:rPr>
              <w:t>Площадь предоставленных земельных участков</w:t>
            </w:r>
            <w:r w:rsidRPr="00585EED">
              <w:rPr>
                <w:b/>
                <w:sz w:val="28"/>
                <w:szCs w:val="28"/>
              </w:rPr>
              <w:t xml:space="preserve">, </w:t>
            </w:r>
            <w:proofErr w:type="gramStart"/>
            <w:r>
              <w:rPr>
                <w:b/>
                <w:sz w:val="28"/>
                <w:szCs w:val="28"/>
              </w:rPr>
              <w:t>г</w:t>
            </w:r>
            <w:r w:rsidRPr="00585EED">
              <w:rPr>
                <w:b/>
                <w:i/>
                <w:sz w:val="28"/>
                <w:szCs w:val="28"/>
              </w:rPr>
              <w:t>а</w:t>
            </w:r>
            <w:proofErr w:type="gramEnd"/>
          </w:p>
        </w:tc>
      </w:tr>
      <w:tr w:rsidR="00BF4925" w:rsidRPr="003764D1" w:rsidTr="00661EA5">
        <w:tc>
          <w:tcPr>
            <w:tcW w:w="2802" w:type="dxa"/>
            <w:vMerge w:val="restart"/>
          </w:tcPr>
          <w:p w:rsidR="00BF4925" w:rsidRPr="003764D1" w:rsidRDefault="00BF4925" w:rsidP="00661EA5"/>
        </w:tc>
        <w:tc>
          <w:tcPr>
            <w:tcW w:w="2551" w:type="dxa"/>
            <w:gridSpan w:val="3"/>
          </w:tcPr>
          <w:p w:rsidR="00BF4925" w:rsidRPr="003764D1" w:rsidRDefault="00BF4925" w:rsidP="00661EA5">
            <w:pPr>
              <w:jc w:val="center"/>
            </w:pPr>
            <w:r>
              <w:rPr>
                <w:sz w:val="22"/>
                <w:szCs w:val="22"/>
              </w:rPr>
              <w:t>П</w:t>
            </w:r>
            <w:r w:rsidRPr="003764D1">
              <w:rPr>
                <w:sz w:val="22"/>
                <w:szCs w:val="22"/>
              </w:rPr>
              <w:t>редыдущий период</w:t>
            </w:r>
          </w:p>
        </w:tc>
        <w:tc>
          <w:tcPr>
            <w:tcW w:w="992" w:type="dxa"/>
          </w:tcPr>
          <w:p w:rsidR="00BF4925" w:rsidRPr="003764D1" w:rsidRDefault="00BF4925" w:rsidP="00661EA5">
            <w:pPr>
              <w:jc w:val="center"/>
            </w:pPr>
            <w:r>
              <w:rPr>
                <w:sz w:val="22"/>
                <w:szCs w:val="22"/>
              </w:rPr>
              <w:t>О</w:t>
            </w:r>
            <w:r w:rsidRPr="003764D1">
              <w:rPr>
                <w:sz w:val="22"/>
                <w:szCs w:val="22"/>
              </w:rPr>
              <w:t>тчетный период</w:t>
            </w:r>
          </w:p>
        </w:tc>
        <w:tc>
          <w:tcPr>
            <w:tcW w:w="3544" w:type="dxa"/>
            <w:gridSpan w:val="3"/>
          </w:tcPr>
          <w:p w:rsidR="00BF4925" w:rsidRPr="003764D1" w:rsidRDefault="00BF4925" w:rsidP="00661EA5">
            <w:pPr>
              <w:jc w:val="center"/>
            </w:pPr>
            <w:r>
              <w:rPr>
                <w:sz w:val="22"/>
                <w:szCs w:val="22"/>
              </w:rPr>
              <w:t>Плановый период</w:t>
            </w:r>
          </w:p>
        </w:tc>
      </w:tr>
      <w:tr w:rsidR="00BF4925" w:rsidRPr="003764D1" w:rsidTr="00661EA5">
        <w:tc>
          <w:tcPr>
            <w:tcW w:w="2802" w:type="dxa"/>
            <w:vMerge/>
          </w:tcPr>
          <w:p w:rsidR="00BF4925" w:rsidRPr="003764D1" w:rsidRDefault="00BF4925" w:rsidP="00661EA5"/>
        </w:tc>
        <w:tc>
          <w:tcPr>
            <w:tcW w:w="850" w:type="dxa"/>
          </w:tcPr>
          <w:p w:rsidR="00BF4925" w:rsidRPr="003764D1" w:rsidRDefault="00BF4925" w:rsidP="00661EA5">
            <w:pPr>
              <w:jc w:val="center"/>
            </w:pPr>
            <w:r>
              <w:rPr>
                <w:sz w:val="22"/>
                <w:szCs w:val="22"/>
              </w:rPr>
              <w:t>2015</w:t>
            </w:r>
          </w:p>
        </w:tc>
        <w:tc>
          <w:tcPr>
            <w:tcW w:w="851" w:type="dxa"/>
          </w:tcPr>
          <w:p w:rsidR="00BF4925" w:rsidRPr="003764D1" w:rsidRDefault="00BF4925" w:rsidP="00661EA5">
            <w:pPr>
              <w:jc w:val="center"/>
            </w:pPr>
            <w:r>
              <w:rPr>
                <w:sz w:val="22"/>
                <w:szCs w:val="22"/>
              </w:rPr>
              <w:t>2016</w:t>
            </w:r>
          </w:p>
        </w:tc>
        <w:tc>
          <w:tcPr>
            <w:tcW w:w="850" w:type="dxa"/>
          </w:tcPr>
          <w:p w:rsidR="00BF4925" w:rsidRPr="003764D1" w:rsidRDefault="00BF4925" w:rsidP="00661EA5">
            <w:pPr>
              <w:jc w:val="center"/>
            </w:pPr>
            <w:r w:rsidRPr="003764D1">
              <w:rPr>
                <w:sz w:val="22"/>
                <w:szCs w:val="22"/>
              </w:rPr>
              <w:t>201</w:t>
            </w:r>
            <w:r>
              <w:rPr>
                <w:sz w:val="22"/>
                <w:szCs w:val="22"/>
              </w:rPr>
              <w:t>7</w:t>
            </w:r>
          </w:p>
        </w:tc>
        <w:tc>
          <w:tcPr>
            <w:tcW w:w="992" w:type="dxa"/>
          </w:tcPr>
          <w:p w:rsidR="00BF4925" w:rsidRPr="003764D1" w:rsidRDefault="00BF4925" w:rsidP="00661EA5">
            <w:pPr>
              <w:jc w:val="center"/>
            </w:pPr>
            <w:r>
              <w:rPr>
                <w:sz w:val="22"/>
                <w:szCs w:val="22"/>
              </w:rPr>
              <w:t>2018</w:t>
            </w:r>
          </w:p>
        </w:tc>
        <w:tc>
          <w:tcPr>
            <w:tcW w:w="1134" w:type="dxa"/>
          </w:tcPr>
          <w:p w:rsidR="00BF4925" w:rsidRPr="003764D1" w:rsidRDefault="00BF4925" w:rsidP="00661EA5">
            <w:pPr>
              <w:jc w:val="center"/>
            </w:pPr>
            <w:r>
              <w:rPr>
                <w:sz w:val="22"/>
                <w:szCs w:val="22"/>
              </w:rPr>
              <w:t>2019</w:t>
            </w:r>
          </w:p>
        </w:tc>
        <w:tc>
          <w:tcPr>
            <w:tcW w:w="993" w:type="dxa"/>
          </w:tcPr>
          <w:p w:rsidR="00BF4925" w:rsidRPr="003764D1" w:rsidRDefault="00BF4925" w:rsidP="00661EA5">
            <w:pPr>
              <w:jc w:val="center"/>
            </w:pPr>
            <w:r>
              <w:rPr>
                <w:sz w:val="22"/>
                <w:szCs w:val="22"/>
              </w:rPr>
              <w:t>2020</w:t>
            </w:r>
          </w:p>
        </w:tc>
        <w:tc>
          <w:tcPr>
            <w:tcW w:w="1417" w:type="dxa"/>
          </w:tcPr>
          <w:p w:rsidR="00BF4925" w:rsidRPr="003764D1" w:rsidRDefault="00BF4925" w:rsidP="00661EA5">
            <w:pPr>
              <w:ind w:left="-108" w:right="-108"/>
              <w:jc w:val="center"/>
            </w:pPr>
            <w:r>
              <w:rPr>
                <w:sz w:val="22"/>
                <w:szCs w:val="22"/>
              </w:rPr>
              <w:t>2021</w:t>
            </w:r>
          </w:p>
        </w:tc>
      </w:tr>
      <w:tr w:rsidR="00BF4925" w:rsidRPr="003764D1" w:rsidTr="00661EA5">
        <w:tc>
          <w:tcPr>
            <w:tcW w:w="2802" w:type="dxa"/>
          </w:tcPr>
          <w:p w:rsidR="00BF4925" w:rsidRPr="003764D1" w:rsidRDefault="00BF4925" w:rsidP="00661EA5">
            <w:pPr>
              <w:ind w:right="-108"/>
            </w:pPr>
            <w:r w:rsidRPr="003764D1">
              <w:rPr>
                <w:sz w:val="22"/>
                <w:szCs w:val="22"/>
              </w:rPr>
              <w:t>Площадь земельных участков, предоставленных для строительства, всего</w:t>
            </w:r>
            <w:r>
              <w:rPr>
                <w:sz w:val="22"/>
                <w:szCs w:val="22"/>
              </w:rPr>
              <w:t>:</w:t>
            </w:r>
          </w:p>
        </w:tc>
        <w:tc>
          <w:tcPr>
            <w:tcW w:w="850" w:type="dxa"/>
            <w:vAlign w:val="center"/>
          </w:tcPr>
          <w:p w:rsidR="00BF4925" w:rsidRPr="003F2721" w:rsidRDefault="00BF4925" w:rsidP="00661EA5">
            <w:pPr>
              <w:jc w:val="center"/>
            </w:pPr>
            <w:r w:rsidRPr="003F2721">
              <w:rPr>
                <w:sz w:val="22"/>
                <w:szCs w:val="22"/>
              </w:rPr>
              <w:t>261,90</w:t>
            </w:r>
          </w:p>
        </w:tc>
        <w:tc>
          <w:tcPr>
            <w:tcW w:w="851" w:type="dxa"/>
            <w:vAlign w:val="center"/>
          </w:tcPr>
          <w:p w:rsidR="00BF4925" w:rsidRPr="003F2721" w:rsidRDefault="00BF4925" w:rsidP="00661EA5">
            <w:pPr>
              <w:jc w:val="center"/>
            </w:pPr>
            <w:r w:rsidRPr="003F2721">
              <w:rPr>
                <w:sz w:val="22"/>
                <w:szCs w:val="22"/>
              </w:rPr>
              <w:t>346,99</w:t>
            </w:r>
          </w:p>
        </w:tc>
        <w:tc>
          <w:tcPr>
            <w:tcW w:w="850" w:type="dxa"/>
            <w:vAlign w:val="center"/>
          </w:tcPr>
          <w:p w:rsidR="00BF4925" w:rsidRPr="003F2721" w:rsidRDefault="00BF4925" w:rsidP="00661EA5">
            <w:pPr>
              <w:jc w:val="center"/>
            </w:pPr>
            <w:r w:rsidRPr="003F2721">
              <w:rPr>
                <w:sz w:val="22"/>
                <w:szCs w:val="22"/>
              </w:rPr>
              <w:t>275,17</w:t>
            </w:r>
          </w:p>
        </w:tc>
        <w:tc>
          <w:tcPr>
            <w:tcW w:w="992" w:type="dxa"/>
            <w:vAlign w:val="center"/>
          </w:tcPr>
          <w:p w:rsidR="00BF4925" w:rsidRPr="003F2721" w:rsidRDefault="00BF4925" w:rsidP="00661EA5">
            <w:pPr>
              <w:jc w:val="center"/>
            </w:pPr>
            <w:r w:rsidRPr="003F2721">
              <w:t>303,86</w:t>
            </w:r>
          </w:p>
        </w:tc>
        <w:tc>
          <w:tcPr>
            <w:tcW w:w="1134" w:type="dxa"/>
            <w:vAlign w:val="center"/>
          </w:tcPr>
          <w:p w:rsidR="00BF4925" w:rsidRPr="003F2721" w:rsidRDefault="00BF4925" w:rsidP="00661EA5">
            <w:pPr>
              <w:jc w:val="center"/>
            </w:pPr>
            <w:r w:rsidRPr="003F2721">
              <w:t>230</w:t>
            </w:r>
          </w:p>
        </w:tc>
        <w:tc>
          <w:tcPr>
            <w:tcW w:w="993" w:type="dxa"/>
            <w:vAlign w:val="center"/>
          </w:tcPr>
          <w:p w:rsidR="00BF4925" w:rsidRPr="00661CEB" w:rsidRDefault="00BF4925" w:rsidP="00661EA5">
            <w:pPr>
              <w:jc w:val="center"/>
            </w:pPr>
            <w:r>
              <w:t>215</w:t>
            </w:r>
          </w:p>
        </w:tc>
        <w:tc>
          <w:tcPr>
            <w:tcW w:w="1417" w:type="dxa"/>
            <w:vAlign w:val="center"/>
          </w:tcPr>
          <w:p w:rsidR="00BF4925" w:rsidRPr="00DE58F0" w:rsidRDefault="00BF4925" w:rsidP="00661EA5">
            <w:pPr>
              <w:jc w:val="center"/>
            </w:pPr>
            <w:r>
              <w:t>175</w:t>
            </w:r>
          </w:p>
        </w:tc>
      </w:tr>
      <w:tr w:rsidR="00BF4925" w:rsidRPr="003764D1" w:rsidTr="00661EA5">
        <w:trPr>
          <w:trHeight w:val="239"/>
        </w:trPr>
        <w:tc>
          <w:tcPr>
            <w:tcW w:w="2802" w:type="dxa"/>
          </w:tcPr>
          <w:p w:rsidR="00BF4925" w:rsidRPr="003764D1" w:rsidRDefault="00BF4925" w:rsidP="00661EA5">
            <w:r w:rsidRPr="003764D1">
              <w:rPr>
                <w:sz w:val="22"/>
                <w:szCs w:val="22"/>
              </w:rPr>
              <w:t>в том числе</w:t>
            </w:r>
            <w:r>
              <w:rPr>
                <w:sz w:val="22"/>
                <w:szCs w:val="22"/>
              </w:rPr>
              <w:t>:</w:t>
            </w:r>
          </w:p>
        </w:tc>
        <w:tc>
          <w:tcPr>
            <w:tcW w:w="850" w:type="dxa"/>
            <w:vAlign w:val="center"/>
          </w:tcPr>
          <w:p w:rsidR="00BF4925" w:rsidRPr="003F2721" w:rsidRDefault="00BF4925" w:rsidP="00661EA5">
            <w:pPr>
              <w:jc w:val="center"/>
            </w:pPr>
          </w:p>
        </w:tc>
        <w:tc>
          <w:tcPr>
            <w:tcW w:w="851" w:type="dxa"/>
            <w:vAlign w:val="center"/>
          </w:tcPr>
          <w:p w:rsidR="00BF4925" w:rsidRPr="003F2721" w:rsidRDefault="00BF4925" w:rsidP="00661EA5">
            <w:pPr>
              <w:jc w:val="center"/>
            </w:pPr>
          </w:p>
        </w:tc>
        <w:tc>
          <w:tcPr>
            <w:tcW w:w="850" w:type="dxa"/>
            <w:vAlign w:val="center"/>
          </w:tcPr>
          <w:p w:rsidR="00BF4925" w:rsidRPr="003F2721" w:rsidRDefault="00BF4925" w:rsidP="00661EA5">
            <w:pPr>
              <w:jc w:val="center"/>
            </w:pPr>
          </w:p>
        </w:tc>
        <w:tc>
          <w:tcPr>
            <w:tcW w:w="992" w:type="dxa"/>
            <w:vAlign w:val="center"/>
          </w:tcPr>
          <w:p w:rsidR="00BF4925" w:rsidRPr="003F2721" w:rsidRDefault="00BF4925" w:rsidP="00661EA5">
            <w:pPr>
              <w:jc w:val="center"/>
            </w:pPr>
          </w:p>
        </w:tc>
        <w:tc>
          <w:tcPr>
            <w:tcW w:w="1134" w:type="dxa"/>
            <w:vAlign w:val="center"/>
          </w:tcPr>
          <w:p w:rsidR="00BF4925" w:rsidRPr="003F2721" w:rsidRDefault="00BF4925" w:rsidP="00661EA5">
            <w:pPr>
              <w:jc w:val="center"/>
            </w:pPr>
          </w:p>
        </w:tc>
        <w:tc>
          <w:tcPr>
            <w:tcW w:w="993" w:type="dxa"/>
            <w:vAlign w:val="center"/>
          </w:tcPr>
          <w:p w:rsidR="00BF4925" w:rsidRPr="00661CEB" w:rsidRDefault="00BF4925" w:rsidP="00661EA5">
            <w:pPr>
              <w:jc w:val="center"/>
            </w:pPr>
          </w:p>
        </w:tc>
        <w:tc>
          <w:tcPr>
            <w:tcW w:w="1417" w:type="dxa"/>
            <w:vAlign w:val="center"/>
          </w:tcPr>
          <w:p w:rsidR="00BF4925" w:rsidRPr="00DE58F0" w:rsidRDefault="00BF4925" w:rsidP="00661EA5">
            <w:pPr>
              <w:jc w:val="center"/>
            </w:pPr>
          </w:p>
        </w:tc>
      </w:tr>
      <w:tr w:rsidR="00BF4925" w:rsidRPr="003764D1" w:rsidTr="00661EA5">
        <w:trPr>
          <w:trHeight w:val="856"/>
        </w:trPr>
        <w:tc>
          <w:tcPr>
            <w:tcW w:w="2802" w:type="dxa"/>
          </w:tcPr>
          <w:p w:rsidR="00BF4925" w:rsidRPr="003764D1" w:rsidRDefault="00BF4925" w:rsidP="00661EA5">
            <w:pPr>
              <w:ind w:left="284"/>
            </w:pPr>
            <w:r w:rsidRPr="003764D1">
              <w:rPr>
                <w:sz w:val="22"/>
                <w:szCs w:val="22"/>
              </w:rPr>
              <w:t xml:space="preserve">для жилищного строительства (в </w:t>
            </w:r>
            <w:proofErr w:type="spellStart"/>
            <w:r w:rsidRPr="003764D1">
              <w:rPr>
                <w:sz w:val="22"/>
                <w:szCs w:val="22"/>
              </w:rPr>
              <w:t>т.ч</w:t>
            </w:r>
            <w:proofErr w:type="spellEnd"/>
            <w:r w:rsidRPr="003764D1">
              <w:rPr>
                <w:sz w:val="22"/>
                <w:szCs w:val="22"/>
              </w:rPr>
              <w:t>. для   ИЖС)</w:t>
            </w:r>
          </w:p>
        </w:tc>
        <w:tc>
          <w:tcPr>
            <w:tcW w:w="850" w:type="dxa"/>
            <w:vAlign w:val="center"/>
          </w:tcPr>
          <w:p w:rsidR="00BF4925" w:rsidRPr="003F2721" w:rsidRDefault="00BF4925" w:rsidP="00661EA5">
            <w:pPr>
              <w:jc w:val="center"/>
            </w:pPr>
            <w:r w:rsidRPr="003F2721">
              <w:rPr>
                <w:sz w:val="22"/>
                <w:szCs w:val="22"/>
              </w:rPr>
              <w:t>52,60</w:t>
            </w:r>
          </w:p>
        </w:tc>
        <w:tc>
          <w:tcPr>
            <w:tcW w:w="851" w:type="dxa"/>
            <w:vAlign w:val="center"/>
          </w:tcPr>
          <w:p w:rsidR="00BF4925" w:rsidRPr="003F2721" w:rsidRDefault="00BF4925" w:rsidP="00661EA5">
            <w:pPr>
              <w:jc w:val="center"/>
            </w:pPr>
            <w:r w:rsidRPr="003F2721">
              <w:rPr>
                <w:sz w:val="22"/>
                <w:szCs w:val="22"/>
              </w:rPr>
              <w:t>34,94</w:t>
            </w:r>
          </w:p>
        </w:tc>
        <w:tc>
          <w:tcPr>
            <w:tcW w:w="850" w:type="dxa"/>
            <w:vAlign w:val="center"/>
          </w:tcPr>
          <w:p w:rsidR="00BF4925" w:rsidRPr="003F2721" w:rsidRDefault="00BF4925" w:rsidP="00661EA5">
            <w:pPr>
              <w:jc w:val="center"/>
            </w:pPr>
            <w:r w:rsidRPr="003F2721">
              <w:rPr>
                <w:sz w:val="22"/>
                <w:szCs w:val="22"/>
              </w:rPr>
              <w:t>30,66</w:t>
            </w:r>
          </w:p>
        </w:tc>
        <w:tc>
          <w:tcPr>
            <w:tcW w:w="992" w:type="dxa"/>
            <w:vAlign w:val="center"/>
          </w:tcPr>
          <w:p w:rsidR="00BF4925" w:rsidRPr="003F2721" w:rsidRDefault="00BF4925" w:rsidP="00661EA5">
            <w:pPr>
              <w:jc w:val="center"/>
            </w:pPr>
            <w:r w:rsidRPr="003F2721">
              <w:t>45,96</w:t>
            </w:r>
          </w:p>
        </w:tc>
        <w:tc>
          <w:tcPr>
            <w:tcW w:w="1134" w:type="dxa"/>
            <w:vAlign w:val="center"/>
          </w:tcPr>
          <w:p w:rsidR="00BF4925" w:rsidRPr="003F2721" w:rsidRDefault="00BF4925" w:rsidP="00661EA5">
            <w:pPr>
              <w:jc w:val="center"/>
            </w:pPr>
            <w:r w:rsidRPr="003F2721">
              <w:t>30</w:t>
            </w:r>
          </w:p>
        </w:tc>
        <w:tc>
          <w:tcPr>
            <w:tcW w:w="993" w:type="dxa"/>
            <w:vAlign w:val="center"/>
          </w:tcPr>
          <w:p w:rsidR="00BF4925" w:rsidRPr="00661CEB" w:rsidRDefault="00BF4925" w:rsidP="00661EA5">
            <w:pPr>
              <w:jc w:val="center"/>
            </w:pPr>
            <w:r>
              <w:t>35</w:t>
            </w:r>
          </w:p>
        </w:tc>
        <w:tc>
          <w:tcPr>
            <w:tcW w:w="1417" w:type="dxa"/>
            <w:vAlign w:val="center"/>
          </w:tcPr>
          <w:p w:rsidR="00BF4925" w:rsidRPr="00DE58F0" w:rsidRDefault="00BF4925" w:rsidP="00661EA5">
            <w:pPr>
              <w:jc w:val="center"/>
            </w:pPr>
            <w:r>
              <w:t>25</w:t>
            </w:r>
          </w:p>
        </w:tc>
      </w:tr>
      <w:tr w:rsidR="00BF4925" w:rsidRPr="003764D1" w:rsidTr="00661EA5">
        <w:trPr>
          <w:trHeight w:val="969"/>
        </w:trPr>
        <w:tc>
          <w:tcPr>
            <w:tcW w:w="2802" w:type="dxa"/>
          </w:tcPr>
          <w:p w:rsidR="00BF4925" w:rsidRPr="003764D1" w:rsidRDefault="00BF4925" w:rsidP="00661EA5">
            <w:pPr>
              <w:ind w:left="284"/>
            </w:pPr>
            <w:r w:rsidRPr="003764D1">
              <w:rPr>
                <w:sz w:val="22"/>
                <w:szCs w:val="22"/>
              </w:rPr>
              <w:t>для комплексного освоения в целях жилищного строительства</w:t>
            </w:r>
          </w:p>
        </w:tc>
        <w:tc>
          <w:tcPr>
            <w:tcW w:w="850" w:type="dxa"/>
            <w:vAlign w:val="center"/>
          </w:tcPr>
          <w:p w:rsidR="00BF4925" w:rsidRPr="003F2721" w:rsidRDefault="00BF4925" w:rsidP="00661EA5">
            <w:pPr>
              <w:jc w:val="center"/>
            </w:pPr>
            <w:r w:rsidRPr="003F2721">
              <w:rPr>
                <w:sz w:val="22"/>
                <w:szCs w:val="22"/>
              </w:rPr>
              <w:t>0</w:t>
            </w:r>
          </w:p>
        </w:tc>
        <w:tc>
          <w:tcPr>
            <w:tcW w:w="851" w:type="dxa"/>
            <w:vAlign w:val="center"/>
          </w:tcPr>
          <w:p w:rsidR="00BF4925" w:rsidRPr="003F2721" w:rsidRDefault="00BF4925" w:rsidP="00661EA5">
            <w:pPr>
              <w:jc w:val="center"/>
            </w:pPr>
            <w:r w:rsidRPr="003F2721">
              <w:rPr>
                <w:sz w:val="22"/>
                <w:szCs w:val="22"/>
              </w:rPr>
              <w:t>0</w:t>
            </w:r>
          </w:p>
        </w:tc>
        <w:tc>
          <w:tcPr>
            <w:tcW w:w="850" w:type="dxa"/>
            <w:vAlign w:val="center"/>
          </w:tcPr>
          <w:p w:rsidR="00BF4925" w:rsidRPr="003F2721" w:rsidRDefault="00BF4925" w:rsidP="00661EA5">
            <w:pPr>
              <w:jc w:val="center"/>
            </w:pPr>
            <w:r w:rsidRPr="003F2721">
              <w:t>3,56</w:t>
            </w:r>
          </w:p>
        </w:tc>
        <w:tc>
          <w:tcPr>
            <w:tcW w:w="992" w:type="dxa"/>
            <w:vAlign w:val="center"/>
          </w:tcPr>
          <w:p w:rsidR="00BF4925" w:rsidRPr="003F2721" w:rsidRDefault="00BF4925" w:rsidP="00661EA5">
            <w:pPr>
              <w:jc w:val="center"/>
            </w:pPr>
            <w:r w:rsidRPr="003F2721">
              <w:t>0</w:t>
            </w:r>
          </w:p>
        </w:tc>
        <w:tc>
          <w:tcPr>
            <w:tcW w:w="1134" w:type="dxa"/>
            <w:vAlign w:val="center"/>
          </w:tcPr>
          <w:p w:rsidR="00BF4925" w:rsidRPr="003F2721" w:rsidRDefault="00BF4925" w:rsidP="00661EA5">
            <w:pPr>
              <w:jc w:val="center"/>
            </w:pPr>
            <w:r w:rsidRPr="003F2721">
              <w:t>0</w:t>
            </w:r>
          </w:p>
        </w:tc>
        <w:tc>
          <w:tcPr>
            <w:tcW w:w="993" w:type="dxa"/>
            <w:vAlign w:val="center"/>
          </w:tcPr>
          <w:p w:rsidR="00BF4925" w:rsidRPr="00661CEB" w:rsidRDefault="00BF4925" w:rsidP="00661EA5">
            <w:pPr>
              <w:jc w:val="center"/>
            </w:pPr>
            <w:r>
              <w:t>0</w:t>
            </w:r>
          </w:p>
        </w:tc>
        <w:tc>
          <w:tcPr>
            <w:tcW w:w="1417" w:type="dxa"/>
            <w:vAlign w:val="center"/>
          </w:tcPr>
          <w:p w:rsidR="00BF4925" w:rsidRPr="00DE58F0" w:rsidRDefault="00BF4925" w:rsidP="00661EA5">
            <w:pPr>
              <w:jc w:val="center"/>
            </w:pPr>
            <w:r>
              <w:t>0</w:t>
            </w:r>
          </w:p>
        </w:tc>
      </w:tr>
      <w:tr w:rsidR="00BF4925" w:rsidRPr="00B72CF2" w:rsidTr="00661EA5">
        <w:trPr>
          <w:trHeight w:val="1165"/>
        </w:trPr>
        <w:tc>
          <w:tcPr>
            <w:tcW w:w="2802" w:type="dxa"/>
          </w:tcPr>
          <w:p w:rsidR="00BF4925" w:rsidRPr="00B72CF2" w:rsidRDefault="00BF4925" w:rsidP="00661EA5">
            <w:pPr>
              <w:ind w:left="284"/>
            </w:pPr>
            <w:r w:rsidRPr="003764D1">
              <w:rPr>
                <w:sz w:val="22"/>
                <w:szCs w:val="22"/>
              </w:rPr>
              <w:t>для строительства объектов, не являющихся объектами жилищного строительства</w:t>
            </w:r>
          </w:p>
        </w:tc>
        <w:tc>
          <w:tcPr>
            <w:tcW w:w="850" w:type="dxa"/>
            <w:vAlign w:val="center"/>
          </w:tcPr>
          <w:p w:rsidR="00BF4925" w:rsidRPr="003F2721" w:rsidRDefault="00BF4925" w:rsidP="00661EA5">
            <w:pPr>
              <w:jc w:val="center"/>
            </w:pPr>
            <w:r w:rsidRPr="003F2721">
              <w:rPr>
                <w:sz w:val="22"/>
                <w:szCs w:val="22"/>
              </w:rPr>
              <w:t>209,30</w:t>
            </w:r>
          </w:p>
        </w:tc>
        <w:tc>
          <w:tcPr>
            <w:tcW w:w="851" w:type="dxa"/>
            <w:vAlign w:val="center"/>
          </w:tcPr>
          <w:p w:rsidR="00BF4925" w:rsidRPr="003F2721" w:rsidRDefault="00BF4925" w:rsidP="00661EA5">
            <w:pPr>
              <w:jc w:val="center"/>
            </w:pPr>
            <w:r w:rsidRPr="003F2721">
              <w:rPr>
                <w:sz w:val="22"/>
                <w:szCs w:val="22"/>
              </w:rPr>
              <w:t>312,05</w:t>
            </w:r>
          </w:p>
        </w:tc>
        <w:tc>
          <w:tcPr>
            <w:tcW w:w="850" w:type="dxa"/>
            <w:vAlign w:val="center"/>
          </w:tcPr>
          <w:p w:rsidR="00BF4925" w:rsidRPr="003F2721" w:rsidRDefault="00BF4925" w:rsidP="00661EA5">
            <w:pPr>
              <w:jc w:val="center"/>
            </w:pPr>
            <w:r w:rsidRPr="003F2721">
              <w:rPr>
                <w:sz w:val="22"/>
                <w:szCs w:val="22"/>
              </w:rPr>
              <w:t>240,95</w:t>
            </w:r>
          </w:p>
        </w:tc>
        <w:tc>
          <w:tcPr>
            <w:tcW w:w="992" w:type="dxa"/>
            <w:vAlign w:val="center"/>
          </w:tcPr>
          <w:p w:rsidR="00BF4925" w:rsidRPr="003F2721" w:rsidRDefault="00BF4925" w:rsidP="00661EA5">
            <w:pPr>
              <w:jc w:val="center"/>
            </w:pPr>
            <w:r w:rsidRPr="003F2721">
              <w:t>257,9</w:t>
            </w:r>
          </w:p>
        </w:tc>
        <w:tc>
          <w:tcPr>
            <w:tcW w:w="1134" w:type="dxa"/>
            <w:vAlign w:val="center"/>
          </w:tcPr>
          <w:p w:rsidR="00BF4925" w:rsidRPr="003F2721" w:rsidRDefault="00BF4925" w:rsidP="00661EA5">
            <w:pPr>
              <w:jc w:val="center"/>
            </w:pPr>
            <w:r w:rsidRPr="003F2721">
              <w:t>200</w:t>
            </w:r>
          </w:p>
        </w:tc>
        <w:tc>
          <w:tcPr>
            <w:tcW w:w="993" w:type="dxa"/>
            <w:vAlign w:val="center"/>
          </w:tcPr>
          <w:p w:rsidR="00BF4925" w:rsidRPr="00661CEB" w:rsidRDefault="00BF4925" w:rsidP="00661EA5">
            <w:pPr>
              <w:jc w:val="center"/>
            </w:pPr>
            <w:r>
              <w:t>180</w:t>
            </w:r>
          </w:p>
        </w:tc>
        <w:tc>
          <w:tcPr>
            <w:tcW w:w="1417" w:type="dxa"/>
            <w:vAlign w:val="center"/>
          </w:tcPr>
          <w:p w:rsidR="00BF4925" w:rsidRPr="00DE58F0" w:rsidRDefault="00BF4925" w:rsidP="00661EA5">
            <w:pPr>
              <w:jc w:val="center"/>
            </w:pPr>
            <w:r>
              <w:t>150</w:t>
            </w:r>
          </w:p>
        </w:tc>
      </w:tr>
    </w:tbl>
    <w:p w:rsidR="00BF4925" w:rsidRDefault="00BF4925" w:rsidP="00BF4925">
      <w:pPr>
        <w:ind w:firstLine="709"/>
        <w:jc w:val="both"/>
        <w:rPr>
          <w:rFonts w:eastAsiaTheme="minorHAnsi"/>
          <w:sz w:val="28"/>
          <w:szCs w:val="28"/>
          <w:lang w:eastAsia="en-US"/>
        </w:rPr>
      </w:pPr>
    </w:p>
    <w:p w:rsidR="00BF4925" w:rsidRDefault="00BF4925" w:rsidP="00BF4925">
      <w:pPr>
        <w:ind w:firstLine="709"/>
        <w:jc w:val="both"/>
        <w:rPr>
          <w:rFonts w:eastAsiaTheme="minorHAnsi"/>
          <w:sz w:val="28"/>
          <w:szCs w:val="28"/>
          <w:lang w:eastAsia="en-US"/>
        </w:rPr>
      </w:pPr>
      <w:r>
        <w:rPr>
          <w:rFonts w:eastAsiaTheme="minorHAnsi"/>
          <w:sz w:val="28"/>
          <w:szCs w:val="28"/>
          <w:lang w:eastAsia="en-US"/>
        </w:rPr>
        <w:t xml:space="preserve">Планируемые показатели по площади </w:t>
      </w:r>
      <w:proofErr w:type="gramStart"/>
      <w:r>
        <w:rPr>
          <w:rFonts w:eastAsiaTheme="minorHAnsi"/>
          <w:sz w:val="28"/>
          <w:szCs w:val="28"/>
          <w:lang w:eastAsia="en-US"/>
        </w:rPr>
        <w:t>земельных участков, предоставленных для строительства на 2019-2021 годы определены</w:t>
      </w:r>
      <w:proofErr w:type="gramEnd"/>
      <w:r>
        <w:rPr>
          <w:rFonts w:eastAsiaTheme="minorHAnsi"/>
          <w:sz w:val="28"/>
          <w:szCs w:val="28"/>
          <w:lang w:eastAsia="en-US"/>
        </w:rPr>
        <w:t xml:space="preserve"> с учетом степени готовности к продаже права аренды земельных участков, соответственно учитываются разные площади.</w:t>
      </w:r>
    </w:p>
    <w:p w:rsidR="00BF4925" w:rsidRDefault="00BF4925" w:rsidP="00BF4925">
      <w:pPr>
        <w:ind w:firstLine="709"/>
        <w:jc w:val="both"/>
        <w:rPr>
          <w:color w:val="000000"/>
          <w:sz w:val="28"/>
          <w:szCs w:val="28"/>
        </w:rPr>
      </w:pPr>
      <w:r>
        <w:rPr>
          <w:rFonts w:eastAsiaTheme="minorHAnsi"/>
          <w:sz w:val="28"/>
          <w:szCs w:val="28"/>
          <w:lang w:eastAsia="en-US"/>
        </w:rPr>
        <w:t xml:space="preserve">Снижение показателей площади земельных участков для строительства (в </w:t>
      </w:r>
      <w:proofErr w:type="spellStart"/>
      <w:r>
        <w:rPr>
          <w:rFonts w:eastAsiaTheme="minorHAnsi"/>
          <w:sz w:val="28"/>
          <w:szCs w:val="28"/>
          <w:lang w:eastAsia="en-US"/>
        </w:rPr>
        <w:t>т.ч</w:t>
      </w:r>
      <w:proofErr w:type="spellEnd"/>
      <w:r>
        <w:rPr>
          <w:rFonts w:eastAsiaTheme="minorHAnsi"/>
          <w:sz w:val="28"/>
          <w:szCs w:val="28"/>
          <w:lang w:eastAsia="en-US"/>
        </w:rPr>
        <w:t xml:space="preserve">. объектов, не являющихся объектами жилищного строительства) в </w:t>
      </w:r>
      <w:r>
        <w:rPr>
          <w:rFonts w:eastAsiaTheme="minorHAnsi"/>
          <w:sz w:val="28"/>
          <w:szCs w:val="28"/>
          <w:lang w:eastAsia="en-US"/>
        </w:rPr>
        <w:lastRenderedPageBreak/>
        <w:t>плановом периоде по сравнению с 2018 годом связано с вовлечением в оборот неиспользуемых земельных участков и сокращением площадей, возможных к реализации на торгах.</w:t>
      </w:r>
    </w:p>
    <w:p w:rsidR="00BF4925" w:rsidRPr="00D119D9" w:rsidRDefault="00BF4925" w:rsidP="00D119D9">
      <w:pPr>
        <w:ind w:firstLine="709"/>
        <w:jc w:val="both"/>
        <w:rPr>
          <w:color w:val="000000"/>
          <w:sz w:val="28"/>
          <w:szCs w:val="28"/>
        </w:rPr>
      </w:pPr>
    </w:p>
    <w:p w:rsidR="00D47D9C" w:rsidRPr="00D22D3A" w:rsidRDefault="00D47D9C" w:rsidP="004A70B5">
      <w:pPr>
        <w:ind w:firstLine="709"/>
        <w:jc w:val="both"/>
        <w:rPr>
          <w:sz w:val="28"/>
          <w:szCs w:val="28"/>
        </w:rPr>
      </w:pPr>
      <w:r w:rsidRPr="00D22D3A">
        <w:rPr>
          <w:b/>
          <w:i/>
          <w:sz w:val="28"/>
          <w:szCs w:val="28"/>
        </w:rPr>
        <w:t>Меры, планируемые по достижению целевого ориентира:</w:t>
      </w:r>
    </w:p>
    <w:p w:rsidR="003F2721" w:rsidRDefault="00D47D9C" w:rsidP="003F2721">
      <w:pPr>
        <w:pStyle w:val="ConsPlusNormal"/>
        <w:ind w:firstLine="709"/>
        <w:jc w:val="both"/>
        <w:rPr>
          <w:rFonts w:ascii="Times New Roman" w:hAnsi="Times New Roman" w:cs="Times New Roman"/>
          <w:sz w:val="28"/>
          <w:szCs w:val="28"/>
        </w:rPr>
      </w:pPr>
      <w:r w:rsidRPr="00202BB9">
        <w:rPr>
          <w:sz w:val="28"/>
          <w:szCs w:val="28"/>
        </w:rPr>
        <w:t xml:space="preserve"> </w:t>
      </w:r>
      <w:r w:rsidR="003F2721">
        <w:rPr>
          <w:rFonts w:ascii="Times New Roman" w:hAnsi="Times New Roman" w:cs="Times New Roman"/>
          <w:sz w:val="28"/>
          <w:szCs w:val="28"/>
        </w:rPr>
        <w:t>В 2020-2021</w:t>
      </w:r>
      <w:r w:rsidR="003F2721" w:rsidRPr="002E6623">
        <w:rPr>
          <w:rFonts w:ascii="Times New Roman" w:hAnsi="Times New Roman" w:cs="Times New Roman"/>
          <w:sz w:val="28"/>
          <w:szCs w:val="28"/>
        </w:rPr>
        <w:t xml:space="preserve"> годах будет </w:t>
      </w:r>
      <w:r w:rsidR="003F2721" w:rsidRPr="002F6AC6">
        <w:rPr>
          <w:rFonts w:ascii="Times New Roman" w:hAnsi="Times New Roman" w:cs="Times New Roman"/>
          <w:sz w:val="28"/>
          <w:szCs w:val="28"/>
        </w:rPr>
        <w:t xml:space="preserve">осуществляться работа по предоставлению земельных участков в жилом районе «Солонцы-2» для </w:t>
      </w:r>
      <w:r w:rsidR="003F2721">
        <w:rPr>
          <w:rFonts w:ascii="Times New Roman" w:hAnsi="Times New Roman" w:cs="Times New Roman"/>
          <w:sz w:val="28"/>
          <w:szCs w:val="28"/>
        </w:rPr>
        <w:t>жилищного строительства</w:t>
      </w:r>
      <w:r w:rsidR="003F2721" w:rsidRPr="002F6AC6">
        <w:rPr>
          <w:rFonts w:ascii="Times New Roman" w:hAnsi="Times New Roman" w:cs="Times New Roman"/>
          <w:sz w:val="28"/>
          <w:szCs w:val="28"/>
        </w:rPr>
        <w:t xml:space="preserve">. На сегодняшний день сформирован перечень земельных участков, продажа права </w:t>
      </w:r>
      <w:proofErr w:type="gramStart"/>
      <w:r w:rsidR="003F2721" w:rsidRPr="002F6AC6">
        <w:rPr>
          <w:rFonts w:ascii="Times New Roman" w:hAnsi="Times New Roman" w:cs="Times New Roman"/>
          <w:sz w:val="28"/>
          <w:szCs w:val="28"/>
        </w:rPr>
        <w:t>аренды</w:t>
      </w:r>
      <w:proofErr w:type="gramEnd"/>
      <w:r w:rsidR="003F2721" w:rsidRPr="002F6AC6">
        <w:rPr>
          <w:rFonts w:ascii="Times New Roman" w:hAnsi="Times New Roman" w:cs="Times New Roman"/>
          <w:sz w:val="28"/>
          <w:szCs w:val="28"/>
        </w:rPr>
        <w:t xml:space="preserve"> на которые будет осуществляться в плановом периоде.</w:t>
      </w:r>
    </w:p>
    <w:p w:rsidR="0095623C" w:rsidRPr="00202BB9" w:rsidRDefault="0095623C" w:rsidP="004A70B5">
      <w:pPr>
        <w:ind w:firstLine="709"/>
        <w:jc w:val="both"/>
        <w:rPr>
          <w:sz w:val="28"/>
          <w:szCs w:val="28"/>
          <w:highlight w:val="yellow"/>
        </w:rPr>
      </w:pPr>
    </w:p>
    <w:p w:rsidR="004F3B4C" w:rsidRDefault="006C14C2" w:rsidP="004A70B5">
      <w:pPr>
        <w:ind w:firstLine="709"/>
        <w:jc w:val="both"/>
        <w:rPr>
          <w:sz w:val="28"/>
          <w:szCs w:val="28"/>
        </w:rPr>
      </w:pPr>
      <w:r w:rsidRPr="00F965EB">
        <w:rPr>
          <w:b/>
          <w:sz w:val="28"/>
          <w:szCs w:val="28"/>
        </w:rPr>
        <w:t>26.</w:t>
      </w:r>
      <w:r w:rsidRPr="00F965EB">
        <w:rPr>
          <w:sz w:val="28"/>
          <w:szCs w:val="28"/>
        </w:rPr>
        <w:t xml:space="preserve"> </w:t>
      </w:r>
      <w:r w:rsidR="00406379" w:rsidRPr="00F965EB">
        <w:rPr>
          <w:sz w:val="28"/>
          <w:szCs w:val="28"/>
        </w:rPr>
        <w:t xml:space="preserve">Расшифровка показателя </w:t>
      </w:r>
      <w:r w:rsidR="00431650" w:rsidRPr="00F965EB">
        <w:rPr>
          <w:b/>
          <w:sz w:val="28"/>
          <w:szCs w:val="28"/>
        </w:rPr>
        <w:t>«П</w:t>
      </w:r>
      <w:r w:rsidR="00406379" w:rsidRPr="00F965EB">
        <w:rPr>
          <w:b/>
          <w:sz w:val="28"/>
          <w:szCs w:val="28"/>
        </w:rPr>
        <w:t xml:space="preserve">лощадь земельных участков, предоставленных для строительства, в отношении которых </w:t>
      </w:r>
      <w:proofErr w:type="gramStart"/>
      <w:r w:rsidR="00406379" w:rsidRPr="00F965EB">
        <w:rPr>
          <w:b/>
          <w:sz w:val="28"/>
          <w:szCs w:val="28"/>
        </w:rPr>
        <w:t>с даты принятия</w:t>
      </w:r>
      <w:proofErr w:type="gramEnd"/>
      <w:r w:rsidR="00406379" w:rsidRPr="00F965EB">
        <w:rPr>
          <w:b/>
          <w:sz w:val="28"/>
          <w:szCs w:val="28"/>
        </w:rPr>
        <w:t xml:space="preserve"> решения о предоставлении земельного участка или подписания протокола о</w:t>
      </w:r>
      <w:r w:rsidR="00FC1F1A" w:rsidRPr="00F965EB">
        <w:rPr>
          <w:b/>
          <w:sz w:val="28"/>
          <w:szCs w:val="28"/>
        </w:rPr>
        <w:t> </w:t>
      </w:r>
      <w:r w:rsidR="00406379" w:rsidRPr="00F965EB">
        <w:rPr>
          <w:b/>
          <w:sz w:val="28"/>
          <w:szCs w:val="28"/>
        </w:rPr>
        <w:t>результатах торгов (конкурсов, аукционов) не</w:t>
      </w:r>
      <w:r w:rsidR="00794FA7" w:rsidRPr="00F965EB">
        <w:rPr>
          <w:b/>
          <w:sz w:val="28"/>
          <w:szCs w:val="28"/>
        </w:rPr>
        <w:t> </w:t>
      </w:r>
      <w:r w:rsidR="00406379" w:rsidRPr="00F965EB">
        <w:rPr>
          <w:b/>
          <w:sz w:val="28"/>
          <w:szCs w:val="28"/>
        </w:rPr>
        <w:t>было получено разрешение на ввод в эксплуатацию</w:t>
      </w:r>
      <w:r w:rsidR="00431650" w:rsidRPr="00F965EB">
        <w:rPr>
          <w:b/>
          <w:sz w:val="28"/>
          <w:szCs w:val="28"/>
        </w:rPr>
        <w:t>»</w:t>
      </w:r>
      <w:r w:rsidR="00406379" w:rsidRPr="00F965EB">
        <w:rPr>
          <w:sz w:val="28"/>
          <w:szCs w:val="28"/>
        </w:rPr>
        <w:t>, представлена в</w:t>
      </w:r>
      <w:r w:rsidR="00FC1F1A" w:rsidRPr="00F965EB">
        <w:rPr>
          <w:sz w:val="28"/>
          <w:szCs w:val="28"/>
        </w:rPr>
        <w:t> </w:t>
      </w:r>
      <w:r w:rsidR="00406379" w:rsidRPr="00F965EB">
        <w:rPr>
          <w:sz w:val="28"/>
          <w:szCs w:val="28"/>
        </w:rPr>
        <w:t>Приложениях 1, 2.</w:t>
      </w:r>
    </w:p>
    <w:p w:rsidR="00E05AC7" w:rsidRPr="00202BB9" w:rsidRDefault="00E05AC7" w:rsidP="004A70B5">
      <w:pPr>
        <w:ind w:firstLine="709"/>
        <w:jc w:val="both"/>
        <w:rPr>
          <w:sz w:val="28"/>
          <w:szCs w:val="28"/>
        </w:rPr>
      </w:pPr>
    </w:p>
    <w:p w:rsidR="007F2F93" w:rsidRPr="00202BB9" w:rsidRDefault="007F2F93" w:rsidP="007F2F93">
      <w:pPr>
        <w:suppressAutoHyphens/>
        <w:ind w:firstLine="709"/>
        <w:jc w:val="both"/>
        <w:rPr>
          <w:b/>
          <w:i/>
          <w:sz w:val="28"/>
          <w:szCs w:val="28"/>
          <w:lang w:eastAsia="ar-SA"/>
        </w:rPr>
      </w:pPr>
      <w:r w:rsidRPr="00202BB9">
        <w:rPr>
          <w:b/>
          <w:i/>
          <w:sz w:val="28"/>
          <w:szCs w:val="28"/>
          <w:lang w:eastAsia="ar-SA"/>
        </w:rPr>
        <w:t>Меры, планируемые по достижению целевых ориентиров:</w:t>
      </w:r>
    </w:p>
    <w:p w:rsidR="00BF4925" w:rsidRPr="00BF4925" w:rsidRDefault="00BF4925" w:rsidP="00BF4925">
      <w:pPr>
        <w:widowControl w:val="0"/>
        <w:autoSpaceDE w:val="0"/>
        <w:autoSpaceDN w:val="0"/>
        <w:adjustRightInd w:val="0"/>
        <w:ind w:firstLine="709"/>
        <w:jc w:val="both"/>
        <w:rPr>
          <w:sz w:val="28"/>
          <w:szCs w:val="28"/>
          <w:lang w:eastAsia="ar-SA"/>
        </w:rPr>
      </w:pPr>
      <w:r w:rsidRPr="00BF4925">
        <w:rPr>
          <w:sz w:val="28"/>
          <w:szCs w:val="28"/>
          <w:lang w:eastAsia="ar-SA"/>
        </w:rPr>
        <w:t>Приоритетная задача органов власти города – обеспечение возможности гражданам приобретать доступное по цене и оптимальное по качеству жилье. Администрацией города совместно с Правительством Красноярского края проводятся мероприятия по реализации проекта строительства жилья экономического класса. Стоимость данного жилья приемлема для граждан, имеющих средний уровень дохода, при этом они получат качественное жилое помещение. В рамках реализации программы «Жилье для российской семьи» в городе Красноярске ведется строительство 13 многоквартирных жилых домов в X микрорайоне жилого района «Солонцы-2» и 7 домов (3 из которых уже введены в эксплуатацию) в микрорайоне «</w:t>
      </w:r>
      <w:proofErr w:type="spellStart"/>
      <w:r w:rsidRPr="00BF4925">
        <w:rPr>
          <w:sz w:val="28"/>
          <w:szCs w:val="28"/>
          <w:lang w:eastAsia="ar-SA"/>
        </w:rPr>
        <w:t>Нанжуль</w:t>
      </w:r>
      <w:proofErr w:type="spellEnd"/>
      <w:r w:rsidRPr="00BF4925">
        <w:rPr>
          <w:sz w:val="28"/>
          <w:szCs w:val="28"/>
          <w:lang w:eastAsia="ar-SA"/>
        </w:rPr>
        <w:t>-Солнечный».</w:t>
      </w:r>
    </w:p>
    <w:p w:rsidR="00BF4925" w:rsidRPr="00BF4925" w:rsidRDefault="00BF4925" w:rsidP="00BF4925">
      <w:pPr>
        <w:widowControl w:val="0"/>
        <w:autoSpaceDE w:val="0"/>
        <w:autoSpaceDN w:val="0"/>
        <w:adjustRightInd w:val="0"/>
        <w:ind w:firstLine="709"/>
        <w:jc w:val="both"/>
        <w:rPr>
          <w:sz w:val="28"/>
          <w:szCs w:val="28"/>
          <w:lang w:eastAsia="ar-SA"/>
        </w:rPr>
      </w:pPr>
      <w:r w:rsidRPr="00BF4925">
        <w:rPr>
          <w:sz w:val="28"/>
          <w:szCs w:val="28"/>
          <w:lang w:eastAsia="ar-SA"/>
        </w:rPr>
        <w:t>В 2019 году продолжится реализация программы по развитию застроенных территорий и  комплексному устойчивому развитию территорий.</w:t>
      </w:r>
    </w:p>
    <w:p w:rsidR="00BF4925" w:rsidRPr="00BF4925" w:rsidRDefault="00BF4925" w:rsidP="00BF4925">
      <w:pPr>
        <w:widowControl w:val="0"/>
        <w:autoSpaceDE w:val="0"/>
        <w:autoSpaceDN w:val="0"/>
        <w:adjustRightInd w:val="0"/>
        <w:ind w:firstLine="709"/>
        <w:jc w:val="both"/>
        <w:rPr>
          <w:sz w:val="28"/>
          <w:szCs w:val="28"/>
          <w:lang w:eastAsia="ar-SA"/>
        </w:rPr>
      </w:pPr>
      <w:r w:rsidRPr="00BF4925">
        <w:rPr>
          <w:sz w:val="28"/>
          <w:szCs w:val="28"/>
          <w:lang w:eastAsia="ar-SA"/>
        </w:rPr>
        <w:t xml:space="preserve">Для сохранения </w:t>
      </w:r>
      <w:proofErr w:type="gramStart"/>
      <w:r w:rsidRPr="00BF4925">
        <w:rPr>
          <w:sz w:val="28"/>
          <w:szCs w:val="28"/>
          <w:lang w:eastAsia="ar-SA"/>
        </w:rPr>
        <w:t>эффекта прироста объемов ввода жилья</w:t>
      </w:r>
      <w:proofErr w:type="gramEnd"/>
      <w:r w:rsidRPr="00BF4925">
        <w:rPr>
          <w:sz w:val="28"/>
          <w:szCs w:val="28"/>
          <w:lang w:eastAsia="ar-SA"/>
        </w:rPr>
        <w:t xml:space="preserve"> и обеспечения комфортного проживания граждан на территории города необходимо планомерное осуществление политики администрации города в части предоставления земельных участков для строительства. Однако</w:t>
      </w:r>
      <w:proofErr w:type="gramStart"/>
      <w:r w:rsidRPr="00BF4925">
        <w:rPr>
          <w:sz w:val="28"/>
          <w:szCs w:val="28"/>
          <w:lang w:eastAsia="ar-SA"/>
        </w:rPr>
        <w:t>,</w:t>
      </w:r>
      <w:proofErr w:type="gramEnd"/>
      <w:r w:rsidRPr="00BF4925">
        <w:rPr>
          <w:sz w:val="28"/>
          <w:szCs w:val="28"/>
          <w:lang w:eastAsia="ar-SA"/>
        </w:rPr>
        <w:t xml:space="preserve"> основной проблемой в данной сфере является дефицит территорий, обустроенных коммунальной инфраструктурой (возможности использования земельных участков, не обремененных правами третьих лиц и свободных от застройки, с существующими коммунальными сетями в настоящее время исчерпаны). </w:t>
      </w:r>
    </w:p>
    <w:p w:rsidR="007F2F93" w:rsidRPr="00D22D3A" w:rsidRDefault="00BF4925" w:rsidP="00BF4925">
      <w:pPr>
        <w:widowControl w:val="0"/>
        <w:autoSpaceDE w:val="0"/>
        <w:autoSpaceDN w:val="0"/>
        <w:adjustRightInd w:val="0"/>
        <w:ind w:firstLine="709"/>
        <w:jc w:val="both"/>
        <w:rPr>
          <w:sz w:val="28"/>
          <w:szCs w:val="28"/>
        </w:rPr>
      </w:pPr>
      <w:r w:rsidRPr="00BF4925">
        <w:rPr>
          <w:sz w:val="28"/>
          <w:szCs w:val="28"/>
          <w:lang w:eastAsia="ar-SA"/>
        </w:rPr>
        <w:t xml:space="preserve">Для увеличения объемов жилищного строительства необходимо опережающее развитие инженерно-транспортной инфраструктуры. С целью решения данной проблемы ведется строительство инженерных сетей. Кроме этого, реализуются мероприятия по развитию застроенных территорий (далее </w:t>
      </w:r>
      <w:r w:rsidRPr="00BF4925">
        <w:rPr>
          <w:sz w:val="28"/>
          <w:szCs w:val="28"/>
          <w:lang w:eastAsia="ar-SA"/>
        </w:rPr>
        <w:lastRenderedPageBreak/>
        <w:t>– РЗТ). РЗТ производит множественный эффект: сокращение доли аварийного жилья, улучшение жилищных условий граждан, преображение внешнего облика города. При этом развитие застроенных территорий осуществляется комплексно, чтобы избежать эффекта «точечной застройки», при котором современные здания и сооружения соседствуют с ветхими бараками. Так как РЗТ является социально-ориентированным проектом и на инвесторов ложатся большие затраты, связанные с переселением граждан и сносом аварийных домов, поступление доходов от продажи прав на развитие застроенных территорий не является приоритетным при реализации мероприятий.</w:t>
      </w:r>
      <w:r w:rsidR="007F2F93" w:rsidRPr="00D22D3A">
        <w:rPr>
          <w:sz w:val="28"/>
          <w:szCs w:val="28"/>
        </w:rPr>
        <w:t xml:space="preserve"> </w:t>
      </w:r>
    </w:p>
    <w:p w:rsidR="00C20EF5" w:rsidRPr="001C2493" w:rsidRDefault="00C20EF5" w:rsidP="004A70B5">
      <w:pPr>
        <w:suppressAutoHyphens/>
        <w:rPr>
          <w:color w:val="FF0000"/>
          <w:sz w:val="28"/>
          <w:szCs w:val="28"/>
          <w:highlight w:val="yellow"/>
          <w:lang w:eastAsia="ar-SA"/>
        </w:rPr>
      </w:pPr>
    </w:p>
    <w:p w:rsidR="00DA5B48" w:rsidRPr="00D22D3A" w:rsidRDefault="00BA1500" w:rsidP="004A70B5">
      <w:pPr>
        <w:ind w:right="-1" w:firstLine="709"/>
        <w:jc w:val="both"/>
        <w:rPr>
          <w:b/>
          <w:caps/>
          <w:sz w:val="28"/>
          <w:szCs w:val="28"/>
        </w:rPr>
      </w:pPr>
      <w:r w:rsidRPr="00D22D3A">
        <w:rPr>
          <w:b/>
          <w:caps/>
          <w:sz w:val="28"/>
          <w:szCs w:val="28"/>
          <w:lang w:val="en-US"/>
        </w:rPr>
        <w:t>VII</w:t>
      </w:r>
      <w:r w:rsidRPr="00D22D3A">
        <w:rPr>
          <w:b/>
          <w:caps/>
          <w:sz w:val="28"/>
          <w:szCs w:val="28"/>
        </w:rPr>
        <w:t xml:space="preserve">. </w:t>
      </w:r>
      <w:r w:rsidR="00DA5B48" w:rsidRPr="00D22D3A">
        <w:rPr>
          <w:b/>
          <w:caps/>
          <w:sz w:val="28"/>
          <w:szCs w:val="28"/>
        </w:rPr>
        <w:t>Жилищно-коммунальное хозяйство</w:t>
      </w:r>
    </w:p>
    <w:p w:rsidR="00D26571" w:rsidRPr="00D22D3A" w:rsidRDefault="00D26571" w:rsidP="004A70B5">
      <w:pPr>
        <w:ind w:firstLine="709"/>
        <w:jc w:val="both"/>
        <w:rPr>
          <w:b/>
          <w:i/>
          <w:sz w:val="28"/>
          <w:szCs w:val="28"/>
        </w:rPr>
      </w:pPr>
    </w:p>
    <w:p w:rsidR="00E05AC7" w:rsidRPr="00D22D3A" w:rsidRDefault="0037078E" w:rsidP="004A70B5">
      <w:pPr>
        <w:ind w:firstLine="709"/>
        <w:jc w:val="both"/>
        <w:rPr>
          <w:sz w:val="28"/>
          <w:szCs w:val="28"/>
        </w:rPr>
      </w:pPr>
      <w:r w:rsidRPr="00D22D3A">
        <w:rPr>
          <w:sz w:val="28"/>
          <w:szCs w:val="28"/>
        </w:rPr>
        <w:t>Согласно п. 2 ст. 161 Жилищного кодекса Российской Федерации, собственники жилых помещений многоквартирного дома обязаны выбрать один из способов управления многоквартирным домом.</w:t>
      </w:r>
    </w:p>
    <w:p w:rsidR="00855FA6" w:rsidRPr="001C2493" w:rsidRDefault="00855FA6" w:rsidP="004A70B5">
      <w:pPr>
        <w:ind w:firstLine="709"/>
        <w:jc w:val="both"/>
        <w:rPr>
          <w:b/>
          <w:color w:val="FF0000"/>
          <w:sz w:val="28"/>
          <w:szCs w:val="28"/>
          <w:highlight w:val="yellow"/>
        </w:rPr>
      </w:pPr>
    </w:p>
    <w:p w:rsidR="0075520E" w:rsidRPr="0075520E" w:rsidRDefault="006C14C2" w:rsidP="0075520E">
      <w:pPr>
        <w:ind w:firstLine="709"/>
        <w:jc w:val="both"/>
        <w:rPr>
          <w:sz w:val="28"/>
          <w:szCs w:val="28"/>
        </w:rPr>
      </w:pPr>
      <w:r w:rsidRPr="0075520E">
        <w:rPr>
          <w:b/>
          <w:sz w:val="28"/>
          <w:szCs w:val="28"/>
        </w:rPr>
        <w:t>27.</w:t>
      </w:r>
      <w:r w:rsidRPr="0075520E">
        <w:rPr>
          <w:sz w:val="28"/>
          <w:szCs w:val="28"/>
        </w:rPr>
        <w:t xml:space="preserve"> </w:t>
      </w:r>
      <w:r w:rsidR="0075520E" w:rsidRPr="0075520E">
        <w:rPr>
          <w:b/>
          <w:sz w:val="28"/>
          <w:szCs w:val="28"/>
        </w:rPr>
        <w:t>По итогам 2018 года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0075520E" w:rsidRPr="0075520E">
        <w:rPr>
          <w:sz w:val="28"/>
          <w:szCs w:val="28"/>
        </w:rPr>
        <w:t xml:space="preserve"> </w:t>
      </w:r>
      <w:proofErr w:type="gramStart"/>
      <w:r w:rsidR="0075520E" w:rsidRPr="0075520E">
        <w:rPr>
          <w:sz w:val="28"/>
          <w:szCs w:val="28"/>
        </w:rPr>
        <w:t>составила 98,46 процента и снизилось</w:t>
      </w:r>
      <w:proofErr w:type="gramEnd"/>
      <w:r w:rsidR="0075520E" w:rsidRPr="0075520E">
        <w:rPr>
          <w:sz w:val="28"/>
          <w:szCs w:val="28"/>
        </w:rPr>
        <w:t xml:space="preserve"> по сравнению с 2017 годом  на 0,01 процентных пункта. Снижение обусловлено увеличением общего количества многоквартирных домов в городе Красноярске и увеличением многоквартирных домов, управление которыми осуществляется управляющими организациями, выбранными по результатам открытого конкурса.</w:t>
      </w:r>
    </w:p>
    <w:p w:rsidR="0075520E" w:rsidRPr="0075520E" w:rsidRDefault="0075520E" w:rsidP="0075520E">
      <w:pPr>
        <w:ind w:firstLine="709"/>
        <w:jc w:val="both"/>
        <w:rPr>
          <w:sz w:val="28"/>
          <w:szCs w:val="28"/>
        </w:rPr>
      </w:pPr>
      <w:proofErr w:type="gramStart"/>
      <w:r w:rsidRPr="0075520E">
        <w:rPr>
          <w:sz w:val="28"/>
          <w:szCs w:val="28"/>
        </w:rPr>
        <w:t>Согласно пункту 4 статьи 161 Жилищного кодекса Российской Федерации в случае, если принятое решение о выборе способа управления домом не было реализовано, либо в течение года до дня проведения указанного конкурса собственниками помещений в многоквартирном доме не выбран способ управления этим домом, орган местного самоуправления в установленном порядке, проводит открытый конкурс по отбору управляющей организации.</w:t>
      </w:r>
      <w:proofErr w:type="gramEnd"/>
    </w:p>
    <w:p w:rsidR="0075520E" w:rsidRPr="0075520E" w:rsidRDefault="0075520E" w:rsidP="0075520E">
      <w:pPr>
        <w:ind w:firstLine="709"/>
        <w:jc w:val="both"/>
        <w:rPr>
          <w:sz w:val="28"/>
          <w:szCs w:val="28"/>
        </w:rPr>
      </w:pPr>
      <w:r w:rsidRPr="0075520E">
        <w:rPr>
          <w:sz w:val="28"/>
          <w:szCs w:val="28"/>
        </w:rPr>
        <w:t>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75520E" w:rsidRPr="0075520E" w:rsidRDefault="0075520E" w:rsidP="0075520E">
      <w:pPr>
        <w:ind w:firstLine="709"/>
        <w:jc w:val="both"/>
        <w:rPr>
          <w:sz w:val="28"/>
          <w:szCs w:val="28"/>
        </w:rPr>
      </w:pPr>
      <w:r w:rsidRPr="0075520E">
        <w:rPr>
          <w:sz w:val="28"/>
          <w:szCs w:val="28"/>
        </w:rPr>
        <w:t>В городе Красноярске по 80 многоквартирным домам управление осуществляется управляющими организациями, выбранными по результатам открытого конкурса.</w:t>
      </w:r>
    </w:p>
    <w:p w:rsidR="00E05AC7" w:rsidRDefault="0075520E" w:rsidP="0075520E">
      <w:pPr>
        <w:ind w:firstLine="709"/>
        <w:jc w:val="both"/>
        <w:rPr>
          <w:sz w:val="28"/>
          <w:szCs w:val="28"/>
        </w:rPr>
      </w:pPr>
      <w:r w:rsidRPr="0075520E">
        <w:rPr>
          <w:sz w:val="28"/>
          <w:szCs w:val="28"/>
        </w:rPr>
        <w:t xml:space="preserve">На сегодняшний день жители города – собственники многоквартирных домов, стали более активно интересоваться деятельностью по управлению домами, проводить общие собрания собственников по смене способов </w:t>
      </w:r>
      <w:r w:rsidRPr="0075520E">
        <w:rPr>
          <w:sz w:val="28"/>
          <w:szCs w:val="28"/>
        </w:rPr>
        <w:lastRenderedPageBreak/>
        <w:t>управления, что свидетельствует о повышении правовой грамотности и появлением желания участвовать в создании благоприятных условий для проживания.  Таким образом, часть многоквартирных домов находится в процессе перехода от одной управляющей организации к другой.</w:t>
      </w:r>
    </w:p>
    <w:p w:rsidR="00855FA6" w:rsidRPr="00D22D3A" w:rsidRDefault="00855FA6" w:rsidP="0075520E">
      <w:pPr>
        <w:ind w:firstLine="709"/>
        <w:jc w:val="both"/>
        <w:rPr>
          <w:sz w:val="28"/>
          <w:szCs w:val="28"/>
        </w:rPr>
      </w:pPr>
    </w:p>
    <w:p w:rsidR="00113925" w:rsidRPr="00113925" w:rsidRDefault="006C14C2" w:rsidP="00113925">
      <w:pPr>
        <w:ind w:firstLine="709"/>
        <w:jc w:val="both"/>
        <w:rPr>
          <w:sz w:val="28"/>
          <w:szCs w:val="28"/>
        </w:rPr>
      </w:pPr>
      <w:r w:rsidRPr="00F965EB">
        <w:rPr>
          <w:b/>
          <w:sz w:val="28"/>
          <w:szCs w:val="28"/>
        </w:rPr>
        <w:t xml:space="preserve">28. </w:t>
      </w:r>
      <w:r w:rsidR="00F71052" w:rsidRPr="00F965EB">
        <w:rPr>
          <w:b/>
          <w:sz w:val="28"/>
          <w:szCs w:val="28"/>
        </w:rPr>
        <w:t>Доля организаций коммунального комплекса, осуществляющих производство товаров и оказание услуг по водо-, тепл</w:t>
      </w:r>
      <w:proofErr w:type="gramStart"/>
      <w:r w:rsidR="00F71052" w:rsidRPr="00F965EB">
        <w:rPr>
          <w:b/>
          <w:sz w:val="28"/>
          <w:szCs w:val="28"/>
        </w:rPr>
        <w:t>о-</w:t>
      </w:r>
      <w:proofErr w:type="gramEnd"/>
      <w:r w:rsidR="00F71052" w:rsidRPr="00F965EB">
        <w:rPr>
          <w:b/>
          <w:sz w:val="28"/>
          <w:szCs w:val="28"/>
        </w:rPr>
        <w:t>, газо-, электроснабжению, водоотведению и утилизации твердых бытовых отходов в уставном капитале которых не более 25% участия субъекта РФ или городского округа</w:t>
      </w:r>
      <w:r w:rsidR="00F71052" w:rsidRPr="00AD3993">
        <w:rPr>
          <w:sz w:val="28"/>
          <w:szCs w:val="28"/>
        </w:rPr>
        <w:t xml:space="preserve"> </w:t>
      </w:r>
      <w:r w:rsidR="00113925" w:rsidRPr="00113925">
        <w:rPr>
          <w:sz w:val="28"/>
          <w:szCs w:val="28"/>
        </w:rPr>
        <w:t>увеличилась по сравнению с 2017 годом  на 0,45 процентных пункта.</w:t>
      </w:r>
    </w:p>
    <w:p w:rsidR="00EF7FA5" w:rsidRDefault="00113925" w:rsidP="00113925">
      <w:pPr>
        <w:ind w:firstLine="709"/>
        <w:jc w:val="both"/>
        <w:rPr>
          <w:sz w:val="28"/>
          <w:szCs w:val="28"/>
        </w:rPr>
      </w:pPr>
      <w:r w:rsidRPr="00113925">
        <w:rPr>
          <w:sz w:val="28"/>
          <w:szCs w:val="28"/>
        </w:rPr>
        <w:t>Увеличение обусловлено увеличением общего количества управляющих организаций в городе Красноярске и уменьшением теплоисточников государственной формы собственности (КНЦ СО РАН).</w:t>
      </w:r>
    </w:p>
    <w:p w:rsidR="00855FA6" w:rsidRPr="00EF7FA5" w:rsidRDefault="00855FA6" w:rsidP="00EF7FA5">
      <w:pPr>
        <w:tabs>
          <w:tab w:val="left" w:pos="1134"/>
        </w:tabs>
        <w:ind w:firstLine="709"/>
        <w:jc w:val="both"/>
        <w:rPr>
          <w:sz w:val="28"/>
          <w:szCs w:val="28"/>
          <w:highlight w:val="yellow"/>
        </w:rPr>
      </w:pPr>
    </w:p>
    <w:p w:rsidR="00E64265" w:rsidRPr="00EF7FA5" w:rsidRDefault="006C14C2" w:rsidP="004A70B5">
      <w:pPr>
        <w:ind w:firstLine="709"/>
        <w:jc w:val="both"/>
        <w:rPr>
          <w:sz w:val="28"/>
          <w:szCs w:val="28"/>
        </w:rPr>
      </w:pPr>
      <w:r w:rsidRPr="00EF7FA5">
        <w:rPr>
          <w:b/>
          <w:sz w:val="28"/>
          <w:szCs w:val="28"/>
        </w:rPr>
        <w:t>2</w:t>
      </w:r>
      <w:r w:rsidR="00D41435" w:rsidRPr="00EF7FA5">
        <w:rPr>
          <w:b/>
          <w:sz w:val="28"/>
          <w:szCs w:val="28"/>
        </w:rPr>
        <w:t>9</w:t>
      </w:r>
      <w:r w:rsidRPr="00EF7FA5">
        <w:rPr>
          <w:b/>
          <w:sz w:val="28"/>
          <w:szCs w:val="28"/>
        </w:rPr>
        <w:t>.</w:t>
      </w:r>
      <w:r w:rsidR="00715C61" w:rsidRPr="00EF7FA5">
        <w:rPr>
          <w:b/>
          <w:sz w:val="28"/>
          <w:szCs w:val="28"/>
        </w:rPr>
        <w:t xml:space="preserve"> </w:t>
      </w:r>
      <w:r w:rsidR="00E64265" w:rsidRPr="00EF7FA5">
        <w:rPr>
          <w:b/>
          <w:sz w:val="28"/>
          <w:szCs w:val="28"/>
        </w:rPr>
        <w:t xml:space="preserve">Доля многоквартирных домов, расположенных на земельных участках, в отношении которых осуществлен государственный кадастровый учет, </w:t>
      </w:r>
      <w:r w:rsidR="00E95AD3" w:rsidRPr="00EF7FA5">
        <w:rPr>
          <w:sz w:val="28"/>
          <w:szCs w:val="28"/>
        </w:rPr>
        <w:t>составила в 201</w:t>
      </w:r>
      <w:r w:rsidR="00007B8B" w:rsidRPr="00EF7FA5">
        <w:rPr>
          <w:sz w:val="28"/>
          <w:szCs w:val="28"/>
        </w:rPr>
        <w:t>7</w:t>
      </w:r>
      <w:r w:rsidR="00E95AD3" w:rsidRPr="00EF7FA5">
        <w:rPr>
          <w:sz w:val="28"/>
          <w:szCs w:val="28"/>
        </w:rPr>
        <w:t xml:space="preserve"> году </w:t>
      </w:r>
      <w:r w:rsidR="00FE3662" w:rsidRPr="00EF7FA5">
        <w:rPr>
          <w:sz w:val="28"/>
          <w:szCs w:val="28"/>
        </w:rPr>
        <w:t>100</w:t>
      </w:r>
      <w:r w:rsidR="001E1FAC" w:rsidRPr="00EF7FA5">
        <w:rPr>
          <w:sz w:val="28"/>
          <w:szCs w:val="28"/>
        </w:rPr>
        <w:t xml:space="preserve"> процентов</w:t>
      </w:r>
      <w:r w:rsidR="00007B8B" w:rsidRPr="00EF7FA5">
        <w:rPr>
          <w:sz w:val="28"/>
          <w:szCs w:val="28"/>
        </w:rPr>
        <w:t>.</w:t>
      </w:r>
    </w:p>
    <w:p w:rsidR="002C15BE" w:rsidRDefault="002C15BE" w:rsidP="00536F96">
      <w:pPr>
        <w:suppressAutoHyphens/>
        <w:ind w:firstLine="709"/>
        <w:jc w:val="both"/>
        <w:rPr>
          <w:sz w:val="28"/>
          <w:szCs w:val="28"/>
        </w:rPr>
      </w:pPr>
    </w:p>
    <w:p w:rsidR="00536F96" w:rsidRPr="00536F96" w:rsidRDefault="00536F96" w:rsidP="00536F96">
      <w:pPr>
        <w:suppressAutoHyphens/>
        <w:ind w:firstLine="709"/>
        <w:jc w:val="both"/>
        <w:rPr>
          <w:sz w:val="28"/>
          <w:szCs w:val="28"/>
        </w:rPr>
      </w:pPr>
      <w:r w:rsidRPr="00536F96">
        <w:rPr>
          <w:sz w:val="28"/>
          <w:szCs w:val="28"/>
        </w:rPr>
        <w:t xml:space="preserve">Перед департаментом муниципального имущества и земельных отношений была поставлена задача </w:t>
      </w:r>
      <w:proofErr w:type="gramStart"/>
      <w:r w:rsidRPr="00536F96">
        <w:rPr>
          <w:sz w:val="28"/>
          <w:szCs w:val="28"/>
        </w:rPr>
        <w:t>сформировать</w:t>
      </w:r>
      <w:proofErr w:type="gramEnd"/>
      <w:r w:rsidRPr="00536F96">
        <w:rPr>
          <w:sz w:val="28"/>
          <w:szCs w:val="28"/>
        </w:rPr>
        <w:t xml:space="preserve"> и поставить на государственный кадастровый учет земельные участки под МКД, находящиеся на территории города Красноярска.</w:t>
      </w:r>
    </w:p>
    <w:p w:rsidR="00536F96" w:rsidRPr="00536F96" w:rsidRDefault="00536F96" w:rsidP="00536F96">
      <w:pPr>
        <w:suppressAutoHyphens/>
        <w:ind w:firstLine="709"/>
        <w:jc w:val="both"/>
        <w:rPr>
          <w:sz w:val="28"/>
          <w:szCs w:val="28"/>
        </w:rPr>
      </w:pPr>
      <w:r w:rsidRPr="00536F96">
        <w:rPr>
          <w:sz w:val="28"/>
          <w:szCs w:val="28"/>
        </w:rPr>
        <w:t>Данная задача выполнена. Границы и площади придомовых территорий определены и установлены.</w:t>
      </w:r>
    </w:p>
    <w:p w:rsidR="00536F96" w:rsidRPr="00536F96" w:rsidRDefault="00536F96" w:rsidP="00536F96">
      <w:pPr>
        <w:suppressAutoHyphens/>
        <w:ind w:firstLine="709"/>
        <w:jc w:val="both"/>
        <w:rPr>
          <w:sz w:val="28"/>
          <w:szCs w:val="28"/>
        </w:rPr>
      </w:pPr>
      <w:r w:rsidRPr="00536F96">
        <w:rPr>
          <w:sz w:val="28"/>
          <w:szCs w:val="28"/>
        </w:rPr>
        <w:t>Под вновь вводимыми в эксплуатацию многоквартирными домами земельные участки сформированы, поставлены на государственный кадастровый учет при предоставлении их под строительство таких домов.</w:t>
      </w:r>
    </w:p>
    <w:p w:rsidR="00536F96" w:rsidRPr="00536F96" w:rsidRDefault="00536F96" w:rsidP="00536F96">
      <w:pPr>
        <w:suppressAutoHyphens/>
        <w:ind w:firstLine="709"/>
        <w:jc w:val="both"/>
        <w:rPr>
          <w:sz w:val="28"/>
          <w:szCs w:val="28"/>
        </w:rPr>
      </w:pPr>
      <w:r w:rsidRPr="00536F96">
        <w:rPr>
          <w:sz w:val="28"/>
          <w:szCs w:val="28"/>
        </w:rPr>
        <w:t>Согласно Земельному кодексу Российской Федерации образование либо корректировка границ земельных участков под многоквартирными домами возможна только в соответствии с утвержденным проектом межевания территории.</w:t>
      </w:r>
    </w:p>
    <w:p w:rsidR="00536F96" w:rsidRPr="00536F96" w:rsidRDefault="00536F96" w:rsidP="00536F96">
      <w:pPr>
        <w:suppressAutoHyphens/>
        <w:ind w:firstLine="709"/>
        <w:jc w:val="both"/>
        <w:rPr>
          <w:sz w:val="28"/>
          <w:szCs w:val="28"/>
        </w:rPr>
      </w:pPr>
      <w:r w:rsidRPr="00536F96">
        <w:rPr>
          <w:sz w:val="28"/>
          <w:szCs w:val="28"/>
        </w:rPr>
        <w:t>Дополнительно следует отметить, что в соответствии со статьей 85 Налогового кодекса РФ с 01.01.2015  земельные участки, входящие в состав общего имущества многоквартирного дома, исключены из объектов налогообложения.</w:t>
      </w:r>
    </w:p>
    <w:p w:rsidR="005A5D8F" w:rsidRPr="00520F77" w:rsidRDefault="00536F96" w:rsidP="00536F96">
      <w:pPr>
        <w:suppressAutoHyphens/>
        <w:ind w:firstLine="709"/>
        <w:jc w:val="both"/>
        <w:rPr>
          <w:rFonts w:eastAsiaTheme="minorHAnsi"/>
          <w:sz w:val="28"/>
          <w:szCs w:val="28"/>
          <w:lang w:eastAsia="en-US"/>
        </w:rPr>
      </w:pPr>
      <w:r w:rsidRPr="00536F96">
        <w:rPr>
          <w:sz w:val="28"/>
          <w:szCs w:val="28"/>
        </w:rPr>
        <w:t>На основании изложенного считаем, что показатель «Доля многоквартирных домов, расположенных на земельных участках, в отношении которых осуществлен государственный кадастровый учет» на сегодняшний день и в дальнейшем не позволяет дать оценку  эффективности деятельности органов местного самоуправления.</w:t>
      </w:r>
    </w:p>
    <w:p w:rsidR="00855FA6" w:rsidRPr="001C2493" w:rsidRDefault="00855FA6" w:rsidP="004A70B5">
      <w:pPr>
        <w:ind w:firstLine="709"/>
        <w:contextualSpacing/>
        <w:jc w:val="both"/>
        <w:rPr>
          <w:rFonts w:eastAsiaTheme="minorHAnsi"/>
          <w:color w:val="FF0000"/>
          <w:sz w:val="28"/>
          <w:szCs w:val="28"/>
          <w:highlight w:val="yellow"/>
          <w:lang w:eastAsia="en-US"/>
        </w:rPr>
      </w:pPr>
    </w:p>
    <w:p w:rsidR="00723C20" w:rsidRPr="00520F77" w:rsidRDefault="00D41435" w:rsidP="004A70B5">
      <w:pPr>
        <w:autoSpaceDE w:val="0"/>
        <w:autoSpaceDN w:val="0"/>
        <w:adjustRightInd w:val="0"/>
        <w:ind w:firstLine="708"/>
        <w:jc w:val="both"/>
        <w:rPr>
          <w:b/>
          <w:sz w:val="28"/>
          <w:szCs w:val="28"/>
        </w:rPr>
      </w:pPr>
      <w:r w:rsidRPr="00520F77">
        <w:rPr>
          <w:b/>
          <w:sz w:val="28"/>
          <w:szCs w:val="28"/>
        </w:rPr>
        <w:t>30.</w:t>
      </w:r>
      <w:r w:rsidR="00715C61" w:rsidRPr="00520F77">
        <w:rPr>
          <w:b/>
          <w:sz w:val="28"/>
          <w:szCs w:val="28"/>
        </w:rPr>
        <w:t xml:space="preserve"> </w:t>
      </w:r>
      <w:proofErr w:type="gramStart"/>
      <w:r w:rsidR="00723C20" w:rsidRPr="00520F77">
        <w:rPr>
          <w:b/>
          <w:sz w:val="28"/>
          <w:szCs w:val="28"/>
        </w:rPr>
        <w:t xml:space="preserve">Доля населения, получившего жилые помещения и улучшившего жилищные условия в отчетном году, в общей численности </w:t>
      </w:r>
      <w:r w:rsidR="00723C20" w:rsidRPr="00520F77">
        <w:rPr>
          <w:b/>
          <w:sz w:val="28"/>
          <w:szCs w:val="28"/>
        </w:rPr>
        <w:lastRenderedPageBreak/>
        <w:t>населения, состоящего на учете в качестве нуждающегося в жилых помещениях</w:t>
      </w:r>
      <w:proofErr w:type="gramEnd"/>
    </w:p>
    <w:p w:rsidR="002C15BE" w:rsidRDefault="002C15BE" w:rsidP="004A7137">
      <w:pPr>
        <w:ind w:firstLine="709"/>
        <w:jc w:val="both"/>
        <w:rPr>
          <w:sz w:val="28"/>
          <w:szCs w:val="28"/>
        </w:rPr>
      </w:pPr>
    </w:p>
    <w:p w:rsidR="004A7137" w:rsidRPr="004A7137" w:rsidRDefault="004A7137" w:rsidP="004A7137">
      <w:pPr>
        <w:ind w:firstLine="709"/>
        <w:jc w:val="both"/>
        <w:rPr>
          <w:sz w:val="28"/>
          <w:szCs w:val="28"/>
        </w:rPr>
      </w:pPr>
      <w:proofErr w:type="gramStart"/>
      <w:r w:rsidRPr="004A7137">
        <w:rPr>
          <w:sz w:val="28"/>
          <w:szCs w:val="28"/>
        </w:rPr>
        <w:t>На учете нуждающихся в жилых помещениях, предоставляемых по договорам социального найма, состояло:</w:t>
      </w:r>
      <w:proofErr w:type="gramEnd"/>
    </w:p>
    <w:p w:rsidR="004A7137" w:rsidRPr="004A7137" w:rsidRDefault="004A7137" w:rsidP="004A7137">
      <w:pPr>
        <w:ind w:firstLine="709"/>
        <w:jc w:val="both"/>
        <w:rPr>
          <w:sz w:val="28"/>
          <w:szCs w:val="28"/>
        </w:rPr>
      </w:pPr>
      <w:r w:rsidRPr="004A7137">
        <w:rPr>
          <w:sz w:val="28"/>
          <w:szCs w:val="28"/>
        </w:rPr>
        <w:t>на 01.01.2016 – 7237 семей, получили жилые помещения и улучшили жилищные условия всего 649 семей, в том числе получила жилые помещения по договорам социального найма 21 семья (0,29%);</w:t>
      </w:r>
    </w:p>
    <w:p w:rsidR="004A7137" w:rsidRPr="004A7137" w:rsidRDefault="004A7137" w:rsidP="004A7137">
      <w:pPr>
        <w:ind w:firstLine="709"/>
        <w:jc w:val="both"/>
        <w:rPr>
          <w:sz w:val="28"/>
          <w:szCs w:val="28"/>
        </w:rPr>
      </w:pPr>
      <w:r w:rsidRPr="004A7137">
        <w:rPr>
          <w:sz w:val="28"/>
          <w:szCs w:val="28"/>
        </w:rPr>
        <w:t>на 01.01.2017 – 7085 семей, получили жилые помещения и улучшили жилищные условия всего 1356 семей, в том числе получили жилые помещения по договорам социального найма 20 семей (0,28%);</w:t>
      </w:r>
    </w:p>
    <w:p w:rsidR="004A7137" w:rsidRPr="004A7137" w:rsidRDefault="004A7137" w:rsidP="004A7137">
      <w:pPr>
        <w:ind w:firstLine="709"/>
        <w:jc w:val="both"/>
        <w:rPr>
          <w:sz w:val="28"/>
          <w:szCs w:val="28"/>
        </w:rPr>
      </w:pPr>
      <w:r w:rsidRPr="004A7137">
        <w:rPr>
          <w:sz w:val="28"/>
          <w:szCs w:val="28"/>
        </w:rPr>
        <w:t>на 01.01.2018 – 7106 семей, получили жилые помещения и улучшили жилищные условия всего 592 семьи, в том числе получили жилые помещения по договорам социального найма 29 семей (0,4%);</w:t>
      </w:r>
    </w:p>
    <w:p w:rsidR="004A7137" w:rsidRPr="004A7137" w:rsidRDefault="004A7137" w:rsidP="004A7137">
      <w:pPr>
        <w:ind w:firstLine="709"/>
        <w:jc w:val="both"/>
        <w:rPr>
          <w:sz w:val="28"/>
          <w:szCs w:val="28"/>
        </w:rPr>
      </w:pPr>
      <w:r w:rsidRPr="004A7137">
        <w:rPr>
          <w:sz w:val="28"/>
          <w:szCs w:val="28"/>
        </w:rPr>
        <w:t>Улучшение жилищных условий жителей города Красноярска в отчетном году осуществлялось в рамках:</w:t>
      </w:r>
    </w:p>
    <w:p w:rsidR="004A7137" w:rsidRPr="004A7137" w:rsidRDefault="004A7137" w:rsidP="004A7137">
      <w:pPr>
        <w:ind w:firstLine="709"/>
        <w:jc w:val="both"/>
        <w:rPr>
          <w:sz w:val="28"/>
          <w:szCs w:val="28"/>
        </w:rPr>
      </w:pPr>
      <w:r>
        <w:rPr>
          <w:sz w:val="28"/>
          <w:szCs w:val="28"/>
        </w:rPr>
        <w:t>-</w:t>
      </w:r>
      <w:r w:rsidRPr="004A7137">
        <w:rPr>
          <w:sz w:val="28"/>
          <w:szCs w:val="28"/>
        </w:rPr>
        <w:t>подпрограммы 2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2020 годов;</w:t>
      </w:r>
    </w:p>
    <w:p w:rsidR="004A7137" w:rsidRPr="004A7137" w:rsidRDefault="004A7137" w:rsidP="004A7137">
      <w:pPr>
        <w:ind w:firstLine="709"/>
        <w:jc w:val="both"/>
        <w:rPr>
          <w:sz w:val="28"/>
          <w:szCs w:val="28"/>
        </w:rPr>
      </w:pPr>
      <w:r>
        <w:rPr>
          <w:sz w:val="28"/>
          <w:szCs w:val="28"/>
        </w:rPr>
        <w:t>-</w:t>
      </w:r>
      <w:r w:rsidRPr="004A7137">
        <w:rPr>
          <w:sz w:val="28"/>
          <w:szCs w:val="28"/>
        </w:rPr>
        <w:t>постановления администрации города от 28.06.2012 № 281 «Об утверждении Положения о порядке льготной продажи жилых помещений, находящихся в муниципальной собственности»;</w:t>
      </w:r>
    </w:p>
    <w:p w:rsidR="004A7137" w:rsidRPr="004A7137" w:rsidRDefault="004A7137" w:rsidP="004A7137">
      <w:pPr>
        <w:ind w:firstLine="709"/>
        <w:jc w:val="both"/>
        <w:rPr>
          <w:sz w:val="28"/>
          <w:szCs w:val="28"/>
        </w:rPr>
      </w:pPr>
      <w:r>
        <w:rPr>
          <w:sz w:val="28"/>
          <w:szCs w:val="28"/>
        </w:rPr>
        <w:t>-</w:t>
      </w:r>
      <w:r w:rsidRPr="004A7137">
        <w:rPr>
          <w:sz w:val="28"/>
          <w:szCs w:val="28"/>
        </w:rPr>
        <w:t>постановления администрации города от 14.08.2015 № 539 «Об утверждении Положения о служебных жилых помещениях муниципального жилищного фонда города Красноярска»;</w:t>
      </w:r>
    </w:p>
    <w:p w:rsidR="004A7137" w:rsidRPr="004A7137" w:rsidRDefault="004A7137" w:rsidP="004A7137">
      <w:pPr>
        <w:ind w:firstLine="709"/>
        <w:jc w:val="both"/>
        <w:rPr>
          <w:sz w:val="28"/>
          <w:szCs w:val="28"/>
        </w:rPr>
      </w:pPr>
      <w:r>
        <w:rPr>
          <w:sz w:val="28"/>
          <w:szCs w:val="28"/>
        </w:rPr>
        <w:t>-</w:t>
      </w:r>
      <w:r w:rsidRPr="004A7137">
        <w:rPr>
          <w:sz w:val="28"/>
          <w:szCs w:val="28"/>
        </w:rPr>
        <w:t>постановления администрации г. Красноярска от 19.12.2013 № 736 «Об утверждении Положения о порядке предоставления муниципальных жилых помещений в общежитиях».</w:t>
      </w:r>
    </w:p>
    <w:p w:rsidR="004A7137" w:rsidRPr="004A7137" w:rsidRDefault="004A7137" w:rsidP="004A7137">
      <w:pPr>
        <w:ind w:firstLine="709"/>
        <w:jc w:val="both"/>
        <w:rPr>
          <w:sz w:val="28"/>
          <w:szCs w:val="28"/>
        </w:rPr>
      </w:pPr>
      <w:r w:rsidRPr="004A7137">
        <w:rPr>
          <w:sz w:val="28"/>
          <w:szCs w:val="28"/>
        </w:rPr>
        <w:t>Кроме того, улучшение жилищных условий осуществлялось посредством участия администрации города в реализации федеральных и государственных жилищных программ:</w:t>
      </w:r>
    </w:p>
    <w:p w:rsidR="004A7137" w:rsidRPr="004A7137" w:rsidRDefault="004A7137" w:rsidP="004A7137">
      <w:pPr>
        <w:ind w:firstLine="709"/>
        <w:jc w:val="both"/>
        <w:rPr>
          <w:sz w:val="28"/>
          <w:szCs w:val="28"/>
        </w:rPr>
      </w:pPr>
      <w:r>
        <w:rPr>
          <w:sz w:val="28"/>
          <w:szCs w:val="28"/>
        </w:rPr>
        <w:t xml:space="preserve">- </w:t>
      </w:r>
      <w:r w:rsidRPr="004A7137">
        <w:rPr>
          <w:sz w:val="28"/>
          <w:szCs w:val="28"/>
        </w:rPr>
        <w:t xml:space="preserve">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4A7137" w:rsidRPr="004A7137" w:rsidRDefault="004A7137" w:rsidP="004A7137">
      <w:pPr>
        <w:ind w:firstLine="709"/>
        <w:jc w:val="both"/>
        <w:rPr>
          <w:sz w:val="28"/>
          <w:szCs w:val="28"/>
        </w:rPr>
      </w:pPr>
      <w:r>
        <w:rPr>
          <w:sz w:val="28"/>
          <w:szCs w:val="28"/>
        </w:rPr>
        <w:t xml:space="preserve">- </w:t>
      </w:r>
      <w:r w:rsidRPr="004A7137">
        <w:rPr>
          <w:sz w:val="28"/>
          <w:szCs w:val="28"/>
        </w:rPr>
        <w:t>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(регистрация гражданами права собственности на жилые помещения по заключенным в период действия программы  договорам участия в долевом строительстве);</w:t>
      </w:r>
    </w:p>
    <w:p w:rsidR="004A7137" w:rsidRPr="004A7137" w:rsidRDefault="004A7137" w:rsidP="004A7137">
      <w:pPr>
        <w:ind w:firstLine="709"/>
        <w:jc w:val="both"/>
        <w:rPr>
          <w:sz w:val="28"/>
          <w:szCs w:val="28"/>
        </w:rPr>
      </w:pPr>
      <w:r>
        <w:rPr>
          <w:sz w:val="28"/>
          <w:szCs w:val="28"/>
        </w:rPr>
        <w:t>-</w:t>
      </w:r>
      <w:r w:rsidRPr="004A7137">
        <w:rPr>
          <w:sz w:val="28"/>
          <w:szCs w:val="28"/>
        </w:rPr>
        <w:t xml:space="preserve">подпрограммы «Улучшение жилищных условий отдельных категорий граждан» в рамках государственной программы Красноярского края </w:t>
      </w:r>
      <w:r w:rsidRPr="004A7137">
        <w:rPr>
          <w:sz w:val="28"/>
          <w:szCs w:val="28"/>
        </w:rPr>
        <w:lastRenderedPageBreak/>
        <w:t>«Создание условий для обеспечения доступным и комфортным жильем граждан»;</w:t>
      </w:r>
    </w:p>
    <w:p w:rsidR="004A7137" w:rsidRPr="004A7137" w:rsidRDefault="004A7137" w:rsidP="004A7137">
      <w:pPr>
        <w:ind w:firstLine="709"/>
        <w:jc w:val="both"/>
        <w:rPr>
          <w:sz w:val="28"/>
          <w:szCs w:val="28"/>
        </w:rPr>
      </w:pPr>
      <w:r w:rsidRPr="004A7137">
        <w:rPr>
          <w:sz w:val="28"/>
          <w:szCs w:val="28"/>
        </w:rPr>
        <w:t>Отдельные категории граждан, состоящие на учете нуждающихся в улучшении жилищных условий, обеспечивались жильем в рамках реализации законов Красноярского края (дети-сироты, ветераны Великой Отечественной войны, ветераны боевых действий, инвалиды, семьи, имеющие детей-инвалидов).</w:t>
      </w:r>
    </w:p>
    <w:p w:rsidR="004A7137" w:rsidRPr="004A7137" w:rsidRDefault="004A7137" w:rsidP="004A7137">
      <w:pPr>
        <w:ind w:firstLine="709"/>
        <w:jc w:val="both"/>
        <w:rPr>
          <w:sz w:val="28"/>
          <w:szCs w:val="28"/>
        </w:rPr>
      </w:pPr>
      <w:proofErr w:type="gramStart"/>
      <w:r w:rsidRPr="004A7137">
        <w:rPr>
          <w:sz w:val="28"/>
          <w:szCs w:val="28"/>
        </w:rPr>
        <w:t>С 2013 года наблюдается снижение показателя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по следующим причинам:</w:t>
      </w:r>
      <w:proofErr w:type="gramEnd"/>
    </w:p>
    <w:p w:rsidR="004A7137" w:rsidRPr="004A7137" w:rsidRDefault="004A7137" w:rsidP="004A7137">
      <w:pPr>
        <w:ind w:firstLine="709"/>
        <w:jc w:val="both"/>
        <w:rPr>
          <w:sz w:val="28"/>
          <w:szCs w:val="28"/>
        </w:rPr>
      </w:pPr>
      <w:proofErr w:type="gramStart"/>
      <w:r>
        <w:rPr>
          <w:sz w:val="28"/>
          <w:szCs w:val="28"/>
        </w:rPr>
        <w:t xml:space="preserve">- </w:t>
      </w:r>
      <w:r w:rsidRPr="004A7137">
        <w:rPr>
          <w:sz w:val="28"/>
          <w:szCs w:val="28"/>
        </w:rPr>
        <w:t>категория граждан «дети-сироты», в связи с внесением изменений в жилищное законодательство обеспечиваются жилыми помещениями по договорам найма специализированных жилых помещений, а не во внеочередном порядке по договорам социального найма, как это было раньше  (в 2015 году обеспечено жильем по данной категории 139 граждан, в 2016 – 118, в 2017 – 210, в 2018 - 155).</w:t>
      </w:r>
      <w:proofErr w:type="gramEnd"/>
    </w:p>
    <w:p w:rsidR="00AA4555" w:rsidRDefault="004A7137" w:rsidP="004A7137">
      <w:pPr>
        <w:ind w:firstLine="709"/>
        <w:jc w:val="both"/>
        <w:rPr>
          <w:sz w:val="28"/>
          <w:szCs w:val="28"/>
        </w:rPr>
      </w:pPr>
      <w:proofErr w:type="gramStart"/>
      <w:r w:rsidRPr="004A7137">
        <w:rPr>
          <w:sz w:val="28"/>
          <w:szCs w:val="28"/>
        </w:rPr>
        <w:t>Вместе с тем отчетный показатель за 2018 год превысил планируемый, а именно, в отчетном периоде гражданам, состоящим на соответствующем учете нуждающихся, предоставлено 29 жилых помещений по договору социального найма вместо 15-ти по «оценке» 2018 года, что связано с увеличением количества обращений в суды граждан, имеющих внеочередное право на предоставление такого жилья, и, соответственно, необходимостью исполнения судебных решений администрацией города.</w:t>
      </w:r>
      <w:proofErr w:type="gramEnd"/>
      <w:r w:rsidRPr="004A7137">
        <w:rPr>
          <w:sz w:val="28"/>
          <w:szCs w:val="28"/>
        </w:rPr>
        <w:t xml:space="preserve"> </w:t>
      </w:r>
      <w:proofErr w:type="gramStart"/>
      <w:r w:rsidRPr="004A7137">
        <w:rPr>
          <w:sz w:val="28"/>
          <w:szCs w:val="28"/>
        </w:rPr>
        <w:t>Кроме того, сравнительно высоким остается общая численность семей, получивших жилые помещения и улучшивших жилищные условия в рамках программы «Жилье для российской семьи» (регистрация права собственности на жилые помещения по заключенным в период действия программы  договорам участия в долевом строительстве), а также за счет предоставления социальных выплат на приобретение (строительство) жилья, приобретающих жилые помещения на льготных условиях с привлечением средств местного</w:t>
      </w:r>
      <w:proofErr w:type="gramEnd"/>
      <w:r w:rsidRPr="004A7137">
        <w:rPr>
          <w:sz w:val="28"/>
          <w:szCs w:val="28"/>
        </w:rPr>
        <w:t xml:space="preserve"> бюджета и заемных средств и пр. (2014 год – 556 семей, 2015 год – 449 семей, 2016 год – 649 семей, 2017 – 1356 семей, 2018 – 592 семьи).</w:t>
      </w:r>
    </w:p>
    <w:p w:rsidR="006B62DB" w:rsidRPr="00202BB9" w:rsidRDefault="006B62DB" w:rsidP="00AA4555">
      <w:pPr>
        <w:ind w:firstLine="709"/>
        <w:jc w:val="both"/>
        <w:rPr>
          <w:b/>
          <w:i/>
          <w:sz w:val="28"/>
          <w:szCs w:val="28"/>
        </w:rPr>
      </w:pPr>
    </w:p>
    <w:p w:rsidR="0004539B" w:rsidRPr="00202BB9" w:rsidRDefault="00E7561C" w:rsidP="004A70B5">
      <w:pPr>
        <w:ind w:firstLine="709"/>
        <w:jc w:val="both"/>
        <w:rPr>
          <w:b/>
          <w:i/>
          <w:sz w:val="28"/>
          <w:szCs w:val="28"/>
        </w:rPr>
      </w:pPr>
      <w:r w:rsidRPr="00202BB9">
        <w:rPr>
          <w:b/>
          <w:i/>
          <w:sz w:val="28"/>
          <w:szCs w:val="28"/>
        </w:rPr>
        <w:t>Меры, планируемые по достижению целев</w:t>
      </w:r>
      <w:r w:rsidR="0053733A" w:rsidRPr="00202BB9">
        <w:rPr>
          <w:b/>
          <w:i/>
          <w:sz w:val="28"/>
          <w:szCs w:val="28"/>
        </w:rPr>
        <w:t>ого</w:t>
      </w:r>
      <w:r w:rsidRPr="00202BB9">
        <w:rPr>
          <w:b/>
          <w:i/>
          <w:sz w:val="28"/>
          <w:szCs w:val="28"/>
        </w:rPr>
        <w:t xml:space="preserve"> ориентир</w:t>
      </w:r>
      <w:r w:rsidR="0053733A" w:rsidRPr="00202BB9">
        <w:rPr>
          <w:b/>
          <w:i/>
          <w:sz w:val="28"/>
          <w:szCs w:val="28"/>
        </w:rPr>
        <w:t>а</w:t>
      </w:r>
      <w:r w:rsidR="008117D5" w:rsidRPr="00202BB9">
        <w:rPr>
          <w:b/>
          <w:i/>
          <w:sz w:val="28"/>
          <w:szCs w:val="28"/>
        </w:rPr>
        <w:t>:</w:t>
      </w:r>
    </w:p>
    <w:p w:rsidR="004A7137" w:rsidRPr="004A7137" w:rsidRDefault="004A7137" w:rsidP="004A7137">
      <w:pPr>
        <w:tabs>
          <w:tab w:val="left" w:pos="993"/>
        </w:tabs>
        <w:jc w:val="both"/>
        <w:rPr>
          <w:sz w:val="28"/>
          <w:szCs w:val="28"/>
        </w:rPr>
      </w:pPr>
      <w:r>
        <w:rPr>
          <w:sz w:val="28"/>
          <w:szCs w:val="28"/>
        </w:rPr>
        <w:tab/>
      </w:r>
      <w:r w:rsidRPr="004A7137">
        <w:rPr>
          <w:sz w:val="28"/>
          <w:szCs w:val="28"/>
        </w:rPr>
        <w:t>В 2019 году улучшение жилищных условий граждан будет осуществляться в рамках реализации следующих программ:</w:t>
      </w:r>
    </w:p>
    <w:p w:rsidR="004A7137" w:rsidRPr="004A7137" w:rsidRDefault="004A7137" w:rsidP="004A7137">
      <w:pPr>
        <w:tabs>
          <w:tab w:val="left" w:pos="993"/>
        </w:tabs>
        <w:jc w:val="both"/>
        <w:rPr>
          <w:sz w:val="28"/>
          <w:szCs w:val="28"/>
        </w:rPr>
      </w:pPr>
      <w:r>
        <w:rPr>
          <w:sz w:val="28"/>
          <w:szCs w:val="28"/>
        </w:rPr>
        <w:tab/>
        <w:t xml:space="preserve">- </w:t>
      </w:r>
      <w:r w:rsidRPr="004A7137">
        <w:rPr>
          <w:sz w:val="28"/>
          <w:szCs w:val="28"/>
        </w:rPr>
        <w:t>подпрограмма 2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2021 годов;</w:t>
      </w:r>
    </w:p>
    <w:p w:rsidR="004A7137" w:rsidRPr="004A7137" w:rsidRDefault="004A7137" w:rsidP="004A7137">
      <w:pPr>
        <w:tabs>
          <w:tab w:val="left" w:pos="993"/>
        </w:tabs>
        <w:jc w:val="both"/>
        <w:rPr>
          <w:sz w:val="28"/>
          <w:szCs w:val="28"/>
        </w:rPr>
      </w:pPr>
      <w:r>
        <w:rPr>
          <w:sz w:val="28"/>
          <w:szCs w:val="28"/>
        </w:rPr>
        <w:tab/>
        <w:t xml:space="preserve">- </w:t>
      </w:r>
      <w:r w:rsidRPr="004A7137">
        <w:rPr>
          <w:sz w:val="28"/>
          <w:szCs w:val="28"/>
        </w:rPr>
        <w:t>подпрограммы «Улучшение жилищных условий отдельных категорий граждан» в рамках государственной программы Красноярского края «Создание условий для обеспечения доступным и комфортным жильем граждан»;</w:t>
      </w:r>
    </w:p>
    <w:p w:rsidR="006B62DB" w:rsidRPr="004A7137" w:rsidRDefault="004A7137" w:rsidP="004A7137">
      <w:pPr>
        <w:tabs>
          <w:tab w:val="left" w:pos="993"/>
        </w:tabs>
        <w:jc w:val="both"/>
        <w:rPr>
          <w:sz w:val="28"/>
          <w:szCs w:val="28"/>
        </w:rPr>
      </w:pPr>
      <w:r>
        <w:rPr>
          <w:sz w:val="28"/>
          <w:szCs w:val="28"/>
        </w:rPr>
        <w:lastRenderedPageBreak/>
        <w:tab/>
        <w:t xml:space="preserve">- </w:t>
      </w:r>
      <w:r w:rsidRPr="004A7137">
        <w:rPr>
          <w:sz w:val="28"/>
          <w:szCs w:val="28"/>
        </w:rPr>
        <w:t>Закон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04539B" w:rsidRPr="00202BB9" w:rsidRDefault="0078250C" w:rsidP="006B62DB">
      <w:pPr>
        <w:pStyle w:val="a8"/>
        <w:tabs>
          <w:tab w:val="left" w:pos="993"/>
        </w:tabs>
        <w:ind w:left="567"/>
        <w:jc w:val="both"/>
        <w:rPr>
          <w:rFonts w:ascii="Times New Roman" w:hAnsi="Times New Roman"/>
          <w:sz w:val="28"/>
          <w:szCs w:val="28"/>
        </w:rPr>
      </w:pPr>
      <w:r w:rsidRPr="00202BB9">
        <w:rPr>
          <w:rFonts w:ascii="Times New Roman" w:hAnsi="Times New Roman"/>
          <w:sz w:val="28"/>
          <w:szCs w:val="28"/>
        </w:rPr>
        <w:t>В 201</w:t>
      </w:r>
      <w:r w:rsidR="004A7137">
        <w:rPr>
          <w:rFonts w:ascii="Times New Roman" w:hAnsi="Times New Roman"/>
          <w:sz w:val="28"/>
          <w:szCs w:val="28"/>
        </w:rPr>
        <w:t>9</w:t>
      </w:r>
      <w:r w:rsidRPr="00202BB9">
        <w:rPr>
          <w:rFonts w:ascii="Times New Roman" w:hAnsi="Times New Roman"/>
          <w:sz w:val="28"/>
          <w:szCs w:val="28"/>
        </w:rPr>
        <w:t>-20</w:t>
      </w:r>
      <w:r w:rsidR="0060776A" w:rsidRPr="00202BB9">
        <w:rPr>
          <w:rFonts w:ascii="Times New Roman" w:hAnsi="Times New Roman"/>
          <w:sz w:val="28"/>
          <w:szCs w:val="28"/>
        </w:rPr>
        <w:t>2</w:t>
      </w:r>
      <w:r w:rsidR="004A7137">
        <w:rPr>
          <w:rFonts w:ascii="Times New Roman" w:hAnsi="Times New Roman"/>
          <w:sz w:val="28"/>
          <w:szCs w:val="28"/>
        </w:rPr>
        <w:t>1</w:t>
      </w:r>
      <w:r w:rsidRPr="00202BB9">
        <w:rPr>
          <w:rFonts w:ascii="Times New Roman" w:hAnsi="Times New Roman"/>
          <w:sz w:val="28"/>
          <w:szCs w:val="28"/>
        </w:rPr>
        <w:t xml:space="preserve"> годах планируется</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
        <w:gridCol w:w="2731"/>
        <w:gridCol w:w="1112"/>
        <w:gridCol w:w="989"/>
        <w:gridCol w:w="989"/>
        <w:gridCol w:w="1112"/>
        <w:gridCol w:w="1236"/>
        <w:gridCol w:w="1113"/>
      </w:tblGrid>
      <w:tr w:rsidR="004A7137" w:rsidRPr="004A7137" w:rsidTr="004A7137">
        <w:trPr>
          <w:trHeight w:val="309"/>
        </w:trPr>
        <w:tc>
          <w:tcPr>
            <w:tcW w:w="314" w:type="dxa"/>
          </w:tcPr>
          <w:p w:rsidR="004A7137" w:rsidRPr="004A7137" w:rsidRDefault="004A7137" w:rsidP="00661EA5">
            <w:pPr>
              <w:pStyle w:val="ac"/>
              <w:spacing w:line="276" w:lineRule="auto"/>
              <w:jc w:val="both"/>
              <w:rPr>
                <w:bCs/>
                <w:szCs w:val="24"/>
              </w:rPr>
            </w:pPr>
          </w:p>
        </w:tc>
        <w:tc>
          <w:tcPr>
            <w:tcW w:w="2731" w:type="dxa"/>
          </w:tcPr>
          <w:p w:rsidR="004A7137" w:rsidRPr="004A7137" w:rsidRDefault="004A7137" w:rsidP="00661EA5">
            <w:pPr>
              <w:pStyle w:val="ac"/>
              <w:spacing w:line="276" w:lineRule="auto"/>
              <w:rPr>
                <w:bCs/>
                <w:szCs w:val="24"/>
              </w:rPr>
            </w:pPr>
          </w:p>
        </w:tc>
        <w:tc>
          <w:tcPr>
            <w:tcW w:w="1112" w:type="dxa"/>
          </w:tcPr>
          <w:p w:rsidR="004A7137" w:rsidRPr="004A7137" w:rsidRDefault="004A7137" w:rsidP="00661EA5">
            <w:pPr>
              <w:pStyle w:val="ac"/>
              <w:spacing w:line="276" w:lineRule="auto"/>
              <w:jc w:val="both"/>
              <w:rPr>
                <w:szCs w:val="24"/>
              </w:rPr>
            </w:pPr>
            <w:r w:rsidRPr="004A7137">
              <w:rPr>
                <w:szCs w:val="24"/>
              </w:rPr>
              <w:t>2016</w:t>
            </w:r>
          </w:p>
        </w:tc>
        <w:tc>
          <w:tcPr>
            <w:tcW w:w="989" w:type="dxa"/>
          </w:tcPr>
          <w:p w:rsidR="004A7137" w:rsidRPr="004A7137" w:rsidRDefault="004A7137" w:rsidP="00661EA5">
            <w:pPr>
              <w:pStyle w:val="ac"/>
              <w:spacing w:line="276" w:lineRule="auto"/>
              <w:jc w:val="both"/>
              <w:rPr>
                <w:szCs w:val="24"/>
              </w:rPr>
            </w:pPr>
            <w:r w:rsidRPr="004A7137">
              <w:rPr>
                <w:szCs w:val="24"/>
              </w:rPr>
              <w:t>2017</w:t>
            </w:r>
          </w:p>
        </w:tc>
        <w:tc>
          <w:tcPr>
            <w:tcW w:w="989" w:type="dxa"/>
          </w:tcPr>
          <w:p w:rsidR="004A7137" w:rsidRPr="004A7137" w:rsidRDefault="004A7137" w:rsidP="00661EA5">
            <w:pPr>
              <w:pStyle w:val="ac"/>
              <w:spacing w:line="276" w:lineRule="auto"/>
              <w:jc w:val="center"/>
              <w:rPr>
                <w:szCs w:val="24"/>
              </w:rPr>
            </w:pPr>
            <w:r w:rsidRPr="004A7137">
              <w:rPr>
                <w:szCs w:val="24"/>
              </w:rPr>
              <w:t>2018</w:t>
            </w:r>
          </w:p>
        </w:tc>
        <w:tc>
          <w:tcPr>
            <w:tcW w:w="1112" w:type="dxa"/>
          </w:tcPr>
          <w:p w:rsidR="004A7137" w:rsidRPr="004A7137" w:rsidRDefault="004A7137" w:rsidP="00661EA5">
            <w:pPr>
              <w:pStyle w:val="ac"/>
              <w:spacing w:line="276" w:lineRule="auto"/>
              <w:jc w:val="both"/>
              <w:rPr>
                <w:szCs w:val="24"/>
              </w:rPr>
            </w:pPr>
            <w:r w:rsidRPr="004A7137">
              <w:rPr>
                <w:szCs w:val="24"/>
              </w:rPr>
              <w:t>2019</w:t>
            </w:r>
          </w:p>
        </w:tc>
        <w:tc>
          <w:tcPr>
            <w:tcW w:w="1236" w:type="dxa"/>
          </w:tcPr>
          <w:p w:rsidR="004A7137" w:rsidRPr="004A7137" w:rsidRDefault="004A7137" w:rsidP="00661EA5">
            <w:pPr>
              <w:pStyle w:val="ac"/>
              <w:spacing w:line="276" w:lineRule="auto"/>
              <w:jc w:val="both"/>
              <w:rPr>
                <w:szCs w:val="24"/>
              </w:rPr>
            </w:pPr>
            <w:r w:rsidRPr="004A7137">
              <w:rPr>
                <w:szCs w:val="24"/>
              </w:rPr>
              <w:t>2020</w:t>
            </w:r>
          </w:p>
        </w:tc>
        <w:tc>
          <w:tcPr>
            <w:tcW w:w="1113" w:type="dxa"/>
          </w:tcPr>
          <w:p w:rsidR="004A7137" w:rsidRPr="004A7137" w:rsidRDefault="004A7137" w:rsidP="00661EA5">
            <w:pPr>
              <w:pStyle w:val="ac"/>
              <w:spacing w:line="276" w:lineRule="auto"/>
              <w:jc w:val="center"/>
              <w:rPr>
                <w:szCs w:val="24"/>
              </w:rPr>
            </w:pPr>
            <w:r w:rsidRPr="004A7137">
              <w:rPr>
                <w:szCs w:val="24"/>
              </w:rPr>
              <w:t>2021</w:t>
            </w:r>
          </w:p>
        </w:tc>
      </w:tr>
      <w:tr w:rsidR="004A7137" w:rsidRPr="004A7137" w:rsidTr="004A7137">
        <w:trPr>
          <w:trHeight w:val="392"/>
        </w:trPr>
        <w:tc>
          <w:tcPr>
            <w:tcW w:w="314" w:type="dxa"/>
            <w:vMerge w:val="restart"/>
          </w:tcPr>
          <w:p w:rsidR="004A7137" w:rsidRPr="004A7137" w:rsidRDefault="004A7137" w:rsidP="00661EA5">
            <w:pPr>
              <w:pStyle w:val="ac"/>
              <w:spacing w:line="276" w:lineRule="auto"/>
              <w:jc w:val="both"/>
              <w:rPr>
                <w:bCs/>
                <w:szCs w:val="24"/>
              </w:rPr>
            </w:pPr>
            <w:r w:rsidRPr="004A7137">
              <w:rPr>
                <w:bCs/>
                <w:szCs w:val="24"/>
              </w:rPr>
              <w:t>1</w:t>
            </w:r>
          </w:p>
        </w:tc>
        <w:tc>
          <w:tcPr>
            <w:tcW w:w="2731" w:type="dxa"/>
            <w:vMerge w:val="restart"/>
          </w:tcPr>
          <w:p w:rsidR="004A7137" w:rsidRPr="004A7137" w:rsidRDefault="004A7137" w:rsidP="00661EA5">
            <w:pPr>
              <w:pStyle w:val="ac"/>
              <w:spacing w:line="276" w:lineRule="auto"/>
              <w:rPr>
                <w:szCs w:val="24"/>
              </w:rPr>
            </w:pPr>
            <w:proofErr w:type="gramStart"/>
            <w:r w:rsidRPr="004A7137">
              <w:rPr>
                <w:bCs/>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6551" w:type="dxa"/>
            <w:gridSpan w:val="6"/>
          </w:tcPr>
          <w:p w:rsidR="004A7137" w:rsidRPr="004A7137" w:rsidRDefault="004A7137" w:rsidP="00661EA5">
            <w:pPr>
              <w:pStyle w:val="ac"/>
              <w:spacing w:line="276" w:lineRule="auto"/>
              <w:jc w:val="center"/>
            </w:pPr>
            <w:r w:rsidRPr="004A7137">
              <w:t>1=2/3*100%</w:t>
            </w:r>
          </w:p>
        </w:tc>
      </w:tr>
      <w:tr w:rsidR="004A7137" w:rsidRPr="004A7137" w:rsidTr="004A7137">
        <w:trPr>
          <w:trHeight w:val="1607"/>
        </w:trPr>
        <w:tc>
          <w:tcPr>
            <w:tcW w:w="314" w:type="dxa"/>
            <w:vMerge/>
          </w:tcPr>
          <w:p w:rsidR="004A7137" w:rsidRPr="004A7137" w:rsidRDefault="004A7137" w:rsidP="00661EA5">
            <w:pPr>
              <w:pStyle w:val="ac"/>
              <w:spacing w:line="276" w:lineRule="auto"/>
              <w:jc w:val="both"/>
              <w:rPr>
                <w:bCs/>
                <w:szCs w:val="24"/>
              </w:rPr>
            </w:pPr>
          </w:p>
        </w:tc>
        <w:tc>
          <w:tcPr>
            <w:tcW w:w="2731" w:type="dxa"/>
            <w:vMerge/>
          </w:tcPr>
          <w:p w:rsidR="004A7137" w:rsidRPr="004A7137" w:rsidRDefault="004A7137" w:rsidP="00661EA5">
            <w:pPr>
              <w:pStyle w:val="ac"/>
              <w:spacing w:line="276" w:lineRule="auto"/>
              <w:rPr>
                <w:bCs/>
                <w:szCs w:val="24"/>
              </w:rPr>
            </w:pPr>
          </w:p>
        </w:tc>
        <w:tc>
          <w:tcPr>
            <w:tcW w:w="1112" w:type="dxa"/>
          </w:tcPr>
          <w:p w:rsidR="004A7137" w:rsidRPr="004A7137" w:rsidRDefault="004A7137" w:rsidP="00661EA5">
            <w:pPr>
              <w:pStyle w:val="ac"/>
              <w:spacing w:line="276" w:lineRule="auto"/>
              <w:jc w:val="center"/>
            </w:pPr>
            <w:r w:rsidRPr="004A7137">
              <w:t>0,29</w:t>
            </w:r>
          </w:p>
          <w:p w:rsidR="004A7137" w:rsidRPr="004A7137" w:rsidRDefault="004A7137" w:rsidP="00661EA5">
            <w:pPr>
              <w:pStyle w:val="ac"/>
              <w:spacing w:line="276" w:lineRule="auto"/>
              <w:jc w:val="center"/>
            </w:pPr>
          </w:p>
        </w:tc>
        <w:tc>
          <w:tcPr>
            <w:tcW w:w="989" w:type="dxa"/>
          </w:tcPr>
          <w:p w:rsidR="004A7137" w:rsidRPr="004A7137" w:rsidRDefault="004A7137" w:rsidP="00661EA5">
            <w:pPr>
              <w:pStyle w:val="ac"/>
              <w:spacing w:line="276" w:lineRule="auto"/>
              <w:jc w:val="center"/>
            </w:pPr>
            <w:r w:rsidRPr="004A7137">
              <w:t>0,28</w:t>
            </w:r>
          </w:p>
          <w:p w:rsidR="004A7137" w:rsidRPr="004A7137" w:rsidRDefault="004A7137" w:rsidP="00661EA5">
            <w:pPr>
              <w:pStyle w:val="ac"/>
              <w:spacing w:line="276" w:lineRule="auto"/>
              <w:jc w:val="center"/>
            </w:pPr>
          </w:p>
        </w:tc>
        <w:tc>
          <w:tcPr>
            <w:tcW w:w="989" w:type="dxa"/>
          </w:tcPr>
          <w:p w:rsidR="004A7137" w:rsidRPr="004A7137" w:rsidRDefault="004A7137" w:rsidP="00661EA5">
            <w:pPr>
              <w:pStyle w:val="ac"/>
              <w:spacing w:line="276" w:lineRule="auto"/>
              <w:jc w:val="center"/>
            </w:pPr>
            <w:r w:rsidRPr="004A7137">
              <w:t>0,41</w:t>
            </w:r>
          </w:p>
        </w:tc>
        <w:tc>
          <w:tcPr>
            <w:tcW w:w="1112" w:type="dxa"/>
          </w:tcPr>
          <w:p w:rsidR="004A7137" w:rsidRPr="004A7137" w:rsidRDefault="004A7137" w:rsidP="00661EA5">
            <w:pPr>
              <w:pStyle w:val="ac"/>
              <w:spacing w:line="276" w:lineRule="auto"/>
              <w:jc w:val="center"/>
            </w:pPr>
            <w:r w:rsidRPr="004A7137">
              <w:t>0,21</w:t>
            </w:r>
          </w:p>
        </w:tc>
        <w:tc>
          <w:tcPr>
            <w:tcW w:w="1236" w:type="dxa"/>
          </w:tcPr>
          <w:p w:rsidR="004A7137" w:rsidRPr="004A7137" w:rsidRDefault="004A7137" w:rsidP="00661EA5">
            <w:pPr>
              <w:pStyle w:val="ac"/>
              <w:spacing w:line="276" w:lineRule="auto"/>
              <w:jc w:val="center"/>
            </w:pPr>
            <w:r w:rsidRPr="004A7137">
              <w:t>0,21</w:t>
            </w:r>
          </w:p>
        </w:tc>
        <w:tc>
          <w:tcPr>
            <w:tcW w:w="1113" w:type="dxa"/>
          </w:tcPr>
          <w:p w:rsidR="004A7137" w:rsidRPr="004A7137" w:rsidRDefault="004A7137" w:rsidP="00661EA5">
            <w:pPr>
              <w:pStyle w:val="ac"/>
              <w:spacing w:line="276" w:lineRule="auto"/>
              <w:jc w:val="center"/>
            </w:pPr>
            <w:r w:rsidRPr="004A7137">
              <w:t>0,22</w:t>
            </w:r>
          </w:p>
        </w:tc>
      </w:tr>
      <w:tr w:rsidR="004A7137" w:rsidRPr="004A7137" w:rsidTr="004A7137">
        <w:trPr>
          <w:trHeight w:val="2265"/>
        </w:trPr>
        <w:tc>
          <w:tcPr>
            <w:tcW w:w="314" w:type="dxa"/>
          </w:tcPr>
          <w:p w:rsidR="004A7137" w:rsidRPr="004A7137" w:rsidRDefault="004A7137" w:rsidP="00661EA5">
            <w:pPr>
              <w:pStyle w:val="ac"/>
              <w:spacing w:line="276" w:lineRule="auto"/>
              <w:jc w:val="both"/>
              <w:rPr>
                <w:szCs w:val="24"/>
              </w:rPr>
            </w:pPr>
            <w:r w:rsidRPr="004A7137">
              <w:rPr>
                <w:szCs w:val="24"/>
              </w:rPr>
              <w:t>2</w:t>
            </w:r>
          </w:p>
        </w:tc>
        <w:tc>
          <w:tcPr>
            <w:tcW w:w="2731" w:type="dxa"/>
          </w:tcPr>
          <w:p w:rsidR="004A7137" w:rsidRPr="004A7137" w:rsidRDefault="004A7137" w:rsidP="00661EA5">
            <w:pPr>
              <w:pStyle w:val="ac"/>
              <w:spacing w:line="276" w:lineRule="auto"/>
              <w:rPr>
                <w:szCs w:val="24"/>
              </w:rPr>
            </w:pPr>
            <w:r w:rsidRPr="004A7137">
              <w:rPr>
                <w:szCs w:val="24"/>
              </w:rPr>
              <w:t>численность населения (семей), получившего жилые помещения и улучшившего  жилищные условия по договору социального найма в отчетном году</w:t>
            </w:r>
          </w:p>
        </w:tc>
        <w:tc>
          <w:tcPr>
            <w:tcW w:w="1112" w:type="dxa"/>
          </w:tcPr>
          <w:p w:rsidR="004A7137" w:rsidRPr="004A7137" w:rsidRDefault="004A7137" w:rsidP="00661EA5">
            <w:pPr>
              <w:pStyle w:val="ac"/>
              <w:spacing w:line="276" w:lineRule="auto"/>
              <w:jc w:val="center"/>
              <w:rPr>
                <w:szCs w:val="24"/>
              </w:rPr>
            </w:pPr>
            <w:r w:rsidRPr="004A7137">
              <w:rPr>
                <w:szCs w:val="24"/>
              </w:rPr>
              <w:t>21</w:t>
            </w:r>
          </w:p>
        </w:tc>
        <w:tc>
          <w:tcPr>
            <w:tcW w:w="989" w:type="dxa"/>
          </w:tcPr>
          <w:p w:rsidR="004A7137" w:rsidRPr="004A7137" w:rsidRDefault="004A7137" w:rsidP="00661EA5">
            <w:pPr>
              <w:pStyle w:val="ac"/>
              <w:spacing w:line="276" w:lineRule="auto"/>
              <w:jc w:val="center"/>
              <w:rPr>
                <w:szCs w:val="24"/>
              </w:rPr>
            </w:pPr>
            <w:r w:rsidRPr="004A7137">
              <w:rPr>
                <w:szCs w:val="24"/>
              </w:rPr>
              <w:t>20</w:t>
            </w:r>
          </w:p>
        </w:tc>
        <w:tc>
          <w:tcPr>
            <w:tcW w:w="989" w:type="dxa"/>
          </w:tcPr>
          <w:p w:rsidR="004A7137" w:rsidRPr="004A7137" w:rsidRDefault="004A7137" w:rsidP="00661EA5">
            <w:pPr>
              <w:pStyle w:val="ac"/>
              <w:spacing w:line="276" w:lineRule="auto"/>
              <w:jc w:val="center"/>
              <w:rPr>
                <w:szCs w:val="24"/>
              </w:rPr>
            </w:pPr>
            <w:r w:rsidRPr="004A7137">
              <w:rPr>
                <w:szCs w:val="24"/>
              </w:rPr>
              <w:t>29</w:t>
            </w:r>
          </w:p>
        </w:tc>
        <w:tc>
          <w:tcPr>
            <w:tcW w:w="1112" w:type="dxa"/>
          </w:tcPr>
          <w:p w:rsidR="004A7137" w:rsidRPr="004A7137" w:rsidRDefault="004A7137" w:rsidP="00661EA5">
            <w:pPr>
              <w:pStyle w:val="ac"/>
              <w:spacing w:line="276" w:lineRule="auto"/>
              <w:jc w:val="center"/>
              <w:rPr>
                <w:szCs w:val="24"/>
              </w:rPr>
            </w:pPr>
            <w:r w:rsidRPr="004A7137">
              <w:rPr>
                <w:szCs w:val="24"/>
              </w:rPr>
              <w:t>15</w:t>
            </w:r>
          </w:p>
        </w:tc>
        <w:tc>
          <w:tcPr>
            <w:tcW w:w="1236" w:type="dxa"/>
          </w:tcPr>
          <w:p w:rsidR="004A7137" w:rsidRPr="004A7137" w:rsidRDefault="004A7137" w:rsidP="00661EA5">
            <w:pPr>
              <w:pStyle w:val="ac"/>
              <w:spacing w:line="276" w:lineRule="auto"/>
              <w:jc w:val="center"/>
              <w:rPr>
                <w:szCs w:val="24"/>
              </w:rPr>
            </w:pPr>
            <w:r w:rsidRPr="004A7137">
              <w:rPr>
                <w:szCs w:val="24"/>
              </w:rPr>
              <w:t>15</w:t>
            </w:r>
          </w:p>
        </w:tc>
        <w:tc>
          <w:tcPr>
            <w:tcW w:w="1113" w:type="dxa"/>
          </w:tcPr>
          <w:p w:rsidR="004A7137" w:rsidRPr="004A7137" w:rsidRDefault="004A7137" w:rsidP="00661EA5">
            <w:pPr>
              <w:pStyle w:val="ac"/>
              <w:spacing w:line="276" w:lineRule="auto"/>
              <w:jc w:val="center"/>
              <w:rPr>
                <w:szCs w:val="24"/>
              </w:rPr>
            </w:pPr>
            <w:r w:rsidRPr="004A7137">
              <w:rPr>
                <w:szCs w:val="24"/>
              </w:rPr>
              <w:t>15</w:t>
            </w:r>
          </w:p>
        </w:tc>
      </w:tr>
      <w:tr w:rsidR="004A7137" w:rsidRPr="004A7137" w:rsidTr="004A7137">
        <w:trPr>
          <w:trHeight w:val="2282"/>
        </w:trPr>
        <w:tc>
          <w:tcPr>
            <w:tcW w:w="314" w:type="dxa"/>
          </w:tcPr>
          <w:p w:rsidR="004A7137" w:rsidRPr="004A7137" w:rsidRDefault="004A7137" w:rsidP="00661EA5">
            <w:pPr>
              <w:pStyle w:val="ac"/>
              <w:spacing w:line="276" w:lineRule="auto"/>
              <w:jc w:val="both"/>
              <w:rPr>
                <w:szCs w:val="24"/>
              </w:rPr>
            </w:pPr>
            <w:r w:rsidRPr="004A7137">
              <w:rPr>
                <w:szCs w:val="24"/>
              </w:rPr>
              <w:t>3</w:t>
            </w:r>
          </w:p>
        </w:tc>
        <w:tc>
          <w:tcPr>
            <w:tcW w:w="2731" w:type="dxa"/>
          </w:tcPr>
          <w:p w:rsidR="004A7137" w:rsidRPr="004A7137" w:rsidRDefault="004A7137" w:rsidP="00661EA5">
            <w:pPr>
              <w:pStyle w:val="ac"/>
              <w:spacing w:line="276" w:lineRule="auto"/>
              <w:rPr>
                <w:szCs w:val="24"/>
              </w:rPr>
            </w:pPr>
            <w:r w:rsidRPr="004A7137">
              <w:rPr>
                <w:szCs w:val="24"/>
              </w:rPr>
              <w:t>численность населения (семей), состоявшего на учете в качестве нуждающегося в жилых помещениях по договорам социального найма на конец прошлого года</w:t>
            </w:r>
          </w:p>
        </w:tc>
        <w:tc>
          <w:tcPr>
            <w:tcW w:w="1112" w:type="dxa"/>
          </w:tcPr>
          <w:p w:rsidR="004A7137" w:rsidRPr="004A7137" w:rsidRDefault="004A7137" w:rsidP="00661EA5">
            <w:pPr>
              <w:pStyle w:val="ac"/>
              <w:spacing w:line="276" w:lineRule="auto"/>
              <w:jc w:val="center"/>
              <w:rPr>
                <w:szCs w:val="24"/>
              </w:rPr>
            </w:pPr>
            <w:r w:rsidRPr="004A7137">
              <w:rPr>
                <w:szCs w:val="24"/>
              </w:rPr>
              <w:t>7237</w:t>
            </w:r>
          </w:p>
        </w:tc>
        <w:tc>
          <w:tcPr>
            <w:tcW w:w="989" w:type="dxa"/>
          </w:tcPr>
          <w:p w:rsidR="004A7137" w:rsidRPr="004A7137" w:rsidRDefault="004A7137" w:rsidP="00661EA5">
            <w:pPr>
              <w:pStyle w:val="ac"/>
              <w:spacing w:line="276" w:lineRule="auto"/>
              <w:jc w:val="center"/>
              <w:rPr>
                <w:szCs w:val="24"/>
              </w:rPr>
            </w:pPr>
            <w:r w:rsidRPr="004A7137">
              <w:rPr>
                <w:szCs w:val="24"/>
              </w:rPr>
              <w:t>7085</w:t>
            </w:r>
          </w:p>
        </w:tc>
        <w:tc>
          <w:tcPr>
            <w:tcW w:w="989" w:type="dxa"/>
          </w:tcPr>
          <w:p w:rsidR="004A7137" w:rsidRPr="004A7137" w:rsidRDefault="004A7137" w:rsidP="00661EA5">
            <w:pPr>
              <w:pStyle w:val="ac"/>
              <w:spacing w:line="276" w:lineRule="auto"/>
              <w:jc w:val="center"/>
              <w:rPr>
                <w:szCs w:val="24"/>
              </w:rPr>
            </w:pPr>
            <w:r w:rsidRPr="004A7137">
              <w:rPr>
                <w:szCs w:val="24"/>
              </w:rPr>
              <w:t>7106</w:t>
            </w:r>
          </w:p>
        </w:tc>
        <w:tc>
          <w:tcPr>
            <w:tcW w:w="1112" w:type="dxa"/>
          </w:tcPr>
          <w:p w:rsidR="004A7137" w:rsidRPr="004A7137" w:rsidRDefault="004A7137" w:rsidP="00661EA5">
            <w:pPr>
              <w:pStyle w:val="ac"/>
              <w:spacing w:line="276" w:lineRule="auto"/>
              <w:jc w:val="center"/>
              <w:rPr>
                <w:szCs w:val="24"/>
              </w:rPr>
            </w:pPr>
            <w:r w:rsidRPr="004A7137">
              <w:rPr>
                <w:szCs w:val="24"/>
              </w:rPr>
              <w:t>7096</w:t>
            </w:r>
          </w:p>
        </w:tc>
        <w:tc>
          <w:tcPr>
            <w:tcW w:w="1236" w:type="dxa"/>
          </w:tcPr>
          <w:p w:rsidR="004A7137" w:rsidRPr="004A7137" w:rsidRDefault="004A7137" w:rsidP="00661EA5">
            <w:pPr>
              <w:pStyle w:val="ac"/>
              <w:spacing w:line="276" w:lineRule="auto"/>
              <w:jc w:val="center"/>
              <w:rPr>
                <w:szCs w:val="24"/>
              </w:rPr>
            </w:pPr>
            <w:r w:rsidRPr="004A7137">
              <w:rPr>
                <w:szCs w:val="24"/>
              </w:rPr>
              <w:t>7000</w:t>
            </w:r>
          </w:p>
        </w:tc>
        <w:tc>
          <w:tcPr>
            <w:tcW w:w="1113" w:type="dxa"/>
          </w:tcPr>
          <w:p w:rsidR="004A7137" w:rsidRPr="004A7137" w:rsidRDefault="004A7137" w:rsidP="00661EA5">
            <w:pPr>
              <w:pStyle w:val="ac"/>
              <w:spacing w:line="276" w:lineRule="auto"/>
              <w:jc w:val="center"/>
              <w:rPr>
                <w:szCs w:val="24"/>
              </w:rPr>
            </w:pPr>
            <w:r w:rsidRPr="004A7137">
              <w:rPr>
                <w:szCs w:val="24"/>
              </w:rPr>
              <w:t>6900</w:t>
            </w:r>
          </w:p>
        </w:tc>
      </w:tr>
    </w:tbl>
    <w:p w:rsidR="0004539B" w:rsidRDefault="0004539B" w:rsidP="004A70B5">
      <w:pPr>
        <w:ind w:firstLine="708"/>
        <w:jc w:val="both"/>
        <w:rPr>
          <w:sz w:val="28"/>
          <w:szCs w:val="28"/>
          <w:highlight w:val="yellow"/>
        </w:rPr>
      </w:pPr>
    </w:p>
    <w:p w:rsidR="00CA23F7" w:rsidRDefault="00CA23F7" w:rsidP="004A70B5">
      <w:pPr>
        <w:ind w:firstLine="708"/>
        <w:jc w:val="both"/>
        <w:rPr>
          <w:sz w:val="28"/>
          <w:szCs w:val="28"/>
          <w:highlight w:val="yellow"/>
        </w:rPr>
      </w:pPr>
    </w:p>
    <w:p w:rsidR="00DC0BCA" w:rsidRPr="00202BB9" w:rsidRDefault="00BA1500" w:rsidP="004A70B5">
      <w:pPr>
        <w:ind w:right="-1" w:firstLine="709"/>
        <w:jc w:val="both"/>
        <w:rPr>
          <w:b/>
          <w:caps/>
          <w:sz w:val="28"/>
          <w:szCs w:val="28"/>
        </w:rPr>
      </w:pPr>
      <w:r w:rsidRPr="00202BB9">
        <w:rPr>
          <w:b/>
          <w:caps/>
          <w:sz w:val="28"/>
          <w:szCs w:val="28"/>
          <w:lang w:val="en-US"/>
        </w:rPr>
        <w:t>VIII</w:t>
      </w:r>
      <w:r w:rsidRPr="00202BB9">
        <w:rPr>
          <w:b/>
          <w:caps/>
          <w:sz w:val="28"/>
          <w:szCs w:val="28"/>
        </w:rPr>
        <w:t xml:space="preserve">. </w:t>
      </w:r>
      <w:r w:rsidR="00B0776F" w:rsidRPr="00202BB9">
        <w:rPr>
          <w:b/>
          <w:caps/>
          <w:sz w:val="28"/>
          <w:szCs w:val="28"/>
        </w:rPr>
        <w:t>Организация муниципального управления</w:t>
      </w:r>
    </w:p>
    <w:p w:rsidR="00855FA6" w:rsidRPr="00202BB9" w:rsidRDefault="00855FA6" w:rsidP="004A70B5">
      <w:pPr>
        <w:ind w:right="-1" w:firstLine="709"/>
        <w:jc w:val="both"/>
        <w:rPr>
          <w:sz w:val="28"/>
          <w:szCs w:val="28"/>
        </w:rPr>
      </w:pPr>
    </w:p>
    <w:p w:rsidR="00BA1EE6" w:rsidRPr="00202BB9" w:rsidRDefault="00D41435" w:rsidP="004A70B5">
      <w:pPr>
        <w:ind w:firstLine="709"/>
        <w:jc w:val="both"/>
        <w:rPr>
          <w:b/>
          <w:sz w:val="28"/>
          <w:szCs w:val="28"/>
        </w:rPr>
      </w:pPr>
      <w:r w:rsidRPr="00F03900">
        <w:rPr>
          <w:b/>
          <w:sz w:val="28"/>
          <w:szCs w:val="28"/>
        </w:rPr>
        <w:t xml:space="preserve">31. </w:t>
      </w:r>
      <w:r w:rsidR="0053733A" w:rsidRPr="00F03900">
        <w:rPr>
          <w:b/>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2C15BE" w:rsidRDefault="002C15BE" w:rsidP="00F03900">
      <w:pPr>
        <w:ind w:firstLine="709"/>
        <w:jc w:val="both"/>
        <w:rPr>
          <w:sz w:val="28"/>
          <w:szCs w:val="28"/>
        </w:rPr>
      </w:pPr>
    </w:p>
    <w:p w:rsidR="00F03900" w:rsidRPr="009F6BA0" w:rsidRDefault="00F03900" w:rsidP="00F03900">
      <w:pPr>
        <w:ind w:firstLine="709"/>
        <w:jc w:val="both"/>
        <w:rPr>
          <w:sz w:val="28"/>
          <w:szCs w:val="28"/>
        </w:rPr>
      </w:pPr>
      <w:proofErr w:type="gramStart"/>
      <w:r w:rsidRPr="009F6BA0">
        <w:rPr>
          <w:sz w:val="28"/>
          <w:szCs w:val="28"/>
        </w:rPr>
        <w:t xml:space="preserve">Снижение доли налоговых и неналоговых доходов в общем объеме собственных доходов бюджета города в 2017,  отчетном 2018 и текущем 2019 </w:t>
      </w:r>
      <w:r w:rsidRPr="009F6BA0">
        <w:rPr>
          <w:sz w:val="28"/>
          <w:szCs w:val="28"/>
        </w:rPr>
        <w:lastRenderedPageBreak/>
        <w:t>годах относительно 2016 года связано с увеличением с 2017 года объема субсидий и иных межбюджетных трансфертов из вышестоящих бюджетов, входящих в состав собственных доходов местного бюджета (в 2016 году – 2 237,1 млн. рублей, в 2017 -  4 335,5 млн. рублей, в</w:t>
      </w:r>
      <w:proofErr w:type="gramEnd"/>
      <w:r w:rsidRPr="009F6BA0">
        <w:rPr>
          <w:sz w:val="28"/>
          <w:szCs w:val="28"/>
        </w:rPr>
        <w:t xml:space="preserve"> </w:t>
      </w:r>
      <w:proofErr w:type="gramStart"/>
      <w:r w:rsidRPr="009F6BA0">
        <w:rPr>
          <w:sz w:val="28"/>
          <w:szCs w:val="28"/>
        </w:rPr>
        <w:t xml:space="preserve">2018 - 9 507,0 млн. рублей, в 2019 </w:t>
      </w:r>
      <w:r>
        <w:rPr>
          <w:sz w:val="28"/>
          <w:szCs w:val="28"/>
        </w:rPr>
        <w:t>–</w:t>
      </w:r>
      <w:r w:rsidRPr="009F6BA0">
        <w:rPr>
          <w:sz w:val="28"/>
          <w:szCs w:val="28"/>
        </w:rPr>
        <w:t xml:space="preserve"> 5</w:t>
      </w:r>
      <w:r>
        <w:rPr>
          <w:sz w:val="28"/>
          <w:szCs w:val="28"/>
        </w:rPr>
        <w:t xml:space="preserve"> </w:t>
      </w:r>
      <w:r w:rsidRPr="009F6BA0">
        <w:rPr>
          <w:sz w:val="28"/>
          <w:szCs w:val="28"/>
        </w:rPr>
        <w:t>264,0 млн. рублей (по данным отчета на 01.04.2019)).</w:t>
      </w:r>
      <w:proofErr w:type="gramEnd"/>
    </w:p>
    <w:p w:rsidR="00F03900" w:rsidRPr="009F6BA0" w:rsidRDefault="00F03900" w:rsidP="00F03900">
      <w:pPr>
        <w:ind w:firstLine="709"/>
        <w:jc w:val="both"/>
        <w:rPr>
          <w:sz w:val="28"/>
          <w:szCs w:val="28"/>
        </w:rPr>
      </w:pPr>
      <w:r w:rsidRPr="009F6BA0">
        <w:rPr>
          <w:sz w:val="28"/>
          <w:szCs w:val="28"/>
        </w:rPr>
        <w:t xml:space="preserve">Средства из вышестоящих бюджетов представлены на подготовку города к XXIX Всемирной зимней Универсиаде 2019 года и реализацию мероприятий в рамках федеральных приоритетных проектов: «Формирование современной городской среды» и «Безопасные и качественные дороги», федеральной программы по развитию сети дошкольных и общеобразовательных учреждений. </w:t>
      </w:r>
    </w:p>
    <w:p w:rsidR="00F03900" w:rsidRPr="009F6BA0" w:rsidRDefault="00F03900" w:rsidP="00F03900">
      <w:pPr>
        <w:ind w:firstLine="709"/>
        <w:jc w:val="both"/>
        <w:rPr>
          <w:sz w:val="28"/>
          <w:szCs w:val="28"/>
          <w:lang w:val="x-none"/>
        </w:rPr>
      </w:pPr>
      <w:r>
        <w:rPr>
          <w:sz w:val="28"/>
          <w:szCs w:val="28"/>
        </w:rPr>
        <w:t>В абсолютном выражении</w:t>
      </w:r>
      <w:r w:rsidRPr="009F6BA0">
        <w:rPr>
          <w:sz w:val="28"/>
          <w:szCs w:val="28"/>
        </w:rPr>
        <w:t xml:space="preserve"> объем налоговых и неналоговых доходов в 2018 году в сравнении с 2017 годом увеличился на 780,6 млн. рублей или 5,7% и составил</w:t>
      </w:r>
      <w:r w:rsidRPr="009F6BA0">
        <w:rPr>
          <w:sz w:val="28"/>
          <w:szCs w:val="28"/>
          <w:lang w:val="x-none"/>
        </w:rPr>
        <w:t xml:space="preserve"> 1</w:t>
      </w:r>
      <w:r w:rsidRPr="009F6BA0">
        <w:rPr>
          <w:sz w:val="28"/>
          <w:szCs w:val="28"/>
        </w:rPr>
        <w:t>4</w:t>
      </w:r>
      <w:r w:rsidRPr="009F6BA0">
        <w:rPr>
          <w:sz w:val="28"/>
          <w:szCs w:val="28"/>
          <w:lang w:val="x-none"/>
        </w:rPr>
        <w:t> </w:t>
      </w:r>
      <w:r w:rsidRPr="009F6BA0">
        <w:rPr>
          <w:sz w:val="28"/>
          <w:szCs w:val="28"/>
        </w:rPr>
        <w:t>575,2 млн. рублей</w:t>
      </w:r>
      <w:r>
        <w:rPr>
          <w:sz w:val="28"/>
          <w:szCs w:val="28"/>
        </w:rPr>
        <w:t>:</w:t>
      </w:r>
    </w:p>
    <w:p w:rsidR="00F03900" w:rsidRPr="00155E5D" w:rsidRDefault="00F03900" w:rsidP="00F03900">
      <w:pPr>
        <w:ind w:firstLine="709"/>
        <w:contextualSpacing/>
        <w:jc w:val="both"/>
        <w:rPr>
          <w:sz w:val="28"/>
          <w:szCs w:val="28"/>
        </w:rPr>
      </w:pPr>
      <w:r w:rsidRPr="00155E5D">
        <w:rPr>
          <w:sz w:val="28"/>
          <w:szCs w:val="28"/>
        </w:rPr>
        <w:t>- налоговые доходы приросли на 1</w:t>
      </w:r>
      <w:r w:rsidRPr="009F6BA0">
        <w:rPr>
          <w:sz w:val="28"/>
          <w:szCs w:val="28"/>
          <w:lang w:val="x-none"/>
        </w:rPr>
        <w:t> </w:t>
      </w:r>
      <w:r w:rsidRPr="00155E5D">
        <w:rPr>
          <w:sz w:val="28"/>
          <w:szCs w:val="28"/>
        </w:rPr>
        <w:t>164,</w:t>
      </w:r>
      <w:r>
        <w:rPr>
          <w:sz w:val="28"/>
          <w:szCs w:val="28"/>
        </w:rPr>
        <w:t>1</w:t>
      </w:r>
      <w:r w:rsidRPr="00155E5D">
        <w:rPr>
          <w:sz w:val="28"/>
          <w:szCs w:val="28"/>
        </w:rPr>
        <w:t xml:space="preserve"> млн. рублей и составили 12 188,</w:t>
      </w:r>
      <w:r>
        <w:rPr>
          <w:sz w:val="28"/>
          <w:szCs w:val="28"/>
        </w:rPr>
        <w:t>5</w:t>
      </w:r>
      <w:r w:rsidRPr="00155E5D">
        <w:rPr>
          <w:sz w:val="28"/>
          <w:szCs w:val="28"/>
        </w:rPr>
        <w:t xml:space="preserve"> млн. рублей;</w:t>
      </w:r>
    </w:p>
    <w:p w:rsidR="00F03900" w:rsidRPr="00155E5D" w:rsidRDefault="00F03900" w:rsidP="00F03900">
      <w:pPr>
        <w:ind w:firstLine="709"/>
        <w:contextualSpacing/>
        <w:jc w:val="both"/>
        <w:rPr>
          <w:sz w:val="28"/>
          <w:szCs w:val="28"/>
        </w:rPr>
      </w:pPr>
      <w:r w:rsidRPr="00155E5D">
        <w:rPr>
          <w:sz w:val="28"/>
          <w:szCs w:val="28"/>
        </w:rPr>
        <w:t>- неналоговые доходы снизились на 383,</w:t>
      </w:r>
      <w:r>
        <w:rPr>
          <w:sz w:val="28"/>
          <w:szCs w:val="28"/>
        </w:rPr>
        <w:t>5</w:t>
      </w:r>
      <w:r w:rsidRPr="00155E5D">
        <w:rPr>
          <w:sz w:val="28"/>
          <w:szCs w:val="28"/>
        </w:rPr>
        <w:t xml:space="preserve"> </w:t>
      </w:r>
      <w:r>
        <w:rPr>
          <w:sz w:val="28"/>
          <w:szCs w:val="28"/>
        </w:rPr>
        <w:t>млн. рублей и составили 2 386,7</w:t>
      </w:r>
      <w:r w:rsidRPr="00155E5D">
        <w:rPr>
          <w:sz w:val="28"/>
          <w:szCs w:val="28"/>
        </w:rPr>
        <w:t xml:space="preserve"> млн. рублей.</w:t>
      </w:r>
    </w:p>
    <w:p w:rsidR="00F03900" w:rsidRPr="00155E5D" w:rsidRDefault="00F03900" w:rsidP="00F03900">
      <w:pPr>
        <w:ind w:firstLine="709"/>
        <w:jc w:val="both"/>
        <w:rPr>
          <w:sz w:val="28"/>
          <w:szCs w:val="28"/>
        </w:rPr>
      </w:pPr>
      <w:r w:rsidRPr="00155E5D">
        <w:rPr>
          <w:sz w:val="28"/>
          <w:szCs w:val="28"/>
        </w:rPr>
        <w:t>Основной прирост поступлений по налоговым платежам по городу обеспечили такие виды экономической деятельности как</w:t>
      </w:r>
      <w:r>
        <w:rPr>
          <w:sz w:val="28"/>
          <w:szCs w:val="28"/>
        </w:rPr>
        <w:t xml:space="preserve"> добыча сырой нефти и природного газа, деятельность в области здравоохранения и оптовая</w:t>
      </w:r>
      <w:r w:rsidRPr="00A77313">
        <w:rPr>
          <w:sz w:val="28"/>
          <w:szCs w:val="28"/>
        </w:rPr>
        <w:t xml:space="preserve"> </w:t>
      </w:r>
      <w:r>
        <w:rPr>
          <w:sz w:val="28"/>
          <w:szCs w:val="28"/>
        </w:rPr>
        <w:t>торговля.</w:t>
      </w:r>
      <w:r w:rsidRPr="00155E5D">
        <w:rPr>
          <w:sz w:val="28"/>
          <w:szCs w:val="28"/>
        </w:rPr>
        <w:t xml:space="preserve"> </w:t>
      </w:r>
    </w:p>
    <w:p w:rsidR="00F03900" w:rsidRPr="00155E5D" w:rsidRDefault="00F03900" w:rsidP="00F03900">
      <w:pPr>
        <w:ind w:firstLine="709"/>
        <w:jc w:val="both"/>
        <w:rPr>
          <w:sz w:val="28"/>
          <w:szCs w:val="28"/>
        </w:rPr>
      </w:pPr>
      <w:r w:rsidRPr="00155E5D">
        <w:rPr>
          <w:sz w:val="28"/>
          <w:szCs w:val="28"/>
        </w:rPr>
        <w:t>Наибольший удельный вес в собственных доходах сохранился за налогом</w:t>
      </w:r>
      <w:r>
        <w:rPr>
          <w:sz w:val="28"/>
          <w:szCs w:val="28"/>
        </w:rPr>
        <w:t xml:space="preserve"> на доходы физических лиц ‒ 55,6</w:t>
      </w:r>
      <w:r w:rsidRPr="00155E5D">
        <w:rPr>
          <w:sz w:val="28"/>
          <w:szCs w:val="28"/>
        </w:rPr>
        <w:t xml:space="preserve">%. Рост поступлений данного налога (112,9%) связан с улучшением экономической ситуации в стране, а также </w:t>
      </w:r>
      <w:proofErr w:type="gramStart"/>
      <w:r w:rsidRPr="00155E5D">
        <w:rPr>
          <w:sz w:val="28"/>
          <w:szCs w:val="28"/>
        </w:rPr>
        <w:t>с</w:t>
      </w:r>
      <w:proofErr w:type="gramEnd"/>
      <w:r w:rsidRPr="00155E5D">
        <w:rPr>
          <w:sz w:val="28"/>
          <w:szCs w:val="28"/>
        </w:rPr>
        <w:t>:</w:t>
      </w:r>
    </w:p>
    <w:p w:rsidR="00F03900" w:rsidRPr="00155E5D" w:rsidRDefault="00F03900" w:rsidP="00F03900">
      <w:pPr>
        <w:ind w:firstLine="709"/>
        <w:jc w:val="both"/>
        <w:rPr>
          <w:sz w:val="28"/>
          <w:szCs w:val="28"/>
        </w:rPr>
      </w:pPr>
      <w:r w:rsidRPr="00155E5D">
        <w:rPr>
          <w:sz w:val="28"/>
          <w:szCs w:val="28"/>
        </w:rPr>
        <w:t>‒ исполнением Указа Президента РФ о повышении к 2018 году уровня средней заработной платы врачей, преподавателей, образовательных учреждений высшего профессионального образования, научных сотрудников до 200% от средней заработной платы в соответствующем регионе;</w:t>
      </w:r>
    </w:p>
    <w:p w:rsidR="00F03900" w:rsidRPr="00155E5D" w:rsidRDefault="00F03900" w:rsidP="00F03900">
      <w:pPr>
        <w:ind w:firstLine="709"/>
        <w:jc w:val="both"/>
        <w:rPr>
          <w:sz w:val="28"/>
          <w:szCs w:val="28"/>
        </w:rPr>
      </w:pPr>
      <w:r w:rsidRPr="00155E5D">
        <w:rPr>
          <w:sz w:val="28"/>
          <w:szCs w:val="28"/>
        </w:rPr>
        <w:t xml:space="preserve">‒ индексацией </w:t>
      </w:r>
      <w:proofErr w:type="gramStart"/>
      <w:r w:rsidRPr="00155E5D">
        <w:rPr>
          <w:sz w:val="28"/>
          <w:szCs w:val="28"/>
        </w:rPr>
        <w:t>размеров оплаты труда всех работников бюджетной сферы</w:t>
      </w:r>
      <w:proofErr w:type="gramEnd"/>
      <w:r w:rsidRPr="00155E5D">
        <w:rPr>
          <w:sz w:val="28"/>
          <w:szCs w:val="28"/>
        </w:rPr>
        <w:t xml:space="preserve"> на 4% и повышением заработной платы отдельных категорий работников бюджетной сферы.</w:t>
      </w:r>
    </w:p>
    <w:p w:rsidR="00F03900" w:rsidRPr="00155E5D" w:rsidRDefault="00F03900" w:rsidP="00F03900">
      <w:pPr>
        <w:ind w:firstLine="709"/>
        <w:jc w:val="both"/>
        <w:rPr>
          <w:sz w:val="28"/>
          <w:szCs w:val="28"/>
        </w:rPr>
      </w:pPr>
      <w:r w:rsidRPr="00155E5D">
        <w:rPr>
          <w:sz w:val="28"/>
          <w:szCs w:val="28"/>
        </w:rPr>
        <w:t>Поступления по налогу на прибыль также увеличились (130,1%).</w:t>
      </w:r>
    </w:p>
    <w:p w:rsidR="00F03900" w:rsidRDefault="00F03900" w:rsidP="00F03900">
      <w:pPr>
        <w:ind w:firstLine="709"/>
        <w:jc w:val="both"/>
        <w:rPr>
          <w:sz w:val="28"/>
          <w:szCs w:val="28"/>
        </w:rPr>
      </w:pPr>
      <w:r w:rsidRPr="00155E5D">
        <w:rPr>
          <w:sz w:val="28"/>
          <w:szCs w:val="28"/>
        </w:rPr>
        <w:t>Это связано с запуском в промышленную эксплуатацию нефтегазовых месторождений.</w:t>
      </w:r>
    </w:p>
    <w:p w:rsidR="00F03900" w:rsidRPr="00155E5D" w:rsidRDefault="00F03900" w:rsidP="00F03900">
      <w:pPr>
        <w:ind w:firstLine="709"/>
        <w:contextualSpacing/>
        <w:jc w:val="both"/>
        <w:rPr>
          <w:sz w:val="28"/>
          <w:szCs w:val="28"/>
        </w:rPr>
      </w:pPr>
      <w:r w:rsidRPr="00D52A5F">
        <w:rPr>
          <w:sz w:val="28"/>
          <w:szCs w:val="28"/>
        </w:rPr>
        <w:t>На исполнение плана по неналоговым платежам оказали влияние независящие от администрации города причины:</w:t>
      </w:r>
    </w:p>
    <w:p w:rsidR="00F03900" w:rsidRPr="00155E5D" w:rsidRDefault="00F03900" w:rsidP="00F03900">
      <w:pPr>
        <w:ind w:firstLine="709"/>
        <w:contextualSpacing/>
        <w:jc w:val="both"/>
        <w:rPr>
          <w:sz w:val="28"/>
          <w:szCs w:val="28"/>
        </w:rPr>
      </w:pPr>
      <w:r w:rsidRPr="00155E5D">
        <w:rPr>
          <w:sz w:val="28"/>
          <w:szCs w:val="28"/>
        </w:rPr>
        <w:t>- расторжение договора аренды крупного земельного участка;</w:t>
      </w:r>
    </w:p>
    <w:p w:rsidR="00F03900" w:rsidRPr="00155E5D" w:rsidRDefault="00F03900" w:rsidP="00F03900">
      <w:pPr>
        <w:ind w:firstLine="709"/>
        <w:contextualSpacing/>
        <w:jc w:val="both"/>
        <w:rPr>
          <w:sz w:val="28"/>
          <w:szCs w:val="28"/>
        </w:rPr>
      </w:pPr>
      <w:r w:rsidRPr="00155E5D">
        <w:rPr>
          <w:sz w:val="28"/>
          <w:szCs w:val="28"/>
        </w:rPr>
        <w:t>- пересмотр кадастровой стоимости и снижение ее до уровня рыночной;</w:t>
      </w:r>
    </w:p>
    <w:p w:rsidR="00F03900" w:rsidRPr="00155E5D" w:rsidRDefault="00F03900" w:rsidP="00F03900">
      <w:pPr>
        <w:ind w:firstLine="709"/>
        <w:jc w:val="both"/>
        <w:rPr>
          <w:i/>
          <w:sz w:val="22"/>
          <w:szCs w:val="22"/>
        </w:rPr>
      </w:pPr>
      <w:r w:rsidRPr="00155E5D">
        <w:rPr>
          <w:sz w:val="28"/>
          <w:szCs w:val="28"/>
        </w:rPr>
        <w:t>- снижение спроса на объекты, включенные в план приватизации</w:t>
      </w:r>
      <w:r w:rsidRPr="00155E5D">
        <w:rPr>
          <w:sz w:val="28"/>
          <w:szCs w:val="27"/>
        </w:rPr>
        <w:t xml:space="preserve"> </w:t>
      </w:r>
      <w:r w:rsidRPr="00F03900">
        <w:rPr>
          <w:sz w:val="28"/>
          <w:szCs w:val="28"/>
        </w:rPr>
        <w:t>(в 2017 году −36,8% , в 2018 году −28,3%).</w:t>
      </w:r>
      <w:r w:rsidRPr="00F03900">
        <w:rPr>
          <w:i/>
          <w:sz w:val="28"/>
          <w:szCs w:val="28"/>
        </w:rPr>
        <w:t xml:space="preserve"> </w:t>
      </w:r>
    </w:p>
    <w:p w:rsidR="00F03900" w:rsidRDefault="00F03900" w:rsidP="00F03900">
      <w:pPr>
        <w:ind w:firstLine="709"/>
        <w:jc w:val="both"/>
        <w:rPr>
          <w:sz w:val="28"/>
          <w:szCs w:val="28"/>
        </w:rPr>
      </w:pPr>
      <w:r>
        <w:rPr>
          <w:sz w:val="28"/>
          <w:szCs w:val="28"/>
        </w:rPr>
        <w:t xml:space="preserve">Чтобы максимально компенсировать снижение поступлений в бюджет неналоговых доходов администрация города проводила работу </w:t>
      </w:r>
      <w:proofErr w:type="gramStart"/>
      <w:r>
        <w:rPr>
          <w:sz w:val="28"/>
          <w:szCs w:val="28"/>
        </w:rPr>
        <w:t>по</w:t>
      </w:r>
      <w:proofErr w:type="gramEnd"/>
      <w:r>
        <w:rPr>
          <w:sz w:val="28"/>
          <w:szCs w:val="28"/>
        </w:rPr>
        <w:t>:</w:t>
      </w:r>
    </w:p>
    <w:p w:rsidR="00F03900" w:rsidRPr="00155E5D" w:rsidRDefault="00F03900" w:rsidP="00F03900">
      <w:pPr>
        <w:ind w:firstLine="709"/>
        <w:contextualSpacing/>
        <w:jc w:val="both"/>
        <w:rPr>
          <w:sz w:val="28"/>
          <w:szCs w:val="28"/>
        </w:rPr>
      </w:pPr>
      <w:r w:rsidRPr="00155E5D">
        <w:rPr>
          <w:sz w:val="28"/>
          <w:szCs w:val="28"/>
        </w:rPr>
        <w:lastRenderedPageBreak/>
        <w:t>- выявлению нежилых объектов, для включения в прогнозный план приватизации, а также свободных и пригодных для застройки земельных участков, территорий, занятых самовольными постройками, для дальнейшего проведения аукционов с целью продажи права аренды;</w:t>
      </w:r>
    </w:p>
    <w:p w:rsidR="00F03900" w:rsidRPr="00155E5D" w:rsidRDefault="00F03900" w:rsidP="00F03900">
      <w:pPr>
        <w:ind w:firstLine="709"/>
        <w:contextualSpacing/>
        <w:jc w:val="both"/>
        <w:rPr>
          <w:rFonts w:ascii="TimesNewRomanPSMT" w:hAnsi="TimesNewRomanPSMT" w:cs="TimesNewRomanPSMT"/>
          <w:sz w:val="28"/>
          <w:szCs w:val="28"/>
        </w:rPr>
      </w:pPr>
      <w:r w:rsidRPr="00155E5D">
        <w:rPr>
          <w:rFonts w:ascii="TimesNewRomanPSMT" w:hAnsi="TimesNewRomanPSMT" w:cs="TimesNewRomanPSMT"/>
          <w:sz w:val="28"/>
          <w:szCs w:val="28"/>
        </w:rPr>
        <w:t>- побуждению арендаторов земельных участков-собственников зданий к выкупу земельных участков под ними;</w:t>
      </w:r>
    </w:p>
    <w:p w:rsidR="00E05AC7" w:rsidRPr="00520F77" w:rsidRDefault="00F03900" w:rsidP="00F03900">
      <w:pPr>
        <w:tabs>
          <w:tab w:val="right" w:pos="-142"/>
          <w:tab w:val="left" w:pos="0"/>
        </w:tabs>
        <w:ind w:firstLine="709"/>
        <w:contextualSpacing/>
        <w:jc w:val="both"/>
        <w:rPr>
          <w:sz w:val="28"/>
          <w:szCs w:val="28"/>
        </w:rPr>
      </w:pPr>
      <w:r w:rsidRPr="00155E5D">
        <w:rPr>
          <w:sz w:val="28"/>
          <w:szCs w:val="28"/>
        </w:rPr>
        <w:t>- погашению задолженности по арендным платежам.</w:t>
      </w:r>
    </w:p>
    <w:p w:rsidR="00855FA6" w:rsidRPr="00520F77" w:rsidRDefault="00855FA6" w:rsidP="007E67F9">
      <w:pPr>
        <w:tabs>
          <w:tab w:val="right" w:pos="-142"/>
          <w:tab w:val="left" w:pos="0"/>
        </w:tabs>
        <w:ind w:firstLine="709"/>
        <w:contextualSpacing/>
        <w:jc w:val="both"/>
        <w:rPr>
          <w:color w:val="FF0000"/>
          <w:sz w:val="28"/>
          <w:szCs w:val="28"/>
        </w:rPr>
      </w:pPr>
    </w:p>
    <w:p w:rsidR="00551546" w:rsidRDefault="00D41435" w:rsidP="004A70B5">
      <w:pPr>
        <w:ind w:firstLine="709"/>
        <w:jc w:val="both"/>
        <w:rPr>
          <w:b/>
          <w:sz w:val="28"/>
          <w:szCs w:val="28"/>
        </w:rPr>
      </w:pPr>
      <w:r w:rsidRPr="0069011D">
        <w:rPr>
          <w:b/>
          <w:sz w:val="28"/>
          <w:szCs w:val="28"/>
        </w:rPr>
        <w:t xml:space="preserve">32. </w:t>
      </w:r>
      <w:r w:rsidR="008B4D7D" w:rsidRPr="0069011D">
        <w:rPr>
          <w:b/>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18583C" w:rsidRPr="0069011D">
        <w:rPr>
          <w:b/>
          <w:sz w:val="28"/>
          <w:szCs w:val="28"/>
        </w:rPr>
        <w:t>:</w:t>
      </w:r>
    </w:p>
    <w:p w:rsidR="002C15BE" w:rsidRDefault="002C15BE" w:rsidP="00663E26">
      <w:pPr>
        <w:ind w:firstLine="709"/>
        <w:jc w:val="both"/>
        <w:rPr>
          <w:rFonts w:eastAsiaTheme="minorHAnsi"/>
          <w:sz w:val="28"/>
          <w:szCs w:val="28"/>
          <w:lang w:eastAsia="en-US"/>
        </w:rPr>
      </w:pPr>
    </w:p>
    <w:p w:rsidR="0069011D" w:rsidRDefault="0069011D" w:rsidP="0069011D">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Администрацией города проводится политика, направленная на рациональное использование муниципальной собственности, путем инвентаризации объектов, государственной регистрации права собственности, закрепления на соответствующем вещном праве,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его использованием и рассмотрения вопросов о согласовании использования имущества третьими лицами на возмездной основе. Данные мероприятия позволяют обеспечить сохранность имущества. При ликвидации организаций муниципальной формы собственности, действия ликвидационных комиссий направлены на получение дохода для завершения расчетов с кредиторами. Действия выполняются в установленном законом порядке, что предотвращает факты признания предприятий несостоятельными (банкротами).</w:t>
      </w:r>
    </w:p>
    <w:p w:rsidR="0069011D" w:rsidRDefault="0069011D" w:rsidP="0069011D">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2019-2021 годах планируется продолжить данную работу в целях предотвращения открытия конкурсного управления в отношении организаций муниципальной формы собственности.</w:t>
      </w:r>
    </w:p>
    <w:p w:rsidR="0069011D" w:rsidRDefault="0069011D" w:rsidP="0069011D">
      <w:pPr>
        <w:suppressAutoHyphens/>
        <w:autoSpaceDE w:val="0"/>
        <w:autoSpaceDN w:val="0"/>
        <w:adjustRightInd w:val="0"/>
        <w:ind w:firstLine="709"/>
        <w:jc w:val="both"/>
        <w:rPr>
          <w:rFonts w:ascii="Times New Roman CYR" w:hAnsi="Times New Roman CYR" w:cs="Times New Roman CYR"/>
          <w:b/>
          <w:bCs/>
          <w:i/>
          <w:iCs/>
          <w:sz w:val="28"/>
          <w:szCs w:val="28"/>
        </w:rPr>
      </w:pPr>
    </w:p>
    <w:tbl>
      <w:tblPr>
        <w:tblW w:w="0" w:type="auto"/>
        <w:jc w:val="center"/>
        <w:tblLayout w:type="fixed"/>
        <w:tblLook w:val="0000" w:firstRow="0" w:lastRow="0" w:firstColumn="0" w:lastColumn="0" w:noHBand="0" w:noVBand="0"/>
      </w:tblPr>
      <w:tblGrid>
        <w:gridCol w:w="1590"/>
        <w:gridCol w:w="1439"/>
        <w:gridCol w:w="1266"/>
        <w:gridCol w:w="1266"/>
        <w:gridCol w:w="1266"/>
        <w:gridCol w:w="1266"/>
        <w:gridCol w:w="1266"/>
        <w:gridCol w:w="1266"/>
      </w:tblGrid>
      <w:tr w:rsidR="0069011D">
        <w:trPr>
          <w:trHeight w:val="779"/>
          <w:jc w:val="center"/>
        </w:trPr>
        <w:tc>
          <w:tcPr>
            <w:tcW w:w="1590" w:type="dxa"/>
            <w:vMerge w:val="restart"/>
            <w:tcBorders>
              <w:top w:val="single" w:sz="4" w:space="0" w:color="808080"/>
              <w:left w:val="single" w:sz="4" w:space="0" w:color="808080"/>
              <w:bottom w:val="nil"/>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Наименование организации</w:t>
            </w:r>
          </w:p>
        </w:tc>
        <w:tc>
          <w:tcPr>
            <w:tcW w:w="1439" w:type="dxa"/>
            <w:vMerge w:val="restart"/>
            <w:tcBorders>
              <w:top w:val="single" w:sz="4" w:space="0" w:color="808080"/>
              <w:left w:val="single" w:sz="4" w:space="0" w:color="808080"/>
              <w:bottom w:val="nil"/>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Сведения о состоянии юридического лица </w:t>
            </w:r>
          </w:p>
        </w:tc>
        <w:tc>
          <w:tcPr>
            <w:tcW w:w="7596" w:type="dxa"/>
            <w:gridSpan w:val="6"/>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Полная учетная стоимость основных фондов организаций муниципальной формы собственности, находящихся в стадии банкротства на конец года, тыс. руб.</w:t>
            </w:r>
          </w:p>
        </w:tc>
      </w:tr>
      <w:tr w:rsidR="0069011D">
        <w:trPr>
          <w:trHeight w:val="255"/>
          <w:jc w:val="center"/>
        </w:trPr>
        <w:tc>
          <w:tcPr>
            <w:tcW w:w="1590" w:type="dxa"/>
            <w:vMerge/>
            <w:tcBorders>
              <w:top w:val="nil"/>
              <w:left w:val="single" w:sz="4" w:space="0" w:color="808080"/>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sz w:val="22"/>
                <w:szCs w:val="22"/>
              </w:rPr>
            </w:pPr>
          </w:p>
        </w:tc>
        <w:tc>
          <w:tcPr>
            <w:tcW w:w="1439" w:type="dxa"/>
            <w:vMerge/>
            <w:tcBorders>
              <w:top w:val="nil"/>
              <w:left w:val="single" w:sz="4" w:space="0" w:color="808080"/>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rPr>
            </w:pPr>
          </w:p>
        </w:tc>
        <w:tc>
          <w:tcPr>
            <w:tcW w:w="1266" w:type="dxa"/>
            <w:tcBorders>
              <w:top w:val="nil"/>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2016</w:t>
            </w:r>
          </w:p>
        </w:tc>
        <w:tc>
          <w:tcPr>
            <w:tcW w:w="1266" w:type="dxa"/>
            <w:tcBorders>
              <w:top w:val="nil"/>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2017</w:t>
            </w:r>
          </w:p>
        </w:tc>
        <w:tc>
          <w:tcPr>
            <w:tcW w:w="1266" w:type="dxa"/>
            <w:tcBorders>
              <w:top w:val="nil"/>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2018</w:t>
            </w:r>
          </w:p>
        </w:tc>
        <w:tc>
          <w:tcPr>
            <w:tcW w:w="1266" w:type="dxa"/>
            <w:tcBorders>
              <w:top w:val="nil"/>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2019</w:t>
            </w:r>
          </w:p>
        </w:tc>
        <w:tc>
          <w:tcPr>
            <w:tcW w:w="1266" w:type="dxa"/>
            <w:tcBorders>
              <w:top w:val="nil"/>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2020</w:t>
            </w:r>
          </w:p>
        </w:tc>
        <w:tc>
          <w:tcPr>
            <w:tcW w:w="1266" w:type="dxa"/>
            <w:tcBorders>
              <w:top w:val="nil"/>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2021</w:t>
            </w:r>
          </w:p>
        </w:tc>
      </w:tr>
      <w:tr w:rsidR="0069011D">
        <w:trPr>
          <w:trHeight w:val="255"/>
          <w:jc w:val="center"/>
        </w:trPr>
        <w:tc>
          <w:tcPr>
            <w:tcW w:w="1590" w:type="dxa"/>
            <w:tcBorders>
              <w:top w:val="single" w:sz="4" w:space="0" w:color="808080"/>
              <w:left w:val="single" w:sz="4" w:space="0" w:color="808080"/>
              <w:bottom w:val="single" w:sz="4" w:space="0" w:color="808080"/>
              <w:right w:val="single" w:sz="4" w:space="0" w:color="808080"/>
            </w:tcBorders>
          </w:tcPr>
          <w:p w:rsidR="0069011D" w:rsidRDefault="0069011D">
            <w:pPr>
              <w:suppressAutoHyphen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1. МП «Дирекция </w:t>
            </w:r>
            <w:proofErr w:type="spellStart"/>
            <w:r>
              <w:rPr>
                <w:rFonts w:ascii="Times New Roman CYR" w:hAnsi="Times New Roman CYR" w:cs="Times New Roman CYR"/>
                <w:sz w:val="22"/>
                <w:szCs w:val="22"/>
              </w:rPr>
              <w:t>спецжил</w:t>
            </w:r>
            <w:proofErr w:type="spellEnd"/>
            <w:r>
              <w:rPr>
                <w:rFonts w:ascii="Times New Roman CYR" w:hAnsi="Times New Roman CYR" w:cs="Times New Roman CYR"/>
                <w:sz w:val="22"/>
                <w:szCs w:val="22"/>
              </w:rPr>
              <w:t>-фонда»</w:t>
            </w:r>
          </w:p>
        </w:tc>
        <w:tc>
          <w:tcPr>
            <w:tcW w:w="1439" w:type="dxa"/>
            <w:tcBorders>
              <w:top w:val="single" w:sz="4" w:space="0" w:color="808080"/>
              <w:left w:val="single" w:sz="4" w:space="0" w:color="808080"/>
              <w:bottom w:val="single" w:sz="4" w:space="0" w:color="808080"/>
              <w:right w:val="single" w:sz="4" w:space="0" w:color="808080"/>
            </w:tcBorders>
            <w:vAlign w:val="center"/>
          </w:tcPr>
          <w:p w:rsidR="0069011D" w:rsidRDefault="0069011D">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2462033332</w:t>
            </w:r>
          </w:p>
          <w:p w:rsidR="0069011D" w:rsidRDefault="0069011D">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Признано банкротом, назначен конкурсный управляющий</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42390,00</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56949,00</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41319,79</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37187,72</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33055,74</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28923,76</w:t>
            </w:r>
          </w:p>
        </w:tc>
      </w:tr>
      <w:tr w:rsidR="0069011D">
        <w:trPr>
          <w:trHeight w:val="255"/>
          <w:jc w:val="center"/>
        </w:trPr>
        <w:tc>
          <w:tcPr>
            <w:tcW w:w="1590" w:type="dxa"/>
            <w:tcBorders>
              <w:top w:val="single" w:sz="4" w:space="0" w:color="808080"/>
              <w:left w:val="single" w:sz="4" w:space="0" w:color="808080"/>
              <w:bottom w:val="single" w:sz="4" w:space="0" w:color="808080"/>
              <w:right w:val="single" w:sz="4" w:space="0" w:color="808080"/>
            </w:tcBorders>
          </w:tcPr>
          <w:p w:rsidR="0069011D" w:rsidRDefault="0069011D">
            <w:pPr>
              <w:suppressAutoHyphen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 МП «Красноярск-</w:t>
            </w:r>
          </w:p>
          <w:p w:rsidR="0069011D" w:rsidRDefault="0069011D">
            <w:pPr>
              <w:suppressAutoHyphens/>
              <w:autoSpaceDE w:val="0"/>
              <w:autoSpaceDN w:val="0"/>
              <w:adjustRightInd w:val="0"/>
              <w:rPr>
                <w:rFonts w:ascii="Times New Roman CYR" w:hAnsi="Times New Roman CYR" w:cs="Times New Roman CYR"/>
                <w:sz w:val="22"/>
                <w:szCs w:val="22"/>
              </w:rPr>
            </w:pPr>
            <w:proofErr w:type="spellStart"/>
            <w:r>
              <w:rPr>
                <w:rFonts w:ascii="Times New Roman CYR" w:hAnsi="Times New Roman CYR" w:cs="Times New Roman CYR"/>
                <w:sz w:val="22"/>
                <w:szCs w:val="22"/>
              </w:rPr>
              <w:t>горпроект</w:t>
            </w:r>
            <w:proofErr w:type="spellEnd"/>
            <w:r>
              <w:rPr>
                <w:rFonts w:ascii="Times New Roman CYR" w:hAnsi="Times New Roman CYR" w:cs="Times New Roman CYR"/>
                <w:sz w:val="22"/>
                <w:szCs w:val="22"/>
              </w:rPr>
              <w:t>»</w:t>
            </w:r>
          </w:p>
        </w:tc>
        <w:tc>
          <w:tcPr>
            <w:tcW w:w="1439" w:type="dxa"/>
            <w:tcBorders>
              <w:top w:val="single" w:sz="4" w:space="0" w:color="808080"/>
              <w:left w:val="single" w:sz="4" w:space="0" w:color="808080"/>
              <w:bottom w:val="single" w:sz="4" w:space="0" w:color="808080"/>
              <w:right w:val="single" w:sz="4" w:space="0" w:color="808080"/>
            </w:tcBorders>
            <w:vAlign w:val="center"/>
          </w:tcPr>
          <w:p w:rsidR="0069011D" w:rsidRDefault="0069011D">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2466076930</w:t>
            </w:r>
          </w:p>
          <w:p w:rsidR="0069011D" w:rsidRDefault="0069011D">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Признано банкротом, назначен конкурсный управляющий</w:t>
            </w:r>
          </w:p>
        </w:tc>
        <w:tc>
          <w:tcPr>
            <w:tcW w:w="1266" w:type="dxa"/>
            <w:tcBorders>
              <w:top w:val="single" w:sz="4" w:space="0" w:color="808080"/>
              <w:left w:val="nil"/>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rPr>
            </w:pP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10763,00</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10202,00</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9691,9</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9181,8</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8671,7</w:t>
            </w:r>
          </w:p>
        </w:tc>
      </w:tr>
      <w:tr w:rsidR="0069011D">
        <w:trPr>
          <w:trHeight w:val="255"/>
          <w:jc w:val="center"/>
        </w:trPr>
        <w:tc>
          <w:tcPr>
            <w:tcW w:w="1590" w:type="dxa"/>
            <w:tcBorders>
              <w:top w:val="single" w:sz="4" w:space="0" w:color="808080"/>
              <w:left w:val="single" w:sz="4" w:space="0" w:color="808080"/>
              <w:bottom w:val="single" w:sz="4" w:space="0" w:color="808080"/>
              <w:right w:val="single" w:sz="4" w:space="0" w:color="808080"/>
            </w:tcBorders>
          </w:tcPr>
          <w:p w:rsidR="0069011D" w:rsidRDefault="0069011D">
            <w:pPr>
              <w:suppressAutoHyphen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3. МП «КПАТП №2»</w:t>
            </w:r>
          </w:p>
        </w:tc>
        <w:tc>
          <w:tcPr>
            <w:tcW w:w="1439" w:type="dxa"/>
            <w:tcBorders>
              <w:top w:val="single" w:sz="4" w:space="0" w:color="808080"/>
              <w:left w:val="single" w:sz="4" w:space="0" w:color="808080"/>
              <w:bottom w:val="single" w:sz="4" w:space="0" w:color="808080"/>
              <w:right w:val="single" w:sz="4" w:space="0" w:color="808080"/>
            </w:tcBorders>
            <w:vAlign w:val="center"/>
          </w:tcPr>
          <w:p w:rsidR="0069011D" w:rsidRDefault="0069011D">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2451000455</w:t>
            </w:r>
          </w:p>
          <w:p w:rsidR="0069011D" w:rsidRDefault="0069011D">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 xml:space="preserve">Признано банкротом, назначен конкурсный </w:t>
            </w:r>
            <w:r>
              <w:rPr>
                <w:rFonts w:ascii="Times New Roman CYR" w:hAnsi="Times New Roman CYR" w:cs="Times New Roman CYR"/>
              </w:rPr>
              <w:lastRenderedPageBreak/>
              <w:t>управляющий</w:t>
            </w:r>
          </w:p>
        </w:tc>
        <w:tc>
          <w:tcPr>
            <w:tcW w:w="1266" w:type="dxa"/>
            <w:tcBorders>
              <w:top w:val="single" w:sz="4" w:space="0" w:color="808080"/>
              <w:left w:val="nil"/>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rPr>
            </w:pPr>
          </w:p>
        </w:tc>
        <w:tc>
          <w:tcPr>
            <w:tcW w:w="1266" w:type="dxa"/>
            <w:tcBorders>
              <w:top w:val="single" w:sz="4" w:space="0" w:color="808080"/>
              <w:left w:val="nil"/>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rPr>
            </w:pP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14950,00</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14053,00</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13156,00</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12259,00</w:t>
            </w:r>
          </w:p>
        </w:tc>
      </w:tr>
      <w:tr w:rsidR="0069011D">
        <w:trPr>
          <w:trHeight w:val="255"/>
          <w:jc w:val="center"/>
        </w:trPr>
        <w:tc>
          <w:tcPr>
            <w:tcW w:w="3029" w:type="dxa"/>
            <w:gridSpan w:val="2"/>
            <w:tcBorders>
              <w:top w:val="single" w:sz="4" w:space="0" w:color="808080"/>
              <w:left w:val="single" w:sz="4" w:space="0" w:color="808080"/>
              <w:bottom w:val="single" w:sz="4" w:space="0" w:color="808080"/>
              <w:right w:val="single" w:sz="4" w:space="0" w:color="808080"/>
            </w:tcBorders>
          </w:tcPr>
          <w:p w:rsidR="0069011D" w:rsidRDefault="0069011D">
            <w:pPr>
              <w:suppressAutoHyphens/>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lastRenderedPageBreak/>
              <w:t>ИТОГО</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42390,00</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67712,00</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66 471,79</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60 932,62</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55393,54</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49854,46</w:t>
            </w:r>
          </w:p>
        </w:tc>
      </w:tr>
      <w:tr w:rsidR="0069011D">
        <w:trPr>
          <w:trHeight w:val="255"/>
          <w:jc w:val="center"/>
        </w:trPr>
        <w:tc>
          <w:tcPr>
            <w:tcW w:w="3029" w:type="dxa"/>
            <w:gridSpan w:val="2"/>
            <w:tcBorders>
              <w:top w:val="single" w:sz="4" w:space="0" w:color="808080"/>
              <w:left w:val="single" w:sz="4" w:space="0" w:color="808080"/>
              <w:bottom w:val="single" w:sz="4" w:space="0" w:color="808080"/>
              <w:right w:val="single" w:sz="4" w:space="0" w:color="808080"/>
            </w:tcBorders>
          </w:tcPr>
          <w:p w:rsidR="0069011D" w:rsidRDefault="0069011D">
            <w:pPr>
              <w:suppressAutoHyphens/>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sz w:val="22"/>
                <w:szCs w:val="22"/>
              </w:rPr>
              <w:t>Полная учетная стоимость основных фондов организаций муниципальной формы собственности (на конец года) (по данным Реестра муниципальной собственности, где у</w:t>
            </w:r>
            <w:r>
              <w:rPr>
                <w:rFonts w:ascii="Times New Roman CYR" w:hAnsi="Times New Roman CYR" w:cs="Times New Roman CYR"/>
              </w:rPr>
              <w:t>читывается движимое и недвижимое имущество стоимостью более 40 тыс. рублей, с 2018 года в реестре учитывается имущество стоимостью более 100 тыс. рублей (решение КГСД от 13.06.2018 № 23-282)</w:t>
            </w:r>
            <w:r>
              <w:rPr>
                <w:rFonts w:ascii="Times New Roman CYR" w:hAnsi="Times New Roman CYR" w:cs="Times New Roman CYR"/>
                <w:sz w:val="22"/>
                <w:szCs w:val="22"/>
              </w:rPr>
              <w:t>), тыс. руб.</w:t>
            </w:r>
          </w:p>
        </w:tc>
        <w:tc>
          <w:tcPr>
            <w:tcW w:w="1266" w:type="dxa"/>
            <w:tcBorders>
              <w:top w:val="single" w:sz="4" w:space="0" w:color="808080"/>
              <w:left w:val="nil"/>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42538623,05</w:t>
            </w:r>
          </w:p>
        </w:tc>
        <w:tc>
          <w:tcPr>
            <w:tcW w:w="1266" w:type="dxa"/>
            <w:tcBorders>
              <w:top w:val="single" w:sz="4" w:space="0" w:color="808080"/>
              <w:left w:val="nil"/>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50617040,59</w:t>
            </w:r>
          </w:p>
        </w:tc>
        <w:tc>
          <w:tcPr>
            <w:tcW w:w="1266" w:type="dxa"/>
            <w:tcBorders>
              <w:top w:val="single" w:sz="4" w:space="0" w:color="808080"/>
              <w:left w:val="nil"/>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54628480,24</w:t>
            </w:r>
          </w:p>
        </w:tc>
        <w:tc>
          <w:tcPr>
            <w:tcW w:w="1266" w:type="dxa"/>
            <w:tcBorders>
              <w:top w:val="single" w:sz="4" w:space="0" w:color="808080"/>
              <w:left w:val="nil"/>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54628480,24</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54628480,24</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b/>
                <w:bCs/>
              </w:rPr>
            </w:pPr>
            <w:r>
              <w:rPr>
                <w:rFonts w:ascii="Times New Roman CYR" w:hAnsi="Times New Roman CYR" w:cs="Times New Roman CYR"/>
              </w:rPr>
              <w:t>54628480,24</w:t>
            </w:r>
          </w:p>
        </w:tc>
      </w:tr>
      <w:tr w:rsidR="0069011D">
        <w:trPr>
          <w:trHeight w:val="255"/>
          <w:jc w:val="center"/>
        </w:trPr>
        <w:tc>
          <w:tcPr>
            <w:tcW w:w="3029" w:type="dxa"/>
            <w:gridSpan w:val="2"/>
            <w:tcBorders>
              <w:top w:val="single" w:sz="4" w:space="0" w:color="808080"/>
              <w:left w:val="single" w:sz="4" w:space="0" w:color="808080"/>
              <w:bottom w:val="single" w:sz="4" w:space="0" w:color="808080"/>
              <w:right w:val="single" w:sz="4" w:space="0" w:color="808080"/>
            </w:tcBorders>
          </w:tcPr>
          <w:p w:rsidR="0069011D" w:rsidRDefault="0069011D">
            <w:pPr>
              <w:suppressAutoHyphen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(исходя из данных Реестра муниципальной собственности), %</w:t>
            </w:r>
          </w:p>
        </w:tc>
        <w:tc>
          <w:tcPr>
            <w:tcW w:w="1266" w:type="dxa"/>
            <w:tcBorders>
              <w:top w:val="single" w:sz="4" w:space="0" w:color="808080"/>
              <w:left w:val="nil"/>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0,1</w:t>
            </w:r>
          </w:p>
        </w:tc>
        <w:tc>
          <w:tcPr>
            <w:tcW w:w="1266" w:type="dxa"/>
            <w:tcBorders>
              <w:top w:val="single" w:sz="4" w:space="0" w:color="808080"/>
              <w:left w:val="nil"/>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0,13</w:t>
            </w:r>
          </w:p>
        </w:tc>
        <w:tc>
          <w:tcPr>
            <w:tcW w:w="1266" w:type="dxa"/>
            <w:tcBorders>
              <w:top w:val="single" w:sz="4" w:space="0" w:color="808080"/>
              <w:left w:val="nil"/>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0,12</w:t>
            </w:r>
          </w:p>
        </w:tc>
        <w:tc>
          <w:tcPr>
            <w:tcW w:w="1266" w:type="dxa"/>
            <w:tcBorders>
              <w:top w:val="single" w:sz="4" w:space="0" w:color="808080"/>
              <w:left w:val="nil"/>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0,11</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0,10</w:t>
            </w: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p>
          <w:p w:rsidR="0069011D" w:rsidRDefault="0069011D">
            <w:pPr>
              <w:suppressAutoHyphens/>
              <w:autoSpaceDE w:val="0"/>
              <w:autoSpaceDN w:val="0"/>
              <w:adjustRightInd w:val="0"/>
              <w:jc w:val="center"/>
              <w:rPr>
                <w:rFonts w:ascii="Times New Roman CYR" w:hAnsi="Times New Roman CYR" w:cs="Times New Roman CYR"/>
              </w:rPr>
            </w:pPr>
            <w:r>
              <w:rPr>
                <w:rFonts w:ascii="Times New Roman CYR" w:hAnsi="Times New Roman CYR" w:cs="Times New Roman CYR"/>
              </w:rPr>
              <w:t>0,09</w:t>
            </w:r>
          </w:p>
        </w:tc>
      </w:tr>
      <w:tr w:rsidR="0069011D">
        <w:trPr>
          <w:trHeight w:val="255"/>
          <w:jc w:val="center"/>
        </w:trPr>
        <w:tc>
          <w:tcPr>
            <w:tcW w:w="3029" w:type="dxa"/>
            <w:gridSpan w:val="2"/>
            <w:tcBorders>
              <w:top w:val="single" w:sz="4" w:space="0" w:color="808080"/>
              <w:left w:val="single" w:sz="4" w:space="0" w:color="808080"/>
              <w:bottom w:val="single" w:sz="4" w:space="0" w:color="808080"/>
              <w:right w:val="single" w:sz="4" w:space="0" w:color="808080"/>
            </w:tcBorders>
          </w:tcPr>
          <w:p w:rsidR="0069011D" w:rsidRDefault="0069011D">
            <w:pPr>
              <w:suppressAutoHyphens/>
              <w:autoSpaceDE w:val="0"/>
              <w:autoSpaceDN w:val="0"/>
              <w:adjustRightInd w:val="0"/>
              <w:rPr>
                <w:rFonts w:ascii="Times New Roman CYR" w:hAnsi="Times New Roman CYR" w:cs="Times New Roman CYR"/>
                <w:sz w:val="18"/>
                <w:szCs w:val="18"/>
              </w:rPr>
            </w:pPr>
            <w:r>
              <w:rPr>
                <w:rFonts w:ascii="Times New Roman CYR" w:hAnsi="Times New Roman CYR" w:cs="Times New Roman CYR"/>
                <w:i/>
                <w:iCs/>
                <w:sz w:val="18"/>
                <w:szCs w:val="18"/>
                <w:u w:val="single"/>
              </w:rPr>
              <w:t>СПРАВОЧНО:</w:t>
            </w:r>
            <w:r>
              <w:rPr>
                <w:rFonts w:ascii="Times New Roman CYR" w:hAnsi="Times New Roman CYR" w:cs="Times New Roman CYR"/>
                <w:sz w:val="18"/>
                <w:szCs w:val="18"/>
              </w:rPr>
              <w:t xml:space="preserve"> Полная учетная стоимость основных фондов организаций муниципальной формы собственности (на конец года) (по данным Федеральной службы государственной статистики по Красноярскому краю), тыс. руб.</w:t>
            </w:r>
          </w:p>
        </w:tc>
        <w:tc>
          <w:tcPr>
            <w:tcW w:w="1266" w:type="dxa"/>
            <w:tcBorders>
              <w:top w:val="single" w:sz="4" w:space="0" w:color="808080"/>
              <w:left w:val="nil"/>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64516495,0</w:t>
            </w:r>
          </w:p>
        </w:tc>
        <w:tc>
          <w:tcPr>
            <w:tcW w:w="1266" w:type="dxa"/>
            <w:tcBorders>
              <w:top w:val="single" w:sz="4" w:space="0" w:color="808080"/>
              <w:left w:val="nil"/>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68 699 375,0</w:t>
            </w:r>
          </w:p>
        </w:tc>
        <w:tc>
          <w:tcPr>
            <w:tcW w:w="1266" w:type="dxa"/>
            <w:tcBorders>
              <w:top w:val="single" w:sz="4" w:space="0" w:color="808080"/>
              <w:left w:val="nil"/>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sz w:val="18"/>
                <w:szCs w:val="18"/>
              </w:rPr>
            </w:pPr>
          </w:p>
        </w:tc>
        <w:tc>
          <w:tcPr>
            <w:tcW w:w="1266" w:type="dxa"/>
            <w:tcBorders>
              <w:top w:val="single" w:sz="4" w:space="0" w:color="808080"/>
              <w:left w:val="nil"/>
              <w:bottom w:val="single" w:sz="4" w:space="0" w:color="808080"/>
              <w:right w:val="single" w:sz="4" w:space="0" w:color="808080"/>
            </w:tcBorders>
            <w:vAlign w:val="center"/>
          </w:tcPr>
          <w:p w:rsidR="0069011D" w:rsidRDefault="0069011D">
            <w:pPr>
              <w:suppressAutoHyphens/>
              <w:autoSpaceDE w:val="0"/>
              <w:autoSpaceDN w:val="0"/>
              <w:adjustRightInd w:val="0"/>
              <w:jc w:val="center"/>
              <w:rPr>
                <w:rFonts w:ascii="Times New Roman CYR" w:hAnsi="Times New Roman CYR" w:cs="Times New Roman CYR"/>
                <w:sz w:val="18"/>
                <w:szCs w:val="18"/>
              </w:rPr>
            </w:pP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sz w:val="18"/>
                <w:szCs w:val="18"/>
              </w:rPr>
            </w:pPr>
          </w:p>
        </w:tc>
        <w:tc>
          <w:tcPr>
            <w:tcW w:w="1266" w:type="dxa"/>
            <w:tcBorders>
              <w:top w:val="single" w:sz="4" w:space="0" w:color="808080"/>
              <w:left w:val="nil"/>
              <w:bottom w:val="single" w:sz="4" w:space="0" w:color="808080"/>
              <w:right w:val="single" w:sz="4" w:space="0" w:color="808080"/>
            </w:tcBorders>
          </w:tcPr>
          <w:p w:rsidR="0069011D" w:rsidRDefault="0069011D">
            <w:pPr>
              <w:suppressAutoHyphens/>
              <w:autoSpaceDE w:val="0"/>
              <w:autoSpaceDN w:val="0"/>
              <w:adjustRightInd w:val="0"/>
              <w:jc w:val="center"/>
              <w:rPr>
                <w:rFonts w:ascii="Times New Roman CYR" w:hAnsi="Times New Roman CYR" w:cs="Times New Roman CYR"/>
                <w:sz w:val="18"/>
                <w:szCs w:val="18"/>
              </w:rPr>
            </w:pPr>
          </w:p>
        </w:tc>
      </w:tr>
    </w:tbl>
    <w:p w:rsidR="0069011D" w:rsidRDefault="0069011D" w:rsidP="0069011D">
      <w:pPr>
        <w:suppressAutoHyphen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Информация о полной учетной стоимости основных фондов организаций муниципальной формы собственности, а также организаций, находящихся в стадии банкротства представлена:</w:t>
      </w:r>
    </w:p>
    <w:p w:rsidR="0069011D" w:rsidRDefault="0069011D" w:rsidP="0069011D">
      <w:pPr>
        <w:suppressAutoHyphen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2016-2017 </w:t>
      </w:r>
      <w:proofErr w:type="spellStart"/>
      <w:proofErr w:type="gramStart"/>
      <w:r>
        <w:rPr>
          <w:rFonts w:ascii="Times New Roman CYR" w:hAnsi="Times New Roman CYR" w:cs="Times New Roman CYR"/>
          <w:sz w:val="24"/>
          <w:szCs w:val="24"/>
        </w:rPr>
        <w:t>гг</w:t>
      </w:r>
      <w:proofErr w:type="spellEnd"/>
      <w:proofErr w:type="gramEnd"/>
      <w:r>
        <w:rPr>
          <w:rFonts w:ascii="Times New Roman CYR" w:hAnsi="Times New Roman CYR" w:cs="Times New Roman CYR"/>
          <w:sz w:val="24"/>
          <w:szCs w:val="24"/>
        </w:rPr>
        <w:t xml:space="preserve"> по данным Федеральной службы государственной статистики по Красноярскому краю;</w:t>
      </w:r>
    </w:p>
    <w:p w:rsidR="0069011D" w:rsidRDefault="0069011D" w:rsidP="0069011D">
      <w:pPr>
        <w:suppressAutoHyphen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в 2018-2021 гг. исходя из данных Реестра муниципальной собственности.</w:t>
      </w:r>
    </w:p>
    <w:p w:rsidR="0069011D" w:rsidRDefault="0069011D" w:rsidP="0069011D">
      <w:pPr>
        <w:suppressAutoHyphens/>
        <w:autoSpaceDE w:val="0"/>
        <w:autoSpaceDN w:val="0"/>
        <w:adjustRightInd w:val="0"/>
        <w:jc w:val="both"/>
        <w:rPr>
          <w:rFonts w:ascii="Times New Roman CYR" w:hAnsi="Times New Roman CYR" w:cs="Times New Roman CYR"/>
          <w:sz w:val="28"/>
          <w:szCs w:val="28"/>
        </w:rPr>
      </w:pPr>
    </w:p>
    <w:p w:rsidR="0069011D" w:rsidRDefault="0069011D" w:rsidP="0069011D">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8"/>
          <w:szCs w:val="28"/>
        </w:rPr>
        <w:tab/>
        <w:t>Предполагаем, что в период 2019-2021 гг.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будет уменьшаться. Конкурсными управляющими будет проводиться работа по реализации имущества (основных средств) с целью погашения задолженности.</w:t>
      </w:r>
    </w:p>
    <w:p w:rsidR="00FB2599" w:rsidRPr="001C2493" w:rsidRDefault="00FB2599" w:rsidP="004A70B5">
      <w:pPr>
        <w:ind w:firstLine="709"/>
        <w:jc w:val="both"/>
        <w:rPr>
          <w:i/>
          <w:sz w:val="28"/>
          <w:szCs w:val="28"/>
          <w:highlight w:val="yellow"/>
        </w:rPr>
      </w:pPr>
    </w:p>
    <w:p w:rsidR="008B4D7D" w:rsidRPr="00C13250" w:rsidRDefault="00D41435" w:rsidP="004A70B5">
      <w:pPr>
        <w:ind w:firstLine="709"/>
        <w:jc w:val="both"/>
        <w:rPr>
          <w:b/>
          <w:sz w:val="28"/>
          <w:szCs w:val="28"/>
        </w:rPr>
      </w:pPr>
      <w:r w:rsidRPr="00F965EB">
        <w:rPr>
          <w:b/>
          <w:sz w:val="28"/>
          <w:szCs w:val="28"/>
        </w:rPr>
        <w:t xml:space="preserve">33. </w:t>
      </w:r>
      <w:r w:rsidR="008B4D7D" w:rsidRPr="00F965EB">
        <w:rPr>
          <w:b/>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005337D3" w:rsidRPr="00F965EB">
        <w:rPr>
          <w:b/>
          <w:sz w:val="28"/>
          <w:szCs w:val="28"/>
        </w:rPr>
        <w:t>.</w:t>
      </w:r>
    </w:p>
    <w:p w:rsidR="002C15BE" w:rsidRDefault="002C15BE" w:rsidP="002C15BE">
      <w:pPr>
        <w:ind w:firstLine="708"/>
        <w:jc w:val="both"/>
        <w:rPr>
          <w:sz w:val="28"/>
          <w:szCs w:val="28"/>
        </w:rPr>
      </w:pPr>
    </w:p>
    <w:p w:rsidR="00F82D6C" w:rsidRDefault="00F82D6C" w:rsidP="00F82D6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соответствии с Решением Красноярского городского Совета депутатов от 19.12.2017 № 21-255 "О бюджете города на 2018 год и плановый период 2019 - 2020 годы» по исполнению адресной инвестиционной программы города Красноярска главным распорядителем является – департамент градостроительства администрации города Красноярска, муниципальным заказчиком – МКУ г. Красноярска «УКС». </w:t>
      </w:r>
    </w:p>
    <w:p w:rsidR="00F82D6C" w:rsidRDefault="00F82D6C" w:rsidP="00F82D6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2018 год общий объем лимитов бюджетных инвестиций составил 3 060 413,06 тыс. руб.  Кассовое исполнение за отчётный период составило 2 636 957,77 тыс. руб. или 86,16%.</w:t>
      </w:r>
    </w:p>
    <w:p w:rsidR="00F82D6C" w:rsidRDefault="00F82D6C" w:rsidP="00F82D6C">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На 01.01.2019 года общая сумма вложений в объекты строительства (реконструкции) составляет 5 589 899,97 тыс. руб., (за счет городского бюджета  1 429 631,55 тыс. руб.):</w:t>
      </w:r>
    </w:p>
    <w:p w:rsidR="00F82D6C" w:rsidRDefault="00F82D6C" w:rsidP="00F82D6C">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 вложения в объекты, по которым отсутствует финансирование 748 547,98 тыс. руб.;</w:t>
      </w:r>
    </w:p>
    <w:p w:rsidR="00F82D6C" w:rsidRDefault="00F82D6C" w:rsidP="00F82D6C">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-вложения в объекты, по которым продолжается строительство 3 421 005,06 тыс. руб.;</w:t>
      </w:r>
    </w:p>
    <w:p w:rsidR="00F82D6C" w:rsidRDefault="00F82D6C" w:rsidP="00F82D6C">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 вложения в объекты, строительство которых приостановлено 52 166,46 тыс. руб.;</w:t>
      </w:r>
    </w:p>
    <w:p w:rsidR="00F82D6C" w:rsidRDefault="00F82D6C" w:rsidP="00F82D6C">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 вложения в объекты, подлежащие передаче в казну города, списанию 1 345 898,89 тыс. рублей.</w:t>
      </w:r>
    </w:p>
    <w:p w:rsidR="00F82D6C" w:rsidRDefault="00F82D6C" w:rsidP="00F82D6C">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Объем  затрат по объектам незавершенного строительства представлен в таблице.</w:t>
      </w:r>
    </w:p>
    <w:p w:rsidR="00CA23F7" w:rsidRDefault="00CA23F7" w:rsidP="00F82D6C">
      <w:pPr>
        <w:autoSpaceDE w:val="0"/>
        <w:autoSpaceDN w:val="0"/>
        <w:adjustRightInd w:val="0"/>
        <w:ind w:firstLine="426"/>
        <w:jc w:val="both"/>
        <w:rPr>
          <w:rFonts w:ascii="Times New Roman CYR" w:hAnsi="Times New Roman CYR" w:cs="Times New Roman CYR"/>
          <w:sz w:val="28"/>
          <w:szCs w:val="28"/>
        </w:rPr>
      </w:pPr>
    </w:p>
    <w:tbl>
      <w:tblPr>
        <w:tblW w:w="10363" w:type="dxa"/>
        <w:tblInd w:w="-459" w:type="dxa"/>
        <w:tblLayout w:type="fixed"/>
        <w:tblLook w:val="0000" w:firstRow="0" w:lastRow="0" w:firstColumn="0" w:lastColumn="0" w:noHBand="0" w:noVBand="0"/>
      </w:tblPr>
      <w:tblGrid>
        <w:gridCol w:w="576"/>
        <w:gridCol w:w="3267"/>
        <w:gridCol w:w="1275"/>
        <w:gridCol w:w="1518"/>
        <w:gridCol w:w="1601"/>
        <w:gridCol w:w="2126"/>
      </w:tblGrid>
      <w:tr w:rsidR="00F82D6C" w:rsidTr="00F82D6C">
        <w:trPr>
          <w:trHeight w:val="1872"/>
        </w:trPr>
        <w:tc>
          <w:tcPr>
            <w:tcW w:w="576" w:type="dxa"/>
            <w:tcBorders>
              <w:top w:val="single" w:sz="4" w:space="0" w:color="auto"/>
              <w:left w:val="single" w:sz="4" w:space="0" w:color="auto"/>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 </w:t>
            </w:r>
            <w:proofErr w:type="gramStart"/>
            <w:r>
              <w:rPr>
                <w:rFonts w:ascii="Times New Roman CYR" w:hAnsi="Times New Roman CYR" w:cs="Times New Roman CYR"/>
                <w:b/>
                <w:bCs/>
                <w:color w:val="000000"/>
                <w:sz w:val="24"/>
                <w:szCs w:val="24"/>
              </w:rPr>
              <w:t>п</w:t>
            </w:r>
            <w:proofErr w:type="gramEnd"/>
            <w:r>
              <w:rPr>
                <w:rFonts w:ascii="Times New Roman CYR" w:hAnsi="Times New Roman CYR" w:cs="Times New Roman CYR"/>
                <w:b/>
                <w:bCs/>
                <w:color w:val="000000"/>
                <w:sz w:val="24"/>
                <w:szCs w:val="24"/>
              </w:rPr>
              <w:t>/п</w:t>
            </w:r>
          </w:p>
        </w:tc>
        <w:tc>
          <w:tcPr>
            <w:tcW w:w="3267" w:type="dxa"/>
            <w:tcBorders>
              <w:top w:val="single" w:sz="4" w:space="0" w:color="auto"/>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Наименование и строительный адрес объекта            </w:t>
            </w:r>
          </w:p>
        </w:tc>
        <w:tc>
          <w:tcPr>
            <w:tcW w:w="1275" w:type="dxa"/>
            <w:tcBorders>
              <w:top w:val="single" w:sz="4" w:space="0" w:color="auto"/>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Период строительства    </w:t>
            </w:r>
          </w:p>
        </w:tc>
        <w:tc>
          <w:tcPr>
            <w:tcW w:w="1518" w:type="dxa"/>
            <w:tcBorders>
              <w:top w:val="single" w:sz="4" w:space="0" w:color="auto"/>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Заказчик</w:t>
            </w:r>
          </w:p>
        </w:tc>
        <w:tc>
          <w:tcPr>
            <w:tcW w:w="1601" w:type="dxa"/>
            <w:tcBorders>
              <w:top w:val="single" w:sz="4" w:space="0" w:color="auto"/>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Затраты местного бюджета на строительство объекта (</w:t>
            </w:r>
            <w:proofErr w:type="spellStart"/>
            <w:r>
              <w:rPr>
                <w:rFonts w:ascii="Times New Roman CYR" w:hAnsi="Times New Roman CYR" w:cs="Times New Roman CYR"/>
                <w:b/>
                <w:bCs/>
                <w:color w:val="000000"/>
                <w:sz w:val="24"/>
                <w:szCs w:val="24"/>
              </w:rPr>
              <w:t>тыс</w:t>
            </w:r>
            <w:proofErr w:type="gramStart"/>
            <w:r>
              <w:rPr>
                <w:rFonts w:ascii="Times New Roman CYR" w:hAnsi="Times New Roman CYR" w:cs="Times New Roman CYR"/>
                <w:b/>
                <w:bCs/>
                <w:color w:val="000000"/>
                <w:sz w:val="24"/>
                <w:szCs w:val="24"/>
              </w:rPr>
              <w:t>.р</w:t>
            </w:r>
            <w:proofErr w:type="gramEnd"/>
            <w:r>
              <w:rPr>
                <w:rFonts w:ascii="Times New Roman CYR" w:hAnsi="Times New Roman CYR" w:cs="Times New Roman CYR"/>
                <w:b/>
                <w:bCs/>
                <w:color w:val="000000"/>
                <w:sz w:val="24"/>
                <w:szCs w:val="24"/>
              </w:rPr>
              <w:t>уб</w:t>
            </w:r>
            <w:proofErr w:type="spellEnd"/>
            <w:r>
              <w:rPr>
                <w:rFonts w:ascii="Times New Roman CYR" w:hAnsi="Times New Roman CYR" w:cs="Times New Roman CYR"/>
                <w:b/>
                <w:bCs/>
                <w:color w:val="000000"/>
                <w:sz w:val="24"/>
                <w:szCs w:val="24"/>
              </w:rPr>
              <w:t xml:space="preserve">.)       </w:t>
            </w:r>
          </w:p>
        </w:tc>
        <w:tc>
          <w:tcPr>
            <w:tcW w:w="2126" w:type="dxa"/>
            <w:tcBorders>
              <w:top w:val="single" w:sz="4" w:space="0" w:color="auto"/>
              <w:left w:val="nil"/>
              <w:bottom w:val="single" w:sz="4" w:space="0" w:color="auto"/>
              <w:right w:val="single" w:sz="4" w:space="0" w:color="auto"/>
            </w:tcBorders>
            <w:vAlign w:val="bottom"/>
          </w:tcPr>
          <w:p w:rsidR="00F82D6C" w:rsidRDefault="00F82D6C">
            <w:pPr>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Перспективы дальнейшего использования объекта (продолжение СМР/ отсутствие финансирования,/ 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Жилой дом № 1 в микрорайоне "Солнечный" (ул. 40 лет Победы, 33, стр.1)</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2013-2015</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24 697,09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Жилой дом № 1 в Октябрьском районе (в составе об "Ж/д 1,2,3, в Октябрьском р-не </w:t>
            </w:r>
            <w:proofErr w:type="gramStart"/>
            <w:r>
              <w:rPr>
                <w:rFonts w:ascii="Times New Roman CYR" w:hAnsi="Times New Roman CYR" w:cs="Times New Roman CYR"/>
                <w:color w:val="000000"/>
                <w:sz w:val="24"/>
                <w:szCs w:val="24"/>
              </w:rPr>
              <w:t>для</w:t>
            </w:r>
            <w:proofErr w:type="gramEnd"/>
            <w:r>
              <w:rPr>
                <w:rFonts w:ascii="Times New Roman CYR" w:hAnsi="Times New Roman CYR" w:cs="Times New Roman CYR"/>
                <w:color w:val="000000"/>
                <w:sz w:val="24"/>
                <w:szCs w:val="24"/>
              </w:rPr>
              <w:t>)</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2 805,82</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Жилой дом № 1 в Октябрьском районе с инженерными сетями</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2012-2016</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6 307,45</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Жилой дом № 2 в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Солнечный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2014-2016</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429,43</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5</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Жилой дом № 2 </w:t>
            </w:r>
            <w:proofErr w:type="gramStart"/>
            <w:r>
              <w:rPr>
                <w:rFonts w:ascii="Times New Roman CYR" w:hAnsi="Times New Roman CYR" w:cs="Times New Roman CYR"/>
                <w:color w:val="000000"/>
                <w:sz w:val="24"/>
                <w:szCs w:val="24"/>
              </w:rPr>
              <w:t>в</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Октябрьском</w:t>
            </w:r>
            <w:proofErr w:type="gramEnd"/>
            <w:r>
              <w:rPr>
                <w:rFonts w:ascii="Times New Roman CYR" w:hAnsi="Times New Roman CYR" w:cs="Times New Roman CYR"/>
                <w:color w:val="000000"/>
                <w:sz w:val="24"/>
                <w:szCs w:val="24"/>
              </w:rPr>
              <w:t xml:space="preserve"> районе (в составе об "Ж/д 1,2,3, в Октябрьском р-не для) (ул. Корнеева, 26)</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1 716,25</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Жилой дом № 3 в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Солнечный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2014-2016</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428,72</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Жилой дом № 4 по ул. Алеши </w:t>
            </w:r>
            <w:proofErr w:type="spellStart"/>
            <w:r>
              <w:rPr>
                <w:rFonts w:ascii="Times New Roman CYR" w:hAnsi="Times New Roman CYR" w:cs="Times New Roman CYR"/>
                <w:color w:val="000000"/>
                <w:sz w:val="24"/>
                <w:szCs w:val="24"/>
              </w:rPr>
              <w:t>Тимошенкова</w:t>
            </w:r>
            <w:proofErr w:type="spellEnd"/>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2015-2017</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4 282,94</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Жилой дом по ул. Крайняя</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2014-2016</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5 009,00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Жилой дом по ул. Крайняя, 12</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2015-</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5 657,56</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Корпус № 5 с переходами МУЗ "Городская клиническая больница № 4"</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9 547,05</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Оборудование пандусами муниципальных учреждений здравоохранения г. Красноярска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2010-2012</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4 767,76</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Поликлиника на 175 посещений в смену по ул. </w:t>
            </w:r>
            <w:proofErr w:type="gramStart"/>
            <w:r>
              <w:rPr>
                <w:rFonts w:ascii="Times New Roman CYR" w:hAnsi="Times New Roman CYR" w:cs="Times New Roman CYR"/>
                <w:color w:val="000000"/>
                <w:sz w:val="24"/>
                <w:szCs w:val="24"/>
              </w:rPr>
              <w:t>Судостроительной</w:t>
            </w:r>
            <w:proofErr w:type="gramEnd"/>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1 529,86</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Реконструкция здания прачечной МБУЗ ГКБ № 20 им. </w:t>
            </w:r>
            <w:proofErr w:type="spellStart"/>
            <w:r>
              <w:rPr>
                <w:rFonts w:ascii="Times New Roman CYR" w:hAnsi="Times New Roman CYR" w:cs="Times New Roman CYR"/>
                <w:color w:val="000000"/>
                <w:sz w:val="24"/>
                <w:szCs w:val="24"/>
              </w:rPr>
              <w:t>Берзона</w:t>
            </w:r>
            <w:proofErr w:type="spellEnd"/>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2 381,46</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МУЗ "Городская детская больница № 4"</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2008-2013</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10 058,66</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Реконструкция приемного отделения кардиологического корпуса МБУЗ ГКБ № 20 им. </w:t>
            </w:r>
            <w:proofErr w:type="spellStart"/>
            <w:r>
              <w:rPr>
                <w:rFonts w:ascii="Times New Roman CYR" w:hAnsi="Times New Roman CYR" w:cs="Times New Roman CYR"/>
                <w:color w:val="000000"/>
                <w:sz w:val="24"/>
                <w:szCs w:val="24"/>
              </w:rPr>
              <w:t>Берзона</w:t>
            </w:r>
            <w:proofErr w:type="spellEnd"/>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2 050,19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Реконструкция терапевтического корпуса МБУЗ ГКБ № 20 им. </w:t>
            </w:r>
            <w:proofErr w:type="spellStart"/>
            <w:r>
              <w:rPr>
                <w:rFonts w:ascii="Times New Roman CYR" w:hAnsi="Times New Roman CYR" w:cs="Times New Roman CYR"/>
                <w:color w:val="000000"/>
                <w:sz w:val="24"/>
                <w:szCs w:val="24"/>
              </w:rPr>
              <w:t>Берзона</w:t>
            </w:r>
            <w:proofErr w:type="spellEnd"/>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5 180,00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17</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Строительство детской многопрофильной больницы</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2011-2016</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447,23</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18</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Строительство поликлиники на 900 посещений в смену в жилом районе "Покровский"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2011-2016</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887,74</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19</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Городское кладбище "Восточное"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2006-2014</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31 423,15</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приостановка реализации</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Инженерно-транспортная инфраструктура обеспечения жилого района Солонцы-2</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2013-2015</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1 200,00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Инженерные сети в VI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жил</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р</w:t>
            </w:r>
            <w:proofErr w:type="gramEnd"/>
            <w:r>
              <w:rPr>
                <w:rFonts w:ascii="Times New Roman CYR" w:hAnsi="Times New Roman CYR" w:cs="Times New Roman CYR"/>
                <w:color w:val="000000"/>
                <w:sz w:val="24"/>
                <w:szCs w:val="24"/>
              </w:rPr>
              <w:t>-на Солнечный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2013-2016</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2 990,00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Инженерные сети в Советском районе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358,49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23</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Ливневая канализация жилого района </w:t>
            </w:r>
            <w:proofErr w:type="gramStart"/>
            <w:r>
              <w:rPr>
                <w:rFonts w:ascii="Times New Roman CYR" w:hAnsi="Times New Roman CYR" w:cs="Times New Roman CYR"/>
                <w:color w:val="000000"/>
                <w:sz w:val="24"/>
                <w:szCs w:val="24"/>
              </w:rPr>
              <w:t>Ботанический</w:t>
            </w:r>
            <w:proofErr w:type="gramEnd"/>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3 819,79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24</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Пешеходный бульвар "Студенческий" от пр. Свободного (ядро кампуса СФУ) </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1 562,00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25</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Проект "Городское теплоснабжение"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6 924,84</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Разработка схем водоснабжения и водоотведения г. Красноярска на 2015 - 2033 годы</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2015-2017</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49 383,20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Расширение и реконструкция левобережных канализационных очистных сооружений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2014-</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101 118,63</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п</w:t>
            </w:r>
            <w:proofErr w:type="gramEnd"/>
            <w:r>
              <w:rPr>
                <w:rFonts w:ascii="Times New Roman CYR" w:hAnsi="Times New Roman CYR" w:cs="Times New Roman CYR"/>
                <w:color w:val="000000"/>
                <w:sz w:val="24"/>
                <w:szCs w:val="24"/>
              </w:rPr>
              <w:t xml:space="preserve">роходных коллекторов, расположенных в Советском р-не в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Зеленая Роща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2013-20196</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9 829,47</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29</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ливневой канализации по ул. Авиаторов</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1 699,40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30</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Строит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ц</w:t>
            </w:r>
            <w:proofErr w:type="gramEnd"/>
            <w:r>
              <w:rPr>
                <w:rFonts w:ascii="Times New Roman CYR" w:hAnsi="Times New Roman CYR" w:cs="Times New Roman CYR"/>
                <w:color w:val="000000"/>
                <w:sz w:val="24"/>
                <w:szCs w:val="24"/>
              </w:rPr>
              <w:t>ентрализованных сетей водоснабжения в р-не жил дом №17а-43 по ул. Верхняя</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2017-</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2 596,03</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Строительство бассейновых очистных сооружений ливневой канализации № 7,№ 8,№16</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9 213,59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Строительство водопровода по ул. Автомобилистов</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2013-</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296,49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33</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Строительство водопровода по ул. </w:t>
            </w:r>
            <w:proofErr w:type="spellStart"/>
            <w:r>
              <w:rPr>
                <w:rFonts w:ascii="Times New Roman CYR" w:hAnsi="Times New Roman CYR" w:cs="Times New Roman CYR"/>
                <w:color w:val="000000"/>
                <w:sz w:val="24"/>
                <w:szCs w:val="24"/>
              </w:rPr>
              <w:t>Алыкельская</w:t>
            </w:r>
            <w:proofErr w:type="spellEnd"/>
            <w:r>
              <w:rPr>
                <w:rFonts w:ascii="Times New Roman CYR" w:hAnsi="Times New Roman CYR" w:cs="Times New Roman CYR"/>
                <w:color w:val="000000"/>
                <w:sz w:val="24"/>
                <w:szCs w:val="24"/>
              </w:rPr>
              <w:t xml:space="preserve"> в п. Таймыр</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2015-2016</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13 996,50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Строительство водопроводных сетей и сооружений в пос. </w:t>
            </w:r>
            <w:proofErr w:type="spellStart"/>
            <w:r>
              <w:rPr>
                <w:rFonts w:ascii="Times New Roman CYR" w:hAnsi="Times New Roman CYR" w:cs="Times New Roman CYR"/>
                <w:color w:val="000000"/>
                <w:sz w:val="24"/>
                <w:szCs w:val="24"/>
              </w:rPr>
              <w:t>Торгашино</w:t>
            </w:r>
            <w:proofErr w:type="spell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Свердловского</w:t>
            </w:r>
            <w:proofErr w:type="gramEnd"/>
            <w:r>
              <w:rPr>
                <w:rFonts w:ascii="Times New Roman CYR" w:hAnsi="Times New Roman CYR" w:cs="Times New Roman CYR"/>
                <w:color w:val="000000"/>
                <w:sz w:val="24"/>
                <w:szCs w:val="24"/>
              </w:rPr>
              <w:t xml:space="preserve"> рай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2015-</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2 964,86</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35</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Строительство инженерных коммуникаций и автомобильной дороги от котельной №6-Верещагина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2017-</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17,54</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приостановка реализации</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36</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Строительство инженерных сетей в микрорайоне </w:t>
            </w:r>
            <w:proofErr w:type="gramStart"/>
            <w:r>
              <w:rPr>
                <w:rFonts w:ascii="Times New Roman CYR" w:hAnsi="Times New Roman CYR" w:cs="Times New Roman CYR"/>
                <w:color w:val="000000"/>
                <w:sz w:val="24"/>
                <w:szCs w:val="24"/>
              </w:rPr>
              <w:t>Славянский</w:t>
            </w:r>
            <w:proofErr w:type="gramEnd"/>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2013-</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3 825,64</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37</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Строительство КНС в квартале ВЦ-1-8 (ул. 78-й Добровольческой бригады, 40/1)</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2017-2018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4 448,49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Строительство сетей ливневой канализации в Советском районе по ул. Алексеева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2013-</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1 918,51</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1248"/>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здания специализированного детского кинотеатра "Мечта" (2-ая очередь) (ул. Мичурина, 30)</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2013-2014</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2 196,45</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40</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Об-во "</w:t>
            </w:r>
            <w:proofErr w:type="spellStart"/>
            <w:r>
              <w:rPr>
                <w:rFonts w:ascii="Times New Roman CYR" w:hAnsi="Times New Roman CYR" w:cs="Times New Roman CYR"/>
                <w:color w:val="000000"/>
                <w:sz w:val="24"/>
                <w:szCs w:val="24"/>
              </w:rPr>
              <w:t>Технодрома</w:t>
            </w:r>
            <w:proofErr w:type="spellEnd"/>
            <w:r>
              <w:rPr>
                <w:rFonts w:ascii="Times New Roman CYR" w:hAnsi="Times New Roman CYR" w:cs="Times New Roman CYR"/>
                <w:color w:val="000000"/>
                <w:sz w:val="24"/>
                <w:szCs w:val="24"/>
              </w:rPr>
              <w:t>" на территории парковой зоны МБУ "МЦ Свердловского р-на "Зебра"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2014-2016</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1 248,54</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 </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41</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Автодорога в VI микрорайоне жилого района </w:t>
            </w:r>
            <w:proofErr w:type="gramStart"/>
            <w:r>
              <w:rPr>
                <w:rFonts w:ascii="Times New Roman CYR" w:hAnsi="Times New Roman CYR" w:cs="Times New Roman CYR"/>
                <w:color w:val="000000"/>
                <w:sz w:val="24"/>
                <w:szCs w:val="24"/>
              </w:rPr>
              <w:t>Солнечный</w:t>
            </w:r>
            <w:proofErr w:type="gramEnd"/>
            <w:r>
              <w:rPr>
                <w:rFonts w:ascii="Times New Roman CYR" w:hAnsi="Times New Roman CYR" w:cs="Times New Roman CYR"/>
                <w:color w:val="000000"/>
                <w:sz w:val="24"/>
                <w:szCs w:val="24"/>
              </w:rPr>
              <w:t xml:space="preserve"> (2016г проектирование)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2016-</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190,54</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Автодорога в микрорайоне "Вторичные ресурсы"</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43</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Автодорога в микрорайоне "</w:t>
            </w:r>
            <w:proofErr w:type="spellStart"/>
            <w:r>
              <w:rPr>
                <w:rFonts w:ascii="Times New Roman CYR" w:hAnsi="Times New Roman CYR" w:cs="Times New Roman CYR"/>
                <w:color w:val="000000"/>
                <w:sz w:val="24"/>
                <w:szCs w:val="24"/>
              </w:rPr>
              <w:t>Кразовский</w:t>
            </w:r>
            <w:proofErr w:type="spellEnd"/>
            <w:r>
              <w:rPr>
                <w:rFonts w:ascii="Times New Roman CYR" w:hAnsi="Times New Roman CYR" w:cs="Times New Roman CYR"/>
                <w:color w:val="000000"/>
                <w:sz w:val="24"/>
                <w:szCs w:val="24"/>
              </w:rPr>
              <w:t>"</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Автодорога по ул.4-ая Дальневосточная от ул. Шахтеров до ул. Шевцовой в г. Красноярске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2008-2014</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4 648,56</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45</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Автодорога по ул. </w:t>
            </w:r>
            <w:proofErr w:type="gramStart"/>
            <w:r>
              <w:rPr>
                <w:rFonts w:ascii="Times New Roman CYR" w:hAnsi="Times New Roman CYR" w:cs="Times New Roman CYR"/>
                <w:color w:val="000000"/>
                <w:sz w:val="24"/>
                <w:szCs w:val="24"/>
              </w:rPr>
              <w:t>Енисейской</w:t>
            </w:r>
            <w:proofErr w:type="gramEnd"/>
            <w:r>
              <w:rPr>
                <w:rFonts w:ascii="Times New Roman CYR" w:hAnsi="Times New Roman CYR" w:cs="Times New Roman CYR"/>
                <w:color w:val="000000"/>
                <w:sz w:val="24"/>
                <w:szCs w:val="24"/>
              </w:rPr>
              <w:t xml:space="preserve"> от ул. Березина до ул. Мужества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2 962,79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46</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Автодорога по ул. </w:t>
            </w:r>
            <w:proofErr w:type="gramStart"/>
            <w:r>
              <w:rPr>
                <w:rFonts w:ascii="Times New Roman CYR" w:hAnsi="Times New Roman CYR" w:cs="Times New Roman CYR"/>
                <w:color w:val="000000"/>
                <w:sz w:val="24"/>
                <w:szCs w:val="24"/>
              </w:rPr>
              <w:t>Енисейской</w:t>
            </w:r>
            <w:proofErr w:type="gramEnd"/>
            <w:r>
              <w:rPr>
                <w:rFonts w:ascii="Times New Roman CYR" w:hAnsi="Times New Roman CYR" w:cs="Times New Roman CYR"/>
                <w:color w:val="000000"/>
                <w:sz w:val="24"/>
                <w:szCs w:val="24"/>
              </w:rPr>
              <w:t xml:space="preserve"> от ул. Мужества до ул.4-я Дальневосточная</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4 043,18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47</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Автодорога по ул. Космонавтов от ул.9 Мая до </w:t>
            </w:r>
            <w:proofErr w:type="spellStart"/>
            <w:r>
              <w:rPr>
                <w:rFonts w:ascii="Times New Roman CYR" w:hAnsi="Times New Roman CYR" w:cs="Times New Roman CYR"/>
                <w:color w:val="000000"/>
                <w:sz w:val="24"/>
                <w:szCs w:val="24"/>
              </w:rPr>
              <w:t>ул</w:t>
            </w:r>
            <w:proofErr w:type="gramStart"/>
            <w:r>
              <w:rPr>
                <w:rFonts w:ascii="Times New Roman CYR" w:hAnsi="Times New Roman CYR" w:cs="Times New Roman CYR"/>
                <w:color w:val="000000"/>
                <w:sz w:val="24"/>
                <w:szCs w:val="24"/>
              </w:rPr>
              <w:t>.Я</w:t>
            </w:r>
            <w:proofErr w:type="gramEnd"/>
            <w:r>
              <w:rPr>
                <w:rFonts w:ascii="Times New Roman CYR" w:hAnsi="Times New Roman CYR" w:cs="Times New Roman CYR"/>
                <w:color w:val="000000"/>
                <w:sz w:val="24"/>
                <w:szCs w:val="24"/>
              </w:rPr>
              <w:t>стынской</w:t>
            </w:r>
            <w:proofErr w:type="spellEnd"/>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6 135,48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48</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Автодорога по ул. Л. Шевцовой от ул. </w:t>
            </w:r>
            <w:proofErr w:type="spellStart"/>
            <w:r>
              <w:rPr>
                <w:rFonts w:ascii="Times New Roman CYR" w:hAnsi="Times New Roman CYR" w:cs="Times New Roman CYR"/>
                <w:color w:val="000000"/>
                <w:sz w:val="24"/>
                <w:szCs w:val="24"/>
              </w:rPr>
              <w:t>Водянникова</w:t>
            </w:r>
            <w:proofErr w:type="spellEnd"/>
            <w:r>
              <w:rPr>
                <w:rFonts w:ascii="Times New Roman CYR" w:hAnsi="Times New Roman CYR" w:cs="Times New Roman CYR"/>
                <w:color w:val="000000"/>
                <w:sz w:val="24"/>
                <w:szCs w:val="24"/>
              </w:rPr>
              <w:t xml:space="preserve"> до ул. Караульной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2008-2009</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10 891,60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Автодорога по ул. Чернышевского от ул. Березина до ул. Мужества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2 491,23</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50</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Автодорожный подземный путепровод по ул. </w:t>
            </w:r>
            <w:proofErr w:type="gramStart"/>
            <w:r>
              <w:rPr>
                <w:rFonts w:ascii="Times New Roman CYR" w:hAnsi="Times New Roman CYR" w:cs="Times New Roman CYR"/>
                <w:color w:val="000000"/>
                <w:sz w:val="24"/>
                <w:szCs w:val="24"/>
              </w:rPr>
              <w:t>Свердловской</w:t>
            </w:r>
            <w:proofErr w:type="gramEnd"/>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2009-</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8 675,57</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51</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Конечные остановочные пункты пассажирского транспорта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2007-</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4 921,85</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52</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Конечный остановочный пункт микрорайон "Солнечный"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2007-</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227,43</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Левобережные и правобережные подходы к 4-му мостовому переходу через р. Енисей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44 720,21</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Переезд через Северное шоссе в жилом районе Солонцы-2 в Центральном районе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2016-</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54 824,67</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55</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Пешеходный переход в районе </w:t>
            </w:r>
            <w:proofErr w:type="spellStart"/>
            <w:r>
              <w:rPr>
                <w:rFonts w:ascii="Times New Roman CYR" w:hAnsi="Times New Roman CYR" w:cs="Times New Roman CYR"/>
                <w:color w:val="000000"/>
                <w:sz w:val="24"/>
                <w:szCs w:val="24"/>
              </w:rPr>
              <w:t>КрасТЭЦ</w:t>
            </w:r>
            <w:proofErr w:type="spellEnd"/>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2012-2016</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1 814,97</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56</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Пешеходный переход в районе торгового центра по пр. им. газеты "Красноярский рабочий"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5 039,41</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57</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Пешеходный переход через ул. </w:t>
            </w:r>
            <w:proofErr w:type="spellStart"/>
            <w:r>
              <w:rPr>
                <w:rFonts w:ascii="Times New Roman CYR" w:hAnsi="Times New Roman CYR" w:cs="Times New Roman CYR"/>
                <w:color w:val="000000"/>
                <w:sz w:val="24"/>
                <w:szCs w:val="24"/>
              </w:rPr>
              <w:t>Волочаевскую</w:t>
            </w:r>
            <w:proofErr w:type="spellEnd"/>
            <w:r>
              <w:rPr>
                <w:rFonts w:ascii="Times New Roman CYR" w:hAnsi="Times New Roman CYR" w:cs="Times New Roman CYR"/>
                <w:color w:val="000000"/>
                <w:sz w:val="24"/>
                <w:szCs w:val="24"/>
              </w:rPr>
              <w:t xml:space="preserve"> в районе СОШ №73 в Октябрьском р-не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392,40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1248"/>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58</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Пешеходный переход через ул. П. Железняка в р-не администрации Советского района (ул. Партизана Железняка, 50Д)</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5 499,98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59</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w:t>
            </w:r>
            <w:proofErr w:type="spellStart"/>
            <w:r>
              <w:rPr>
                <w:rFonts w:ascii="Times New Roman CYR" w:hAnsi="Times New Roman CYR" w:cs="Times New Roman CYR"/>
                <w:color w:val="000000"/>
                <w:sz w:val="24"/>
                <w:szCs w:val="24"/>
              </w:rPr>
              <w:t>ия</w:t>
            </w:r>
            <w:proofErr w:type="spellEnd"/>
            <w:r>
              <w:rPr>
                <w:rFonts w:ascii="Times New Roman CYR" w:hAnsi="Times New Roman CYR" w:cs="Times New Roman CYR"/>
                <w:color w:val="000000"/>
                <w:sz w:val="24"/>
                <w:szCs w:val="24"/>
              </w:rPr>
              <w:t xml:space="preserve"> автодороги </w:t>
            </w:r>
            <w:proofErr w:type="spellStart"/>
            <w:r>
              <w:rPr>
                <w:rFonts w:ascii="Times New Roman CYR" w:hAnsi="Times New Roman CYR" w:cs="Times New Roman CYR"/>
                <w:color w:val="000000"/>
                <w:sz w:val="24"/>
                <w:szCs w:val="24"/>
              </w:rPr>
              <w:t>ул</w:t>
            </w:r>
            <w:proofErr w:type="spellEnd"/>
            <w:proofErr w:type="gramStart"/>
            <w:r>
              <w:rPr>
                <w:rFonts w:ascii="Times New Roman CYR" w:hAnsi="Times New Roman CYR" w:cs="Times New Roman CYR"/>
                <w:color w:val="000000"/>
                <w:sz w:val="24"/>
                <w:szCs w:val="24"/>
              </w:rPr>
              <w:t xml:space="preserve"> .</w:t>
            </w:r>
            <w:proofErr w:type="gramEnd"/>
            <w:r>
              <w:rPr>
                <w:rFonts w:ascii="Times New Roman CYR" w:hAnsi="Times New Roman CYR" w:cs="Times New Roman CYR"/>
                <w:color w:val="000000"/>
                <w:sz w:val="24"/>
                <w:szCs w:val="24"/>
              </w:rPr>
              <w:t xml:space="preserve">Обороны от ул. К. Армии до лестницы в районе нежилого </w:t>
            </w:r>
            <w:r>
              <w:rPr>
                <w:rFonts w:ascii="Times New Roman CYR" w:hAnsi="Times New Roman CYR" w:cs="Times New Roman CYR"/>
                <w:color w:val="000000"/>
                <w:sz w:val="24"/>
                <w:szCs w:val="24"/>
              </w:rPr>
              <w:lastRenderedPageBreak/>
              <w:t>зд.№3</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2014-</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6 414,29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60</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w:t>
            </w:r>
            <w:proofErr w:type="spellStart"/>
            <w:r>
              <w:rPr>
                <w:rFonts w:ascii="Times New Roman CYR" w:hAnsi="Times New Roman CYR" w:cs="Times New Roman CYR"/>
                <w:color w:val="000000"/>
                <w:sz w:val="24"/>
                <w:szCs w:val="24"/>
              </w:rPr>
              <w:t>ия</w:t>
            </w:r>
            <w:proofErr w:type="spellEnd"/>
            <w:r>
              <w:rPr>
                <w:rFonts w:ascii="Times New Roman CYR" w:hAnsi="Times New Roman CYR" w:cs="Times New Roman CYR"/>
                <w:color w:val="000000"/>
                <w:sz w:val="24"/>
                <w:szCs w:val="24"/>
              </w:rPr>
              <w:t xml:space="preserve"> автомобильной дороги по ул.40летПобеды (на уч</w:t>
            </w:r>
            <w:proofErr w:type="gramStart"/>
            <w:r>
              <w:rPr>
                <w:rFonts w:ascii="Times New Roman CYR" w:hAnsi="Times New Roman CYR" w:cs="Times New Roman CYR"/>
                <w:color w:val="000000"/>
                <w:sz w:val="24"/>
                <w:szCs w:val="24"/>
              </w:rPr>
              <w:t>.С</w:t>
            </w:r>
            <w:proofErr w:type="gramEnd"/>
            <w:r>
              <w:rPr>
                <w:rFonts w:ascii="Times New Roman CYR" w:hAnsi="Times New Roman CYR" w:cs="Times New Roman CYR"/>
                <w:color w:val="000000"/>
                <w:sz w:val="24"/>
                <w:szCs w:val="24"/>
              </w:rPr>
              <w:t>лавы1 до 60летСССР 43/2)</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61</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Реконструкция</w:t>
            </w:r>
            <w:proofErr w:type="gramEnd"/>
            <w:r>
              <w:rPr>
                <w:rFonts w:ascii="Times New Roman CYR" w:hAnsi="Times New Roman CYR" w:cs="Times New Roman CYR"/>
                <w:color w:val="000000"/>
                <w:sz w:val="24"/>
                <w:szCs w:val="24"/>
              </w:rPr>
              <w:t xml:space="preserve"> а/дороги по ул. Свердловская от Матросова до границ </w:t>
            </w:r>
            <w:proofErr w:type="spellStart"/>
            <w:r>
              <w:rPr>
                <w:rFonts w:ascii="Times New Roman CYR" w:hAnsi="Times New Roman CYR" w:cs="Times New Roman CYR"/>
                <w:color w:val="000000"/>
                <w:sz w:val="24"/>
                <w:szCs w:val="24"/>
              </w:rPr>
              <w:t>Крас</w:t>
            </w:r>
            <w:proofErr w:type="spellEnd"/>
            <w:r>
              <w:rPr>
                <w:rFonts w:ascii="Times New Roman CYR" w:hAnsi="Times New Roman CYR" w:cs="Times New Roman CYR"/>
                <w:color w:val="000000"/>
                <w:sz w:val="24"/>
                <w:szCs w:val="24"/>
              </w:rPr>
              <w:t xml:space="preserve">-ка </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86 887,70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62</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автодороги по ул. Молокова на уч. Батурина до Авиаторов</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7 334,01</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63</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Реконструкция автодороги в границах ул. Партизана Железняка-ул. </w:t>
            </w:r>
            <w:proofErr w:type="gramStart"/>
            <w:r>
              <w:rPr>
                <w:rFonts w:ascii="Times New Roman CYR" w:hAnsi="Times New Roman CYR" w:cs="Times New Roman CYR"/>
                <w:color w:val="000000"/>
                <w:sz w:val="24"/>
                <w:szCs w:val="24"/>
              </w:rPr>
              <w:t>Октябрьская</w:t>
            </w:r>
            <w:proofErr w:type="gramEnd"/>
            <w:r>
              <w:rPr>
                <w:rFonts w:ascii="Times New Roman CYR" w:hAnsi="Times New Roman CYR" w:cs="Times New Roman CYR"/>
                <w:color w:val="000000"/>
                <w:sz w:val="24"/>
                <w:szCs w:val="24"/>
              </w:rPr>
              <w:t xml:space="preserve"> (Советский р-н)</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2014-2015</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5 901,67</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64</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автодороги от ул. Воронова до ул. Краснодарской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2007-2014</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14 897,64</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65</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автодороги по ул. Караульной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6 385,86</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66</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автомобильной дороги на о. Отдыха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2009-</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5 618,15</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67</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Реконструкция дороги под транспортную развязку по ул. </w:t>
            </w:r>
            <w:proofErr w:type="gramStart"/>
            <w:r>
              <w:rPr>
                <w:rFonts w:ascii="Times New Roman CYR" w:hAnsi="Times New Roman CYR" w:cs="Times New Roman CYR"/>
                <w:color w:val="000000"/>
                <w:sz w:val="24"/>
                <w:szCs w:val="24"/>
              </w:rPr>
              <w:t>Обороны-Брянская</w:t>
            </w:r>
            <w:proofErr w:type="gramEnd"/>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2013-2014</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6 100,00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68</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Реконструкция пер. </w:t>
            </w:r>
            <w:proofErr w:type="spellStart"/>
            <w:r>
              <w:rPr>
                <w:rFonts w:ascii="Times New Roman CYR" w:hAnsi="Times New Roman CYR" w:cs="Times New Roman CYR"/>
                <w:color w:val="000000"/>
                <w:sz w:val="24"/>
                <w:szCs w:val="24"/>
              </w:rPr>
              <w:t>Боготольский</w:t>
            </w:r>
            <w:proofErr w:type="spellEnd"/>
            <w:r>
              <w:rPr>
                <w:rFonts w:ascii="Times New Roman CYR" w:hAnsi="Times New Roman CYR" w:cs="Times New Roman CYR"/>
                <w:color w:val="000000"/>
                <w:sz w:val="24"/>
                <w:szCs w:val="24"/>
              </w:rPr>
              <w:t xml:space="preserve"> от ул. Копылова до ул. </w:t>
            </w:r>
            <w:proofErr w:type="gramStart"/>
            <w:r>
              <w:rPr>
                <w:rFonts w:ascii="Times New Roman CYR" w:hAnsi="Times New Roman CYR" w:cs="Times New Roman CYR"/>
                <w:color w:val="000000"/>
                <w:sz w:val="24"/>
                <w:szCs w:val="24"/>
              </w:rPr>
              <w:t>Новосибирской</w:t>
            </w:r>
            <w:proofErr w:type="gramEnd"/>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2014-</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5 262,19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69</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перекрестка ул. Молокова и ул. Авиаторов</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2013-2015</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154,84</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70</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ул. Семафорная и Транспортного проезда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71</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Реконструкция ул. </w:t>
            </w:r>
            <w:proofErr w:type="spellStart"/>
            <w:r>
              <w:rPr>
                <w:rFonts w:ascii="Times New Roman CYR" w:hAnsi="Times New Roman CYR" w:cs="Times New Roman CYR"/>
                <w:color w:val="000000"/>
                <w:sz w:val="24"/>
                <w:szCs w:val="24"/>
              </w:rPr>
              <w:t>Маерчака</w:t>
            </w:r>
            <w:proofErr w:type="spellEnd"/>
            <w:r>
              <w:rPr>
                <w:rFonts w:ascii="Times New Roman CYR" w:hAnsi="Times New Roman CYR" w:cs="Times New Roman CYR"/>
                <w:color w:val="000000"/>
                <w:sz w:val="24"/>
                <w:szCs w:val="24"/>
              </w:rPr>
              <w:t xml:space="preserve"> от развлекательного центра Космос до ул. Профсоюзов</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72</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ул. Шахтеров (от ул. Степана Разина до ул. Молокова)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2006-2010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138 059,88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73</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ул. Шахтеров от ул. Караульной до железнодорожного переезда (III очередь)</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2007-2010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6 599,25</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74</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ул. Шахтеров от ул. Молокова до ул. Караульной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2008-2013</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135 133,76</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75</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Стр</w:t>
            </w:r>
            <w:proofErr w:type="spellEnd"/>
            <w:r>
              <w:rPr>
                <w:rFonts w:ascii="Times New Roman CYR" w:hAnsi="Times New Roman CYR" w:cs="Times New Roman CYR"/>
                <w:color w:val="000000"/>
                <w:sz w:val="24"/>
                <w:szCs w:val="24"/>
              </w:rPr>
              <w:t xml:space="preserve">-во автодороги по ул. </w:t>
            </w:r>
            <w:proofErr w:type="spellStart"/>
            <w:r>
              <w:rPr>
                <w:rFonts w:ascii="Times New Roman CYR" w:hAnsi="Times New Roman CYR" w:cs="Times New Roman CYR"/>
                <w:color w:val="000000"/>
                <w:sz w:val="24"/>
                <w:szCs w:val="24"/>
              </w:rPr>
              <w:t>Байкитская</w:t>
            </w:r>
            <w:proofErr w:type="spellEnd"/>
            <w:r>
              <w:rPr>
                <w:rFonts w:ascii="Times New Roman CYR" w:hAnsi="Times New Roman CYR" w:cs="Times New Roman CYR"/>
                <w:color w:val="000000"/>
                <w:sz w:val="24"/>
                <w:szCs w:val="24"/>
              </w:rPr>
              <w:t xml:space="preserve"> в границах от ул. Юбилейная до ул. Дачная</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3 679,79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76</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Строительство 4-го автодорожного мостового перехода через реку Енисей </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203 275,76</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77</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Строительство</w:t>
            </w:r>
            <w:proofErr w:type="gramEnd"/>
            <w:r>
              <w:rPr>
                <w:rFonts w:ascii="Times New Roman CYR" w:hAnsi="Times New Roman CYR" w:cs="Times New Roman CYR"/>
                <w:color w:val="000000"/>
                <w:sz w:val="24"/>
                <w:szCs w:val="24"/>
              </w:rPr>
              <w:t xml:space="preserve"> а/дор. по ул. Дубровинского от съезда с 4-го мостового перехода до Киренского</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78</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Строительство</w:t>
            </w:r>
            <w:proofErr w:type="gramEnd"/>
            <w:r>
              <w:rPr>
                <w:rFonts w:ascii="Times New Roman CYR" w:hAnsi="Times New Roman CYR" w:cs="Times New Roman CYR"/>
                <w:color w:val="000000"/>
                <w:sz w:val="24"/>
                <w:szCs w:val="24"/>
              </w:rPr>
              <w:t xml:space="preserve"> а/дороги к новым жилым комплексам на ул. Дачная в Октябрьском р-не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2011-2016</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688,29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79</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Строительство автодороги в створе ул. </w:t>
            </w:r>
            <w:proofErr w:type="spellStart"/>
            <w:r>
              <w:rPr>
                <w:rFonts w:ascii="Times New Roman CYR" w:hAnsi="Times New Roman CYR" w:cs="Times New Roman CYR"/>
                <w:color w:val="000000"/>
                <w:sz w:val="24"/>
                <w:szCs w:val="24"/>
              </w:rPr>
              <w:t>Волочаевской</w:t>
            </w:r>
            <w:proofErr w:type="spellEnd"/>
            <w:r>
              <w:rPr>
                <w:rFonts w:ascii="Times New Roman CYR" w:hAnsi="Times New Roman CYR" w:cs="Times New Roman CYR"/>
                <w:color w:val="000000"/>
                <w:sz w:val="24"/>
                <w:szCs w:val="24"/>
              </w:rPr>
              <w:t xml:space="preserve"> от Дубровинского до Копылова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80</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Строительство автодороги пр. </w:t>
            </w:r>
            <w:proofErr w:type="gramStart"/>
            <w:r>
              <w:rPr>
                <w:rFonts w:ascii="Times New Roman CYR" w:hAnsi="Times New Roman CYR" w:cs="Times New Roman CYR"/>
                <w:color w:val="000000"/>
                <w:sz w:val="24"/>
                <w:szCs w:val="24"/>
              </w:rPr>
              <w:t>Молодежный</w:t>
            </w:r>
            <w:proofErr w:type="gramEnd"/>
            <w:r>
              <w:rPr>
                <w:rFonts w:ascii="Times New Roman CYR" w:hAnsi="Times New Roman CYR" w:cs="Times New Roman CYR"/>
                <w:color w:val="000000"/>
                <w:sz w:val="24"/>
                <w:szCs w:val="24"/>
              </w:rPr>
              <w:t xml:space="preserve"> от дома №31до ул. Преображенской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2017-</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5 360,73</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81</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Строительство автомобильного проезда в районе дом</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п</w:t>
            </w:r>
            <w:proofErr w:type="gramEnd"/>
            <w:r>
              <w:rPr>
                <w:rFonts w:ascii="Times New Roman CYR" w:hAnsi="Times New Roman CYR" w:cs="Times New Roman CYR"/>
                <w:color w:val="000000"/>
                <w:sz w:val="24"/>
                <w:szCs w:val="24"/>
              </w:rPr>
              <w:t xml:space="preserve">о ул. </w:t>
            </w:r>
            <w:proofErr w:type="spellStart"/>
            <w:r>
              <w:rPr>
                <w:rFonts w:ascii="Times New Roman CYR" w:hAnsi="Times New Roman CYR" w:cs="Times New Roman CYR"/>
                <w:color w:val="000000"/>
                <w:sz w:val="24"/>
                <w:szCs w:val="24"/>
              </w:rPr>
              <w:t>Ястынская</w:t>
            </w:r>
            <w:proofErr w:type="spellEnd"/>
            <w:r>
              <w:rPr>
                <w:rFonts w:ascii="Times New Roman CYR" w:hAnsi="Times New Roman CYR" w:cs="Times New Roman CYR"/>
                <w:color w:val="000000"/>
                <w:sz w:val="24"/>
                <w:szCs w:val="24"/>
              </w:rPr>
              <w:t xml:space="preserve">, 3"а",3,1 Мате </w:t>
            </w:r>
            <w:proofErr w:type="spellStart"/>
            <w:r>
              <w:rPr>
                <w:rFonts w:ascii="Times New Roman CYR" w:hAnsi="Times New Roman CYR" w:cs="Times New Roman CYR"/>
                <w:color w:val="000000"/>
                <w:sz w:val="24"/>
                <w:szCs w:val="24"/>
              </w:rPr>
              <w:t>Залки</w:t>
            </w:r>
            <w:proofErr w:type="spellEnd"/>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2017-2018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34 643,62</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82</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Строительство дороги по ул. 2-я </w:t>
            </w:r>
            <w:proofErr w:type="gramStart"/>
            <w:r>
              <w:rPr>
                <w:rFonts w:ascii="Times New Roman CYR" w:hAnsi="Times New Roman CYR" w:cs="Times New Roman CYR"/>
                <w:color w:val="000000"/>
                <w:sz w:val="24"/>
                <w:szCs w:val="24"/>
              </w:rPr>
              <w:t>Линейная</w:t>
            </w:r>
            <w:proofErr w:type="gramEnd"/>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2013-</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998,84</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83</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Строительство подъездного пути к Ледовому дворцу в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xml:space="preserve"> Тихие Зори</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2016-2018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99,40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84</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Строительство ул. </w:t>
            </w:r>
            <w:proofErr w:type="spellStart"/>
            <w:r>
              <w:rPr>
                <w:rFonts w:ascii="Times New Roman CYR" w:hAnsi="Times New Roman CYR" w:cs="Times New Roman CYR"/>
                <w:color w:val="000000"/>
                <w:sz w:val="24"/>
                <w:szCs w:val="24"/>
              </w:rPr>
              <w:t>М.Залки</w:t>
            </w:r>
            <w:proofErr w:type="spellEnd"/>
            <w:r>
              <w:rPr>
                <w:rFonts w:ascii="Times New Roman CYR" w:hAnsi="Times New Roman CYR" w:cs="Times New Roman CYR"/>
                <w:color w:val="000000"/>
                <w:sz w:val="24"/>
                <w:szCs w:val="24"/>
              </w:rPr>
              <w:t xml:space="preserve"> на участке от дома № 33 до ул. Космонавтов</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2016-2018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6 686,08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85</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Строительство улично-дорожной сети вокруг 10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xml:space="preserve"> жилого района "Солонцы-2"</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2017-</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8 750,06</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shd w:val="clear" w:color="000000" w:fill="FFFFFF"/>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86</w:t>
            </w:r>
          </w:p>
        </w:tc>
        <w:tc>
          <w:tcPr>
            <w:tcW w:w="3267" w:type="dxa"/>
            <w:tcBorders>
              <w:top w:val="nil"/>
              <w:left w:val="nil"/>
              <w:bottom w:val="single" w:sz="4" w:space="0" w:color="auto"/>
              <w:right w:val="single" w:sz="4" w:space="0" w:color="auto"/>
            </w:tcBorders>
            <w:shd w:val="clear" w:color="000000" w:fill="FFFFFF"/>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Транспортная развязка в микрорайоне Тихие Зори</w:t>
            </w:r>
          </w:p>
        </w:tc>
        <w:tc>
          <w:tcPr>
            <w:tcW w:w="1275" w:type="dxa"/>
            <w:tcBorders>
              <w:top w:val="nil"/>
              <w:left w:val="nil"/>
              <w:bottom w:val="single" w:sz="4" w:space="0" w:color="auto"/>
              <w:right w:val="single" w:sz="4" w:space="0" w:color="auto"/>
            </w:tcBorders>
            <w:shd w:val="clear" w:color="000000" w:fill="FFFFFF"/>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2014-2018</w:t>
            </w:r>
          </w:p>
        </w:tc>
        <w:tc>
          <w:tcPr>
            <w:tcW w:w="1518" w:type="dxa"/>
            <w:tcBorders>
              <w:top w:val="nil"/>
              <w:left w:val="nil"/>
              <w:bottom w:val="single" w:sz="4" w:space="0" w:color="auto"/>
              <w:right w:val="single" w:sz="4" w:space="0" w:color="auto"/>
            </w:tcBorders>
            <w:shd w:val="clear" w:color="000000" w:fill="FFFFFF"/>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shd w:val="clear" w:color="000000" w:fill="FFFFFF"/>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17 221,57</w:t>
            </w:r>
          </w:p>
        </w:tc>
        <w:tc>
          <w:tcPr>
            <w:tcW w:w="2126" w:type="dxa"/>
            <w:tcBorders>
              <w:top w:val="nil"/>
              <w:left w:val="nil"/>
              <w:bottom w:val="single" w:sz="4" w:space="0" w:color="auto"/>
              <w:right w:val="single" w:sz="4" w:space="0" w:color="auto"/>
            </w:tcBorders>
            <w:shd w:val="clear" w:color="000000" w:fill="FFFFFF"/>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87</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Транспортная развязка на правобережной предмостной площади</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46 423,78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88</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Детский сад № 1 в VI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жилого района Покровский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2013-2014</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3 423,78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приостановка реализации</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89</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Детский сад № 2 в Железнодорожном районе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130,36</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90</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Детский сад № 3 в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Ястынское</w:t>
            </w:r>
            <w:proofErr w:type="spellEnd"/>
            <w:r>
              <w:rPr>
                <w:rFonts w:ascii="Times New Roman CYR" w:hAnsi="Times New Roman CYR" w:cs="Times New Roman CYR"/>
                <w:color w:val="000000"/>
                <w:sz w:val="24"/>
                <w:szCs w:val="24"/>
              </w:rPr>
              <w:t xml:space="preserve"> поле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80,02</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91</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Детский сад №1 в Советском районе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96,38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92</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Детский сад №2 в Октябрьском районе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96,38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93</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Детский сад №3 в Октябрьском районе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2019-</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94,78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94</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Детский сад в 1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жилого района "Аэропорт"</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2014-</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3 193,70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приостановка реализации</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95</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Детский сад в 10 микрорайоне жилого района "Солонцы-2"</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5 621,92</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96</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Детский сад в 3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жилого района Покровский (ул. Любы Шевцовой, 82Д)</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5 619,04</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97</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Детский сад в V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жилого р-на Слобода Весны</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2009-</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3 133,03</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приостановка реализации</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98</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Детский сад в жил р-не </w:t>
            </w:r>
            <w:proofErr w:type="spellStart"/>
            <w:r>
              <w:rPr>
                <w:rFonts w:ascii="Times New Roman CYR" w:hAnsi="Times New Roman CYR" w:cs="Times New Roman CYR"/>
                <w:color w:val="000000"/>
                <w:sz w:val="24"/>
                <w:szCs w:val="24"/>
              </w:rPr>
              <w:t>Бугач</w:t>
            </w:r>
            <w:proofErr w:type="spellEnd"/>
            <w:r>
              <w:rPr>
                <w:rFonts w:ascii="Times New Roman CYR" w:hAnsi="Times New Roman CYR" w:cs="Times New Roman CYR"/>
                <w:color w:val="000000"/>
                <w:sz w:val="24"/>
                <w:szCs w:val="24"/>
              </w:rPr>
              <w:t xml:space="preserve"> (Октябрьский район, в р-не ул</w:t>
            </w:r>
            <w:proofErr w:type="gramStart"/>
            <w:r>
              <w:rPr>
                <w:rFonts w:ascii="Times New Roman CYR" w:hAnsi="Times New Roman CYR" w:cs="Times New Roman CYR"/>
                <w:color w:val="000000"/>
                <w:sz w:val="24"/>
                <w:szCs w:val="24"/>
              </w:rPr>
              <w:t>.К</w:t>
            </w:r>
            <w:proofErr w:type="gramEnd"/>
            <w:r>
              <w:rPr>
                <w:rFonts w:ascii="Times New Roman CYR" w:hAnsi="Times New Roman CYR" w:cs="Times New Roman CYR"/>
                <w:color w:val="000000"/>
                <w:sz w:val="24"/>
                <w:szCs w:val="24"/>
              </w:rPr>
              <w:t>алинина,185)</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4 259,61</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99</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Детский сад в жилом районе Белые росы (в районе дома по ул. Карамзина 8)</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4 499,99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100</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Детский сад в жилом районе Белые росы (в районе домов по ул. Карамзина 14,12)</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4 497,26</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101</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Детский сад в жилом районе Северный в районе ул. Водопьянова-Светлогорская</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приостановка реализации</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102</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Детский сад в квартале 11а жилого района "Покровский" (ул. </w:t>
            </w:r>
            <w:proofErr w:type="gramStart"/>
            <w:r>
              <w:rPr>
                <w:rFonts w:ascii="Times New Roman CYR" w:hAnsi="Times New Roman CYR" w:cs="Times New Roman CYR"/>
                <w:color w:val="000000"/>
                <w:sz w:val="24"/>
                <w:szCs w:val="24"/>
              </w:rPr>
              <w:t>Линейная</w:t>
            </w:r>
            <w:proofErr w:type="gramEnd"/>
            <w:r>
              <w:rPr>
                <w:rFonts w:ascii="Times New Roman CYR" w:hAnsi="Times New Roman CYR" w:cs="Times New Roman CYR"/>
                <w:color w:val="000000"/>
                <w:sz w:val="24"/>
                <w:szCs w:val="24"/>
              </w:rPr>
              <w:t>, 76Д)</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2011-2014</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62,38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103</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Детский сад в </w:t>
            </w:r>
            <w:proofErr w:type="spellStart"/>
            <w:r>
              <w:rPr>
                <w:rFonts w:ascii="Times New Roman CYR" w:hAnsi="Times New Roman CYR" w:cs="Times New Roman CYR"/>
                <w:color w:val="000000"/>
                <w:sz w:val="24"/>
                <w:szCs w:val="24"/>
              </w:rPr>
              <w:t>мкрн</w:t>
            </w:r>
            <w:proofErr w:type="spellEnd"/>
            <w:r>
              <w:rPr>
                <w:rFonts w:ascii="Times New Roman CYR" w:hAnsi="Times New Roman CYR" w:cs="Times New Roman CYR"/>
                <w:color w:val="000000"/>
                <w:sz w:val="24"/>
                <w:szCs w:val="24"/>
              </w:rPr>
              <w:t>. "Метростроитель" (ул.9 Мая, 10Д)</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2011-2014</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1 534,63</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104</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Детский сад в Октябрьском районе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7 634,15</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приостановка реализации</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105</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Детский сад в Октябрьском районе жилого района Николаевский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2013-</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74,00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приостановка реализации</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106</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Детский сад по ул. </w:t>
            </w:r>
            <w:proofErr w:type="gramStart"/>
            <w:r>
              <w:rPr>
                <w:rFonts w:ascii="Times New Roman CYR" w:hAnsi="Times New Roman CYR" w:cs="Times New Roman CYR"/>
                <w:color w:val="000000"/>
                <w:sz w:val="24"/>
                <w:szCs w:val="24"/>
              </w:rPr>
              <w:t>Волгоградская</w:t>
            </w:r>
            <w:proofErr w:type="gramEnd"/>
            <w:r>
              <w:rPr>
                <w:rFonts w:ascii="Times New Roman CYR" w:hAnsi="Times New Roman CYR" w:cs="Times New Roman CYR"/>
                <w:color w:val="000000"/>
                <w:sz w:val="24"/>
                <w:szCs w:val="24"/>
              </w:rPr>
              <w:t xml:space="preserve"> 2а в Ленинском районе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93,27</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107</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Детский сад по ул. Калинина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2 516,12</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приостановка реализации</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108</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Детское</w:t>
            </w:r>
            <w:proofErr w:type="gramEnd"/>
            <w:r>
              <w:rPr>
                <w:rFonts w:ascii="Times New Roman CYR" w:hAnsi="Times New Roman CYR" w:cs="Times New Roman CYR"/>
                <w:color w:val="000000"/>
                <w:sz w:val="24"/>
                <w:szCs w:val="24"/>
              </w:rPr>
              <w:t xml:space="preserve"> ДОУ № 1 на 270 мест в жилом районе Слобода Весны</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109</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Детское</w:t>
            </w:r>
            <w:proofErr w:type="gramEnd"/>
            <w:r>
              <w:rPr>
                <w:rFonts w:ascii="Times New Roman CYR" w:hAnsi="Times New Roman CYR" w:cs="Times New Roman CYR"/>
                <w:color w:val="000000"/>
                <w:sz w:val="24"/>
                <w:szCs w:val="24"/>
              </w:rPr>
              <w:t xml:space="preserve"> ДОУ № 2 на 270 мест в жилом районе Слобода Весны</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110</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Крытый каток с искусственным льдом Общеобразовательной школы № 45 в </w:t>
            </w:r>
            <w:proofErr w:type="spellStart"/>
            <w:r>
              <w:rPr>
                <w:rFonts w:ascii="Times New Roman CYR" w:hAnsi="Times New Roman CYR" w:cs="Times New Roman CYR"/>
                <w:color w:val="000000"/>
                <w:sz w:val="24"/>
                <w:szCs w:val="24"/>
              </w:rPr>
              <w:t>мкрн</w:t>
            </w:r>
            <w:proofErr w:type="spellEnd"/>
            <w:r>
              <w:rPr>
                <w:rFonts w:ascii="Times New Roman CYR" w:hAnsi="Times New Roman CYR" w:cs="Times New Roman CYR"/>
                <w:color w:val="000000"/>
                <w:sz w:val="24"/>
                <w:szCs w:val="24"/>
              </w:rPr>
              <w:t>. Пашенный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6 300,00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111</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Оборудование пандусами муниципальных учреждений образования города Красноярска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980,00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112</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Общеобразовательная школа в I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жилого района Аэропорт</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2015</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140,67</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приостановка реализации</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113</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Общеобразовательная школа в VII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ж/района Аэропорт</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2009</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64,29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Общеобразовательная школа в жилом районе "</w:t>
            </w:r>
            <w:proofErr w:type="spellStart"/>
            <w:r>
              <w:rPr>
                <w:rFonts w:ascii="Times New Roman CYR" w:hAnsi="Times New Roman CYR" w:cs="Times New Roman CYR"/>
                <w:color w:val="000000"/>
                <w:sz w:val="24"/>
                <w:szCs w:val="24"/>
              </w:rPr>
              <w:t>Бугач</w:t>
            </w:r>
            <w:proofErr w:type="spellEnd"/>
            <w:r>
              <w:rPr>
                <w:rFonts w:ascii="Times New Roman CYR" w:hAnsi="Times New Roman CYR" w:cs="Times New Roman CYR"/>
                <w:color w:val="000000"/>
                <w:sz w:val="24"/>
                <w:szCs w:val="24"/>
              </w:rPr>
              <w:t>"</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111,53</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115</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Общеобразовательная школа в жилом районе "Солнечный"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2016</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12,00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приостановка реализации</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116</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Общеобразовательная школа в микрорайоне "Метростроитель"</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39,75</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117</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Общеобразовательная школа в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Пашенный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1 276,14</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118</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Общеобразовательная школа в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Ястынское</w:t>
            </w:r>
            <w:proofErr w:type="spellEnd"/>
            <w:r>
              <w:rPr>
                <w:rFonts w:ascii="Times New Roman CYR" w:hAnsi="Times New Roman CYR" w:cs="Times New Roman CYR"/>
                <w:color w:val="000000"/>
                <w:sz w:val="24"/>
                <w:szCs w:val="24"/>
              </w:rPr>
              <w:t xml:space="preserve"> поле (ул. </w:t>
            </w:r>
            <w:proofErr w:type="spellStart"/>
            <w:r>
              <w:rPr>
                <w:rFonts w:ascii="Times New Roman CYR" w:hAnsi="Times New Roman CYR" w:cs="Times New Roman CYR"/>
                <w:color w:val="000000"/>
                <w:sz w:val="24"/>
                <w:szCs w:val="24"/>
              </w:rPr>
              <w:t>Ястынская</w:t>
            </w:r>
            <w:proofErr w:type="spellEnd"/>
            <w:r>
              <w:rPr>
                <w:rFonts w:ascii="Times New Roman CYR" w:hAnsi="Times New Roman CYR" w:cs="Times New Roman CYR"/>
                <w:color w:val="000000"/>
                <w:sz w:val="24"/>
                <w:szCs w:val="24"/>
              </w:rPr>
              <w:t>, 9Д)</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2008-2013</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2 177,31</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119</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Общеобразовательная школа во II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жилого района Покровский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2017-2019</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28 992,22</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120</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Пристройка к нежилому зданию по ул. Карбышева,36</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2015-</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1 502,37</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121</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гимназии № 9 в Железнодорожном районе (ул. Мечникова, 13)</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2010-2013</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992,83</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122</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здания бывшего кинотеатра "Родина" под спорт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з</w:t>
            </w:r>
            <w:proofErr w:type="gramEnd"/>
            <w:r>
              <w:rPr>
                <w:rFonts w:ascii="Times New Roman CYR" w:hAnsi="Times New Roman CYR" w:cs="Times New Roman CYR"/>
                <w:color w:val="000000"/>
                <w:sz w:val="24"/>
                <w:szCs w:val="24"/>
              </w:rPr>
              <w:t>ал МОУДОД СДЮСШР</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4 863,19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123</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здания детского сада по ул. 2-я Краснофлотская, 11</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2012-2014</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5 489,35</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124</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общеобразовательной школы № 82 в Октябрьском районе</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2014-</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6 552,96</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125</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средней общеобразовательной школы №21</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2017</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384,41</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приостановка реализации</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126</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средней общеобразовательной школы № 94 по ул. Волгоградская, 2А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121,13</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приостановка реализации</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127</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средней общеобразовательной школы №36</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2019-</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66,38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128</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средней общеобразовательной школы №47</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1 248,31</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129</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Реконструкция столовой МОУ ДОД ДЮСШ № 4 детск. оздоровительного </w:t>
            </w:r>
            <w:proofErr w:type="gramStart"/>
            <w:r>
              <w:rPr>
                <w:rFonts w:ascii="Times New Roman CYR" w:hAnsi="Times New Roman CYR" w:cs="Times New Roman CYR"/>
                <w:color w:val="000000"/>
                <w:sz w:val="24"/>
                <w:szCs w:val="24"/>
              </w:rPr>
              <w:t>–о</w:t>
            </w:r>
            <w:proofErr w:type="gramEnd"/>
            <w:r>
              <w:rPr>
                <w:rFonts w:ascii="Times New Roman CYR" w:hAnsi="Times New Roman CYR" w:cs="Times New Roman CYR"/>
                <w:color w:val="000000"/>
                <w:sz w:val="24"/>
                <w:szCs w:val="24"/>
              </w:rPr>
              <w:t>бразовательного лагеря "Сказка"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2009</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768,50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130</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Спортивный зал на территории МАОУ Гимназия № 13</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2 587,88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131</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Средняя общеобразовательная школа в </w:t>
            </w:r>
            <w:proofErr w:type="spellStart"/>
            <w:r>
              <w:rPr>
                <w:rFonts w:ascii="Times New Roman CYR" w:hAnsi="Times New Roman CYR" w:cs="Times New Roman CYR"/>
                <w:color w:val="000000"/>
                <w:sz w:val="24"/>
                <w:szCs w:val="24"/>
              </w:rPr>
              <w:t>мкр</w:t>
            </w:r>
            <w:proofErr w:type="spellEnd"/>
            <w:r>
              <w:rPr>
                <w:rFonts w:ascii="Times New Roman CYR" w:hAnsi="Times New Roman CYR" w:cs="Times New Roman CYR"/>
                <w:color w:val="000000"/>
                <w:sz w:val="24"/>
                <w:szCs w:val="24"/>
              </w:rPr>
              <w:t>. Николаевский</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2 681,31</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132</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Строительство дополнительного  корпуса к ДОУ №231 по ул. Красной Армии,38 в Железнодорожном </w:t>
            </w:r>
            <w:proofErr w:type="gramStart"/>
            <w:r>
              <w:rPr>
                <w:rFonts w:ascii="Times New Roman CYR" w:hAnsi="Times New Roman CYR" w:cs="Times New Roman CYR"/>
                <w:color w:val="000000"/>
                <w:sz w:val="24"/>
                <w:szCs w:val="24"/>
              </w:rPr>
              <w:t>р</w:t>
            </w:r>
            <w:proofErr w:type="gramEnd"/>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2014-</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1 559,39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133</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Строительство спортивного зала на территории МБОУ Общеобразовательное учреждение гимназия № 7</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1 182,49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134</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Строительство спортивного зала на территории "Гимназия № 13 "</w:t>
            </w:r>
            <w:proofErr w:type="spellStart"/>
            <w:r>
              <w:rPr>
                <w:rFonts w:ascii="Times New Roman CYR" w:hAnsi="Times New Roman CYR" w:cs="Times New Roman CYR"/>
                <w:color w:val="000000"/>
                <w:sz w:val="24"/>
                <w:szCs w:val="24"/>
              </w:rPr>
              <w:t>Академ</w:t>
            </w:r>
            <w:proofErr w:type="spellEnd"/>
            <w:r>
              <w:rPr>
                <w:rFonts w:ascii="Times New Roman CYR" w:hAnsi="Times New Roman CYR" w:cs="Times New Roman CYR"/>
                <w:color w:val="000000"/>
                <w:sz w:val="24"/>
                <w:szCs w:val="24"/>
              </w:rPr>
              <w:t>"</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2 668,61</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продолжение СМР</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135</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Оборудование пандусами учреждений социального обслуживания населения</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336,52</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136</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Реконструкция здания по ул. Комарова, 6а, для размещения соц. защиты</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2018-2019</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27 637,19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137</w:t>
            </w:r>
          </w:p>
        </w:tc>
        <w:tc>
          <w:tcPr>
            <w:tcW w:w="3267"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Строительство здания хоз. назначения  для МБУ </w:t>
            </w:r>
            <w:proofErr w:type="spellStart"/>
            <w:r>
              <w:rPr>
                <w:rFonts w:ascii="Times New Roman CYR" w:hAnsi="Times New Roman CYR" w:cs="Times New Roman CYR"/>
                <w:color w:val="000000"/>
                <w:sz w:val="24"/>
                <w:szCs w:val="24"/>
              </w:rPr>
              <w:t>ЦСПСиД</w:t>
            </w:r>
            <w:proofErr w:type="spellEnd"/>
            <w:r>
              <w:rPr>
                <w:rFonts w:ascii="Times New Roman CYR" w:hAnsi="Times New Roman CYR" w:cs="Times New Roman CYR"/>
                <w:color w:val="000000"/>
                <w:sz w:val="24"/>
                <w:szCs w:val="24"/>
              </w:rPr>
              <w:t xml:space="preserve"> Доверие в Ленинском р-н ул. Шевченко 46А</w:t>
            </w:r>
          </w:p>
        </w:tc>
        <w:tc>
          <w:tcPr>
            <w:tcW w:w="1275"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2012-</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МКУ города Красноярска "УКС"</w:t>
            </w:r>
          </w:p>
        </w:tc>
        <w:tc>
          <w:tcPr>
            <w:tcW w:w="1601"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2 096,54</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отсутствие финансирования</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138</w:t>
            </w:r>
          </w:p>
        </w:tc>
        <w:tc>
          <w:tcPr>
            <w:tcW w:w="3267" w:type="dxa"/>
            <w:tcBorders>
              <w:top w:val="nil"/>
              <w:left w:val="nil"/>
              <w:bottom w:val="single" w:sz="4" w:space="0" w:color="auto"/>
              <w:right w:val="single" w:sz="4" w:space="0" w:color="auto"/>
            </w:tcBorders>
          </w:tcPr>
          <w:p w:rsidR="00F82D6C" w:rsidRDefault="00F82D6C">
            <w:pPr>
              <w:autoSpaceDE w:val="0"/>
              <w:autoSpaceDN w:val="0"/>
              <w:adjustRightInd w:val="0"/>
              <w:ind w:firstLine="48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Жилой дом №1 в квартале 11а "Покровский"</w:t>
            </w:r>
          </w:p>
        </w:tc>
        <w:tc>
          <w:tcPr>
            <w:tcW w:w="1275"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Департамент градостроительства</w:t>
            </w:r>
          </w:p>
        </w:tc>
        <w:tc>
          <w:tcPr>
            <w:tcW w:w="1601"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17,11</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139</w:t>
            </w:r>
          </w:p>
        </w:tc>
        <w:tc>
          <w:tcPr>
            <w:tcW w:w="3267" w:type="dxa"/>
            <w:tcBorders>
              <w:top w:val="nil"/>
              <w:left w:val="nil"/>
              <w:bottom w:val="single" w:sz="4" w:space="0" w:color="auto"/>
              <w:right w:val="single" w:sz="4" w:space="0" w:color="auto"/>
            </w:tcBorders>
          </w:tcPr>
          <w:p w:rsidR="00F82D6C" w:rsidRDefault="00F82D6C">
            <w:pPr>
              <w:autoSpaceDE w:val="0"/>
              <w:autoSpaceDN w:val="0"/>
              <w:adjustRightInd w:val="0"/>
              <w:ind w:firstLine="480"/>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Надземная</w:t>
            </w:r>
            <w:proofErr w:type="gramEnd"/>
            <w:r>
              <w:rPr>
                <w:rFonts w:ascii="Times New Roman CYR" w:hAnsi="Times New Roman CYR" w:cs="Times New Roman CYR"/>
                <w:color w:val="000000"/>
                <w:sz w:val="24"/>
                <w:szCs w:val="24"/>
              </w:rPr>
              <w:t xml:space="preserve"> кабельная ЛЭП низкого </w:t>
            </w:r>
            <w:proofErr w:type="spellStart"/>
            <w:r>
              <w:rPr>
                <w:rFonts w:ascii="Times New Roman CYR" w:hAnsi="Times New Roman CYR" w:cs="Times New Roman CYR"/>
                <w:color w:val="000000"/>
                <w:sz w:val="24"/>
                <w:szCs w:val="24"/>
              </w:rPr>
              <w:t>напряже</w:t>
            </w:r>
            <w:proofErr w:type="spellEnd"/>
            <w:r>
              <w:rPr>
                <w:rFonts w:ascii="Times New Roman CYR" w:hAnsi="Times New Roman CYR" w:cs="Times New Roman CYR"/>
                <w:color w:val="000000"/>
                <w:sz w:val="24"/>
                <w:szCs w:val="24"/>
              </w:rPr>
              <w:t xml:space="preserve"> Жилой дом №3 в квартале 11а "Покровский"</w:t>
            </w:r>
          </w:p>
        </w:tc>
        <w:tc>
          <w:tcPr>
            <w:tcW w:w="1275"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Департамент градостроительства</w:t>
            </w:r>
          </w:p>
        </w:tc>
        <w:tc>
          <w:tcPr>
            <w:tcW w:w="1601"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241,66</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140</w:t>
            </w:r>
          </w:p>
        </w:tc>
        <w:tc>
          <w:tcPr>
            <w:tcW w:w="3267" w:type="dxa"/>
            <w:tcBorders>
              <w:top w:val="nil"/>
              <w:left w:val="nil"/>
              <w:bottom w:val="single" w:sz="4" w:space="0" w:color="auto"/>
              <w:right w:val="single" w:sz="4" w:space="0" w:color="auto"/>
            </w:tcBorders>
          </w:tcPr>
          <w:p w:rsidR="00F82D6C" w:rsidRDefault="00F82D6C">
            <w:pPr>
              <w:autoSpaceDE w:val="0"/>
              <w:autoSpaceDN w:val="0"/>
              <w:adjustRightInd w:val="0"/>
              <w:ind w:firstLine="48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Наружное уличное освещение Жилой дом №3 в квартале 11а "Покровский"</w:t>
            </w:r>
          </w:p>
        </w:tc>
        <w:tc>
          <w:tcPr>
            <w:tcW w:w="1275"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Департамент градостроительства</w:t>
            </w:r>
          </w:p>
        </w:tc>
        <w:tc>
          <w:tcPr>
            <w:tcW w:w="1601"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295,03</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141</w:t>
            </w:r>
          </w:p>
        </w:tc>
        <w:tc>
          <w:tcPr>
            <w:tcW w:w="3267" w:type="dxa"/>
            <w:tcBorders>
              <w:top w:val="nil"/>
              <w:left w:val="nil"/>
              <w:bottom w:val="single" w:sz="4" w:space="0" w:color="auto"/>
              <w:right w:val="single" w:sz="4" w:space="0" w:color="auto"/>
            </w:tcBorders>
          </w:tcPr>
          <w:p w:rsidR="00F82D6C" w:rsidRDefault="00F82D6C">
            <w:pPr>
              <w:autoSpaceDE w:val="0"/>
              <w:autoSpaceDN w:val="0"/>
              <w:adjustRightInd w:val="0"/>
              <w:ind w:firstLine="48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Наружные сети водоснабжения Жилой дом №3 в квартале 11а </w:t>
            </w:r>
          </w:p>
        </w:tc>
        <w:tc>
          <w:tcPr>
            <w:tcW w:w="1275"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Департамент градостроительства</w:t>
            </w:r>
          </w:p>
        </w:tc>
        <w:tc>
          <w:tcPr>
            <w:tcW w:w="1601"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136,60</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142</w:t>
            </w:r>
          </w:p>
        </w:tc>
        <w:tc>
          <w:tcPr>
            <w:tcW w:w="3267" w:type="dxa"/>
            <w:tcBorders>
              <w:top w:val="nil"/>
              <w:left w:val="nil"/>
              <w:bottom w:val="single" w:sz="4" w:space="0" w:color="auto"/>
              <w:right w:val="single" w:sz="4" w:space="0" w:color="auto"/>
            </w:tcBorders>
          </w:tcPr>
          <w:p w:rsidR="00F82D6C" w:rsidRDefault="00F82D6C">
            <w:pPr>
              <w:autoSpaceDE w:val="0"/>
              <w:autoSpaceDN w:val="0"/>
              <w:adjustRightInd w:val="0"/>
              <w:ind w:firstLine="48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Наружные сети канализации Жилой дом №3 в квартале 11а "Покровский"</w:t>
            </w:r>
          </w:p>
        </w:tc>
        <w:tc>
          <w:tcPr>
            <w:tcW w:w="1275"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Департамент градостроительства</w:t>
            </w:r>
          </w:p>
        </w:tc>
        <w:tc>
          <w:tcPr>
            <w:tcW w:w="1601"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5 035,38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143</w:t>
            </w:r>
          </w:p>
        </w:tc>
        <w:tc>
          <w:tcPr>
            <w:tcW w:w="3267" w:type="dxa"/>
            <w:tcBorders>
              <w:top w:val="nil"/>
              <w:left w:val="nil"/>
              <w:bottom w:val="single" w:sz="4" w:space="0" w:color="auto"/>
              <w:right w:val="single" w:sz="4" w:space="0" w:color="auto"/>
            </w:tcBorders>
          </w:tcPr>
          <w:p w:rsidR="00F82D6C" w:rsidRDefault="00F82D6C">
            <w:pPr>
              <w:autoSpaceDE w:val="0"/>
              <w:autoSpaceDN w:val="0"/>
              <w:adjustRightInd w:val="0"/>
              <w:ind w:firstLine="48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Наружные сети телефонной канализации Жилой дом №3 в квартале 11а "Покровский"</w:t>
            </w:r>
          </w:p>
        </w:tc>
        <w:tc>
          <w:tcPr>
            <w:tcW w:w="1275"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Департамент градостроительства</w:t>
            </w:r>
          </w:p>
        </w:tc>
        <w:tc>
          <w:tcPr>
            <w:tcW w:w="1601"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6,48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144</w:t>
            </w:r>
          </w:p>
        </w:tc>
        <w:tc>
          <w:tcPr>
            <w:tcW w:w="3267" w:type="dxa"/>
            <w:tcBorders>
              <w:top w:val="nil"/>
              <w:left w:val="nil"/>
              <w:bottom w:val="single" w:sz="4" w:space="0" w:color="auto"/>
              <w:right w:val="single" w:sz="4" w:space="0" w:color="auto"/>
            </w:tcBorders>
          </w:tcPr>
          <w:p w:rsidR="00F82D6C" w:rsidRDefault="00F82D6C">
            <w:pPr>
              <w:autoSpaceDE w:val="0"/>
              <w:autoSpaceDN w:val="0"/>
              <w:adjustRightInd w:val="0"/>
              <w:ind w:firstLine="48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Наружные сети теплоснабжения Жилой дом №3 в квартале 11а "Покровский</w:t>
            </w:r>
          </w:p>
        </w:tc>
        <w:tc>
          <w:tcPr>
            <w:tcW w:w="1275"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Департамент градостроительства</w:t>
            </w:r>
          </w:p>
        </w:tc>
        <w:tc>
          <w:tcPr>
            <w:tcW w:w="1601"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798,01</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145</w:t>
            </w:r>
          </w:p>
        </w:tc>
        <w:tc>
          <w:tcPr>
            <w:tcW w:w="3267" w:type="dxa"/>
            <w:tcBorders>
              <w:top w:val="nil"/>
              <w:left w:val="nil"/>
              <w:bottom w:val="single" w:sz="4" w:space="0" w:color="auto"/>
              <w:right w:val="single" w:sz="4" w:space="0" w:color="auto"/>
            </w:tcBorders>
          </w:tcPr>
          <w:p w:rsidR="00F82D6C" w:rsidRDefault="00F82D6C">
            <w:pPr>
              <w:autoSpaceDE w:val="0"/>
              <w:autoSpaceDN w:val="0"/>
              <w:adjustRightInd w:val="0"/>
              <w:ind w:firstLine="48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Наружные слаботочные сети г. Красноярск, ул. 9 Мая, 10</w:t>
            </w:r>
          </w:p>
        </w:tc>
        <w:tc>
          <w:tcPr>
            <w:tcW w:w="1275"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Департамент градостроительства</w:t>
            </w:r>
          </w:p>
        </w:tc>
        <w:tc>
          <w:tcPr>
            <w:tcW w:w="1601"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52,79</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списание затрат</w:t>
            </w:r>
          </w:p>
        </w:tc>
      </w:tr>
      <w:tr w:rsidR="00F82D6C" w:rsidTr="00F82D6C">
        <w:trPr>
          <w:trHeight w:val="936"/>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146</w:t>
            </w:r>
          </w:p>
        </w:tc>
        <w:tc>
          <w:tcPr>
            <w:tcW w:w="3267" w:type="dxa"/>
            <w:tcBorders>
              <w:top w:val="nil"/>
              <w:left w:val="nil"/>
              <w:bottom w:val="single" w:sz="4" w:space="0" w:color="auto"/>
              <w:right w:val="single" w:sz="4" w:space="0" w:color="auto"/>
            </w:tcBorders>
          </w:tcPr>
          <w:p w:rsidR="00F82D6C" w:rsidRDefault="00F82D6C">
            <w:pPr>
              <w:autoSpaceDE w:val="0"/>
              <w:autoSpaceDN w:val="0"/>
              <w:adjustRightInd w:val="0"/>
              <w:ind w:firstLine="48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Ствол №5 "Площадь Революции"</w:t>
            </w:r>
          </w:p>
        </w:tc>
        <w:tc>
          <w:tcPr>
            <w:tcW w:w="1275"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2011</w:t>
            </w:r>
          </w:p>
        </w:tc>
        <w:tc>
          <w:tcPr>
            <w:tcW w:w="1518"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Департамент градостроительства</w:t>
            </w:r>
          </w:p>
        </w:tc>
        <w:tc>
          <w:tcPr>
            <w:tcW w:w="1601" w:type="dxa"/>
            <w:tcBorders>
              <w:top w:val="nil"/>
              <w:left w:val="nil"/>
              <w:bottom w:val="single" w:sz="4" w:space="0" w:color="auto"/>
              <w:right w:val="single" w:sz="4" w:space="0" w:color="auto"/>
            </w:tcBorders>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22 281,58</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консервация</w:t>
            </w:r>
          </w:p>
        </w:tc>
      </w:tr>
      <w:tr w:rsidR="00F82D6C" w:rsidTr="00F82D6C">
        <w:trPr>
          <w:trHeight w:val="312"/>
        </w:trPr>
        <w:tc>
          <w:tcPr>
            <w:tcW w:w="576" w:type="dxa"/>
            <w:tcBorders>
              <w:top w:val="nil"/>
              <w:left w:val="single" w:sz="4" w:space="0" w:color="auto"/>
              <w:bottom w:val="single" w:sz="4" w:space="0" w:color="auto"/>
              <w:right w:val="single" w:sz="4" w:space="0" w:color="auto"/>
            </w:tcBorders>
            <w:vAlign w:val="bottom"/>
          </w:tcPr>
          <w:p w:rsidR="00F82D6C" w:rsidRDefault="00F82D6C">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w:t>
            </w:r>
          </w:p>
        </w:tc>
        <w:tc>
          <w:tcPr>
            <w:tcW w:w="3267" w:type="dxa"/>
            <w:tcBorders>
              <w:top w:val="nil"/>
              <w:left w:val="nil"/>
              <w:bottom w:val="single" w:sz="4" w:space="0" w:color="auto"/>
              <w:right w:val="single" w:sz="4" w:space="0" w:color="auto"/>
            </w:tcBorders>
          </w:tcPr>
          <w:p w:rsidR="00F82D6C" w:rsidRDefault="00F82D6C">
            <w:pPr>
              <w:autoSpaceDE w:val="0"/>
              <w:autoSpaceDN w:val="0"/>
              <w:adjustRightInd w:val="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Итого</w:t>
            </w:r>
          </w:p>
        </w:tc>
        <w:tc>
          <w:tcPr>
            <w:tcW w:w="1275" w:type="dxa"/>
            <w:tcBorders>
              <w:top w:val="nil"/>
              <w:left w:val="nil"/>
              <w:bottom w:val="single" w:sz="4" w:space="0" w:color="auto"/>
              <w:right w:val="single" w:sz="4" w:space="0" w:color="auto"/>
            </w:tcBorders>
          </w:tcPr>
          <w:p w:rsidR="00F82D6C" w:rsidRDefault="00F82D6C">
            <w:pPr>
              <w:autoSpaceDE w:val="0"/>
              <w:autoSpaceDN w:val="0"/>
              <w:adjustRightInd w:val="0"/>
              <w:jc w:val="right"/>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w:t>
            </w:r>
          </w:p>
        </w:tc>
        <w:tc>
          <w:tcPr>
            <w:tcW w:w="1518" w:type="dxa"/>
            <w:tcBorders>
              <w:top w:val="nil"/>
              <w:left w:val="nil"/>
              <w:bottom w:val="single" w:sz="4" w:space="0" w:color="auto"/>
              <w:right w:val="single" w:sz="4" w:space="0" w:color="auto"/>
            </w:tcBorders>
          </w:tcPr>
          <w:p w:rsidR="00F82D6C" w:rsidRDefault="00F82D6C">
            <w:pPr>
              <w:autoSpaceDE w:val="0"/>
              <w:autoSpaceDN w:val="0"/>
              <w:adjustRightInd w:val="0"/>
              <w:jc w:val="right"/>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w:t>
            </w:r>
          </w:p>
        </w:tc>
        <w:tc>
          <w:tcPr>
            <w:tcW w:w="1601" w:type="dxa"/>
            <w:tcBorders>
              <w:top w:val="nil"/>
              <w:left w:val="nil"/>
              <w:bottom w:val="single" w:sz="4" w:space="0" w:color="auto"/>
              <w:right w:val="single" w:sz="4" w:space="0" w:color="auto"/>
            </w:tcBorders>
          </w:tcPr>
          <w:p w:rsidR="00F82D6C" w:rsidRDefault="00F82D6C">
            <w:pPr>
              <w:autoSpaceDE w:val="0"/>
              <w:autoSpaceDN w:val="0"/>
              <w:adjustRightInd w:val="0"/>
              <w:jc w:val="right"/>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1 429 631,55</w:t>
            </w:r>
          </w:p>
        </w:tc>
        <w:tc>
          <w:tcPr>
            <w:tcW w:w="2126" w:type="dxa"/>
            <w:tcBorders>
              <w:top w:val="nil"/>
              <w:left w:val="nil"/>
              <w:bottom w:val="single" w:sz="4" w:space="0" w:color="auto"/>
              <w:right w:val="single" w:sz="4" w:space="0" w:color="auto"/>
            </w:tcBorders>
            <w:vAlign w:val="center"/>
          </w:tcPr>
          <w:p w:rsidR="00F82D6C" w:rsidRDefault="00F82D6C">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w:t>
            </w:r>
          </w:p>
        </w:tc>
      </w:tr>
    </w:tbl>
    <w:p w:rsidR="00497390" w:rsidRPr="001C2493" w:rsidRDefault="00497390" w:rsidP="00497390">
      <w:pPr>
        <w:ind w:firstLine="709"/>
        <w:jc w:val="both"/>
        <w:rPr>
          <w:i/>
          <w:color w:val="FF0000"/>
          <w:sz w:val="28"/>
          <w:szCs w:val="28"/>
          <w:highlight w:val="yellow"/>
        </w:rPr>
      </w:pPr>
    </w:p>
    <w:p w:rsidR="00D21538" w:rsidRPr="00520F77" w:rsidRDefault="00D41435" w:rsidP="004A70B5">
      <w:pPr>
        <w:ind w:firstLine="709"/>
        <w:jc w:val="both"/>
        <w:rPr>
          <w:b/>
          <w:sz w:val="28"/>
          <w:szCs w:val="28"/>
        </w:rPr>
      </w:pPr>
      <w:r w:rsidRPr="00520F77">
        <w:rPr>
          <w:b/>
          <w:sz w:val="28"/>
          <w:szCs w:val="28"/>
        </w:rPr>
        <w:t xml:space="preserve">34. </w:t>
      </w:r>
      <w:r w:rsidR="00D21538" w:rsidRPr="00520F77">
        <w:rPr>
          <w:b/>
          <w:sz w:val="28"/>
          <w:szCs w:val="28"/>
        </w:rPr>
        <w:t>Доля просроченной кредиторской задолженности по оплате труда (включая начисления на оплату труда) муниципальных учреждений в</w:t>
      </w:r>
      <w:r w:rsidR="00F347AF" w:rsidRPr="00520F77">
        <w:rPr>
          <w:b/>
          <w:sz w:val="28"/>
          <w:szCs w:val="28"/>
        </w:rPr>
        <w:t> </w:t>
      </w:r>
      <w:r w:rsidR="00D21538" w:rsidRPr="00520F77">
        <w:rPr>
          <w:b/>
          <w:sz w:val="28"/>
          <w:szCs w:val="28"/>
        </w:rPr>
        <w:t>общем объеме расходов муниципального образования на оплату труда (включая начисления на оплату труда)</w:t>
      </w:r>
      <w:r w:rsidR="005337D3" w:rsidRPr="00520F77">
        <w:rPr>
          <w:b/>
          <w:sz w:val="28"/>
          <w:szCs w:val="28"/>
        </w:rPr>
        <w:t>.</w:t>
      </w:r>
    </w:p>
    <w:p w:rsidR="004D2FF5" w:rsidRDefault="004D2FF5" w:rsidP="004A70B5">
      <w:pPr>
        <w:ind w:firstLine="709"/>
        <w:jc w:val="both"/>
        <w:rPr>
          <w:sz w:val="28"/>
          <w:szCs w:val="28"/>
        </w:rPr>
      </w:pPr>
    </w:p>
    <w:p w:rsidR="00613355" w:rsidRPr="00520F77" w:rsidRDefault="00F03900" w:rsidP="004A70B5">
      <w:pPr>
        <w:ind w:firstLine="709"/>
        <w:jc w:val="both"/>
        <w:rPr>
          <w:sz w:val="28"/>
          <w:szCs w:val="28"/>
        </w:rPr>
      </w:pPr>
      <w:r w:rsidRPr="0097008A">
        <w:rPr>
          <w:sz w:val="28"/>
          <w:szCs w:val="28"/>
        </w:rPr>
        <w:t>У муниципальных бюджетных учреждений города Красноярска просроченная кредиторская задолженность по оплате труда (включая начисления на оплату труда) в предшествующем периоде 2016-2017 гг. и отчетном 2018 году отсутствует.</w:t>
      </w:r>
    </w:p>
    <w:p w:rsidR="00855FA6" w:rsidRPr="001C2493" w:rsidRDefault="00855FA6" w:rsidP="004A70B5">
      <w:pPr>
        <w:ind w:firstLine="709"/>
        <w:jc w:val="both"/>
        <w:rPr>
          <w:i/>
          <w:color w:val="FF0000"/>
          <w:sz w:val="28"/>
          <w:szCs w:val="28"/>
          <w:highlight w:val="yellow"/>
        </w:rPr>
      </w:pPr>
    </w:p>
    <w:p w:rsidR="00D21538" w:rsidRPr="00520F77" w:rsidRDefault="00D41435" w:rsidP="004A70B5">
      <w:pPr>
        <w:ind w:firstLine="709"/>
        <w:jc w:val="both"/>
        <w:rPr>
          <w:b/>
          <w:sz w:val="28"/>
          <w:szCs w:val="28"/>
        </w:rPr>
      </w:pPr>
      <w:r w:rsidRPr="00520F77">
        <w:rPr>
          <w:b/>
          <w:sz w:val="28"/>
          <w:szCs w:val="28"/>
        </w:rPr>
        <w:t>35.</w:t>
      </w:r>
      <w:r w:rsidR="00920820" w:rsidRPr="00520F77">
        <w:rPr>
          <w:b/>
          <w:sz w:val="28"/>
          <w:szCs w:val="28"/>
        </w:rPr>
        <w:t xml:space="preserve"> </w:t>
      </w:r>
      <w:r w:rsidR="00D21538" w:rsidRPr="00520F77">
        <w:rPr>
          <w:b/>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5337D3" w:rsidRPr="00520F77">
        <w:rPr>
          <w:b/>
          <w:sz w:val="28"/>
          <w:szCs w:val="28"/>
        </w:rPr>
        <w:t>.</w:t>
      </w:r>
    </w:p>
    <w:p w:rsidR="004D2FF5" w:rsidRDefault="004D2FF5" w:rsidP="00F03900">
      <w:pPr>
        <w:ind w:firstLine="709"/>
        <w:jc w:val="both"/>
        <w:rPr>
          <w:sz w:val="28"/>
          <w:szCs w:val="28"/>
        </w:rPr>
      </w:pPr>
    </w:p>
    <w:p w:rsidR="00F03900" w:rsidRPr="00AE6428" w:rsidRDefault="00F03900" w:rsidP="00F03900">
      <w:pPr>
        <w:ind w:firstLine="709"/>
        <w:jc w:val="both"/>
        <w:rPr>
          <w:sz w:val="28"/>
          <w:szCs w:val="28"/>
        </w:rPr>
      </w:pPr>
      <w:r w:rsidRPr="00AE6428">
        <w:rPr>
          <w:sz w:val="28"/>
          <w:szCs w:val="28"/>
        </w:rPr>
        <w:t>В 2017 году значение показателя составило 1</w:t>
      </w:r>
      <w:r w:rsidRPr="009F6BA0">
        <w:rPr>
          <w:sz w:val="28"/>
          <w:szCs w:val="28"/>
          <w:lang w:val="x-none"/>
        </w:rPr>
        <w:t> </w:t>
      </w:r>
      <w:r w:rsidRPr="00AE6428">
        <w:rPr>
          <w:sz w:val="28"/>
          <w:szCs w:val="28"/>
        </w:rPr>
        <w:t>553,10 руб., что практически на уровне 2016 года (1</w:t>
      </w:r>
      <w:r w:rsidRPr="009F6BA0">
        <w:rPr>
          <w:sz w:val="28"/>
          <w:szCs w:val="28"/>
          <w:lang w:val="x-none"/>
        </w:rPr>
        <w:t> </w:t>
      </w:r>
      <w:r w:rsidRPr="00AE6428">
        <w:rPr>
          <w:sz w:val="28"/>
          <w:szCs w:val="28"/>
        </w:rPr>
        <w:t xml:space="preserve">554,54 руб.). </w:t>
      </w:r>
    </w:p>
    <w:p w:rsidR="00F03900" w:rsidRPr="00AE6428" w:rsidRDefault="00F03900" w:rsidP="00F03900">
      <w:pPr>
        <w:ind w:firstLine="709"/>
        <w:jc w:val="both"/>
        <w:rPr>
          <w:sz w:val="28"/>
          <w:szCs w:val="28"/>
        </w:rPr>
      </w:pPr>
      <w:proofErr w:type="gramStart"/>
      <w:r w:rsidRPr="00AE6428">
        <w:rPr>
          <w:sz w:val="28"/>
          <w:szCs w:val="28"/>
        </w:rPr>
        <w:t>За отчетный период 2018 года расходы на одного жителя составили 1</w:t>
      </w:r>
      <w:r w:rsidRPr="009F6BA0">
        <w:rPr>
          <w:sz w:val="28"/>
          <w:szCs w:val="28"/>
          <w:lang w:val="x-none"/>
        </w:rPr>
        <w:t> </w:t>
      </w:r>
      <w:r w:rsidRPr="00AE6428">
        <w:rPr>
          <w:sz w:val="28"/>
          <w:szCs w:val="28"/>
        </w:rPr>
        <w:t>730,22 руб. Увеличение расходов на 1 жителя обусловлено индексацией заработной платы: всех работников органов местного самоуправления - на 4</w:t>
      </w:r>
      <w:r w:rsidRPr="009F6BA0">
        <w:rPr>
          <w:sz w:val="28"/>
          <w:szCs w:val="28"/>
          <w:lang w:val="x-none"/>
        </w:rPr>
        <w:t> </w:t>
      </w:r>
      <w:r w:rsidRPr="00AE6428">
        <w:rPr>
          <w:sz w:val="28"/>
          <w:szCs w:val="28"/>
        </w:rPr>
        <w:t>%  с 01.01.2018, отдельны</w:t>
      </w:r>
      <w:r>
        <w:rPr>
          <w:sz w:val="28"/>
          <w:szCs w:val="28"/>
        </w:rPr>
        <w:t>х</w:t>
      </w:r>
      <w:r w:rsidRPr="00AE6428">
        <w:rPr>
          <w:sz w:val="28"/>
          <w:szCs w:val="28"/>
        </w:rPr>
        <w:t xml:space="preserve"> категори</w:t>
      </w:r>
      <w:r>
        <w:rPr>
          <w:sz w:val="28"/>
          <w:szCs w:val="28"/>
        </w:rPr>
        <w:t>й</w:t>
      </w:r>
      <w:r w:rsidRPr="00AE6428">
        <w:rPr>
          <w:sz w:val="28"/>
          <w:szCs w:val="28"/>
        </w:rPr>
        <w:t xml:space="preserve"> работников бюджетной сферы - на 20</w:t>
      </w:r>
      <w:r w:rsidRPr="009F6BA0">
        <w:rPr>
          <w:sz w:val="28"/>
          <w:szCs w:val="28"/>
          <w:lang w:val="x-none"/>
        </w:rPr>
        <w:t> </w:t>
      </w:r>
      <w:r w:rsidRPr="00AE6428">
        <w:rPr>
          <w:sz w:val="28"/>
          <w:szCs w:val="28"/>
        </w:rPr>
        <w:t>%  с 01.09.2018, увеличением размера минимальной заработной платы: на 4</w:t>
      </w:r>
      <w:r w:rsidRPr="009F6BA0">
        <w:rPr>
          <w:sz w:val="28"/>
          <w:szCs w:val="28"/>
          <w:lang w:val="x-none"/>
        </w:rPr>
        <w:t> </w:t>
      </w:r>
      <w:r w:rsidRPr="00AE6428">
        <w:rPr>
          <w:sz w:val="28"/>
          <w:szCs w:val="28"/>
        </w:rPr>
        <w:t>% с  01.01.2018, на 1,3</w:t>
      </w:r>
      <w:r w:rsidRPr="009F6BA0">
        <w:rPr>
          <w:sz w:val="28"/>
          <w:szCs w:val="28"/>
          <w:lang w:val="x-none"/>
        </w:rPr>
        <w:t> </w:t>
      </w:r>
      <w:r w:rsidRPr="00AE6428">
        <w:rPr>
          <w:sz w:val="28"/>
          <w:szCs w:val="28"/>
        </w:rPr>
        <w:t>% с 01.05.2018, на 60</w:t>
      </w:r>
      <w:r w:rsidRPr="009F6BA0">
        <w:rPr>
          <w:sz w:val="28"/>
          <w:szCs w:val="28"/>
          <w:lang w:val="x-none"/>
        </w:rPr>
        <w:t> </w:t>
      </w:r>
      <w:r w:rsidRPr="00AE6428">
        <w:rPr>
          <w:sz w:val="28"/>
          <w:szCs w:val="28"/>
        </w:rPr>
        <w:t>% с 01.09.2018, и увеличением численности</w:t>
      </w:r>
      <w:proofErr w:type="gramEnd"/>
      <w:r w:rsidRPr="00AE6428">
        <w:rPr>
          <w:sz w:val="28"/>
          <w:szCs w:val="28"/>
        </w:rPr>
        <w:t xml:space="preserve"> муниципальных служащих, выполняющих переданные государственные полномочия: по организации и осуществлению деятельности по опеке и попечительству на 17 ед., по созданию и обеспечению деятельности комиссий по делам несовершеннолетних и защите их прав на 1 ед.</w:t>
      </w:r>
    </w:p>
    <w:p w:rsidR="001D5BCB" w:rsidRPr="00520F77" w:rsidRDefault="00F03900" w:rsidP="00F03900">
      <w:pPr>
        <w:ind w:firstLine="709"/>
        <w:jc w:val="both"/>
        <w:rPr>
          <w:sz w:val="28"/>
          <w:szCs w:val="28"/>
        </w:rPr>
      </w:pPr>
      <w:proofErr w:type="gramStart"/>
      <w:r w:rsidRPr="00AE6428">
        <w:rPr>
          <w:sz w:val="28"/>
          <w:szCs w:val="28"/>
        </w:rPr>
        <w:t>В планируемом периоде 2019-2021 гг. значение показателей соответственно составляют 1</w:t>
      </w:r>
      <w:r w:rsidRPr="009F6BA0">
        <w:rPr>
          <w:sz w:val="28"/>
          <w:szCs w:val="28"/>
          <w:lang w:val="x-none"/>
        </w:rPr>
        <w:t> </w:t>
      </w:r>
      <w:r w:rsidRPr="00AE6428">
        <w:rPr>
          <w:sz w:val="28"/>
          <w:szCs w:val="28"/>
        </w:rPr>
        <w:t>946,95 руб., 1</w:t>
      </w:r>
      <w:r w:rsidRPr="009F6BA0">
        <w:rPr>
          <w:sz w:val="28"/>
          <w:szCs w:val="28"/>
          <w:lang w:val="x-none"/>
        </w:rPr>
        <w:t> </w:t>
      </w:r>
      <w:r w:rsidRPr="00AE6428">
        <w:rPr>
          <w:sz w:val="28"/>
          <w:szCs w:val="28"/>
        </w:rPr>
        <w:t>932,03 руб., 1</w:t>
      </w:r>
      <w:r w:rsidRPr="009F6BA0">
        <w:rPr>
          <w:sz w:val="28"/>
          <w:szCs w:val="28"/>
          <w:lang w:val="x-none"/>
        </w:rPr>
        <w:t> </w:t>
      </w:r>
      <w:r w:rsidRPr="00AE6428">
        <w:rPr>
          <w:sz w:val="28"/>
          <w:szCs w:val="28"/>
        </w:rPr>
        <w:t xml:space="preserve">915,76 руб. </w:t>
      </w:r>
      <w:r w:rsidRPr="00AE6428">
        <w:rPr>
          <w:sz w:val="28"/>
          <w:szCs w:val="28"/>
        </w:rPr>
        <w:lastRenderedPageBreak/>
        <w:t>Плановые назначения 2019 года больше показателя 2018 года в связи с пересчетом  увеличений размеров  заработной платы,  произведенных в 2018 году, в расчете на год и увеличением численности муниципальных служащих, выполняющих переданные государственные полномочия по организации и осуществлению деятельности по опеке и попечительству</w:t>
      </w:r>
      <w:proofErr w:type="gramEnd"/>
      <w:r>
        <w:rPr>
          <w:sz w:val="28"/>
          <w:szCs w:val="28"/>
        </w:rPr>
        <w:t>,</w:t>
      </w:r>
      <w:r w:rsidRPr="00AE6428">
        <w:rPr>
          <w:sz w:val="28"/>
          <w:szCs w:val="28"/>
        </w:rPr>
        <w:t xml:space="preserve"> на 17 ед. Последующее снижение значений показателей в планируемом периоде </w:t>
      </w:r>
      <w:r w:rsidRPr="00CE6163">
        <w:rPr>
          <w:sz w:val="28"/>
          <w:szCs w:val="28"/>
        </w:rPr>
        <w:t>по сравнению с 2019 годом</w:t>
      </w:r>
      <w:r>
        <w:rPr>
          <w:sz w:val="28"/>
          <w:szCs w:val="28"/>
        </w:rPr>
        <w:t xml:space="preserve">, </w:t>
      </w:r>
      <w:r w:rsidRPr="00AE6428">
        <w:rPr>
          <w:sz w:val="28"/>
          <w:szCs w:val="28"/>
        </w:rPr>
        <w:t>обусловлено ожидаемым ростом численности населения города.</w:t>
      </w:r>
    </w:p>
    <w:p w:rsidR="00855FA6" w:rsidRPr="00520F77" w:rsidRDefault="00855FA6" w:rsidP="00920820">
      <w:pPr>
        <w:ind w:firstLine="709"/>
        <w:jc w:val="both"/>
        <w:rPr>
          <w:b/>
          <w:color w:val="FF0000"/>
          <w:sz w:val="28"/>
          <w:szCs w:val="28"/>
        </w:rPr>
      </w:pPr>
    </w:p>
    <w:p w:rsidR="008B4D7D" w:rsidRPr="00520F77" w:rsidRDefault="00D41435" w:rsidP="004A70B5">
      <w:pPr>
        <w:ind w:firstLine="709"/>
        <w:jc w:val="both"/>
        <w:rPr>
          <w:b/>
          <w:sz w:val="28"/>
          <w:szCs w:val="28"/>
        </w:rPr>
      </w:pPr>
      <w:r w:rsidRPr="00520F77">
        <w:rPr>
          <w:b/>
          <w:sz w:val="28"/>
          <w:szCs w:val="28"/>
        </w:rPr>
        <w:t>36.</w:t>
      </w:r>
      <w:r w:rsidR="00BA341D" w:rsidRPr="00520F77">
        <w:rPr>
          <w:b/>
          <w:sz w:val="28"/>
          <w:szCs w:val="28"/>
        </w:rPr>
        <w:t xml:space="preserve"> </w:t>
      </w:r>
      <w:r w:rsidR="008B4D7D" w:rsidRPr="00520F77">
        <w:rPr>
          <w:b/>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FB73A1" w:rsidRDefault="00890771" w:rsidP="004A70B5">
      <w:pPr>
        <w:ind w:firstLine="708"/>
        <w:jc w:val="both"/>
        <w:rPr>
          <w:color w:val="FF0000"/>
          <w:sz w:val="28"/>
          <w:szCs w:val="28"/>
        </w:rPr>
      </w:pPr>
      <w:r w:rsidRPr="00520F77">
        <w:rPr>
          <w:sz w:val="28"/>
          <w:szCs w:val="28"/>
        </w:rPr>
        <w:t>В 2015 году р</w:t>
      </w:r>
      <w:r w:rsidR="00EA4B21" w:rsidRPr="00520F77">
        <w:rPr>
          <w:sz w:val="28"/>
          <w:szCs w:val="28"/>
        </w:rPr>
        <w:t xml:space="preserve">ешением Красноярского городского Совета депутатов от 13.03.2015 </w:t>
      </w:r>
      <w:r w:rsidR="00BE1A1C" w:rsidRPr="00520F77">
        <w:rPr>
          <w:sz w:val="28"/>
          <w:szCs w:val="28"/>
        </w:rPr>
        <w:t xml:space="preserve">№7-107 </w:t>
      </w:r>
      <w:r w:rsidR="00EA4B21" w:rsidRPr="00520F77">
        <w:rPr>
          <w:sz w:val="28"/>
          <w:szCs w:val="28"/>
        </w:rPr>
        <w:t>принят Генеральный план</w:t>
      </w:r>
      <w:r w:rsidR="00BE1A1C" w:rsidRPr="00520F77">
        <w:rPr>
          <w:sz w:val="28"/>
          <w:szCs w:val="28"/>
        </w:rPr>
        <w:t xml:space="preserve"> </w:t>
      </w:r>
      <w:r w:rsidR="006023E9">
        <w:rPr>
          <w:sz w:val="28"/>
          <w:szCs w:val="28"/>
        </w:rPr>
        <w:t xml:space="preserve">городского округа </w:t>
      </w:r>
      <w:r w:rsidR="00BE1A1C" w:rsidRPr="00520F77">
        <w:rPr>
          <w:sz w:val="28"/>
          <w:szCs w:val="28"/>
        </w:rPr>
        <w:t>города Красноярска</w:t>
      </w:r>
      <w:r w:rsidR="00EA4B21" w:rsidRPr="00520F77">
        <w:rPr>
          <w:sz w:val="28"/>
          <w:szCs w:val="28"/>
        </w:rPr>
        <w:t>.</w:t>
      </w:r>
      <w:r w:rsidR="00FB73A1" w:rsidRPr="00520F77">
        <w:rPr>
          <w:sz w:val="28"/>
          <w:szCs w:val="28"/>
        </w:rPr>
        <w:t xml:space="preserve"> Решением Красноярского городского Совета </w:t>
      </w:r>
      <w:r w:rsidR="006023E9">
        <w:rPr>
          <w:sz w:val="28"/>
          <w:szCs w:val="28"/>
        </w:rPr>
        <w:t>депутатов 21.11.2016 № В-190 в Г</w:t>
      </w:r>
      <w:r w:rsidR="00FB73A1" w:rsidRPr="00520F77">
        <w:rPr>
          <w:sz w:val="28"/>
          <w:szCs w:val="28"/>
        </w:rPr>
        <w:t>енеральный план городского округа город Красноярск внесены изменения</w:t>
      </w:r>
      <w:r w:rsidR="00FB73A1" w:rsidRPr="00520F77">
        <w:rPr>
          <w:color w:val="FF0000"/>
          <w:sz w:val="28"/>
          <w:szCs w:val="28"/>
        </w:rPr>
        <w:t>.</w:t>
      </w:r>
    </w:p>
    <w:p w:rsidR="00855FA6" w:rsidRPr="00520F77" w:rsidRDefault="00855FA6" w:rsidP="004A70B5">
      <w:pPr>
        <w:ind w:firstLine="708"/>
        <w:jc w:val="both"/>
        <w:rPr>
          <w:color w:val="FF0000"/>
          <w:sz w:val="28"/>
          <w:szCs w:val="28"/>
        </w:rPr>
      </w:pPr>
    </w:p>
    <w:p w:rsidR="009E10B5" w:rsidRPr="00520F77" w:rsidRDefault="00FB069D" w:rsidP="004A70B5">
      <w:pPr>
        <w:ind w:firstLine="709"/>
        <w:jc w:val="both"/>
        <w:rPr>
          <w:sz w:val="28"/>
          <w:szCs w:val="28"/>
        </w:rPr>
      </w:pPr>
      <w:r w:rsidRPr="00ED2402">
        <w:rPr>
          <w:b/>
          <w:sz w:val="28"/>
          <w:szCs w:val="28"/>
        </w:rPr>
        <w:t>37. Удовлетворенность населения деятельностью органов местного самоуправления городского округа город Красноярск</w:t>
      </w:r>
      <w:r w:rsidR="009E10B5" w:rsidRPr="00ED2402">
        <w:rPr>
          <w:b/>
          <w:sz w:val="28"/>
          <w:szCs w:val="28"/>
        </w:rPr>
        <w:t xml:space="preserve"> по опросу, проведенному Правительством Красноярского края </w:t>
      </w:r>
      <w:r w:rsidR="009E10B5" w:rsidRPr="00ED2402">
        <w:rPr>
          <w:sz w:val="28"/>
          <w:szCs w:val="28"/>
        </w:rPr>
        <w:t xml:space="preserve">составила </w:t>
      </w:r>
      <w:r w:rsidR="00ED2402" w:rsidRPr="00ED2402">
        <w:rPr>
          <w:sz w:val="28"/>
          <w:szCs w:val="28"/>
        </w:rPr>
        <w:t>46,3</w:t>
      </w:r>
      <w:r w:rsidR="003D5E5C" w:rsidRPr="00ED2402">
        <w:rPr>
          <w:sz w:val="28"/>
          <w:szCs w:val="28"/>
        </w:rPr>
        <w:t xml:space="preserve"> </w:t>
      </w:r>
      <w:proofErr w:type="gramStart"/>
      <w:r w:rsidR="003D5E5C" w:rsidRPr="00ED2402">
        <w:rPr>
          <w:sz w:val="28"/>
          <w:szCs w:val="28"/>
        </w:rPr>
        <w:t>процента</w:t>
      </w:r>
      <w:proofErr w:type="gramEnd"/>
      <w:r w:rsidR="003D5E5C" w:rsidRPr="00ED2402">
        <w:rPr>
          <w:sz w:val="28"/>
          <w:szCs w:val="28"/>
        </w:rPr>
        <w:t xml:space="preserve"> и увеличился по сравнению с 201</w:t>
      </w:r>
      <w:r w:rsidR="00ED2402" w:rsidRPr="00ED2402">
        <w:rPr>
          <w:sz w:val="28"/>
          <w:szCs w:val="28"/>
        </w:rPr>
        <w:t>7 годом на 7,5</w:t>
      </w:r>
      <w:r w:rsidR="003D5E5C" w:rsidRPr="00ED2402">
        <w:rPr>
          <w:sz w:val="28"/>
          <w:szCs w:val="28"/>
        </w:rPr>
        <w:t xml:space="preserve"> процентных пункта </w:t>
      </w:r>
      <w:r w:rsidR="00ED2402" w:rsidRPr="00ED2402">
        <w:rPr>
          <w:sz w:val="28"/>
          <w:szCs w:val="28"/>
        </w:rPr>
        <w:t>(2017 год – 38,8</w:t>
      </w:r>
      <w:r w:rsidR="003D5E5C" w:rsidRPr="00ED2402">
        <w:rPr>
          <w:sz w:val="28"/>
          <w:szCs w:val="28"/>
        </w:rPr>
        <w:t>%).</w:t>
      </w:r>
    </w:p>
    <w:p w:rsidR="00855FA6" w:rsidRPr="001C2493" w:rsidRDefault="00855FA6" w:rsidP="004A70B5">
      <w:pPr>
        <w:ind w:firstLine="709"/>
        <w:jc w:val="both"/>
        <w:rPr>
          <w:b/>
          <w:sz w:val="28"/>
          <w:szCs w:val="28"/>
          <w:highlight w:val="yellow"/>
        </w:rPr>
      </w:pPr>
    </w:p>
    <w:p w:rsidR="004A111B" w:rsidRPr="00520F77" w:rsidRDefault="00D41435" w:rsidP="004A70B5">
      <w:pPr>
        <w:ind w:firstLine="709"/>
        <w:jc w:val="both"/>
        <w:rPr>
          <w:b/>
          <w:sz w:val="28"/>
          <w:szCs w:val="28"/>
        </w:rPr>
      </w:pPr>
      <w:r w:rsidRPr="00574E31">
        <w:rPr>
          <w:b/>
          <w:sz w:val="28"/>
          <w:szCs w:val="28"/>
        </w:rPr>
        <w:t xml:space="preserve">38. </w:t>
      </w:r>
      <w:r w:rsidR="008B4D7D" w:rsidRPr="00574E31">
        <w:rPr>
          <w:b/>
          <w:sz w:val="28"/>
          <w:szCs w:val="28"/>
        </w:rPr>
        <w:t>Среднегодовая численность постоянного населения</w:t>
      </w:r>
      <w:r w:rsidR="004D2FF5">
        <w:rPr>
          <w:b/>
          <w:sz w:val="28"/>
          <w:szCs w:val="28"/>
        </w:rPr>
        <w:t>.</w:t>
      </w:r>
    </w:p>
    <w:p w:rsidR="004D2FF5" w:rsidRDefault="004D2FF5" w:rsidP="004A70B5">
      <w:pPr>
        <w:ind w:firstLine="709"/>
        <w:jc w:val="both"/>
        <w:rPr>
          <w:sz w:val="28"/>
          <w:szCs w:val="28"/>
        </w:rPr>
      </w:pPr>
    </w:p>
    <w:p w:rsidR="00BE1A1C" w:rsidRPr="00520F77" w:rsidRDefault="004A111B" w:rsidP="004A70B5">
      <w:pPr>
        <w:ind w:firstLine="709"/>
        <w:jc w:val="both"/>
        <w:rPr>
          <w:sz w:val="28"/>
          <w:szCs w:val="28"/>
        </w:rPr>
      </w:pPr>
      <w:r w:rsidRPr="00520F77">
        <w:rPr>
          <w:sz w:val="28"/>
          <w:szCs w:val="28"/>
        </w:rPr>
        <w:t>На</w:t>
      </w:r>
      <w:r w:rsidR="00BE1A1C" w:rsidRPr="00520F77">
        <w:rPr>
          <w:sz w:val="28"/>
          <w:szCs w:val="28"/>
        </w:rPr>
        <w:t xml:space="preserve"> 1 января </w:t>
      </w:r>
      <w:r w:rsidRPr="00520F77">
        <w:rPr>
          <w:sz w:val="28"/>
          <w:szCs w:val="28"/>
        </w:rPr>
        <w:t>201</w:t>
      </w:r>
      <w:r w:rsidR="00857099">
        <w:rPr>
          <w:sz w:val="28"/>
          <w:szCs w:val="28"/>
        </w:rPr>
        <w:t>9</w:t>
      </w:r>
      <w:r w:rsidRPr="00520F77">
        <w:rPr>
          <w:sz w:val="28"/>
          <w:szCs w:val="28"/>
        </w:rPr>
        <w:t xml:space="preserve"> </w:t>
      </w:r>
      <w:r w:rsidR="00BE1A1C" w:rsidRPr="00520F77">
        <w:rPr>
          <w:sz w:val="28"/>
          <w:szCs w:val="28"/>
        </w:rPr>
        <w:t xml:space="preserve">года </w:t>
      </w:r>
      <w:r w:rsidRPr="00520F77">
        <w:rPr>
          <w:sz w:val="28"/>
          <w:szCs w:val="28"/>
        </w:rPr>
        <w:t xml:space="preserve">численность постоянного населения </w:t>
      </w:r>
      <w:r w:rsidR="00BE1A1C" w:rsidRPr="00520F77">
        <w:rPr>
          <w:sz w:val="28"/>
          <w:szCs w:val="28"/>
        </w:rPr>
        <w:t xml:space="preserve">города </w:t>
      </w:r>
      <w:r w:rsidRPr="00520F77">
        <w:rPr>
          <w:sz w:val="28"/>
          <w:szCs w:val="28"/>
        </w:rPr>
        <w:t xml:space="preserve">Красноярска составила </w:t>
      </w:r>
      <w:r w:rsidR="00857099">
        <w:rPr>
          <w:sz w:val="28"/>
          <w:szCs w:val="28"/>
        </w:rPr>
        <w:t>1 096,</w:t>
      </w:r>
      <w:r w:rsidR="00857099" w:rsidRPr="00857099">
        <w:rPr>
          <w:sz w:val="28"/>
          <w:szCs w:val="28"/>
        </w:rPr>
        <w:t>086</w:t>
      </w:r>
      <w:r w:rsidRPr="00520F77">
        <w:rPr>
          <w:sz w:val="28"/>
          <w:szCs w:val="28"/>
        </w:rPr>
        <w:t xml:space="preserve"> тыс. человек и возросла в</w:t>
      </w:r>
      <w:r w:rsidR="0011380A" w:rsidRPr="00520F77">
        <w:rPr>
          <w:sz w:val="28"/>
          <w:szCs w:val="28"/>
        </w:rPr>
        <w:t> </w:t>
      </w:r>
      <w:r w:rsidRPr="00520F77">
        <w:rPr>
          <w:sz w:val="28"/>
          <w:szCs w:val="28"/>
        </w:rPr>
        <w:t>сравнении с началом 201</w:t>
      </w:r>
      <w:r w:rsidR="00857099">
        <w:rPr>
          <w:sz w:val="28"/>
          <w:szCs w:val="28"/>
        </w:rPr>
        <w:t>8</w:t>
      </w:r>
      <w:r w:rsidRPr="00520F77">
        <w:rPr>
          <w:sz w:val="28"/>
          <w:szCs w:val="28"/>
        </w:rPr>
        <w:t xml:space="preserve"> года на </w:t>
      </w:r>
      <w:r w:rsidR="00857099">
        <w:rPr>
          <w:sz w:val="28"/>
          <w:szCs w:val="28"/>
        </w:rPr>
        <w:t>4,45</w:t>
      </w:r>
      <w:r w:rsidRPr="00520F77">
        <w:rPr>
          <w:sz w:val="28"/>
          <w:szCs w:val="28"/>
        </w:rPr>
        <w:t xml:space="preserve"> тыс. человек.</w:t>
      </w:r>
    </w:p>
    <w:p w:rsidR="004A111B" w:rsidRPr="00520F77" w:rsidRDefault="00471EF8" w:rsidP="004A70B5">
      <w:pPr>
        <w:ind w:firstLine="709"/>
        <w:jc w:val="both"/>
        <w:rPr>
          <w:b/>
          <w:sz w:val="28"/>
          <w:szCs w:val="28"/>
        </w:rPr>
      </w:pPr>
      <w:r w:rsidRPr="00520F77">
        <w:rPr>
          <w:sz w:val="28"/>
          <w:szCs w:val="28"/>
        </w:rPr>
        <w:t>Демографическая ситуация в 201</w:t>
      </w:r>
      <w:r w:rsidR="00857099">
        <w:rPr>
          <w:sz w:val="28"/>
          <w:szCs w:val="28"/>
        </w:rPr>
        <w:t xml:space="preserve">8 </w:t>
      </w:r>
      <w:r w:rsidRPr="00520F77">
        <w:rPr>
          <w:sz w:val="28"/>
          <w:szCs w:val="28"/>
        </w:rPr>
        <w:t>году характеризовалась стабильной динамикой.</w:t>
      </w:r>
      <w:r w:rsidRPr="00520F77">
        <w:rPr>
          <w:color w:val="FF0000"/>
          <w:sz w:val="28"/>
          <w:szCs w:val="28"/>
        </w:rPr>
        <w:t xml:space="preserve"> </w:t>
      </w:r>
      <w:r w:rsidR="000F5981" w:rsidRPr="00520F77">
        <w:rPr>
          <w:sz w:val="28"/>
          <w:szCs w:val="28"/>
        </w:rPr>
        <w:t>З</w:t>
      </w:r>
      <w:r w:rsidR="001F6C25" w:rsidRPr="00520F77">
        <w:rPr>
          <w:sz w:val="28"/>
          <w:szCs w:val="28"/>
        </w:rPr>
        <w:t>а 201</w:t>
      </w:r>
      <w:r w:rsidR="00857099">
        <w:rPr>
          <w:sz w:val="28"/>
          <w:szCs w:val="28"/>
        </w:rPr>
        <w:t>8</w:t>
      </w:r>
      <w:r w:rsidR="004A111B" w:rsidRPr="00520F77">
        <w:rPr>
          <w:sz w:val="28"/>
          <w:szCs w:val="28"/>
        </w:rPr>
        <w:t xml:space="preserve"> год число родившихся </w:t>
      </w:r>
      <w:r w:rsidR="00857099">
        <w:rPr>
          <w:sz w:val="28"/>
          <w:szCs w:val="28"/>
        </w:rPr>
        <w:t>увеличилось</w:t>
      </w:r>
      <w:r w:rsidR="00720E4E" w:rsidRPr="00520F77">
        <w:rPr>
          <w:sz w:val="28"/>
          <w:szCs w:val="28"/>
        </w:rPr>
        <w:t xml:space="preserve"> на </w:t>
      </w:r>
      <w:r w:rsidR="00857099">
        <w:rPr>
          <w:sz w:val="28"/>
          <w:szCs w:val="28"/>
        </w:rPr>
        <w:t>2</w:t>
      </w:r>
      <w:r w:rsidR="00EB3D52" w:rsidRPr="00520F77">
        <w:rPr>
          <w:sz w:val="28"/>
          <w:szCs w:val="28"/>
        </w:rPr>
        <w:t>,</w:t>
      </w:r>
      <w:r w:rsidR="00857099">
        <w:rPr>
          <w:sz w:val="28"/>
          <w:szCs w:val="28"/>
        </w:rPr>
        <w:t>5</w:t>
      </w:r>
      <w:r w:rsidR="00EB3D52" w:rsidRPr="00520F77">
        <w:rPr>
          <w:sz w:val="28"/>
          <w:szCs w:val="28"/>
        </w:rPr>
        <w:t>7</w:t>
      </w:r>
      <w:r w:rsidR="004A111B" w:rsidRPr="00520F77">
        <w:rPr>
          <w:sz w:val="28"/>
          <w:szCs w:val="28"/>
        </w:rPr>
        <w:t>% и</w:t>
      </w:r>
      <w:r w:rsidR="004A111B" w:rsidRPr="00520F77">
        <w:rPr>
          <w:color w:val="FF0000"/>
          <w:sz w:val="28"/>
          <w:szCs w:val="28"/>
        </w:rPr>
        <w:t xml:space="preserve"> </w:t>
      </w:r>
      <w:r w:rsidR="004A111B" w:rsidRPr="00520F77">
        <w:rPr>
          <w:sz w:val="28"/>
          <w:szCs w:val="28"/>
        </w:rPr>
        <w:t xml:space="preserve">составило </w:t>
      </w:r>
      <w:r w:rsidR="00857099">
        <w:rPr>
          <w:sz w:val="28"/>
          <w:szCs w:val="28"/>
        </w:rPr>
        <w:t>13 560</w:t>
      </w:r>
      <w:r w:rsidR="004A111B" w:rsidRPr="00520F77">
        <w:rPr>
          <w:sz w:val="28"/>
          <w:szCs w:val="28"/>
        </w:rPr>
        <w:t xml:space="preserve"> человек</w:t>
      </w:r>
      <w:r w:rsidR="00921D07" w:rsidRPr="00520F77">
        <w:rPr>
          <w:sz w:val="28"/>
          <w:szCs w:val="28"/>
        </w:rPr>
        <w:t>, число умерших</w:t>
      </w:r>
      <w:r w:rsidR="00921D07" w:rsidRPr="00520F77">
        <w:rPr>
          <w:color w:val="FF0000"/>
          <w:sz w:val="28"/>
          <w:szCs w:val="28"/>
        </w:rPr>
        <w:t xml:space="preserve"> </w:t>
      </w:r>
      <w:r w:rsidR="00857099">
        <w:rPr>
          <w:sz w:val="28"/>
          <w:szCs w:val="28"/>
        </w:rPr>
        <w:t>уменьшилось</w:t>
      </w:r>
      <w:r w:rsidR="00921D07" w:rsidRPr="00520F77">
        <w:rPr>
          <w:sz w:val="28"/>
          <w:szCs w:val="28"/>
        </w:rPr>
        <w:t xml:space="preserve"> </w:t>
      </w:r>
      <w:r w:rsidR="004A111B" w:rsidRPr="00520F77">
        <w:rPr>
          <w:sz w:val="28"/>
          <w:szCs w:val="28"/>
        </w:rPr>
        <w:t>на</w:t>
      </w:r>
      <w:r w:rsidR="004A111B" w:rsidRPr="00520F77">
        <w:rPr>
          <w:color w:val="FF0000"/>
          <w:sz w:val="28"/>
          <w:szCs w:val="28"/>
        </w:rPr>
        <w:t xml:space="preserve"> </w:t>
      </w:r>
      <w:r w:rsidR="00857099">
        <w:rPr>
          <w:sz w:val="28"/>
          <w:szCs w:val="28"/>
        </w:rPr>
        <w:t>1</w:t>
      </w:r>
      <w:r w:rsidR="00720E4E" w:rsidRPr="00520F77">
        <w:rPr>
          <w:sz w:val="28"/>
          <w:szCs w:val="28"/>
        </w:rPr>
        <w:t>,3</w:t>
      </w:r>
      <w:r w:rsidR="00857099">
        <w:rPr>
          <w:sz w:val="28"/>
          <w:szCs w:val="28"/>
        </w:rPr>
        <w:t>9</w:t>
      </w:r>
      <w:r w:rsidR="00D752A0" w:rsidRPr="00520F77">
        <w:rPr>
          <w:sz w:val="28"/>
          <w:szCs w:val="28"/>
        </w:rPr>
        <w:t>%</w:t>
      </w:r>
      <w:r w:rsidR="00B87AE1" w:rsidRPr="00520F77">
        <w:rPr>
          <w:sz w:val="28"/>
          <w:szCs w:val="28"/>
        </w:rPr>
        <w:t xml:space="preserve"> и составило</w:t>
      </w:r>
      <w:r w:rsidR="004A111B" w:rsidRPr="00520F77">
        <w:rPr>
          <w:sz w:val="28"/>
          <w:szCs w:val="28"/>
        </w:rPr>
        <w:t xml:space="preserve"> </w:t>
      </w:r>
      <w:r w:rsidR="000520CF">
        <w:rPr>
          <w:sz w:val="28"/>
          <w:szCs w:val="28"/>
        </w:rPr>
        <w:br/>
      </w:r>
      <w:r w:rsidR="00EB3D52" w:rsidRPr="00520F77">
        <w:rPr>
          <w:sz w:val="28"/>
          <w:szCs w:val="28"/>
        </w:rPr>
        <w:t>11</w:t>
      </w:r>
      <w:r w:rsidR="000520CF">
        <w:rPr>
          <w:sz w:val="28"/>
          <w:szCs w:val="28"/>
        </w:rPr>
        <w:t xml:space="preserve"> </w:t>
      </w:r>
      <w:r w:rsidR="00857099">
        <w:rPr>
          <w:sz w:val="28"/>
          <w:szCs w:val="28"/>
        </w:rPr>
        <w:t>07</w:t>
      </w:r>
      <w:r w:rsidR="00EB3D52" w:rsidRPr="00520F77">
        <w:rPr>
          <w:sz w:val="28"/>
          <w:szCs w:val="28"/>
        </w:rPr>
        <w:t>0</w:t>
      </w:r>
      <w:r w:rsidR="00C93CFF" w:rsidRPr="00520F77">
        <w:rPr>
          <w:sz w:val="28"/>
          <w:szCs w:val="28"/>
        </w:rPr>
        <w:t> </w:t>
      </w:r>
      <w:r w:rsidR="004A111B" w:rsidRPr="00520F77">
        <w:rPr>
          <w:sz w:val="28"/>
          <w:szCs w:val="28"/>
        </w:rPr>
        <w:t xml:space="preserve">человек. Естественный прирост населения составил </w:t>
      </w:r>
      <w:r w:rsidR="00857099">
        <w:rPr>
          <w:sz w:val="28"/>
          <w:szCs w:val="28"/>
        </w:rPr>
        <w:t>2 409</w:t>
      </w:r>
      <w:r w:rsidR="00720E4E" w:rsidRPr="00520F77">
        <w:rPr>
          <w:sz w:val="28"/>
          <w:szCs w:val="28"/>
        </w:rPr>
        <w:t xml:space="preserve"> </w:t>
      </w:r>
      <w:r w:rsidR="004A111B" w:rsidRPr="00520F77">
        <w:rPr>
          <w:sz w:val="28"/>
          <w:szCs w:val="28"/>
        </w:rPr>
        <w:t xml:space="preserve">человек. Миграционный прирост населения составил </w:t>
      </w:r>
      <w:r w:rsidR="00857099">
        <w:rPr>
          <w:sz w:val="28"/>
          <w:szCs w:val="28"/>
        </w:rPr>
        <w:t>5 113</w:t>
      </w:r>
      <w:r w:rsidR="004A111B" w:rsidRPr="00520F77">
        <w:rPr>
          <w:sz w:val="28"/>
          <w:szCs w:val="28"/>
        </w:rPr>
        <w:t xml:space="preserve"> человек.</w:t>
      </w:r>
    </w:p>
    <w:p w:rsidR="00471EF8" w:rsidRPr="00520F77" w:rsidRDefault="00471EF8" w:rsidP="004A70B5">
      <w:pPr>
        <w:ind w:firstLine="709"/>
        <w:jc w:val="both"/>
        <w:rPr>
          <w:sz w:val="28"/>
          <w:szCs w:val="28"/>
        </w:rPr>
      </w:pPr>
      <w:r w:rsidRPr="00520F77">
        <w:rPr>
          <w:sz w:val="28"/>
          <w:szCs w:val="28"/>
        </w:rPr>
        <w:t>Это достигнуто за счет роста уровня жизни населения, приращения функций Красноярска и его позиции в Сибирском федеральном округе и как следствие миграционного и естественного прироста населения.</w:t>
      </w:r>
    </w:p>
    <w:p w:rsidR="008970E2" w:rsidRPr="00520F77" w:rsidRDefault="008970E2" w:rsidP="004A70B5">
      <w:pPr>
        <w:ind w:firstLine="709"/>
        <w:jc w:val="both"/>
        <w:rPr>
          <w:b/>
          <w:i/>
          <w:color w:val="FF0000"/>
          <w:sz w:val="28"/>
          <w:szCs w:val="28"/>
        </w:rPr>
      </w:pPr>
    </w:p>
    <w:p w:rsidR="00184277" w:rsidRPr="00520F77" w:rsidRDefault="00184277" w:rsidP="004A70B5">
      <w:pPr>
        <w:ind w:firstLine="709"/>
        <w:jc w:val="both"/>
        <w:rPr>
          <w:b/>
          <w:i/>
          <w:sz w:val="28"/>
          <w:szCs w:val="28"/>
        </w:rPr>
      </w:pPr>
      <w:r w:rsidRPr="00520F77">
        <w:rPr>
          <w:b/>
          <w:i/>
          <w:sz w:val="28"/>
          <w:szCs w:val="28"/>
        </w:rPr>
        <w:t>Меры, планируемые по достижению целев</w:t>
      </w:r>
      <w:r w:rsidR="008C010C" w:rsidRPr="00520F77">
        <w:rPr>
          <w:b/>
          <w:i/>
          <w:sz w:val="28"/>
          <w:szCs w:val="28"/>
        </w:rPr>
        <w:t>ого</w:t>
      </w:r>
      <w:r w:rsidRPr="00520F77">
        <w:rPr>
          <w:b/>
          <w:i/>
          <w:sz w:val="28"/>
          <w:szCs w:val="28"/>
        </w:rPr>
        <w:t xml:space="preserve"> ориентир</w:t>
      </w:r>
      <w:r w:rsidR="008C010C" w:rsidRPr="00520F77">
        <w:rPr>
          <w:b/>
          <w:i/>
          <w:sz w:val="28"/>
          <w:szCs w:val="28"/>
        </w:rPr>
        <w:t>а</w:t>
      </w:r>
      <w:r w:rsidR="004959E8">
        <w:rPr>
          <w:b/>
          <w:i/>
          <w:sz w:val="28"/>
          <w:szCs w:val="28"/>
        </w:rPr>
        <w:t>:</w:t>
      </w:r>
    </w:p>
    <w:p w:rsidR="00F41252" w:rsidRDefault="004A111B" w:rsidP="004A70B5">
      <w:pPr>
        <w:pStyle w:val="a8"/>
        <w:spacing w:after="0" w:line="240" w:lineRule="auto"/>
        <w:ind w:left="0" w:firstLine="709"/>
        <w:jc w:val="both"/>
        <w:rPr>
          <w:rFonts w:ascii="Times New Roman" w:hAnsi="Times New Roman"/>
          <w:sz w:val="28"/>
          <w:szCs w:val="28"/>
        </w:rPr>
      </w:pPr>
      <w:r w:rsidRPr="00520F77">
        <w:rPr>
          <w:rFonts w:ascii="Times New Roman" w:hAnsi="Times New Roman"/>
          <w:sz w:val="28"/>
          <w:szCs w:val="28"/>
        </w:rPr>
        <w:t xml:space="preserve">По прогнозным оценкам, в ближайшие годы ожидается </w:t>
      </w:r>
      <w:r w:rsidR="00857099">
        <w:rPr>
          <w:rFonts w:ascii="Times New Roman" w:hAnsi="Times New Roman"/>
          <w:sz w:val="28"/>
          <w:szCs w:val="28"/>
        </w:rPr>
        <w:t>уменьшение</w:t>
      </w:r>
      <w:r w:rsidR="00CA5EC9" w:rsidRPr="00520F77">
        <w:rPr>
          <w:rFonts w:ascii="Times New Roman" w:hAnsi="Times New Roman"/>
          <w:sz w:val="28"/>
          <w:szCs w:val="28"/>
        </w:rPr>
        <w:t xml:space="preserve"> </w:t>
      </w:r>
      <w:r w:rsidRPr="00520F77">
        <w:rPr>
          <w:rFonts w:ascii="Times New Roman" w:hAnsi="Times New Roman"/>
          <w:sz w:val="28"/>
          <w:szCs w:val="28"/>
        </w:rPr>
        <w:t xml:space="preserve">числа новорожденных. </w:t>
      </w:r>
    </w:p>
    <w:p w:rsidR="000520CF" w:rsidRPr="00520F77" w:rsidRDefault="000520CF" w:rsidP="004A70B5">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Среднегодовая численность постоянного населения по г. Красноярску</w:t>
      </w:r>
    </w:p>
    <w:p w:rsidR="00CA23F7" w:rsidRDefault="00CA23F7" w:rsidP="004A70B5">
      <w:pPr>
        <w:pStyle w:val="a8"/>
        <w:spacing w:after="0" w:line="240" w:lineRule="auto"/>
        <w:ind w:left="0" w:firstLine="709"/>
        <w:jc w:val="right"/>
        <w:rPr>
          <w:rFonts w:ascii="Times New Roman" w:hAnsi="Times New Roman"/>
          <w:sz w:val="24"/>
          <w:szCs w:val="24"/>
        </w:rPr>
      </w:pPr>
    </w:p>
    <w:p w:rsidR="00CA23F7" w:rsidRDefault="00CA23F7" w:rsidP="004A70B5">
      <w:pPr>
        <w:pStyle w:val="a8"/>
        <w:spacing w:after="0" w:line="240" w:lineRule="auto"/>
        <w:ind w:left="0" w:firstLine="709"/>
        <w:jc w:val="right"/>
        <w:rPr>
          <w:rFonts w:ascii="Times New Roman" w:hAnsi="Times New Roman"/>
          <w:sz w:val="24"/>
          <w:szCs w:val="24"/>
        </w:rPr>
      </w:pPr>
    </w:p>
    <w:p w:rsidR="00CA23F7" w:rsidRDefault="00CA23F7" w:rsidP="004A70B5">
      <w:pPr>
        <w:pStyle w:val="a8"/>
        <w:spacing w:after="0" w:line="240" w:lineRule="auto"/>
        <w:ind w:left="0" w:firstLine="709"/>
        <w:jc w:val="right"/>
        <w:rPr>
          <w:rFonts w:ascii="Times New Roman" w:hAnsi="Times New Roman"/>
          <w:sz w:val="24"/>
          <w:szCs w:val="24"/>
        </w:rPr>
      </w:pPr>
    </w:p>
    <w:p w:rsidR="00C355E9" w:rsidRPr="00520F77" w:rsidRDefault="00D752A0" w:rsidP="004A70B5">
      <w:pPr>
        <w:pStyle w:val="a8"/>
        <w:spacing w:after="0" w:line="240" w:lineRule="auto"/>
        <w:ind w:left="0" w:firstLine="709"/>
        <w:jc w:val="right"/>
        <w:rPr>
          <w:rFonts w:ascii="Times New Roman" w:hAnsi="Times New Roman"/>
          <w:sz w:val="24"/>
          <w:szCs w:val="24"/>
        </w:rPr>
      </w:pPr>
      <w:r w:rsidRPr="00520F77">
        <w:rPr>
          <w:rFonts w:ascii="Times New Roman" w:hAnsi="Times New Roman"/>
          <w:sz w:val="24"/>
          <w:szCs w:val="24"/>
        </w:rPr>
        <w:lastRenderedPageBreak/>
        <w:t>тыс. чел.</w:t>
      </w:r>
    </w:p>
    <w:tbl>
      <w:tblPr>
        <w:tblStyle w:val="afe"/>
        <w:tblW w:w="9570" w:type="dxa"/>
        <w:tblLook w:val="04A0" w:firstRow="1" w:lastRow="0" w:firstColumn="1" w:lastColumn="0" w:noHBand="0" w:noVBand="1"/>
      </w:tblPr>
      <w:tblGrid>
        <w:gridCol w:w="3227"/>
        <w:gridCol w:w="1276"/>
        <w:gridCol w:w="1275"/>
        <w:gridCol w:w="1276"/>
        <w:gridCol w:w="1276"/>
        <w:gridCol w:w="1240"/>
      </w:tblGrid>
      <w:tr w:rsidR="004832C2" w:rsidRPr="00520F77" w:rsidTr="004E0994">
        <w:trPr>
          <w:tblHeader/>
        </w:trPr>
        <w:tc>
          <w:tcPr>
            <w:tcW w:w="3227" w:type="dxa"/>
            <w:vAlign w:val="center"/>
          </w:tcPr>
          <w:p w:rsidR="00C355E9" w:rsidRPr="00520F77" w:rsidRDefault="00D752A0" w:rsidP="004A70B5">
            <w:pPr>
              <w:pStyle w:val="a8"/>
              <w:spacing w:after="0" w:line="240" w:lineRule="auto"/>
              <w:ind w:left="0"/>
              <w:jc w:val="center"/>
              <w:rPr>
                <w:rFonts w:ascii="Times New Roman" w:hAnsi="Times New Roman" w:cs="Times New Roman"/>
              </w:rPr>
            </w:pPr>
            <w:r w:rsidRPr="00520F77">
              <w:rPr>
                <w:rFonts w:ascii="Times New Roman" w:hAnsi="Times New Roman" w:cs="Times New Roman"/>
              </w:rPr>
              <w:t>Наименование показателя</w:t>
            </w:r>
          </w:p>
        </w:tc>
        <w:tc>
          <w:tcPr>
            <w:tcW w:w="1276" w:type="dxa"/>
            <w:vAlign w:val="center"/>
          </w:tcPr>
          <w:p w:rsidR="00C355E9" w:rsidRPr="00520F77" w:rsidRDefault="00C355E9" w:rsidP="004A70B5">
            <w:pPr>
              <w:jc w:val="center"/>
              <w:rPr>
                <w:rFonts w:ascii="Times New Roman" w:hAnsi="Times New Roman" w:cs="Times New Roman"/>
              </w:rPr>
            </w:pPr>
            <w:r w:rsidRPr="00520F77">
              <w:rPr>
                <w:rFonts w:ascii="Times New Roman" w:hAnsi="Times New Roman" w:cs="Times New Roman"/>
              </w:rPr>
              <w:t>201</w:t>
            </w:r>
            <w:r w:rsidR="00857099">
              <w:rPr>
                <w:rFonts w:ascii="Times New Roman" w:hAnsi="Times New Roman" w:cs="Times New Roman"/>
              </w:rPr>
              <w:t>7</w:t>
            </w:r>
          </w:p>
          <w:p w:rsidR="00D752A0" w:rsidRPr="00520F77" w:rsidRDefault="00D752A0" w:rsidP="004A70B5">
            <w:pPr>
              <w:jc w:val="center"/>
              <w:rPr>
                <w:rFonts w:ascii="Times New Roman" w:hAnsi="Times New Roman" w:cs="Times New Roman"/>
              </w:rPr>
            </w:pPr>
            <w:r w:rsidRPr="00520F77">
              <w:rPr>
                <w:rFonts w:ascii="Times New Roman" w:hAnsi="Times New Roman" w:cs="Times New Roman"/>
              </w:rPr>
              <w:t>факт</w:t>
            </w:r>
          </w:p>
        </w:tc>
        <w:tc>
          <w:tcPr>
            <w:tcW w:w="1275" w:type="dxa"/>
            <w:vAlign w:val="center"/>
          </w:tcPr>
          <w:p w:rsidR="00C355E9" w:rsidRPr="00520F77" w:rsidRDefault="00C355E9" w:rsidP="004A70B5">
            <w:pPr>
              <w:jc w:val="center"/>
              <w:rPr>
                <w:rFonts w:ascii="Times New Roman" w:hAnsi="Times New Roman" w:cs="Times New Roman"/>
              </w:rPr>
            </w:pPr>
            <w:r w:rsidRPr="00520F77">
              <w:rPr>
                <w:rFonts w:ascii="Times New Roman" w:hAnsi="Times New Roman" w:cs="Times New Roman"/>
              </w:rPr>
              <w:t>201</w:t>
            </w:r>
            <w:r w:rsidR="00857099">
              <w:rPr>
                <w:rFonts w:ascii="Times New Roman" w:hAnsi="Times New Roman" w:cs="Times New Roman"/>
              </w:rPr>
              <w:t>8</w:t>
            </w:r>
          </w:p>
          <w:p w:rsidR="00D752A0" w:rsidRPr="00520F77" w:rsidRDefault="00D752A0" w:rsidP="004A70B5">
            <w:pPr>
              <w:jc w:val="center"/>
              <w:rPr>
                <w:rFonts w:ascii="Times New Roman" w:hAnsi="Times New Roman" w:cs="Times New Roman"/>
              </w:rPr>
            </w:pPr>
            <w:r w:rsidRPr="00520F77">
              <w:rPr>
                <w:rFonts w:ascii="Times New Roman" w:hAnsi="Times New Roman" w:cs="Times New Roman"/>
              </w:rPr>
              <w:t>факт</w:t>
            </w:r>
          </w:p>
        </w:tc>
        <w:tc>
          <w:tcPr>
            <w:tcW w:w="1276" w:type="dxa"/>
            <w:vAlign w:val="center"/>
          </w:tcPr>
          <w:p w:rsidR="00C355E9" w:rsidRPr="00520F77" w:rsidRDefault="00C355E9" w:rsidP="004A70B5">
            <w:pPr>
              <w:jc w:val="center"/>
              <w:rPr>
                <w:rFonts w:ascii="Times New Roman" w:hAnsi="Times New Roman" w:cs="Times New Roman"/>
              </w:rPr>
            </w:pPr>
            <w:r w:rsidRPr="00520F77">
              <w:rPr>
                <w:rFonts w:ascii="Times New Roman" w:hAnsi="Times New Roman" w:cs="Times New Roman"/>
              </w:rPr>
              <w:t>201</w:t>
            </w:r>
            <w:r w:rsidR="00857099">
              <w:rPr>
                <w:rFonts w:ascii="Times New Roman" w:hAnsi="Times New Roman" w:cs="Times New Roman"/>
              </w:rPr>
              <w:t>9</w:t>
            </w:r>
          </w:p>
          <w:p w:rsidR="00D752A0" w:rsidRPr="00520F77" w:rsidRDefault="00902F51" w:rsidP="004A70B5">
            <w:pPr>
              <w:jc w:val="center"/>
              <w:rPr>
                <w:rFonts w:ascii="Times New Roman" w:hAnsi="Times New Roman" w:cs="Times New Roman"/>
              </w:rPr>
            </w:pPr>
            <w:r w:rsidRPr="00520F77">
              <w:rPr>
                <w:rFonts w:ascii="Times New Roman" w:hAnsi="Times New Roman" w:cs="Times New Roman"/>
              </w:rPr>
              <w:t>оценка</w:t>
            </w:r>
          </w:p>
        </w:tc>
        <w:tc>
          <w:tcPr>
            <w:tcW w:w="1276" w:type="dxa"/>
            <w:vAlign w:val="center"/>
          </w:tcPr>
          <w:p w:rsidR="00D752A0" w:rsidRPr="00520F77" w:rsidRDefault="00C355E9" w:rsidP="004A70B5">
            <w:pPr>
              <w:jc w:val="center"/>
              <w:rPr>
                <w:rFonts w:ascii="Times New Roman" w:hAnsi="Times New Roman" w:cs="Times New Roman"/>
              </w:rPr>
            </w:pPr>
            <w:r w:rsidRPr="00520F77">
              <w:rPr>
                <w:rFonts w:ascii="Times New Roman" w:hAnsi="Times New Roman" w:cs="Times New Roman"/>
              </w:rPr>
              <w:t>20</w:t>
            </w:r>
            <w:r w:rsidR="00857099">
              <w:rPr>
                <w:rFonts w:ascii="Times New Roman" w:hAnsi="Times New Roman" w:cs="Times New Roman"/>
              </w:rPr>
              <w:t>20</w:t>
            </w:r>
          </w:p>
          <w:p w:rsidR="00902F51" w:rsidRPr="00520F77" w:rsidRDefault="00902F51" w:rsidP="004A70B5">
            <w:pPr>
              <w:jc w:val="center"/>
              <w:rPr>
                <w:rFonts w:ascii="Times New Roman" w:hAnsi="Times New Roman" w:cs="Times New Roman"/>
              </w:rPr>
            </w:pPr>
            <w:r w:rsidRPr="00520F77">
              <w:rPr>
                <w:rFonts w:ascii="Times New Roman" w:hAnsi="Times New Roman" w:cs="Times New Roman"/>
              </w:rPr>
              <w:t>прогноз</w:t>
            </w:r>
          </w:p>
        </w:tc>
        <w:tc>
          <w:tcPr>
            <w:tcW w:w="1240" w:type="dxa"/>
            <w:vAlign w:val="center"/>
          </w:tcPr>
          <w:p w:rsidR="00D752A0" w:rsidRPr="00520F77" w:rsidRDefault="004832C2" w:rsidP="004A70B5">
            <w:pPr>
              <w:jc w:val="center"/>
              <w:rPr>
                <w:rFonts w:ascii="Times New Roman" w:hAnsi="Times New Roman" w:cs="Times New Roman"/>
              </w:rPr>
            </w:pPr>
            <w:r w:rsidRPr="00520F77">
              <w:rPr>
                <w:rFonts w:ascii="Times New Roman" w:hAnsi="Times New Roman" w:cs="Times New Roman"/>
              </w:rPr>
              <w:t>202</w:t>
            </w:r>
            <w:r w:rsidR="00857099">
              <w:rPr>
                <w:rFonts w:ascii="Times New Roman" w:hAnsi="Times New Roman" w:cs="Times New Roman"/>
              </w:rPr>
              <w:t>1</w:t>
            </w:r>
          </w:p>
          <w:p w:rsidR="00902F51" w:rsidRPr="00520F77" w:rsidRDefault="00902F51" w:rsidP="004A70B5">
            <w:pPr>
              <w:jc w:val="center"/>
              <w:rPr>
                <w:rFonts w:ascii="Times New Roman" w:hAnsi="Times New Roman" w:cs="Times New Roman"/>
              </w:rPr>
            </w:pPr>
            <w:r w:rsidRPr="00520F77">
              <w:rPr>
                <w:rFonts w:ascii="Times New Roman" w:hAnsi="Times New Roman" w:cs="Times New Roman"/>
              </w:rPr>
              <w:t>прогноз</w:t>
            </w:r>
          </w:p>
        </w:tc>
      </w:tr>
      <w:tr w:rsidR="00857099" w:rsidRPr="00520F77" w:rsidTr="00630295">
        <w:tc>
          <w:tcPr>
            <w:tcW w:w="3227" w:type="dxa"/>
          </w:tcPr>
          <w:p w:rsidR="00857099" w:rsidRPr="00520F77" w:rsidRDefault="00857099" w:rsidP="004A70B5">
            <w:pPr>
              <w:jc w:val="both"/>
              <w:rPr>
                <w:rFonts w:ascii="Times New Roman" w:hAnsi="Times New Roman" w:cs="Times New Roman"/>
                <w:b/>
              </w:rPr>
            </w:pPr>
            <w:r w:rsidRPr="00520F77">
              <w:rPr>
                <w:rFonts w:ascii="Times New Roman" w:hAnsi="Times New Roman" w:cs="Times New Roman"/>
                <w:b/>
              </w:rPr>
              <w:t xml:space="preserve">Среднегодовая численность населения, </w:t>
            </w:r>
          </w:p>
        </w:tc>
        <w:tc>
          <w:tcPr>
            <w:tcW w:w="1276" w:type="dxa"/>
            <w:vAlign w:val="center"/>
          </w:tcPr>
          <w:p w:rsidR="00857099" w:rsidRPr="00CE4761" w:rsidRDefault="00857099">
            <w:pPr>
              <w:jc w:val="center"/>
              <w:rPr>
                <w:rFonts w:ascii="Times New Roman" w:hAnsi="Times New Roman" w:cs="Times New Roman"/>
                <w:b/>
                <w:bCs/>
                <w:sz w:val="20"/>
                <w:szCs w:val="20"/>
              </w:rPr>
            </w:pPr>
            <w:r w:rsidRPr="00CE4761">
              <w:rPr>
                <w:rFonts w:ascii="Times New Roman" w:hAnsi="Times New Roman" w:cs="Times New Roman"/>
                <w:b/>
                <w:bCs/>
                <w:sz w:val="20"/>
                <w:szCs w:val="20"/>
              </w:rPr>
              <w:t>1 087 714</w:t>
            </w:r>
          </w:p>
        </w:tc>
        <w:tc>
          <w:tcPr>
            <w:tcW w:w="1275" w:type="dxa"/>
            <w:vAlign w:val="center"/>
          </w:tcPr>
          <w:p w:rsidR="00857099" w:rsidRPr="00CE4761" w:rsidRDefault="00857099">
            <w:pPr>
              <w:jc w:val="center"/>
              <w:rPr>
                <w:rFonts w:ascii="Times New Roman" w:hAnsi="Times New Roman" w:cs="Times New Roman"/>
                <w:b/>
                <w:bCs/>
                <w:sz w:val="20"/>
                <w:szCs w:val="20"/>
              </w:rPr>
            </w:pPr>
            <w:r w:rsidRPr="00CE4761">
              <w:rPr>
                <w:rFonts w:ascii="Times New Roman" w:hAnsi="Times New Roman" w:cs="Times New Roman"/>
                <w:b/>
                <w:bCs/>
                <w:sz w:val="20"/>
                <w:szCs w:val="20"/>
              </w:rPr>
              <w:t>1 093 860</w:t>
            </w:r>
          </w:p>
        </w:tc>
        <w:tc>
          <w:tcPr>
            <w:tcW w:w="1276" w:type="dxa"/>
            <w:vAlign w:val="center"/>
          </w:tcPr>
          <w:p w:rsidR="00857099" w:rsidRPr="00CE4761" w:rsidRDefault="00857099">
            <w:pPr>
              <w:jc w:val="center"/>
              <w:rPr>
                <w:rFonts w:ascii="Times New Roman" w:hAnsi="Times New Roman" w:cs="Times New Roman"/>
                <w:b/>
                <w:bCs/>
                <w:sz w:val="20"/>
                <w:szCs w:val="20"/>
              </w:rPr>
            </w:pPr>
            <w:r w:rsidRPr="00CE4761">
              <w:rPr>
                <w:rFonts w:ascii="Times New Roman" w:hAnsi="Times New Roman" w:cs="Times New Roman"/>
                <w:b/>
                <w:bCs/>
                <w:sz w:val="20"/>
                <w:szCs w:val="20"/>
              </w:rPr>
              <w:t>1 099 888</w:t>
            </w:r>
          </w:p>
        </w:tc>
        <w:tc>
          <w:tcPr>
            <w:tcW w:w="1276" w:type="dxa"/>
            <w:vAlign w:val="center"/>
          </w:tcPr>
          <w:p w:rsidR="00857099" w:rsidRPr="00CE4761" w:rsidRDefault="00857099">
            <w:pPr>
              <w:jc w:val="center"/>
              <w:rPr>
                <w:rFonts w:ascii="Times New Roman" w:hAnsi="Times New Roman" w:cs="Times New Roman"/>
                <w:b/>
                <w:bCs/>
                <w:sz w:val="20"/>
                <w:szCs w:val="20"/>
              </w:rPr>
            </w:pPr>
            <w:r w:rsidRPr="00CE4761">
              <w:rPr>
                <w:rFonts w:ascii="Times New Roman" w:hAnsi="Times New Roman" w:cs="Times New Roman"/>
                <w:b/>
                <w:bCs/>
                <w:sz w:val="20"/>
                <w:szCs w:val="20"/>
              </w:rPr>
              <w:t>1 108 384</w:t>
            </w:r>
          </w:p>
        </w:tc>
        <w:tc>
          <w:tcPr>
            <w:tcW w:w="1240" w:type="dxa"/>
            <w:vAlign w:val="center"/>
          </w:tcPr>
          <w:p w:rsidR="00857099" w:rsidRPr="00CE4761" w:rsidRDefault="00857099">
            <w:pPr>
              <w:jc w:val="center"/>
              <w:rPr>
                <w:rFonts w:ascii="Times New Roman" w:hAnsi="Times New Roman" w:cs="Times New Roman"/>
                <w:b/>
                <w:bCs/>
                <w:sz w:val="20"/>
                <w:szCs w:val="20"/>
              </w:rPr>
            </w:pPr>
            <w:r w:rsidRPr="00CE4761">
              <w:rPr>
                <w:rFonts w:ascii="Times New Roman" w:hAnsi="Times New Roman" w:cs="Times New Roman"/>
                <w:b/>
                <w:bCs/>
                <w:sz w:val="20"/>
                <w:szCs w:val="20"/>
              </w:rPr>
              <w:t>1 117 796</w:t>
            </w:r>
          </w:p>
        </w:tc>
      </w:tr>
      <w:tr w:rsidR="00857099" w:rsidRPr="00520F77" w:rsidTr="00630295">
        <w:tc>
          <w:tcPr>
            <w:tcW w:w="3227" w:type="dxa"/>
          </w:tcPr>
          <w:p w:rsidR="00857099" w:rsidRPr="00520F77" w:rsidRDefault="00857099" w:rsidP="004A70B5">
            <w:pPr>
              <w:jc w:val="both"/>
              <w:rPr>
                <w:rFonts w:ascii="Times New Roman" w:hAnsi="Times New Roman" w:cs="Times New Roman"/>
              </w:rPr>
            </w:pPr>
            <w:r w:rsidRPr="00520F77">
              <w:rPr>
                <w:rFonts w:ascii="Times New Roman" w:hAnsi="Times New Roman" w:cs="Times New Roman"/>
              </w:rPr>
              <w:t>Численность населения на начало года</w:t>
            </w:r>
          </w:p>
        </w:tc>
        <w:tc>
          <w:tcPr>
            <w:tcW w:w="1276" w:type="dxa"/>
            <w:vAlign w:val="center"/>
          </w:tcPr>
          <w:p w:rsidR="00857099" w:rsidRPr="00CE4761" w:rsidRDefault="00857099">
            <w:pPr>
              <w:jc w:val="center"/>
              <w:rPr>
                <w:rFonts w:ascii="Times New Roman" w:hAnsi="Times New Roman" w:cs="Times New Roman"/>
                <w:color w:val="000000"/>
                <w:sz w:val="20"/>
                <w:szCs w:val="20"/>
              </w:rPr>
            </w:pPr>
            <w:r w:rsidRPr="00CE4761">
              <w:rPr>
                <w:rFonts w:ascii="Times New Roman" w:hAnsi="Times New Roman" w:cs="Times New Roman"/>
                <w:color w:val="000000"/>
                <w:sz w:val="20"/>
                <w:szCs w:val="20"/>
              </w:rPr>
              <w:t>1 083 794</w:t>
            </w:r>
          </w:p>
        </w:tc>
        <w:tc>
          <w:tcPr>
            <w:tcW w:w="1275" w:type="dxa"/>
            <w:vAlign w:val="center"/>
          </w:tcPr>
          <w:p w:rsidR="00857099" w:rsidRPr="00CE4761" w:rsidRDefault="00857099">
            <w:pPr>
              <w:jc w:val="center"/>
              <w:rPr>
                <w:rFonts w:ascii="Times New Roman" w:hAnsi="Times New Roman" w:cs="Times New Roman"/>
                <w:color w:val="000000"/>
                <w:sz w:val="20"/>
                <w:szCs w:val="20"/>
              </w:rPr>
            </w:pPr>
            <w:r w:rsidRPr="00CE4761">
              <w:rPr>
                <w:rFonts w:ascii="Times New Roman" w:hAnsi="Times New Roman" w:cs="Times New Roman"/>
                <w:color w:val="000000"/>
                <w:sz w:val="20"/>
                <w:szCs w:val="20"/>
              </w:rPr>
              <w:t>1 091 634</w:t>
            </w:r>
          </w:p>
        </w:tc>
        <w:tc>
          <w:tcPr>
            <w:tcW w:w="1276"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1 096 086</w:t>
            </w:r>
          </w:p>
        </w:tc>
        <w:tc>
          <w:tcPr>
            <w:tcW w:w="1276"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1 103 689</w:t>
            </w:r>
          </w:p>
        </w:tc>
        <w:tc>
          <w:tcPr>
            <w:tcW w:w="1240"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1 113 078</w:t>
            </w:r>
          </w:p>
        </w:tc>
      </w:tr>
      <w:tr w:rsidR="00857099" w:rsidRPr="00520F77" w:rsidTr="00630295">
        <w:tc>
          <w:tcPr>
            <w:tcW w:w="3227" w:type="dxa"/>
            <w:vAlign w:val="center"/>
          </w:tcPr>
          <w:p w:rsidR="00857099" w:rsidRPr="00520F77" w:rsidRDefault="00857099" w:rsidP="004A70B5">
            <w:pPr>
              <w:rPr>
                <w:rFonts w:ascii="Times New Roman" w:hAnsi="Times New Roman" w:cs="Times New Roman"/>
              </w:rPr>
            </w:pPr>
            <w:r w:rsidRPr="00520F77">
              <w:rPr>
                <w:rFonts w:ascii="Times New Roman" w:hAnsi="Times New Roman" w:cs="Times New Roman"/>
              </w:rPr>
              <w:t xml:space="preserve">Численность </w:t>
            </w:r>
            <w:proofErr w:type="gramStart"/>
            <w:r w:rsidRPr="00520F77">
              <w:rPr>
                <w:rFonts w:ascii="Times New Roman" w:hAnsi="Times New Roman" w:cs="Times New Roman"/>
              </w:rPr>
              <w:t>родившихся</w:t>
            </w:r>
            <w:proofErr w:type="gramEnd"/>
          </w:p>
        </w:tc>
        <w:tc>
          <w:tcPr>
            <w:tcW w:w="1276"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13 962</w:t>
            </w:r>
          </w:p>
        </w:tc>
        <w:tc>
          <w:tcPr>
            <w:tcW w:w="1275"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13 219</w:t>
            </w:r>
          </w:p>
        </w:tc>
        <w:tc>
          <w:tcPr>
            <w:tcW w:w="1276"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13 560</w:t>
            </w:r>
          </w:p>
        </w:tc>
        <w:tc>
          <w:tcPr>
            <w:tcW w:w="1276"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13 357</w:t>
            </w:r>
          </w:p>
        </w:tc>
        <w:tc>
          <w:tcPr>
            <w:tcW w:w="1240"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13 157</w:t>
            </w:r>
          </w:p>
        </w:tc>
      </w:tr>
      <w:tr w:rsidR="00857099" w:rsidRPr="00520F77" w:rsidTr="00630295">
        <w:tc>
          <w:tcPr>
            <w:tcW w:w="3227" w:type="dxa"/>
          </w:tcPr>
          <w:p w:rsidR="00857099" w:rsidRPr="00520F77" w:rsidRDefault="00857099" w:rsidP="004A70B5">
            <w:pPr>
              <w:jc w:val="both"/>
              <w:rPr>
                <w:rFonts w:ascii="Times New Roman" w:hAnsi="Times New Roman" w:cs="Times New Roman"/>
              </w:rPr>
            </w:pPr>
            <w:r w:rsidRPr="00520F77">
              <w:rPr>
                <w:rFonts w:ascii="Times New Roman" w:hAnsi="Times New Roman" w:cs="Times New Roman"/>
              </w:rPr>
              <w:t xml:space="preserve">Численность </w:t>
            </w:r>
            <w:proofErr w:type="gramStart"/>
            <w:r w:rsidRPr="00520F77">
              <w:rPr>
                <w:rFonts w:ascii="Times New Roman" w:hAnsi="Times New Roman" w:cs="Times New Roman"/>
              </w:rPr>
              <w:t>умерших</w:t>
            </w:r>
            <w:proofErr w:type="gramEnd"/>
          </w:p>
        </w:tc>
        <w:tc>
          <w:tcPr>
            <w:tcW w:w="1276"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10 963</w:t>
            </w:r>
          </w:p>
        </w:tc>
        <w:tc>
          <w:tcPr>
            <w:tcW w:w="1275"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11 224</w:t>
            </w:r>
          </w:p>
        </w:tc>
        <w:tc>
          <w:tcPr>
            <w:tcW w:w="1276"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11 070</w:t>
            </w:r>
          </w:p>
        </w:tc>
        <w:tc>
          <w:tcPr>
            <w:tcW w:w="1276"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10 959</w:t>
            </w:r>
          </w:p>
        </w:tc>
        <w:tc>
          <w:tcPr>
            <w:tcW w:w="1240"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10 849</w:t>
            </w:r>
          </w:p>
        </w:tc>
      </w:tr>
      <w:tr w:rsidR="00857099" w:rsidRPr="00520F77" w:rsidTr="00630295">
        <w:tc>
          <w:tcPr>
            <w:tcW w:w="3227" w:type="dxa"/>
          </w:tcPr>
          <w:p w:rsidR="00857099" w:rsidRPr="00520F77" w:rsidRDefault="00857099" w:rsidP="004A70B5">
            <w:pPr>
              <w:jc w:val="both"/>
              <w:rPr>
                <w:rFonts w:ascii="Times New Roman" w:hAnsi="Times New Roman" w:cs="Times New Roman"/>
              </w:rPr>
            </w:pPr>
            <w:r w:rsidRPr="00520F77">
              <w:rPr>
                <w:rFonts w:ascii="Times New Roman" w:hAnsi="Times New Roman" w:cs="Times New Roman"/>
              </w:rPr>
              <w:t>Естественный прирост</w:t>
            </w:r>
            <w:proofErr w:type="gramStart"/>
            <w:r w:rsidRPr="00520F77">
              <w:rPr>
                <w:rFonts w:ascii="Times New Roman" w:hAnsi="Times New Roman" w:cs="Times New Roman"/>
              </w:rPr>
              <w:t xml:space="preserve"> (+), </w:t>
            </w:r>
            <w:proofErr w:type="gramEnd"/>
            <w:r w:rsidRPr="00520F77">
              <w:rPr>
                <w:rFonts w:ascii="Times New Roman" w:hAnsi="Times New Roman" w:cs="Times New Roman"/>
              </w:rPr>
              <w:t>убыль (-)</w:t>
            </w:r>
          </w:p>
        </w:tc>
        <w:tc>
          <w:tcPr>
            <w:tcW w:w="1276" w:type="dxa"/>
            <w:vAlign w:val="center"/>
          </w:tcPr>
          <w:p w:rsidR="00857099" w:rsidRPr="00CE4761" w:rsidRDefault="00857099">
            <w:pPr>
              <w:jc w:val="center"/>
              <w:rPr>
                <w:rFonts w:ascii="Times New Roman" w:hAnsi="Times New Roman" w:cs="Times New Roman"/>
                <w:bCs/>
                <w:sz w:val="20"/>
                <w:szCs w:val="20"/>
              </w:rPr>
            </w:pPr>
            <w:r w:rsidRPr="00CE4761">
              <w:rPr>
                <w:rFonts w:ascii="Times New Roman" w:hAnsi="Times New Roman" w:cs="Times New Roman"/>
                <w:bCs/>
                <w:sz w:val="20"/>
                <w:szCs w:val="20"/>
              </w:rPr>
              <w:t>2 999</w:t>
            </w:r>
          </w:p>
        </w:tc>
        <w:tc>
          <w:tcPr>
            <w:tcW w:w="1275" w:type="dxa"/>
            <w:vAlign w:val="center"/>
          </w:tcPr>
          <w:p w:rsidR="00857099" w:rsidRPr="00CE4761" w:rsidRDefault="00857099">
            <w:pPr>
              <w:jc w:val="center"/>
              <w:rPr>
                <w:rFonts w:ascii="Times New Roman" w:hAnsi="Times New Roman" w:cs="Times New Roman"/>
                <w:bCs/>
                <w:sz w:val="20"/>
                <w:szCs w:val="20"/>
              </w:rPr>
            </w:pPr>
            <w:r w:rsidRPr="00CE4761">
              <w:rPr>
                <w:rFonts w:ascii="Times New Roman" w:hAnsi="Times New Roman" w:cs="Times New Roman"/>
                <w:bCs/>
                <w:sz w:val="20"/>
                <w:szCs w:val="20"/>
              </w:rPr>
              <w:t>1 995</w:t>
            </w:r>
          </w:p>
        </w:tc>
        <w:tc>
          <w:tcPr>
            <w:tcW w:w="1276" w:type="dxa"/>
            <w:vAlign w:val="center"/>
          </w:tcPr>
          <w:p w:rsidR="00857099" w:rsidRPr="00CE4761" w:rsidRDefault="00857099">
            <w:pPr>
              <w:jc w:val="center"/>
              <w:rPr>
                <w:rFonts w:ascii="Times New Roman" w:hAnsi="Times New Roman" w:cs="Times New Roman"/>
                <w:bCs/>
                <w:sz w:val="20"/>
                <w:szCs w:val="20"/>
              </w:rPr>
            </w:pPr>
            <w:r w:rsidRPr="00CE4761">
              <w:rPr>
                <w:rFonts w:ascii="Times New Roman" w:hAnsi="Times New Roman" w:cs="Times New Roman"/>
                <w:bCs/>
                <w:sz w:val="20"/>
                <w:szCs w:val="20"/>
              </w:rPr>
              <w:t>2 490</w:t>
            </w:r>
          </w:p>
        </w:tc>
        <w:tc>
          <w:tcPr>
            <w:tcW w:w="1276" w:type="dxa"/>
            <w:vAlign w:val="center"/>
          </w:tcPr>
          <w:p w:rsidR="00857099" w:rsidRPr="00CE4761" w:rsidRDefault="00857099">
            <w:pPr>
              <w:jc w:val="center"/>
              <w:rPr>
                <w:rFonts w:ascii="Times New Roman" w:hAnsi="Times New Roman" w:cs="Times New Roman"/>
                <w:bCs/>
                <w:sz w:val="20"/>
                <w:szCs w:val="20"/>
              </w:rPr>
            </w:pPr>
            <w:r w:rsidRPr="00CE4761">
              <w:rPr>
                <w:rFonts w:ascii="Times New Roman" w:hAnsi="Times New Roman" w:cs="Times New Roman"/>
                <w:bCs/>
                <w:sz w:val="20"/>
                <w:szCs w:val="20"/>
              </w:rPr>
              <w:t>2 398</w:t>
            </w:r>
          </w:p>
        </w:tc>
        <w:tc>
          <w:tcPr>
            <w:tcW w:w="1240" w:type="dxa"/>
            <w:vAlign w:val="center"/>
          </w:tcPr>
          <w:p w:rsidR="00857099" w:rsidRPr="00CE4761" w:rsidRDefault="00857099">
            <w:pPr>
              <w:jc w:val="center"/>
              <w:rPr>
                <w:rFonts w:ascii="Times New Roman" w:hAnsi="Times New Roman" w:cs="Times New Roman"/>
                <w:bCs/>
                <w:sz w:val="20"/>
                <w:szCs w:val="20"/>
              </w:rPr>
            </w:pPr>
            <w:r w:rsidRPr="00CE4761">
              <w:rPr>
                <w:rFonts w:ascii="Times New Roman" w:hAnsi="Times New Roman" w:cs="Times New Roman"/>
                <w:bCs/>
                <w:sz w:val="20"/>
                <w:szCs w:val="20"/>
              </w:rPr>
              <w:t>2 308</w:t>
            </w:r>
          </w:p>
        </w:tc>
      </w:tr>
      <w:tr w:rsidR="00857099" w:rsidRPr="00520F77" w:rsidTr="00630295">
        <w:tc>
          <w:tcPr>
            <w:tcW w:w="3227" w:type="dxa"/>
          </w:tcPr>
          <w:p w:rsidR="00857099" w:rsidRPr="00520F77" w:rsidRDefault="00857099" w:rsidP="004A70B5">
            <w:pPr>
              <w:jc w:val="both"/>
              <w:rPr>
                <w:rFonts w:ascii="Times New Roman" w:hAnsi="Times New Roman" w:cs="Times New Roman"/>
              </w:rPr>
            </w:pPr>
            <w:r w:rsidRPr="00520F77">
              <w:rPr>
                <w:rFonts w:ascii="Times New Roman" w:hAnsi="Times New Roman" w:cs="Times New Roman"/>
              </w:rPr>
              <w:t xml:space="preserve">Численность </w:t>
            </w:r>
            <w:proofErr w:type="gramStart"/>
            <w:r w:rsidRPr="00520F77">
              <w:rPr>
                <w:rFonts w:ascii="Times New Roman" w:hAnsi="Times New Roman" w:cs="Times New Roman"/>
              </w:rPr>
              <w:t>прибывших</w:t>
            </w:r>
            <w:proofErr w:type="gramEnd"/>
          </w:p>
        </w:tc>
        <w:tc>
          <w:tcPr>
            <w:tcW w:w="1276"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42 695</w:t>
            </w:r>
          </w:p>
        </w:tc>
        <w:tc>
          <w:tcPr>
            <w:tcW w:w="1275"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43 464</w:t>
            </w:r>
          </w:p>
        </w:tc>
        <w:tc>
          <w:tcPr>
            <w:tcW w:w="1276"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43 565</w:t>
            </w:r>
          </w:p>
        </w:tc>
        <w:tc>
          <w:tcPr>
            <w:tcW w:w="1276"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45 743</w:t>
            </w:r>
          </w:p>
        </w:tc>
        <w:tc>
          <w:tcPr>
            <w:tcW w:w="1240"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46 178</w:t>
            </w:r>
          </w:p>
        </w:tc>
      </w:tr>
      <w:tr w:rsidR="00857099" w:rsidRPr="00520F77" w:rsidTr="00630295">
        <w:tc>
          <w:tcPr>
            <w:tcW w:w="3227" w:type="dxa"/>
          </w:tcPr>
          <w:p w:rsidR="00857099" w:rsidRPr="00520F77" w:rsidRDefault="00857099" w:rsidP="004A70B5">
            <w:pPr>
              <w:jc w:val="both"/>
              <w:rPr>
                <w:rFonts w:ascii="Times New Roman" w:hAnsi="Times New Roman" w:cs="Times New Roman"/>
              </w:rPr>
            </w:pPr>
            <w:r w:rsidRPr="00520F77">
              <w:rPr>
                <w:rFonts w:ascii="Times New Roman" w:hAnsi="Times New Roman" w:cs="Times New Roman"/>
              </w:rPr>
              <w:t xml:space="preserve">Численность </w:t>
            </w:r>
            <w:proofErr w:type="gramStart"/>
            <w:r w:rsidRPr="00520F77">
              <w:rPr>
                <w:rFonts w:ascii="Times New Roman" w:hAnsi="Times New Roman" w:cs="Times New Roman"/>
              </w:rPr>
              <w:t>убывших</w:t>
            </w:r>
            <w:proofErr w:type="gramEnd"/>
          </w:p>
          <w:p w:rsidR="00857099" w:rsidRPr="00520F77" w:rsidRDefault="00857099" w:rsidP="004A70B5">
            <w:pPr>
              <w:jc w:val="both"/>
              <w:rPr>
                <w:rFonts w:ascii="Times New Roman" w:hAnsi="Times New Roman" w:cs="Times New Roman"/>
              </w:rPr>
            </w:pPr>
          </w:p>
        </w:tc>
        <w:tc>
          <w:tcPr>
            <w:tcW w:w="1276"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37 854</w:t>
            </w:r>
          </w:p>
        </w:tc>
        <w:tc>
          <w:tcPr>
            <w:tcW w:w="1275"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40 986</w:t>
            </w:r>
          </w:p>
        </w:tc>
        <w:tc>
          <w:tcPr>
            <w:tcW w:w="1276"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38 452</w:t>
            </w:r>
          </w:p>
        </w:tc>
        <w:tc>
          <w:tcPr>
            <w:tcW w:w="1276"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38 752</w:t>
            </w:r>
          </w:p>
        </w:tc>
        <w:tc>
          <w:tcPr>
            <w:tcW w:w="1240" w:type="dxa"/>
            <w:vAlign w:val="center"/>
          </w:tcPr>
          <w:p w:rsidR="00857099" w:rsidRPr="00CE4761" w:rsidRDefault="00857099">
            <w:pPr>
              <w:jc w:val="center"/>
              <w:rPr>
                <w:rFonts w:ascii="Times New Roman" w:hAnsi="Times New Roman" w:cs="Times New Roman"/>
                <w:sz w:val="20"/>
                <w:szCs w:val="20"/>
              </w:rPr>
            </w:pPr>
            <w:r w:rsidRPr="00CE4761">
              <w:rPr>
                <w:rFonts w:ascii="Times New Roman" w:hAnsi="Times New Roman" w:cs="Times New Roman"/>
                <w:sz w:val="20"/>
                <w:szCs w:val="20"/>
              </w:rPr>
              <w:t>39 051</w:t>
            </w:r>
          </w:p>
        </w:tc>
      </w:tr>
      <w:tr w:rsidR="00857099" w:rsidRPr="00520F77" w:rsidTr="00630295">
        <w:tc>
          <w:tcPr>
            <w:tcW w:w="3227" w:type="dxa"/>
          </w:tcPr>
          <w:p w:rsidR="00857099" w:rsidRPr="00520F77" w:rsidRDefault="00857099" w:rsidP="004A70B5">
            <w:pPr>
              <w:jc w:val="both"/>
              <w:rPr>
                <w:rFonts w:ascii="Times New Roman" w:hAnsi="Times New Roman" w:cs="Times New Roman"/>
              </w:rPr>
            </w:pPr>
            <w:r w:rsidRPr="00520F77">
              <w:rPr>
                <w:rFonts w:ascii="Times New Roman" w:hAnsi="Times New Roman" w:cs="Times New Roman"/>
              </w:rPr>
              <w:t>Миграционный прирост</w:t>
            </w:r>
            <w:proofErr w:type="gramStart"/>
            <w:r w:rsidRPr="00520F77">
              <w:rPr>
                <w:rFonts w:ascii="Times New Roman" w:hAnsi="Times New Roman" w:cs="Times New Roman"/>
              </w:rPr>
              <w:t xml:space="preserve"> (+), </w:t>
            </w:r>
            <w:proofErr w:type="gramEnd"/>
            <w:r w:rsidRPr="00520F77">
              <w:rPr>
                <w:rFonts w:ascii="Times New Roman" w:hAnsi="Times New Roman" w:cs="Times New Roman"/>
              </w:rPr>
              <w:t>убыль (-)</w:t>
            </w:r>
          </w:p>
        </w:tc>
        <w:tc>
          <w:tcPr>
            <w:tcW w:w="1276" w:type="dxa"/>
            <w:vAlign w:val="center"/>
          </w:tcPr>
          <w:p w:rsidR="00857099" w:rsidRPr="00CE4761" w:rsidRDefault="00857099">
            <w:pPr>
              <w:jc w:val="center"/>
              <w:rPr>
                <w:rFonts w:ascii="Times New Roman" w:hAnsi="Times New Roman" w:cs="Times New Roman"/>
                <w:bCs/>
                <w:sz w:val="20"/>
                <w:szCs w:val="20"/>
              </w:rPr>
            </w:pPr>
            <w:r w:rsidRPr="00CE4761">
              <w:rPr>
                <w:rFonts w:ascii="Times New Roman" w:hAnsi="Times New Roman" w:cs="Times New Roman"/>
                <w:bCs/>
                <w:sz w:val="20"/>
                <w:szCs w:val="20"/>
              </w:rPr>
              <w:t>4 841</w:t>
            </w:r>
          </w:p>
        </w:tc>
        <w:tc>
          <w:tcPr>
            <w:tcW w:w="1275" w:type="dxa"/>
            <w:vAlign w:val="center"/>
          </w:tcPr>
          <w:p w:rsidR="00857099" w:rsidRPr="00CE4761" w:rsidRDefault="00857099">
            <w:pPr>
              <w:jc w:val="center"/>
              <w:rPr>
                <w:rFonts w:ascii="Times New Roman" w:hAnsi="Times New Roman" w:cs="Times New Roman"/>
                <w:bCs/>
                <w:sz w:val="20"/>
                <w:szCs w:val="20"/>
              </w:rPr>
            </w:pPr>
            <w:r w:rsidRPr="00CE4761">
              <w:rPr>
                <w:rFonts w:ascii="Times New Roman" w:hAnsi="Times New Roman" w:cs="Times New Roman"/>
                <w:bCs/>
                <w:sz w:val="20"/>
                <w:szCs w:val="20"/>
              </w:rPr>
              <w:t>2 478</w:t>
            </w:r>
          </w:p>
        </w:tc>
        <w:tc>
          <w:tcPr>
            <w:tcW w:w="1276" w:type="dxa"/>
            <w:vAlign w:val="center"/>
          </w:tcPr>
          <w:p w:rsidR="00857099" w:rsidRPr="00CE4761" w:rsidRDefault="00857099">
            <w:pPr>
              <w:jc w:val="center"/>
              <w:rPr>
                <w:rFonts w:ascii="Times New Roman" w:hAnsi="Times New Roman" w:cs="Times New Roman"/>
                <w:bCs/>
                <w:sz w:val="20"/>
                <w:szCs w:val="20"/>
              </w:rPr>
            </w:pPr>
            <w:r w:rsidRPr="00CE4761">
              <w:rPr>
                <w:rFonts w:ascii="Times New Roman" w:hAnsi="Times New Roman" w:cs="Times New Roman"/>
                <w:bCs/>
                <w:sz w:val="20"/>
                <w:szCs w:val="20"/>
              </w:rPr>
              <w:t>5 113</w:t>
            </w:r>
          </w:p>
        </w:tc>
        <w:tc>
          <w:tcPr>
            <w:tcW w:w="1276" w:type="dxa"/>
            <w:vAlign w:val="center"/>
          </w:tcPr>
          <w:p w:rsidR="00857099" w:rsidRPr="00CE4761" w:rsidRDefault="00857099">
            <w:pPr>
              <w:jc w:val="center"/>
              <w:rPr>
                <w:rFonts w:ascii="Times New Roman" w:hAnsi="Times New Roman" w:cs="Times New Roman"/>
                <w:bCs/>
                <w:sz w:val="20"/>
                <w:szCs w:val="20"/>
              </w:rPr>
            </w:pPr>
            <w:r w:rsidRPr="00CE4761">
              <w:rPr>
                <w:rFonts w:ascii="Times New Roman" w:hAnsi="Times New Roman" w:cs="Times New Roman"/>
                <w:bCs/>
                <w:sz w:val="20"/>
                <w:szCs w:val="20"/>
              </w:rPr>
              <w:t>6 991</w:t>
            </w:r>
          </w:p>
        </w:tc>
        <w:tc>
          <w:tcPr>
            <w:tcW w:w="1240" w:type="dxa"/>
            <w:vAlign w:val="center"/>
          </w:tcPr>
          <w:p w:rsidR="00857099" w:rsidRPr="00CE4761" w:rsidRDefault="00857099">
            <w:pPr>
              <w:jc w:val="center"/>
              <w:rPr>
                <w:rFonts w:ascii="Times New Roman" w:hAnsi="Times New Roman" w:cs="Times New Roman"/>
                <w:bCs/>
                <w:sz w:val="20"/>
                <w:szCs w:val="20"/>
              </w:rPr>
            </w:pPr>
            <w:r w:rsidRPr="00CE4761">
              <w:rPr>
                <w:rFonts w:ascii="Times New Roman" w:hAnsi="Times New Roman" w:cs="Times New Roman"/>
                <w:bCs/>
                <w:sz w:val="20"/>
                <w:szCs w:val="20"/>
              </w:rPr>
              <w:t>7 127</w:t>
            </w:r>
          </w:p>
        </w:tc>
      </w:tr>
    </w:tbl>
    <w:p w:rsidR="009C415A" w:rsidRDefault="009C415A" w:rsidP="004A70B5">
      <w:pPr>
        <w:pStyle w:val="a8"/>
        <w:spacing w:after="0" w:line="240" w:lineRule="auto"/>
        <w:ind w:left="0" w:firstLine="709"/>
        <w:jc w:val="both"/>
        <w:rPr>
          <w:rFonts w:ascii="Times New Roman" w:hAnsi="Times New Roman"/>
          <w:sz w:val="28"/>
          <w:szCs w:val="28"/>
        </w:rPr>
      </w:pPr>
    </w:p>
    <w:p w:rsidR="00471EF8" w:rsidRPr="00520F77" w:rsidRDefault="00471EF8" w:rsidP="004A70B5">
      <w:pPr>
        <w:pStyle w:val="a8"/>
        <w:spacing w:after="0" w:line="240" w:lineRule="auto"/>
        <w:ind w:left="0" w:firstLine="709"/>
        <w:jc w:val="both"/>
        <w:rPr>
          <w:rFonts w:ascii="Times New Roman" w:hAnsi="Times New Roman"/>
          <w:sz w:val="28"/>
          <w:szCs w:val="28"/>
        </w:rPr>
      </w:pPr>
      <w:r w:rsidRPr="00520F77">
        <w:rPr>
          <w:rFonts w:ascii="Times New Roman" w:hAnsi="Times New Roman"/>
          <w:sz w:val="28"/>
          <w:szCs w:val="28"/>
        </w:rPr>
        <w:t xml:space="preserve">В </w:t>
      </w:r>
      <w:r w:rsidR="00857099">
        <w:rPr>
          <w:rFonts w:ascii="Times New Roman" w:hAnsi="Times New Roman"/>
          <w:sz w:val="28"/>
          <w:szCs w:val="28"/>
        </w:rPr>
        <w:t>2020</w:t>
      </w:r>
      <w:r w:rsidR="000520CF">
        <w:rPr>
          <w:rFonts w:ascii="Times New Roman" w:hAnsi="Times New Roman"/>
          <w:sz w:val="28"/>
          <w:szCs w:val="28"/>
        </w:rPr>
        <w:t>-202</w:t>
      </w:r>
      <w:r w:rsidR="00857099">
        <w:rPr>
          <w:rFonts w:ascii="Times New Roman" w:hAnsi="Times New Roman"/>
          <w:sz w:val="28"/>
          <w:szCs w:val="28"/>
        </w:rPr>
        <w:t>1</w:t>
      </w:r>
      <w:r w:rsidR="000520CF">
        <w:rPr>
          <w:rFonts w:ascii="Times New Roman" w:hAnsi="Times New Roman"/>
          <w:sz w:val="28"/>
          <w:szCs w:val="28"/>
        </w:rPr>
        <w:t xml:space="preserve"> </w:t>
      </w:r>
      <w:r w:rsidRPr="00520F77">
        <w:rPr>
          <w:rFonts w:ascii="Times New Roman" w:hAnsi="Times New Roman"/>
          <w:sz w:val="28"/>
          <w:szCs w:val="28"/>
        </w:rPr>
        <w:t>год</w:t>
      </w:r>
      <w:r w:rsidR="000520CF">
        <w:rPr>
          <w:rFonts w:ascii="Times New Roman" w:hAnsi="Times New Roman"/>
          <w:sz w:val="28"/>
          <w:szCs w:val="28"/>
        </w:rPr>
        <w:t>у</w:t>
      </w:r>
      <w:r w:rsidRPr="00520F77">
        <w:rPr>
          <w:rFonts w:ascii="Times New Roman" w:hAnsi="Times New Roman"/>
          <w:sz w:val="28"/>
          <w:szCs w:val="28"/>
        </w:rPr>
        <w:t xml:space="preserve"> ожидается сокращение уровня смертности к численности населения в связи с развитием ранней диагностики заболеваний на этапе их возникновения, </w:t>
      </w:r>
      <w:r w:rsidR="000520CF">
        <w:rPr>
          <w:rFonts w:ascii="Times New Roman" w:hAnsi="Times New Roman"/>
          <w:sz w:val="28"/>
          <w:szCs w:val="28"/>
        </w:rPr>
        <w:t xml:space="preserve">в том числе в связи с </w:t>
      </w:r>
      <w:r w:rsidRPr="00520F77">
        <w:rPr>
          <w:rFonts w:ascii="Times New Roman" w:hAnsi="Times New Roman"/>
          <w:sz w:val="28"/>
          <w:szCs w:val="28"/>
        </w:rPr>
        <w:t xml:space="preserve"> модернизаци</w:t>
      </w:r>
      <w:r w:rsidR="000520CF">
        <w:rPr>
          <w:rFonts w:ascii="Times New Roman" w:hAnsi="Times New Roman"/>
          <w:sz w:val="28"/>
          <w:szCs w:val="28"/>
        </w:rPr>
        <w:t>ей</w:t>
      </w:r>
      <w:r w:rsidRPr="00520F77">
        <w:rPr>
          <w:rFonts w:ascii="Times New Roman" w:hAnsi="Times New Roman"/>
          <w:sz w:val="28"/>
          <w:szCs w:val="28"/>
        </w:rPr>
        <w:t xml:space="preserve"> материально-технической базы учреждений здравоохранения</w:t>
      </w:r>
      <w:r w:rsidR="000520CF">
        <w:rPr>
          <w:rFonts w:ascii="Times New Roman" w:hAnsi="Times New Roman"/>
          <w:sz w:val="28"/>
          <w:szCs w:val="28"/>
        </w:rPr>
        <w:t>.</w:t>
      </w:r>
    </w:p>
    <w:p w:rsidR="00471EF8" w:rsidRPr="00520F77" w:rsidRDefault="00471EF8" w:rsidP="004A70B5">
      <w:pPr>
        <w:snapToGrid w:val="0"/>
        <w:ind w:firstLine="720"/>
        <w:jc w:val="both"/>
        <w:rPr>
          <w:sz w:val="28"/>
          <w:szCs w:val="28"/>
        </w:rPr>
      </w:pPr>
      <w:r w:rsidRPr="00520F77">
        <w:rPr>
          <w:sz w:val="28"/>
          <w:szCs w:val="28"/>
        </w:rPr>
        <w:t xml:space="preserve">В ближайшие годы прогнозируется сохранение </w:t>
      </w:r>
      <w:r w:rsidR="009441B5">
        <w:rPr>
          <w:sz w:val="28"/>
          <w:szCs w:val="28"/>
        </w:rPr>
        <w:t xml:space="preserve">положительного сальдо миграции в связи с </w:t>
      </w:r>
      <w:r w:rsidRPr="00520F77">
        <w:rPr>
          <w:sz w:val="28"/>
          <w:szCs w:val="28"/>
        </w:rPr>
        <w:t>необходимость</w:t>
      </w:r>
      <w:r w:rsidR="009441B5">
        <w:rPr>
          <w:sz w:val="28"/>
          <w:szCs w:val="28"/>
        </w:rPr>
        <w:t>ю</w:t>
      </w:r>
      <w:r w:rsidRPr="00520F77">
        <w:rPr>
          <w:sz w:val="28"/>
          <w:szCs w:val="28"/>
        </w:rPr>
        <w:t xml:space="preserve"> строительства новых инфраструктурных объектов с привлечением трудовых мигрантов.</w:t>
      </w:r>
    </w:p>
    <w:p w:rsidR="00CA23F7" w:rsidRPr="001C2493" w:rsidRDefault="00CA23F7" w:rsidP="004A70B5">
      <w:pPr>
        <w:widowControl w:val="0"/>
        <w:ind w:firstLine="709"/>
        <w:jc w:val="both"/>
        <w:rPr>
          <w:sz w:val="28"/>
          <w:szCs w:val="28"/>
          <w:highlight w:val="yellow"/>
        </w:rPr>
      </w:pPr>
    </w:p>
    <w:p w:rsidR="004B4DDD" w:rsidRPr="009F5655" w:rsidRDefault="00903411" w:rsidP="004A70B5">
      <w:pPr>
        <w:ind w:firstLine="709"/>
        <w:jc w:val="both"/>
        <w:rPr>
          <w:b/>
          <w:caps/>
          <w:sz w:val="28"/>
          <w:szCs w:val="28"/>
        </w:rPr>
      </w:pPr>
      <w:r w:rsidRPr="009F5655">
        <w:rPr>
          <w:b/>
          <w:caps/>
          <w:sz w:val="28"/>
          <w:szCs w:val="28"/>
          <w:lang w:val="en-US"/>
        </w:rPr>
        <w:t>IX</w:t>
      </w:r>
      <w:r w:rsidRPr="009F5655">
        <w:rPr>
          <w:b/>
          <w:caps/>
          <w:sz w:val="28"/>
          <w:szCs w:val="28"/>
        </w:rPr>
        <w:t>.</w:t>
      </w:r>
      <w:r w:rsidRPr="009F5655">
        <w:rPr>
          <w:b/>
          <w:caps/>
          <w:sz w:val="28"/>
          <w:szCs w:val="28"/>
        </w:rPr>
        <w:tab/>
      </w:r>
      <w:r w:rsidR="004B4DDD" w:rsidRPr="009F5655">
        <w:rPr>
          <w:b/>
          <w:caps/>
          <w:sz w:val="28"/>
          <w:szCs w:val="28"/>
        </w:rPr>
        <w:t>Энергосбережение и повышение энергетической эффективности</w:t>
      </w:r>
    </w:p>
    <w:p w:rsidR="00855FA6" w:rsidRPr="009F5655" w:rsidRDefault="00855FA6" w:rsidP="004A70B5">
      <w:pPr>
        <w:pStyle w:val="just"/>
        <w:spacing w:before="0" w:beforeAutospacing="0" w:after="0" w:afterAutospacing="0"/>
        <w:ind w:firstLine="705"/>
        <w:jc w:val="both"/>
        <w:rPr>
          <w:sz w:val="28"/>
          <w:szCs w:val="28"/>
        </w:rPr>
      </w:pPr>
    </w:p>
    <w:p w:rsidR="0064200F" w:rsidRPr="00520F77" w:rsidRDefault="00D41435" w:rsidP="004A70B5">
      <w:pPr>
        <w:pStyle w:val="just"/>
        <w:spacing w:before="0" w:beforeAutospacing="0" w:after="0" w:afterAutospacing="0"/>
        <w:ind w:firstLine="705"/>
        <w:jc w:val="both"/>
        <w:rPr>
          <w:b/>
          <w:sz w:val="28"/>
          <w:szCs w:val="28"/>
        </w:rPr>
      </w:pPr>
      <w:r w:rsidRPr="009F5655">
        <w:rPr>
          <w:b/>
          <w:sz w:val="28"/>
          <w:szCs w:val="28"/>
        </w:rPr>
        <w:t>39.</w:t>
      </w:r>
      <w:r w:rsidR="000B181F" w:rsidRPr="009F5655">
        <w:rPr>
          <w:b/>
          <w:sz w:val="28"/>
          <w:szCs w:val="28"/>
        </w:rPr>
        <w:t xml:space="preserve"> </w:t>
      </w:r>
      <w:r w:rsidR="00901CC6" w:rsidRPr="009F5655">
        <w:rPr>
          <w:b/>
          <w:sz w:val="28"/>
          <w:szCs w:val="28"/>
        </w:rPr>
        <w:t>Удельная величина потребления энергетических ресурсов в многоквартирных домах: электрическая энергия, тепловая энергия, горячая вода, холодная вода, природный газ.</w:t>
      </w:r>
    </w:p>
    <w:p w:rsidR="00CA23F7" w:rsidRDefault="00CA23F7" w:rsidP="00676998">
      <w:pPr>
        <w:ind w:firstLine="709"/>
        <w:jc w:val="both"/>
        <w:rPr>
          <w:sz w:val="28"/>
          <w:szCs w:val="28"/>
        </w:rPr>
      </w:pPr>
    </w:p>
    <w:p w:rsidR="00676998" w:rsidRPr="00676998" w:rsidRDefault="00676998" w:rsidP="00676998">
      <w:pPr>
        <w:ind w:firstLine="709"/>
        <w:jc w:val="both"/>
        <w:rPr>
          <w:sz w:val="28"/>
          <w:szCs w:val="28"/>
        </w:rPr>
      </w:pPr>
      <w:proofErr w:type="gramStart"/>
      <w:r w:rsidRPr="00676998">
        <w:rPr>
          <w:sz w:val="28"/>
          <w:szCs w:val="28"/>
        </w:rPr>
        <w:t>Снижение удельной величины потребления электрической энергии в многоквартирных домах в 2018 году на 1 проживающего достигнуто за счет замены ламп накаливания на более экономичные источники освещения, приобретения бытовой техники высокого класса энергоэффективности взамен устаревшей и вышедшей из строя, повышения грамотности жителей по вопросам энергоресурсосбережения,  установки общедомовых и индивидуальных приборов учёта электроэнергии.</w:t>
      </w:r>
      <w:proofErr w:type="gramEnd"/>
    </w:p>
    <w:p w:rsidR="00676998" w:rsidRPr="00676998" w:rsidRDefault="00676998" w:rsidP="00676998">
      <w:pPr>
        <w:ind w:firstLine="709"/>
        <w:jc w:val="both"/>
        <w:rPr>
          <w:sz w:val="28"/>
          <w:szCs w:val="28"/>
        </w:rPr>
      </w:pPr>
      <w:proofErr w:type="gramStart"/>
      <w:r w:rsidRPr="00676998">
        <w:rPr>
          <w:sz w:val="28"/>
          <w:szCs w:val="28"/>
        </w:rPr>
        <w:t>Снижение удельной величины потребления тепловой энергии в многоквартирных домах в 2018 году на 1 кв. м общей площади  достигнуто за счет  повышения тепловой защиты зданий и помещений, в том числе при проведении капитального ремонта зданий, замены старых деревянных окон на энергосберегающие металлопластиковые со стеклопакетами,  повышения грамотности жителей по вопросам энергоресурсосбережения, установки общедомовых приборов учёта тепловой энергии, гидравлической наладки внутренней системы</w:t>
      </w:r>
      <w:proofErr w:type="gramEnd"/>
      <w:r w:rsidRPr="00676998">
        <w:rPr>
          <w:sz w:val="28"/>
          <w:szCs w:val="28"/>
        </w:rPr>
        <w:t xml:space="preserve"> отопления, автоматизации систем теплоснабжения и зданий.</w:t>
      </w:r>
    </w:p>
    <w:p w:rsidR="00676998" w:rsidRPr="00676998" w:rsidRDefault="00676998" w:rsidP="00676998">
      <w:pPr>
        <w:ind w:firstLine="709"/>
        <w:jc w:val="both"/>
        <w:rPr>
          <w:sz w:val="28"/>
          <w:szCs w:val="28"/>
        </w:rPr>
      </w:pPr>
      <w:r w:rsidRPr="00676998">
        <w:rPr>
          <w:sz w:val="28"/>
          <w:szCs w:val="28"/>
        </w:rPr>
        <w:lastRenderedPageBreak/>
        <w:t>Снижение удельной величины потребления горячей воды в многоквартирных домах в 2018 году на 1 проживающего достигнуто за счет  автоматизации регулирования системы горячего водоснабжения, повышения грамотности жителей по вопросам энергоресурсосбережения, установки общедомовых и индивидуальных приборов учёта горячей воды.</w:t>
      </w:r>
    </w:p>
    <w:p w:rsidR="00676998" w:rsidRPr="00676998" w:rsidRDefault="00676998" w:rsidP="00676998">
      <w:pPr>
        <w:ind w:firstLine="709"/>
        <w:jc w:val="both"/>
        <w:rPr>
          <w:sz w:val="28"/>
          <w:szCs w:val="28"/>
        </w:rPr>
      </w:pPr>
      <w:r w:rsidRPr="00676998">
        <w:rPr>
          <w:sz w:val="28"/>
          <w:szCs w:val="28"/>
        </w:rPr>
        <w:t>Снижение удельной величины потребления холодной воды в многоквартирных домах в 2018 году на 1 проживающего достигнуто за счет  повышения грамотности жи</w:t>
      </w:r>
      <w:r>
        <w:rPr>
          <w:sz w:val="28"/>
          <w:szCs w:val="28"/>
        </w:rPr>
        <w:t>телей по вопросам энергоресурсо</w:t>
      </w:r>
      <w:r w:rsidRPr="00676998">
        <w:rPr>
          <w:sz w:val="28"/>
          <w:szCs w:val="28"/>
        </w:rPr>
        <w:t>сбережения, установки общедомовых и индивидуальных приборов учёта холодной воды.</w:t>
      </w:r>
    </w:p>
    <w:p w:rsidR="0064200F" w:rsidRPr="000520CF" w:rsidRDefault="00676998" w:rsidP="00676998">
      <w:pPr>
        <w:ind w:firstLine="709"/>
        <w:jc w:val="both"/>
        <w:rPr>
          <w:sz w:val="28"/>
          <w:szCs w:val="28"/>
        </w:rPr>
      </w:pPr>
      <w:r w:rsidRPr="00676998">
        <w:rPr>
          <w:sz w:val="28"/>
          <w:szCs w:val="28"/>
        </w:rPr>
        <w:t>Природный газ в многоквартирных домах не потребляется.</w:t>
      </w:r>
    </w:p>
    <w:p w:rsidR="004D2FF5" w:rsidRPr="000520CF" w:rsidRDefault="004D2FF5" w:rsidP="004A70B5">
      <w:pPr>
        <w:autoSpaceDE w:val="0"/>
        <w:autoSpaceDN w:val="0"/>
        <w:adjustRightInd w:val="0"/>
        <w:ind w:firstLine="709"/>
        <w:jc w:val="both"/>
        <w:rPr>
          <w:rFonts w:ascii="Times New Roman CYR" w:eastAsiaTheme="minorHAnsi" w:hAnsi="Times New Roman CYR" w:cs="Times New Roman CYR"/>
          <w:sz w:val="28"/>
          <w:szCs w:val="28"/>
          <w:lang w:eastAsia="en-US"/>
        </w:rPr>
      </w:pPr>
    </w:p>
    <w:p w:rsidR="00901CC6" w:rsidRPr="000520CF" w:rsidRDefault="00D41435" w:rsidP="004A70B5">
      <w:pPr>
        <w:pStyle w:val="just"/>
        <w:spacing w:before="0" w:beforeAutospacing="0" w:after="0" w:afterAutospacing="0"/>
        <w:ind w:firstLine="705"/>
        <w:jc w:val="both"/>
        <w:rPr>
          <w:b/>
          <w:sz w:val="28"/>
          <w:szCs w:val="28"/>
        </w:rPr>
      </w:pPr>
      <w:r w:rsidRPr="009F5655">
        <w:rPr>
          <w:b/>
          <w:sz w:val="28"/>
          <w:szCs w:val="28"/>
        </w:rPr>
        <w:t>40.</w:t>
      </w:r>
      <w:r w:rsidR="00BE368C" w:rsidRPr="009F5655">
        <w:rPr>
          <w:b/>
          <w:sz w:val="28"/>
          <w:szCs w:val="28"/>
        </w:rPr>
        <w:t xml:space="preserve"> </w:t>
      </w:r>
      <w:r w:rsidR="00901CC6" w:rsidRPr="009F5655">
        <w:rPr>
          <w:b/>
          <w:sz w:val="28"/>
          <w:szCs w:val="28"/>
        </w:rPr>
        <w:t>Удельная величина потребления энергетических ресурсов муниципальными бюджетными учреждениями: электрическая энергия, тепловая энергия, горячая вода, холодная вода, природный газ</w:t>
      </w:r>
    </w:p>
    <w:p w:rsidR="009F5655" w:rsidRPr="009F5655" w:rsidRDefault="009F5655" w:rsidP="009F5655">
      <w:pPr>
        <w:autoSpaceDE w:val="0"/>
        <w:autoSpaceDN w:val="0"/>
        <w:adjustRightInd w:val="0"/>
        <w:ind w:firstLine="709"/>
        <w:jc w:val="both"/>
        <w:rPr>
          <w:sz w:val="28"/>
          <w:szCs w:val="28"/>
        </w:rPr>
      </w:pPr>
      <w:r w:rsidRPr="009F5655">
        <w:rPr>
          <w:sz w:val="28"/>
          <w:szCs w:val="28"/>
        </w:rPr>
        <w:t>Снижение удельной величины потребления электрической энергии муниципальными бюджетными учреждениями в 2018 году на 1 человека населения достигнуто за счет  замены ламп накаливания на более экономичные источники освещения, повышения уровня грамотности в области энергосбережения среди сотрудников и технического персонала учреждений, усиления контроля руководителей учреждений за потреблением энергоресурсов.</w:t>
      </w:r>
    </w:p>
    <w:p w:rsidR="009F5655" w:rsidRPr="009F5655" w:rsidRDefault="009F5655" w:rsidP="009F5655">
      <w:pPr>
        <w:autoSpaceDE w:val="0"/>
        <w:autoSpaceDN w:val="0"/>
        <w:adjustRightInd w:val="0"/>
        <w:ind w:firstLine="709"/>
        <w:jc w:val="both"/>
        <w:rPr>
          <w:sz w:val="28"/>
          <w:szCs w:val="28"/>
        </w:rPr>
      </w:pPr>
      <w:proofErr w:type="gramStart"/>
      <w:r w:rsidRPr="009F5655">
        <w:rPr>
          <w:sz w:val="28"/>
          <w:szCs w:val="28"/>
        </w:rPr>
        <w:t>Снижение удельной величины потребления тепловой энергии муниципальными бюджетными учреждениями в 2018 году на 1 кв. м общей площади достигнуто за счет повышения тепловой защиты зданий и помещений, в том числе при проведении капитального ремонта зданий, замены старых деревянных окон на энергосберегающие металлопластиковые со стеклопакетами, гидравлической наладки внутренней системы отопления, повышения уровня грамотности в области энергосбережения среди сотрудников и технического персонала</w:t>
      </w:r>
      <w:proofErr w:type="gramEnd"/>
      <w:r w:rsidRPr="009F5655">
        <w:rPr>
          <w:sz w:val="28"/>
          <w:szCs w:val="28"/>
        </w:rPr>
        <w:t xml:space="preserve"> учреждений, усиления контроля руководителей учреждений за потреблением энергоресурсов.</w:t>
      </w:r>
    </w:p>
    <w:p w:rsidR="009F5655" w:rsidRPr="009F5655" w:rsidRDefault="009F5655" w:rsidP="009F5655">
      <w:pPr>
        <w:autoSpaceDE w:val="0"/>
        <w:autoSpaceDN w:val="0"/>
        <w:adjustRightInd w:val="0"/>
        <w:ind w:firstLine="709"/>
        <w:jc w:val="both"/>
        <w:rPr>
          <w:sz w:val="28"/>
          <w:szCs w:val="28"/>
        </w:rPr>
      </w:pPr>
      <w:r w:rsidRPr="009F5655">
        <w:rPr>
          <w:sz w:val="28"/>
          <w:szCs w:val="28"/>
        </w:rPr>
        <w:t>Значение удельной величины потребления горячей воды муниципальными бюджетными учреждениями в 2018 году достигнуто  за счет  автоматизации регулирования системы горячего водоснабжения, повышения уровня грамотности в области энергосбережения среди сотрудников и технического персонала учреждений, усиления контроля руководителей учреждений за потреблением энергоресурсов и организационных мероприятий.</w:t>
      </w:r>
    </w:p>
    <w:p w:rsidR="009F5655" w:rsidRPr="009F5655" w:rsidRDefault="009F5655" w:rsidP="009F5655">
      <w:pPr>
        <w:autoSpaceDE w:val="0"/>
        <w:autoSpaceDN w:val="0"/>
        <w:adjustRightInd w:val="0"/>
        <w:ind w:firstLine="709"/>
        <w:jc w:val="both"/>
        <w:rPr>
          <w:sz w:val="28"/>
          <w:szCs w:val="28"/>
        </w:rPr>
      </w:pPr>
      <w:r w:rsidRPr="009F5655">
        <w:rPr>
          <w:sz w:val="28"/>
          <w:szCs w:val="28"/>
        </w:rPr>
        <w:t>Снижение удельной величины потребления холодной воды муниципальными бюджетными учреждениями в 2018 году на 1 человека населения достигнуто за счет повышения уровня грамотности в области энергосбережения среди сотрудников и технического персонала учреждений, усиления контроля руководителей учреждений за потреблением энергоресурсов, организационных мероприятий.</w:t>
      </w:r>
    </w:p>
    <w:p w:rsidR="009F5655" w:rsidRPr="009F5655" w:rsidRDefault="009F5655" w:rsidP="009F5655">
      <w:pPr>
        <w:autoSpaceDE w:val="0"/>
        <w:autoSpaceDN w:val="0"/>
        <w:adjustRightInd w:val="0"/>
        <w:ind w:firstLine="709"/>
        <w:jc w:val="both"/>
        <w:rPr>
          <w:sz w:val="28"/>
          <w:szCs w:val="28"/>
        </w:rPr>
      </w:pPr>
      <w:r w:rsidRPr="009F5655">
        <w:rPr>
          <w:sz w:val="28"/>
          <w:szCs w:val="28"/>
        </w:rPr>
        <w:t>Природный газ муниципальными бюджетными учреждениями не потребляется.</w:t>
      </w:r>
    </w:p>
    <w:p w:rsidR="004D2FF5" w:rsidRPr="009F5655" w:rsidRDefault="004D2FF5" w:rsidP="009F5655">
      <w:pPr>
        <w:autoSpaceDE w:val="0"/>
        <w:autoSpaceDN w:val="0"/>
        <w:adjustRightInd w:val="0"/>
        <w:ind w:firstLine="709"/>
        <w:jc w:val="both"/>
        <w:rPr>
          <w:sz w:val="28"/>
          <w:szCs w:val="28"/>
        </w:rPr>
      </w:pPr>
    </w:p>
    <w:p w:rsidR="009F5655" w:rsidRPr="009F5655" w:rsidRDefault="009F5655" w:rsidP="009F5655">
      <w:pPr>
        <w:ind w:firstLine="709"/>
        <w:jc w:val="both"/>
        <w:rPr>
          <w:sz w:val="28"/>
          <w:szCs w:val="28"/>
        </w:rPr>
      </w:pPr>
      <w:r w:rsidRPr="009F5655">
        <w:rPr>
          <w:b/>
          <w:i/>
          <w:sz w:val="28"/>
          <w:szCs w:val="28"/>
        </w:rPr>
        <w:t>Меры, планируемые по достижению целевых ориентиров:</w:t>
      </w:r>
    </w:p>
    <w:p w:rsidR="009F5655" w:rsidRPr="009F5655" w:rsidRDefault="00CA23F7" w:rsidP="009F5655">
      <w:pPr>
        <w:autoSpaceDE w:val="0"/>
        <w:autoSpaceDN w:val="0"/>
        <w:adjustRightInd w:val="0"/>
        <w:ind w:firstLine="709"/>
        <w:jc w:val="both"/>
        <w:rPr>
          <w:sz w:val="28"/>
          <w:szCs w:val="28"/>
        </w:rPr>
      </w:pPr>
      <w:r>
        <w:rPr>
          <w:sz w:val="28"/>
          <w:szCs w:val="28"/>
        </w:rPr>
        <w:t xml:space="preserve">- </w:t>
      </w:r>
      <w:r w:rsidR="009F5655" w:rsidRPr="009F5655">
        <w:rPr>
          <w:sz w:val="28"/>
          <w:szCs w:val="28"/>
        </w:rPr>
        <w:t>повышение тепловой защиты зданий, строений, сооружений при капитальном ремонте, утепление зданий;</w:t>
      </w:r>
    </w:p>
    <w:p w:rsidR="009F5655" w:rsidRPr="009F5655" w:rsidRDefault="00CA23F7" w:rsidP="009F5655">
      <w:pPr>
        <w:autoSpaceDE w:val="0"/>
        <w:autoSpaceDN w:val="0"/>
        <w:adjustRightInd w:val="0"/>
        <w:ind w:firstLine="709"/>
        <w:jc w:val="both"/>
        <w:rPr>
          <w:sz w:val="28"/>
          <w:szCs w:val="28"/>
        </w:rPr>
      </w:pPr>
      <w:r>
        <w:rPr>
          <w:sz w:val="28"/>
          <w:szCs w:val="28"/>
        </w:rPr>
        <w:t xml:space="preserve">- </w:t>
      </w:r>
      <w:r w:rsidR="009F5655" w:rsidRPr="009F5655">
        <w:rPr>
          <w:sz w:val="28"/>
          <w:szCs w:val="28"/>
        </w:rPr>
        <w:t>перекладка электрических сетей для снижения потерь электрической энергии в зданиях;</w:t>
      </w:r>
    </w:p>
    <w:p w:rsidR="009F5655" w:rsidRPr="009F5655" w:rsidRDefault="00CA23F7" w:rsidP="009F5655">
      <w:pPr>
        <w:autoSpaceDE w:val="0"/>
        <w:autoSpaceDN w:val="0"/>
        <w:adjustRightInd w:val="0"/>
        <w:ind w:firstLine="709"/>
        <w:jc w:val="both"/>
        <w:rPr>
          <w:sz w:val="28"/>
          <w:szCs w:val="28"/>
        </w:rPr>
      </w:pPr>
      <w:r>
        <w:rPr>
          <w:sz w:val="28"/>
          <w:szCs w:val="28"/>
        </w:rPr>
        <w:t xml:space="preserve">- </w:t>
      </w:r>
      <w:r w:rsidR="009F5655" w:rsidRPr="009F5655">
        <w:rPr>
          <w:sz w:val="28"/>
          <w:szCs w:val="28"/>
        </w:rPr>
        <w:t>тепловая изоляция трубопроводов и оборудования, разводящих трубопроводов отопления и горячего водоснабжения в зданиях;</w:t>
      </w:r>
    </w:p>
    <w:p w:rsidR="009F5655" w:rsidRPr="009F5655" w:rsidRDefault="00CA23F7" w:rsidP="009F5655">
      <w:pPr>
        <w:autoSpaceDE w:val="0"/>
        <w:autoSpaceDN w:val="0"/>
        <w:adjustRightInd w:val="0"/>
        <w:ind w:firstLine="709"/>
        <w:jc w:val="both"/>
        <w:rPr>
          <w:sz w:val="28"/>
          <w:szCs w:val="28"/>
        </w:rPr>
      </w:pPr>
      <w:r>
        <w:rPr>
          <w:sz w:val="28"/>
          <w:szCs w:val="28"/>
        </w:rPr>
        <w:t xml:space="preserve">- </w:t>
      </w:r>
      <w:r w:rsidR="009F5655" w:rsidRPr="009F5655">
        <w:rPr>
          <w:sz w:val="28"/>
          <w:szCs w:val="28"/>
        </w:rPr>
        <w:t>проведение гидравлической регулировки, автоматической/ручной балансировки распределительных систем отопления и стояков в зданиях;</w:t>
      </w:r>
    </w:p>
    <w:p w:rsidR="00FD7C98" w:rsidRPr="000520CF" w:rsidRDefault="00CA23F7" w:rsidP="009F5655">
      <w:pPr>
        <w:autoSpaceDE w:val="0"/>
        <w:autoSpaceDN w:val="0"/>
        <w:adjustRightInd w:val="0"/>
        <w:ind w:firstLine="709"/>
        <w:jc w:val="both"/>
        <w:rPr>
          <w:rFonts w:ascii="Times New Roman CYR" w:eastAsiaTheme="minorHAnsi" w:hAnsi="Times New Roman CYR" w:cs="Times New Roman CYR"/>
          <w:sz w:val="28"/>
          <w:szCs w:val="28"/>
          <w:lang w:eastAsia="en-US"/>
        </w:rPr>
      </w:pPr>
      <w:r>
        <w:rPr>
          <w:sz w:val="28"/>
          <w:szCs w:val="28"/>
        </w:rPr>
        <w:t xml:space="preserve">- </w:t>
      </w:r>
      <w:r w:rsidR="009F5655" w:rsidRPr="009F5655">
        <w:rPr>
          <w:sz w:val="28"/>
          <w:szCs w:val="28"/>
        </w:rPr>
        <w:t>повышение энергетической эффективности систем освещения зданий.</w:t>
      </w:r>
    </w:p>
    <w:p w:rsidR="00FD7C98" w:rsidRPr="000520CF" w:rsidRDefault="00FD7C98" w:rsidP="004A70B5">
      <w:pPr>
        <w:autoSpaceDE w:val="0"/>
        <w:autoSpaceDN w:val="0"/>
        <w:adjustRightInd w:val="0"/>
        <w:rPr>
          <w:rFonts w:ascii="Times New Roman CYR" w:eastAsiaTheme="minorHAnsi" w:hAnsi="Times New Roman CYR" w:cs="Times New Roman CYR"/>
          <w:sz w:val="24"/>
          <w:szCs w:val="24"/>
          <w:lang w:eastAsia="en-US"/>
        </w:rPr>
      </w:pPr>
    </w:p>
    <w:p w:rsidR="00762139" w:rsidRPr="000520CF" w:rsidRDefault="00762139" w:rsidP="004A70B5">
      <w:pPr>
        <w:pStyle w:val="a8"/>
        <w:spacing w:after="0" w:line="240" w:lineRule="auto"/>
        <w:ind w:left="0"/>
        <w:jc w:val="both"/>
        <w:rPr>
          <w:rFonts w:ascii="Times New Roman" w:hAnsi="Times New Roman"/>
          <w:sz w:val="28"/>
          <w:szCs w:val="28"/>
        </w:rPr>
      </w:pPr>
    </w:p>
    <w:p w:rsidR="009D3C69" w:rsidRPr="000520CF" w:rsidRDefault="009D3C69" w:rsidP="004A70B5">
      <w:pPr>
        <w:pStyle w:val="a8"/>
        <w:spacing w:after="0" w:line="240" w:lineRule="auto"/>
        <w:ind w:left="0"/>
        <w:jc w:val="both"/>
        <w:rPr>
          <w:rFonts w:ascii="Times New Roman" w:hAnsi="Times New Roman"/>
          <w:sz w:val="28"/>
          <w:szCs w:val="28"/>
          <w:highlight w:val="yellow"/>
        </w:rPr>
      </w:pPr>
    </w:p>
    <w:p w:rsidR="00D70E81" w:rsidRPr="000520CF" w:rsidRDefault="00D70E81" w:rsidP="004A70B5">
      <w:pPr>
        <w:pStyle w:val="a8"/>
        <w:spacing w:after="0" w:line="240" w:lineRule="auto"/>
        <w:ind w:left="0"/>
        <w:jc w:val="both"/>
        <w:rPr>
          <w:rFonts w:ascii="Times New Roman" w:hAnsi="Times New Roman"/>
          <w:sz w:val="28"/>
          <w:szCs w:val="28"/>
        </w:rPr>
      </w:pPr>
      <w:r w:rsidRPr="000520CF">
        <w:rPr>
          <w:rFonts w:ascii="Times New Roman" w:hAnsi="Times New Roman"/>
          <w:sz w:val="28"/>
          <w:szCs w:val="28"/>
        </w:rPr>
        <w:t>Заместитель Главы города –</w:t>
      </w:r>
    </w:p>
    <w:p w:rsidR="003E72F0" w:rsidRPr="000520CF" w:rsidRDefault="00D70E81" w:rsidP="004A70B5">
      <w:pPr>
        <w:pStyle w:val="a8"/>
        <w:spacing w:after="0" w:line="240" w:lineRule="auto"/>
        <w:ind w:left="0"/>
        <w:jc w:val="both"/>
        <w:rPr>
          <w:rFonts w:ascii="Times New Roman" w:hAnsi="Times New Roman"/>
          <w:sz w:val="28"/>
          <w:szCs w:val="28"/>
        </w:rPr>
      </w:pPr>
      <w:r w:rsidRPr="000520CF">
        <w:rPr>
          <w:rFonts w:ascii="Times New Roman" w:hAnsi="Times New Roman"/>
          <w:sz w:val="28"/>
          <w:szCs w:val="28"/>
        </w:rPr>
        <w:t>р</w:t>
      </w:r>
      <w:r w:rsidR="002967A2" w:rsidRPr="000520CF">
        <w:rPr>
          <w:rFonts w:ascii="Times New Roman" w:hAnsi="Times New Roman"/>
          <w:sz w:val="28"/>
          <w:szCs w:val="28"/>
        </w:rPr>
        <w:t>уководител</w:t>
      </w:r>
      <w:r w:rsidR="003E72F0" w:rsidRPr="000520CF">
        <w:rPr>
          <w:rFonts w:ascii="Times New Roman" w:hAnsi="Times New Roman"/>
          <w:sz w:val="28"/>
          <w:szCs w:val="28"/>
        </w:rPr>
        <w:t>ь</w:t>
      </w:r>
      <w:r w:rsidR="00DB28FA" w:rsidRPr="000520CF">
        <w:rPr>
          <w:rFonts w:ascii="Times New Roman" w:hAnsi="Times New Roman"/>
          <w:sz w:val="28"/>
          <w:szCs w:val="28"/>
        </w:rPr>
        <w:t xml:space="preserve"> департамента</w:t>
      </w:r>
    </w:p>
    <w:p w:rsidR="000520CF" w:rsidRDefault="000520CF" w:rsidP="004A70B5">
      <w:pPr>
        <w:pStyle w:val="a8"/>
        <w:spacing w:after="0" w:line="240" w:lineRule="auto"/>
        <w:ind w:left="0"/>
        <w:jc w:val="both"/>
        <w:rPr>
          <w:rFonts w:ascii="Times New Roman" w:hAnsi="Times New Roman"/>
          <w:sz w:val="28"/>
          <w:szCs w:val="28"/>
        </w:rPr>
      </w:pPr>
      <w:r>
        <w:rPr>
          <w:rFonts w:ascii="Times New Roman" w:hAnsi="Times New Roman"/>
          <w:sz w:val="28"/>
          <w:szCs w:val="28"/>
        </w:rPr>
        <w:t>экономической политики и</w:t>
      </w:r>
    </w:p>
    <w:p w:rsidR="007A50A2" w:rsidRPr="000520CF" w:rsidRDefault="000520CF" w:rsidP="004A70B5">
      <w:pPr>
        <w:pStyle w:val="a8"/>
        <w:spacing w:after="0" w:line="240" w:lineRule="auto"/>
        <w:ind w:left="0"/>
        <w:jc w:val="both"/>
        <w:rPr>
          <w:rFonts w:ascii="Times New Roman" w:hAnsi="Times New Roman"/>
          <w:sz w:val="28"/>
          <w:szCs w:val="28"/>
        </w:rPr>
      </w:pPr>
      <w:r>
        <w:rPr>
          <w:rFonts w:ascii="Times New Roman" w:hAnsi="Times New Roman"/>
          <w:sz w:val="28"/>
          <w:szCs w:val="28"/>
        </w:rPr>
        <w:t>инвестиционного развития</w:t>
      </w:r>
      <w:r>
        <w:rPr>
          <w:rFonts w:ascii="Times New Roman" w:hAnsi="Times New Roman"/>
          <w:sz w:val="28"/>
          <w:szCs w:val="28"/>
        </w:rPr>
        <w:tab/>
      </w:r>
      <w:r>
        <w:rPr>
          <w:rFonts w:ascii="Times New Roman" w:hAnsi="Times New Roman"/>
          <w:sz w:val="28"/>
          <w:szCs w:val="28"/>
        </w:rPr>
        <w:tab/>
      </w:r>
      <w:r w:rsidR="00DB28FA" w:rsidRPr="000520CF">
        <w:rPr>
          <w:rFonts w:ascii="Times New Roman" w:hAnsi="Times New Roman"/>
          <w:sz w:val="28"/>
          <w:szCs w:val="28"/>
        </w:rPr>
        <w:tab/>
      </w:r>
      <w:r w:rsidR="002967A2" w:rsidRPr="000520CF">
        <w:rPr>
          <w:rFonts w:ascii="Times New Roman" w:hAnsi="Times New Roman"/>
          <w:sz w:val="28"/>
          <w:szCs w:val="28"/>
        </w:rPr>
        <w:tab/>
      </w:r>
      <w:r w:rsidR="002967A2" w:rsidRPr="000520CF">
        <w:rPr>
          <w:rFonts w:ascii="Times New Roman" w:hAnsi="Times New Roman"/>
          <w:sz w:val="28"/>
          <w:szCs w:val="28"/>
        </w:rPr>
        <w:tab/>
      </w:r>
      <w:r w:rsidR="006F667D">
        <w:rPr>
          <w:rFonts w:ascii="Times New Roman" w:hAnsi="Times New Roman"/>
          <w:sz w:val="28"/>
          <w:szCs w:val="28"/>
        </w:rPr>
        <w:tab/>
        <w:t xml:space="preserve">       </w:t>
      </w:r>
      <w:r w:rsidR="00D70E81" w:rsidRPr="000520CF">
        <w:rPr>
          <w:rFonts w:ascii="Times New Roman" w:hAnsi="Times New Roman"/>
          <w:sz w:val="28"/>
          <w:szCs w:val="28"/>
        </w:rPr>
        <w:t>В.И. Полищук</w:t>
      </w:r>
    </w:p>
    <w:p w:rsidR="00D70E81" w:rsidRDefault="00D70E81">
      <w:pPr>
        <w:pStyle w:val="a8"/>
        <w:spacing w:after="0" w:line="240" w:lineRule="auto"/>
        <w:ind w:left="0"/>
        <w:jc w:val="both"/>
        <w:rPr>
          <w:rFonts w:ascii="Times New Roman" w:hAnsi="Times New Roman"/>
          <w:sz w:val="28"/>
          <w:szCs w:val="28"/>
        </w:rPr>
      </w:pPr>
    </w:p>
    <w:p w:rsidR="00CA23F7" w:rsidRDefault="00CA23F7">
      <w:pPr>
        <w:pStyle w:val="a8"/>
        <w:spacing w:after="0" w:line="240" w:lineRule="auto"/>
        <w:ind w:left="0"/>
        <w:jc w:val="both"/>
        <w:rPr>
          <w:rFonts w:ascii="Times New Roman" w:hAnsi="Times New Roman"/>
          <w:sz w:val="28"/>
          <w:szCs w:val="28"/>
        </w:rPr>
      </w:pPr>
    </w:p>
    <w:p w:rsidR="00CA23F7" w:rsidRDefault="00CA23F7">
      <w:pPr>
        <w:pStyle w:val="a8"/>
        <w:spacing w:after="0" w:line="240" w:lineRule="auto"/>
        <w:ind w:left="0"/>
        <w:jc w:val="both"/>
        <w:rPr>
          <w:rFonts w:ascii="Times New Roman" w:hAnsi="Times New Roman"/>
          <w:sz w:val="28"/>
          <w:szCs w:val="28"/>
        </w:rPr>
      </w:pPr>
    </w:p>
    <w:p w:rsidR="00CA23F7" w:rsidRDefault="00CA23F7">
      <w:pPr>
        <w:pStyle w:val="a8"/>
        <w:spacing w:after="0" w:line="240" w:lineRule="auto"/>
        <w:ind w:left="0"/>
        <w:jc w:val="both"/>
        <w:rPr>
          <w:rFonts w:ascii="Times New Roman" w:hAnsi="Times New Roman"/>
          <w:sz w:val="28"/>
          <w:szCs w:val="28"/>
        </w:rPr>
      </w:pPr>
    </w:p>
    <w:p w:rsidR="00CA23F7" w:rsidRDefault="00CA23F7">
      <w:pPr>
        <w:pStyle w:val="a8"/>
        <w:spacing w:after="0" w:line="240" w:lineRule="auto"/>
        <w:ind w:left="0"/>
        <w:jc w:val="both"/>
        <w:rPr>
          <w:rFonts w:ascii="Times New Roman" w:hAnsi="Times New Roman"/>
          <w:sz w:val="28"/>
          <w:szCs w:val="28"/>
        </w:rPr>
      </w:pPr>
    </w:p>
    <w:p w:rsidR="00CA23F7" w:rsidRDefault="00CA23F7">
      <w:pPr>
        <w:pStyle w:val="a8"/>
        <w:spacing w:after="0" w:line="240" w:lineRule="auto"/>
        <w:ind w:left="0"/>
        <w:jc w:val="both"/>
        <w:rPr>
          <w:rFonts w:ascii="Times New Roman" w:hAnsi="Times New Roman"/>
          <w:sz w:val="28"/>
          <w:szCs w:val="28"/>
        </w:rPr>
      </w:pPr>
    </w:p>
    <w:p w:rsidR="00CA23F7" w:rsidRDefault="00CA23F7">
      <w:pPr>
        <w:pStyle w:val="a8"/>
        <w:spacing w:after="0" w:line="240" w:lineRule="auto"/>
        <w:ind w:left="0"/>
        <w:jc w:val="both"/>
        <w:rPr>
          <w:rFonts w:ascii="Times New Roman" w:hAnsi="Times New Roman"/>
          <w:sz w:val="28"/>
          <w:szCs w:val="28"/>
        </w:rPr>
      </w:pPr>
    </w:p>
    <w:p w:rsidR="00CA23F7" w:rsidRDefault="00CA23F7">
      <w:pPr>
        <w:pStyle w:val="a8"/>
        <w:spacing w:after="0" w:line="240" w:lineRule="auto"/>
        <w:ind w:left="0"/>
        <w:jc w:val="both"/>
        <w:rPr>
          <w:rFonts w:ascii="Times New Roman" w:hAnsi="Times New Roman"/>
          <w:sz w:val="28"/>
          <w:szCs w:val="28"/>
        </w:rPr>
      </w:pPr>
    </w:p>
    <w:p w:rsidR="00CA23F7" w:rsidRDefault="00CA23F7">
      <w:pPr>
        <w:pStyle w:val="a8"/>
        <w:spacing w:after="0" w:line="240" w:lineRule="auto"/>
        <w:ind w:left="0"/>
        <w:jc w:val="both"/>
        <w:rPr>
          <w:rFonts w:ascii="Times New Roman" w:hAnsi="Times New Roman"/>
          <w:sz w:val="28"/>
          <w:szCs w:val="28"/>
        </w:rPr>
      </w:pPr>
    </w:p>
    <w:p w:rsidR="00CA23F7" w:rsidRDefault="00CA23F7">
      <w:pPr>
        <w:pStyle w:val="a8"/>
        <w:spacing w:after="0" w:line="240" w:lineRule="auto"/>
        <w:ind w:left="0"/>
        <w:jc w:val="both"/>
        <w:rPr>
          <w:rFonts w:ascii="Times New Roman" w:hAnsi="Times New Roman"/>
          <w:sz w:val="28"/>
          <w:szCs w:val="28"/>
        </w:rPr>
      </w:pPr>
    </w:p>
    <w:p w:rsidR="00CA23F7" w:rsidRDefault="00CA23F7">
      <w:pPr>
        <w:pStyle w:val="a8"/>
        <w:spacing w:after="0" w:line="240" w:lineRule="auto"/>
        <w:ind w:left="0"/>
        <w:jc w:val="both"/>
        <w:rPr>
          <w:rFonts w:ascii="Times New Roman" w:hAnsi="Times New Roman"/>
          <w:sz w:val="28"/>
          <w:szCs w:val="28"/>
        </w:rPr>
      </w:pPr>
    </w:p>
    <w:p w:rsidR="00CA23F7" w:rsidRDefault="00CA23F7">
      <w:pPr>
        <w:pStyle w:val="a8"/>
        <w:spacing w:after="0" w:line="240" w:lineRule="auto"/>
        <w:ind w:left="0"/>
        <w:jc w:val="both"/>
        <w:rPr>
          <w:rFonts w:ascii="Times New Roman" w:hAnsi="Times New Roman"/>
          <w:sz w:val="28"/>
          <w:szCs w:val="28"/>
        </w:rPr>
      </w:pPr>
    </w:p>
    <w:p w:rsidR="00CA23F7" w:rsidRDefault="00CA23F7">
      <w:pPr>
        <w:pStyle w:val="a8"/>
        <w:spacing w:after="0" w:line="240" w:lineRule="auto"/>
        <w:ind w:left="0"/>
        <w:jc w:val="both"/>
        <w:rPr>
          <w:rFonts w:ascii="Times New Roman" w:hAnsi="Times New Roman"/>
          <w:sz w:val="28"/>
          <w:szCs w:val="28"/>
        </w:rPr>
      </w:pPr>
    </w:p>
    <w:p w:rsidR="00CA23F7" w:rsidRDefault="00CA23F7">
      <w:pPr>
        <w:pStyle w:val="a8"/>
        <w:spacing w:after="0" w:line="240" w:lineRule="auto"/>
        <w:ind w:left="0"/>
        <w:jc w:val="both"/>
        <w:rPr>
          <w:rFonts w:ascii="Times New Roman" w:hAnsi="Times New Roman"/>
          <w:sz w:val="28"/>
          <w:szCs w:val="28"/>
        </w:rPr>
      </w:pPr>
    </w:p>
    <w:p w:rsidR="00CA23F7" w:rsidRDefault="00CA23F7">
      <w:pPr>
        <w:pStyle w:val="a8"/>
        <w:spacing w:after="0" w:line="240" w:lineRule="auto"/>
        <w:ind w:left="0"/>
        <w:jc w:val="both"/>
        <w:rPr>
          <w:rFonts w:ascii="Times New Roman" w:hAnsi="Times New Roman"/>
          <w:sz w:val="28"/>
          <w:szCs w:val="28"/>
        </w:rPr>
      </w:pPr>
    </w:p>
    <w:p w:rsidR="00CA23F7" w:rsidRDefault="00CA23F7">
      <w:pPr>
        <w:pStyle w:val="a8"/>
        <w:spacing w:after="0" w:line="240" w:lineRule="auto"/>
        <w:ind w:left="0"/>
        <w:jc w:val="both"/>
        <w:rPr>
          <w:rFonts w:ascii="Times New Roman" w:hAnsi="Times New Roman"/>
          <w:sz w:val="28"/>
          <w:szCs w:val="28"/>
        </w:rPr>
      </w:pPr>
    </w:p>
    <w:p w:rsidR="00B86CEA" w:rsidRDefault="00B86CEA">
      <w:pPr>
        <w:pStyle w:val="a8"/>
        <w:spacing w:after="0" w:line="240" w:lineRule="auto"/>
        <w:ind w:left="0"/>
        <w:jc w:val="both"/>
        <w:rPr>
          <w:rFonts w:ascii="Times New Roman" w:hAnsi="Times New Roman"/>
          <w:sz w:val="28"/>
          <w:szCs w:val="28"/>
        </w:rPr>
      </w:pPr>
    </w:p>
    <w:p w:rsidR="00B86CEA" w:rsidRDefault="00B86CEA">
      <w:pPr>
        <w:pStyle w:val="a8"/>
        <w:spacing w:after="0" w:line="240" w:lineRule="auto"/>
        <w:ind w:left="0"/>
        <w:jc w:val="both"/>
        <w:rPr>
          <w:rFonts w:ascii="Times New Roman" w:hAnsi="Times New Roman"/>
          <w:sz w:val="28"/>
          <w:szCs w:val="28"/>
        </w:rPr>
      </w:pPr>
    </w:p>
    <w:p w:rsidR="00B86CEA" w:rsidRDefault="00B86CEA">
      <w:pPr>
        <w:pStyle w:val="a8"/>
        <w:spacing w:after="0" w:line="240" w:lineRule="auto"/>
        <w:ind w:left="0"/>
        <w:jc w:val="both"/>
        <w:rPr>
          <w:rFonts w:ascii="Times New Roman" w:hAnsi="Times New Roman"/>
          <w:sz w:val="28"/>
          <w:szCs w:val="28"/>
        </w:rPr>
      </w:pPr>
    </w:p>
    <w:p w:rsidR="00B86CEA" w:rsidRDefault="00B86CEA">
      <w:pPr>
        <w:pStyle w:val="a8"/>
        <w:spacing w:after="0" w:line="240" w:lineRule="auto"/>
        <w:ind w:left="0"/>
        <w:jc w:val="both"/>
        <w:rPr>
          <w:rFonts w:ascii="Times New Roman" w:hAnsi="Times New Roman"/>
          <w:sz w:val="28"/>
          <w:szCs w:val="28"/>
        </w:rPr>
      </w:pPr>
    </w:p>
    <w:p w:rsidR="00B86CEA" w:rsidRDefault="00B86CEA">
      <w:pPr>
        <w:pStyle w:val="a8"/>
        <w:spacing w:after="0" w:line="240" w:lineRule="auto"/>
        <w:ind w:left="0"/>
        <w:jc w:val="both"/>
        <w:rPr>
          <w:rFonts w:ascii="Times New Roman" w:hAnsi="Times New Roman"/>
          <w:sz w:val="28"/>
          <w:szCs w:val="28"/>
        </w:rPr>
      </w:pPr>
    </w:p>
    <w:p w:rsidR="00B86CEA" w:rsidRDefault="00B86CEA">
      <w:pPr>
        <w:pStyle w:val="a8"/>
        <w:spacing w:after="0" w:line="240" w:lineRule="auto"/>
        <w:ind w:left="0"/>
        <w:jc w:val="both"/>
        <w:rPr>
          <w:rFonts w:ascii="Times New Roman" w:hAnsi="Times New Roman"/>
          <w:sz w:val="28"/>
          <w:szCs w:val="28"/>
        </w:rPr>
      </w:pPr>
    </w:p>
    <w:p w:rsidR="00B86CEA" w:rsidRDefault="00B86CEA">
      <w:pPr>
        <w:pStyle w:val="a8"/>
        <w:spacing w:after="0" w:line="240" w:lineRule="auto"/>
        <w:ind w:left="0"/>
        <w:jc w:val="both"/>
        <w:rPr>
          <w:rFonts w:ascii="Times New Roman" w:hAnsi="Times New Roman"/>
          <w:sz w:val="28"/>
          <w:szCs w:val="28"/>
        </w:rPr>
      </w:pPr>
    </w:p>
    <w:p w:rsidR="00B86CEA" w:rsidRDefault="00B86CEA">
      <w:pPr>
        <w:pStyle w:val="a8"/>
        <w:spacing w:after="0" w:line="240" w:lineRule="auto"/>
        <w:ind w:left="0"/>
        <w:jc w:val="both"/>
        <w:rPr>
          <w:rFonts w:ascii="Times New Roman" w:hAnsi="Times New Roman"/>
          <w:sz w:val="28"/>
          <w:szCs w:val="28"/>
        </w:rPr>
      </w:pPr>
    </w:p>
    <w:p w:rsidR="00B86CEA" w:rsidRDefault="00B86CEA">
      <w:pPr>
        <w:pStyle w:val="a8"/>
        <w:spacing w:after="0" w:line="240" w:lineRule="auto"/>
        <w:ind w:left="0"/>
        <w:jc w:val="both"/>
        <w:rPr>
          <w:rFonts w:ascii="Times New Roman" w:hAnsi="Times New Roman"/>
          <w:sz w:val="28"/>
          <w:szCs w:val="28"/>
        </w:rPr>
      </w:pPr>
    </w:p>
    <w:p w:rsidR="00661EA5" w:rsidRPr="00661EA5" w:rsidRDefault="00661EA5" w:rsidP="00B86CEA">
      <w:pPr>
        <w:pStyle w:val="a8"/>
        <w:spacing w:after="0" w:line="240" w:lineRule="auto"/>
        <w:ind w:left="0"/>
        <w:rPr>
          <w:rFonts w:ascii="Times New Roman" w:hAnsi="Times New Roman"/>
          <w:sz w:val="24"/>
          <w:szCs w:val="24"/>
        </w:rPr>
      </w:pPr>
      <w:r w:rsidRPr="00661EA5">
        <w:rPr>
          <w:rFonts w:ascii="Times New Roman" w:hAnsi="Times New Roman"/>
          <w:sz w:val="24"/>
          <w:szCs w:val="24"/>
        </w:rPr>
        <w:t>Ойнец Роман Александрович</w:t>
      </w:r>
    </w:p>
    <w:p w:rsidR="00B86CEA" w:rsidRPr="00661EA5" w:rsidRDefault="00661EA5" w:rsidP="00B86CEA">
      <w:pPr>
        <w:pStyle w:val="a8"/>
        <w:spacing w:after="0" w:line="240" w:lineRule="auto"/>
        <w:ind w:left="0"/>
        <w:rPr>
          <w:rFonts w:ascii="Times New Roman" w:hAnsi="Times New Roman"/>
          <w:sz w:val="24"/>
          <w:szCs w:val="24"/>
        </w:rPr>
      </w:pPr>
      <w:r w:rsidRPr="00661EA5">
        <w:rPr>
          <w:rFonts w:ascii="Times New Roman" w:hAnsi="Times New Roman"/>
          <w:sz w:val="24"/>
          <w:szCs w:val="24"/>
        </w:rPr>
        <w:t>226-10-96</w:t>
      </w:r>
    </w:p>
    <w:sectPr w:rsidR="00B86CEA" w:rsidRPr="00661EA5" w:rsidSect="008232E9">
      <w:footerReference w:type="default" r:id="rId9"/>
      <w:pgSz w:w="11906" w:h="16838"/>
      <w:pgMar w:top="85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5B" w:rsidRDefault="00DC4F5B" w:rsidP="00B0776F">
      <w:r>
        <w:separator/>
      </w:r>
    </w:p>
  </w:endnote>
  <w:endnote w:type="continuationSeparator" w:id="0">
    <w:p w:rsidR="00DC4F5B" w:rsidRDefault="00DC4F5B" w:rsidP="00B0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MS Sans Serif">
    <w:panose1 w:val="00000000000000000000"/>
    <w:charset w:val="CC"/>
    <w:family w:val="auto"/>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E1" w:rsidRDefault="00A967E1" w:rsidP="007C54EF">
    <w:pPr>
      <w:pStyle w:val="a6"/>
      <w:jc w:val="center"/>
    </w:pPr>
    <w:r>
      <w:fldChar w:fldCharType="begin"/>
    </w:r>
    <w:r>
      <w:instrText xml:space="preserve"> PAGE   \* MERGEFORMAT </w:instrText>
    </w:r>
    <w:r>
      <w:fldChar w:fldCharType="separate"/>
    </w:r>
    <w:r w:rsidR="00E573CE">
      <w:rPr>
        <w:noProof/>
      </w:rPr>
      <w:t>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5B" w:rsidRDefault="00DC4F5B" w:rsidP="00B0776F">
      <w:r>
        <w:separator/>
      </w:r>
    </w:p>
  </w:footnote>
  <w:footnote w:type="continuationSeparator" w:id="0">
    <w:p w:rsidR="00DC4F5B" w:rsidRDefault="00DC4F5B" w:rsidP="00B07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FE496A"/>
    <w:lvl w:ilvl="0">
      <w:numFmt w:val="bullet"/>
      <w:lvlText w:val="*"/>
      <w:lvlJc w:val="left"/>
    </w:lvl>
  </w:abstractNum>
  <w:abstractNum w:abstractNumId="1">
    <w:nsid w:val="070C7FA6"/>
    <w:multiLevelType w:val="hybridMultilevel"/>
    <w:tmpl w:val="3BC6665A"/>
    <w:lvl w:ilvl="0" w:tplc="63149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04B19"/>
    <w:multiLevelType w:val="hybridMultilevel"/>
    <w:tmpl w:val="E17018AC"/>
    <w:lvl w:ilvl="0" w:tplc="63149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D73A7"/>
    <w:multiLevelType w:val="hybridMultilevel"/>
    <w:tmpl w:val="0766483C"/>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5091D"/>
    <w:multiLevelType w:val="singleLevel"/>
    <w:tmpl w:val="2BA82E0C"/>
    <w:lvl w:ilvl="0">
      <w:start w:val="1"/>
      <w:numFmt w:val="decimal"/>
      <w:lvlText w:val="%1."/>
      <w:legacy w:legacy="1" w:legacySpace="0" w:legacyIndent="0"/>
      <w:lvlJc w:val="left"/>
      <w:rPr>
        <w:rFonts w:ascii="Times New Roman CYR" w:hAnsi="Times New Roman CYR" w:cs="Times New Roman CYR" w:hint="default"/>
      </w:rPr>
    </w:lvl>
  </w:abstractNum>
  <w:abstractNum w:abstractNumId="5">
    <w:nsid w:val="22C50EA2"/>
    <w:multiLevelType w:val="hybridMultilevel"/>
    <w:tmpl w:val="D6842208"/>
    <w:lvl w:ilvl="0" w:tplc="C352985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A437803"/>
    <w:multiLevelType w:val="hybridMultilevel"/>
    <w:tmpl w:val="D0A29526"/>
    <w:lvl w:ilvl="0" w:tplc="5B02DC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18A195C"/>
    <w:multiLevelType w:val="singleLevel"/>
    <w:tmpl w:val="2BA82E0C"/>
    <w:lvl w:ilvl="0">
      <w:start w:val="1"/>
      <w:numFmt w:val="decimal"/>
      <w:lvlText w:val="%1."/>
      <w:legacy w:legacy="1" w:legacySpace="0" w:legacyIndent="0"/>
      <w:lvlJc w:val="left"/>
      <w:rPr>
        <w:rFonts w:ascii="Times New Roman CYR" w:hAnsi="Times New Roman CYR" w:cs="Times New Roman CYR" w:hint="default"/>
      </w:rPr>
    </w:lvl>
  </w:abstractNum>
  <w:abstractNum w:abstractNumId="8">
    <w:nsid w:val="57BF7BB6"/>
    <w:multiLevelType w:val="hybridMultilevel"/>
    <w:tmpl w:val="73422C84"/>
    <w:lvl w:ilvl="0" w:tplc="5AF24AD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9E70BEE"/>
    <w:multiLevelType w:val="hybridMultilevel"/>
    <w:tmpl w:val="CCBAA58A"/>
    <w:lvl w:ilvl="0" w:tplc="F370D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9D0253"/>
    <w:multiLevelType w:val="hybridMultilevel"/>
    <w:tmpl w:val="F50C847C"/>
    <w:lvl w:ilvl="0" w:tplc="63149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2"/>
  </w:num>
  <w:num w:numId="6">
    <w:abstractNumId w:val="8"/>
  </w:num>
  <w:num w:numId="7">
    <w:abstractNumId w:val="7"/>
  </w:num>
  <w:num w:numId="8">
    <w:abstractNumId w:val="10"/>
  </w:num>
  <w:num w:numId="9">
    <w:abstractNumId w:val="6"/>
  </w:num>
  <w:num w:numId="10">
    <w:abstractNumId w:val="4"/>
  </w:num>
  <w:num w:numId="11">
    <w:abstractNumId w:val="0"/>
    <w:lvlOverride w:ilvl="0">
      <w:lvl w:ilvl="0">
        <w:numFmt w:val="bullet"/>
        <w:lvlText w:val=""/>
        <w:legacy w:legacy="1" w:legacySpace="0" w:legacyIndent="0"/>
        <w:lvlJc w:val="left"/>
        <w:rPr>
          <w:rFonts w:ascii="Symbol" w:hAnsi="Symbol"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D0"/>
    <w:rsid w:val="00000307"/>
    <w:rsid w:val="000012F8"/>
    <w:rsid w:val="00001309"/>
    <w:rsid w:val="000015BE"/>
    <w:rsid w:val="00001AFD"/>
    <w:rsid w:val="00001DCB"/>
    <w:rsid w:val="0000395D"/>
    <w:rsid w:val="00003DC4"/>
    <w:rsid w:val="00004DF9"/>
    <w:rsid w:val="0000530E"/>
    <w:rsid w:val="000067E8"/>
    <w:rsid w:val="00006D71"/>
    <w:rsid w:val="00007B8B"/>
    <w:rsid w:val="000103DA"/>
    <w:rsid w:val="00013177"/>
    <w:rsid w:val="000131A7"/>
    <w:rsid w:val="000137FF"/>
    <w:rsid w:val="0001540F"/>
    <w:rsid w:val="00016C32"/>
    <w:rsid w:val="00017167"/>
    <w:rsid w:val="0001721C"/>
    <w:rsid w:val="000172D0"/>
    <w:rsid w:val="000173CA"/>
    <w:rsid w:val="0001769F"/>
    <w:rsid w:val="000176D4"/>
    <w:rsid w:val="00017CA2"/>
    <w:rsid w:val="000201BB"/>
    <w:rsid w:val="00020C35"/>
    <w:rsid w:val="00020C5E"/>
    <w:rsid w:val="00021065"/>
    <w:rsid w:val="00021F4E"/>
    <w:rsid w:val="00022561"/>
    <w:rsid w:val="00022ABA"/>
    <w:rsid w:val="00023605"/>
    <w:rsid w:val="000239CE"/>
    <w:rsid w:val="00023F6E"/>
    <w:rsid w:val="00024195"/>
    <w:rsid w:val="00025050"/>
    <w:rsid w:val="00025809"/>
    <w:rsid w:val="00027FCF"/>
    <w:rsid w:val="000301B3"/>
    <w:rsid w:val="0003045F"/>
    <w:rsid w:val="00031933"/>
    <w:rsid w:val="00032C91"/>
    <w:rsid w:val="00033854"/>
    <w:rsid w:val="00034880"/>
    <w:rsid w:val="00036C10"/>
    <w:rsid w:val="000401F7"/>
    <w:rsid w:val="0004032F"/>
    <w:rsid w:val="00040DEC"/>
    <w:rsid w:val="0004102F"/>
    <w:rsid w:val="00041284"/>
    <w:rsid w:val="0004220C"/>
    <w:rsid w:val="000424F0"/>
    <w:rsid w:val="0004382D"/>
    <w:rsid w:val="00043CD3"/>
    <w:rsid w:val="00043F2E"/>
    <w:rsid w:val="00044034"/>
    <w:rsid w:val="000440E6"/>
    <w:rsid w:val="000446E1"/>
    <w:rsid w:val="000451DE"/>
    <w:rsid w:val="0004539B"/>
    <w:rsid w:val="00045D70"/>
    <w:rsid w:val="00047E94"/>
    <w:rsid w:val="000510FF"/>
    <w:rsid w:val="000520CF"/>
    <w:rsid w:val="00052BB6"/>
    <w:rsid w:val="00052E23"/>
    <w:rsid w:val="00053F84"/>
    <w:rsid w:val="00054788"/>
    <w:rsid w:val="00054977"/>
    <w:rsid w:val="00055049"/>
    <w:rsid w:val="000550C6"/>
    <w:rsid w:val="00055F20"/>
    <w:rsid w:val="000574AB"/>
    <w:rsid w:val="000577D6"/>
    <w:rsid w:val="000609FC"/>
    <w:rsid w:val="000635AC"/>
    <w:rsid w:val="000658BA"/>
    <w:rsid w:val="00067BC7"/>
    <w:rsid w:val="00067C8C"/>
    <w:rsid w:val="000708F2"/>
    <w:rsid w:val="00071C9B"/>
    <w:rsid w:val="00071E8B"/>
    <w:rsid w:val="00073496"/>
    <w:rsid w:val="00074D0E"/>
    <w:rsid w:val="00075879"/>
    <w:rsid w:val="000802B9"/>
    <w:rsid w:val="00080522"/>
    <w:rsid w:val="000806B4"/>
    <w:rsid w:val="00080920"/>
    <w:rsid w:val="000815D7"/>
    <w:rsid w:val="000837A5"/>
    <w:rsid w:val="00084B15"/>
    <w:rsid w:val="00085D19"/>
    <w:rsid w:val="000863A0"/>
    <w:rsid w:val="00086CA7"/>
    <w:rsid w:val="00091A3B"/>
    <w:rsid w:val="00091B2C"/>
    <w:rsid w:val="00092061"/>
    <w:rsid w:val="0009233C"/>
    <w:rsid w:val="000925BB"/>
    <w:rsid w:val="00094706"/>
    <w:rsid w:val="0009572E"/>
    <w:rsid w:val="0009758C"/>
    <w:rsid w:val="000A06AB"/>
    <w:rsid w:val="000A1682"/>
    <w:rsid w:val="000A1B71"/>
    <w:rsid w:val="000A2C15"/>
    <w:rsid w:val="000A31A4"/>
    <w:rsid w:val="000A476E"/>
    <w:rsid w:val="000A477B"/>
    <w:rsid w:val="000A5E78"/>
    <w:rsid w:val="000A6911"/>
    <w:rsid w:val="000A6D1A"/>
    <w:rsid w:val="000A777A"/>
    <w:rsid w:val="000B05D6"/>
    <w:rsid w:val="000B0B25"/>
    <w:rsid w:val="000B16EE"/>
    <w:rsid w:val="000B181F"/>
    <w:rsid w:val="000B1F75"/>
    <w:rsid w:val="000B3038"/>
    <w:rsid w:val="000B32DA"/>
    <w:rsid w:val="000B3F46"/>
    <w:rsid w:val="000B4445"/>
    <w:rsid w:val="000B4F43"/>
    <w:rsid w:val="000B5860"/>
    <w:rsid w:val="000B5950"/>
    <w:rsid w:val="000B5E47"/>
    <w:rsid w:val="000B63F3"/>
    <w:rsid w:val="000B7E72"/>
    <w:rsid w:val="000B7FE5"/>
    <w:rsid w:val="000C2816"/>
    <w:rsid w:val="000C2C24"/>
    <w:rsid w:val="000C3909"/>
    <w:rsid w:val="000C42C5"/>
    <w:rsid w:val="000C42D5"/>
    <w:rsid w:val="000C4307"/>
    <w:rsid w:val="000C4F24"/>
    <w:rsid w:val="000C5438"/>
    <w:rsid w:val="000C58E4"/>
    <w:rsid w:val="000C5FB8"/>
    <w:rsid w:val="000C6023"/>
    <w:rsid w:val="000C7156"/>
    <w:rsid w:val="000C7E36"/>
    <w:rsid w:val="000D0954"/>
    <w:rsid w:val="000D0BD1"/>
    <w:rsid w:val="000D1726"/>
    <w:rsid w:val="000D1CC1"/>
    <w:rsid w:val="000D209B"/>
    <w:rsid w:val="000D2F60"/>
    <w:rsid w:val="000D34C5"/>
    <w:rsid w:val="000D3BD8"/>
    <w:rsid w:val="000D3F1C"/>
    <w:rsid w:val="000D5031"/>
    <w:rsid w:val="000D51F0"/>
    <w:rsid w:val="000D5B8E"/>
    <w:rsid w:val="000D5CE5"/>
    <w:rsid w:val="000D6B41"/>
    <w:rsid w:val="000D776D"/>
    <w:rsid w:val="000D7EBE"/>
    <w:rsid w:val="000D7F0F"/>
    <w:rsid w:val="000E0084"/>
    <w:rsid w:val="000E00D5"/>
    <w:rsid w:val="000E032B"/>
    <w:rsid w:val="000E11D7"/>
    <w:rsid w:val="000E1936"/>
    <w:rsid w:val="000E1E2C"/>
    <w:rsid w:val="000E2EA3"/>
    <w:rsid w:val="000E37E7"/>
    <w:rsid w:val="000E3DAE"/>
    <w:rsid w:val="000E5919"/>
    <w:rsid w:val="000E7CFB"/>
    <w:rsid w:val="000F00A9"/>
    <w:rsid w:val="000F04A4"/>
    <w:rsid w:val="000F1226"/>
    <w:rsid w:val="000F202F"/>
    <w:rsid w:val="000F5981"/>
    <w:rsid w:val="000F6F6F"/>
    <w:rsid w:val="000F7897"/>
    <w:rsid w:val="000F7A37"/>
    <w:rsid w:val="000F7B6B"/>
    <w:rsid w:val="000F7C65"/>
    <w:rsid w:val="0010075A"/>
    <w:rsid w:val="00100AE2"/>
    <w:rsid w:val="00100BD4"/>
    <w:rsid w:val="00103496"/>
    <w:rsid w:val="001049E0"/>
    <w:rsid w:val="00104E65"/>
    <w:rsid w:val="00106CB2"/>
    <w:rsid w:val="00107F8D"/>
    <w:rsid w:val="00110A78"/>
    <w:rsid w:val="0011378F"/>
    <w:rsid w:val="0011380A"/>
    <w:rsid w:val="00113925"/>
    <w:rsid w:val="001139CB"/>
    <w:rsid w:val="00115C5F"/>
    <w:rsid w:val="00115F2F"/>
    <w:rsid w:val="0011613F"/>
    <w:rsid w:val="0011623A"/>
    <w:rsid w:val="001167F2"/>
    <w:rsid w:val="001202FA"/>
    <w:rsid w:val="00120740"/>
    <w:rsid w:val="00120DA5"/>
    <w:rsid w:val="001217B5"/>
    <w:rsid w:val="00122455"/>
    <w:rsid w:val="0012267A"/>
    <w:rsid w:val="00122C8E"/>
    <w:rsid w:val="00123401"/>
    <w:rsid w:val="00123992"/>
    <w:rsid w:val="001239B0"/>
    <w:rsid w:val="001240B4"/>
    <w:rsid w:val="00125217"/>
    <w:rsid w:val="001259F0"/>
    <w:rsid w:val="00125DCF"/>
    <w:rsid w:val="00126395"/>
    <w:rsid w:val="001315F4"/>
    <w:rsid w:val="001327D0"/>
    <w:rsid w:val="00132C91"/>
    <w:rsid w:val="001343C3"/>
    <w:rsid w:val="00134BCA"/>
    <w:rsid w:val="00136DE4"/>
    <w:rsid w:val="0014001D"/>
    <w:rsid w:val="00140DEA"/>
    <w:rsid w:val="0014174C"/>
    <w:rsid w:val="00141D8A"/>
    <w:rsid w:val="001427FE"/>
    <w:rsid w:val="001429D2"/>
    <w:rsid w:val="00143921"/>
    <w:rsid w:val="00143E22"/>
    <w:rsid w:val="00144357"/>
    <w:rsid w:val="001447AE"/>
    <w:rsid w:val="001448F3"/>
    <w:rsid w:val="00145328"/>
    <w:rsid w:val="0014603D"/>
    <w:rsid w:val="00147FF0"/>
    <w:rsid w:val="00150A6F"/>
    <w:rsid w:val="001524B0"/>
    <w:rsid w:val="00152A72"/>
    <w:rsid w:val="001535E9"/>
    <w:rsid w:val="00155AD8"/>
    <w:rsid w:val="00155E7F"/>
    <w:rsid w:val="001562C4"/>
    <w:rsid w:val="00156E32"/>
    <w:rsid w:val="001577B8"/>
    <w:rsid w:val="00160763"/>
    <w:rsid w:val="0016213B"/>
    <w:rsid w:val="00163B8D"/>
    <w:rsid w:val="00166347"/>
    <w:rsid w:val="00166363"/>
    <w:rsid w:val="00166C2B"/>
    <w:rsid w:val="0016700D"/>
    <w:rsid w:val="00167C3B"/>
    <w:rsid w:val="00167CF4"/>
    <w:rsid w:val="00171592"/>
    <w:rsid w:val="00171A93"/>
    <w:rsid w:val="00173A06"/>
    <w:rsid w:val="001745FF"/>
    <w:rsid w:val="00182502"/>
    <w:rsid w:val="00183AFF"/>
    <w:rsid w:val="00184277"/>
    <w:rsid w:val="00184B5B"/>
    <w:rsid w:val="001851F3"/>
    <w:rsid w:val="0018583C"/>
    <w:rsid w:val="00185A69"/>
    <w:rsid w:val="00185B30"/>
    <w:rsid w:val="00185CA6"/>
    <w:rsid w:val="00185DE6"/>
    <w:rsid w:val="00186FBC"/>
    <w:rsid w:val="001871C0"/>
    <w:rsid w:val="001875EA"/>
    <w:rsid w:val="00187C3F"/>
    <w:rsid w:val="00190431"/>
    <w:rsid w:val="00190597"/>
    <w:rsid w:val="00191002"/>
    <w:rsid w:val="00191300"/>
    <w:rsid w:val="00191A29"/>
    <w:rsid w:val="00192D8A"/>
    <w:rsid w:val="00193302"/>
    <w:rsid w:val="001942D3"/>
    <w:rsid w:val="001946F6"/>
    <w:rsid w:val="00194E54"/>
    <w:rsid w:val="001969B5"/>
    <w:rsid w:val="001973D9"/>
    <w:rsid w:val="001976D2"/>
    <w:rsid w:val="001A01BF"/>
    <w:rsid w:val="001A08F8"/>
    <w:rsid w:val="001A0BD6"/>
    <w:rsid w:val="001A0E30"/>
    <w:rsid w:val="001A1EF2"/>
    <w:rsid w:val="001A265D"/>
    <w:rsid w:val="001A39C4"/>
    <w:rsid w:val="001A49BB"/>
    <w:rsid w:val="001A5FD7"/>
    <w:rsid w:val="001A61D1"/>
    <w:rsid w:val="001A6DA4"/>
    <w:rsid w:val="001B0EFA"/>
    <w:rsid w:val="001B1391"/>
    <w:rsid w:val="001B1B52"/>
    <w:rsid w:val="001B275A"/>
    <w:rsid w:val="001B328E"/>
    <w:rsid w:val="001B3BAB"/>
    <w:rsid w:val="001B4B9B"/>
    <w:rsid w:val="001B53C8"/>
    <w:rsid w:val="001B5541"/>
    <w:rsid w:val="001B5779"/>
    <w:rsid w:val="001B5AF4"/>
    <w:rsid w:val="001B5F2F"/>
    <w:rsid w:val="001B6A36"/>
    <w:rsid w:val="001B74EA"/>
    <w:rsid w:val="001B7B16"/>
    <w:rsid w:val="001C0143"/>
    <w:rsid w:val="001C037D"/>
    <w:rsid w:val="001C0D79"/>
    <w:rsid w:val="001C1311"/>
    <w:rsid w:val="001C1B89"/>
    <w:rsid w:val="001C1D29"/>
    <w:rsid w:val="001C2187"/>
    <w:rsid w:val="001C2493"/>
    <w:rsid w:val="001C30B2"/>
    <w:rsid w:val="001C3B4E"/>
    <w:rsid w:val="001C5BEC"/>
    <w:rsid w:val="001C61D5"/>
    <w:rsid w:val="001C66C0"/>
    <w:rsid w:val="001C6B09"/>
    <w:rsid w:val="001C6BC1"/>
    <w:rsid w:val="001D14D1"/>
    <w:rsid w:val="001D1698"/>
    <w:rsid w:val="001D1AD4"/>
    <w:rsid w:val="001D21A9"/>
    <w:rsid w:val="001D27BF"/>
    <w:rsid w:val="001D3FCF"/>
    <w:rsid w:val="001D4544"/>
    <w:rsid w:val="001D4C56"/>
    <w:rsid w:val="001D5BCB"/>
    <w:rsid w:val="001E190F"/>
    <w:rsid w:val="001E1923"/>
    <w:rsid w:val="001E1FAC"/>
    <w:rsid w:val="001E2088"/>
    <w:rsid w:val="001E24AC"/>
    <w:rsid w:val="001E270D"/>
    <w:rsid w:val="001E3056"/>
    <w:rsid w:val="001E33EB"/>
    <w:rsid w:val="001E442C"/>
    <w:rsid w:val="001E628B"/>
    <w:rsid w:val="001F162B"/>
    <w:rsid w:val="001F1B16"/>
    <w:rsid w:val="001F1FC7"/>
    <w:rsid w:val="001F202F"/>
    <w:rsid w:val="001F23FC"/>
    <w:rsid w:val="001F275C"/>
    <w:rsid w:val="001F3740"/>
    <w:rsid w:val="001F3888"/>
    <w:rsid w:val="001F3F9E"/>
    <w:rsid w:val="001F571F"/>
    <w:rsid w:val="001F6C25"/>
    <w:rsid w:val="001F7941"/>
    <w:rsid w:val="00200040"/>
    <w:rsid w:val="0020027D"/>
    <w:rsid w:val="00200E08"/>
    <w:rsid w:val="00202BB9"/>
    <w:rsid w:val="00203958"/>
    <w:rsid w:val="0020431E"/>
    <w:rsid w:val="00206B6D"/>
    <w:rsid w:val="00206C09"/>
    <w:rsid w:val="0021198A"/>
    <w:rsid w:val="00211DA4"/>
    <w:rsid w:val="00212201"/>
    <w:rsid w:val="002128CA"/>
    <w:rsid w:val="002138B4"/>
    <w:rsid w:val="00213DDF"/>
    <w:rsid w:val="002140A3"/>
    <w:rsid w:val="0021419B"/>
    <w:rsid w:val="00214922"/>
    <w:rsid w:val="00215408"/>
    <w:rsid w:val="00215468"/>
    <w:rsid w:val="00215A2A"/>
    <w:rsid w:val="0022093C"/>
    <w:rsid w:val="0022135C"/>
    <w:rsid w:val="00221660"/>
    <w:rsid w:val="0022177C"/>
    <w:rsid w:val="002218D0"/>
    <w:rsid w:val="002227EE"/>
    <w:rsid w:val="00222AC5"/>
    <w:rsid w:val="00224F70"/>
    <w:rsid w:val="00225204"/>
    <w:rsid w:val="0022621A"/>
    <w:rsid w:val="0022659D"/>
    <w:rsid w:val="00226DCC"/>
    <w:rsid w:val="002278F2"/>
    <w:rsid w:val="00227A40"/>
    <w:rsid w:val="00227AC7"/>
    <w:rsid w:val="00231077"/>
    <w:rsid w:val="00231725"/>
    <w:rsid w:val="00232A41"/>
    <w:rsid w:val="00232A5C"/>
    <w:rsid w:val="002333A4"/>
    <w:rsid w:val="0023505C"/>
    <w:rsid w:val="00235B34"/>
    <w:rsid w:val="00235EC9"/>
    <w:rsid w:val="00236B96"/>
    <w:rsid w:val="0023757C"/>
    <w:rsid w:val="002403FF"/>
    <w:rsid w:val="00241619"/>
    <w:rsid w:val="00241654"/>
    <w:rsid w:val="00241E60"/>
    <w:rsid w:val="0024302D"/>
    <w:rsid w:val="002440DF"/>
    <w:rsid w:val="00245891"/>
    <w:rsid w:val="00245B67"/>
    <w:rsid w:val="0024741A"/>
    <w:rsid w:val="002512A4"/>
    <w:rsid w:val="0025151C"/>
    <w:rsid w:val="002539D8"/>
    <w:rsid w:val="00254031"/>
    <w:rsid w:val="00254039"/>
    <w:rsid w:val="002548F6"/>
    <w:rsid w:val="00254CB5"/>
    <w:rsid w:val="002553F5"/>
    <w:rsid w:val="00257416"/>
    <w:rsid w:val="00257EC9"/>
    <w:rsid w:val="00260012"/>
    <w:rsid w:val="002600B9"/>
    <w:rsid w:val="0026095E"/>
    <w:rsid w:val="00260FAC"/>
    <w:rsid w:val="00261108"/>
    <w:rsid w:val="002614BA"/>
    <w:rsid w:val="002621CA"/>
    <w:rsid w:val="002624A6"/>
    <w:rsid w:val="00263249"/>
    <w:rsid w:val="00263F0B"/>
    <w:rsid w:val="00264268"/>
    <w:rsid w:val="0026480F"/>
    <w:rsid w:val="0026560F"/>
    <w:rsid w:val="002666D8"/>
    <w:rsid w:val="00267269"/>
    <w:rsid w:val="00267CF3"/>
    <w:rsid w:val="00271819"/>
    <w:rsid w:val="002719EE"/>
    <w:rsid w:val="00271D05"/>
    <w:rsid w:val="00271EC4"/>
    <w:rsid w:val="00271FB5"/>
    <w:rsid w:val="00272936"/>
    <w:rsid w:val="002732FF"/>
    <w:rsid w:val="00273302"/>
    <w:rsid w:val="00273A37"/>
    <w:rsid w:val="00273B06"/>
    <w:rsid w:val="002746AE"/>
    <w:rsid w:val="00280228"/>
    <w:rsid w:val="00280266"/>
    <w:rsid w:val="00280F93"/>
    <w:rsid w:val="00283546"/>
    <w:rsid w:val="00283A6F"/>
    <w:rsid w:val="00283DFF"/>
    <w:rsid w:val="0028442A"/>
    <w:rsid w:val="00284667"/>
    <w:rsid w:val="00284723"/>
    <w:rsid w:val="00284843"/>
    <w:rsid w:val="00284CA1"/>
    <w:rsid w:val="0028541A"/>
    <w:rsid w:val="00285505"/>
    <w:rsid w:val="00285E69"/>
    <w:rsid w:val="00286365"/>
    <w:rsid w:val="002871BE"/>
    <w:rsid w:val="002903D6"/>
    <w:rsid w:val="002920DB"/>
    <w:rsid w:val="002924C9"/>
    <w:rsid w:val="00292AE3"/>
    <w:rsid w:val="00292D16"/>
    <w:rsid w:val="00292D9D"/>
    <w:rsid w:val="00294442"/>
    <w:rsid w:val="002967A2"/>
    <w:rsid w:val="00296AE6"/>
    <w:rsid w:val="002970D9"/>
    <w:rsid w:val="00297C26"/>
    <w:rsid w:val="002A03F8"/>
    <w:rsid w:val="002A19E5"/>
    <w:rsid w:val="002A22BB"/>
    <w:rsid w:val="002A29D6"/>
    <w:rsid w:val="002A346D"/>
    <w:rsid w:val="002A3A25"/>
    <w:rsid w:val="002A3FAD"/>
    <w:rsid w:val="002A4714"/>
    <w:rsid w:val="002A482B"/>
    <w:rsid w:val="002B11AF"/>
    <w:rsid w:val="002B14E9"/>
    <w:rsid w:val="002B18D5"/>
    <w:rsid w:val="002B1DB8"/>
    <w:rsid w:val="002B2170"/>
    <w:rsid w:val="002B24DC"/>
    <w:rsid w:val="002B3C1C"/>
    <w:rsid w:val="002B3CAD"/>
    <w:rsid w:val="002B449F"/>
    <w:rsid w:val="002B5134"/>
    <w:rsid w:val="002B55B6"/>
    <w:rsid w:val="002B5757"/>
    <w:rsid w:val="002C0AD3"/>
    <w:rsid w:val="002C15BE"/>
    <w:rsid w:val="002C2171"/>
    <w:rsid w:val="002C261D"/>
    <w:rsid w:val="002C3172"/>
    <w:rsid w:val="002C3FEE"/>
    <w:rsid w:val="002C539B"/>
    <w:rsid w:val="002C587E"/>
    <w:rsid w:val="002C59CA"/>
    <w:rsid w:val="002C6073"/>
    <w:rsid w:val="002D2861"/>
    <w:rsid w:val="002D338A"/>
    <w:rsid w:val="002D3685"/>
    <w:rsid w:val="002D45A7"/>
    <w:rsid w:val="002D55BB"/>
    <w:rsid w:val="002D5652"/>
    <w:rsid w:val="002D568A"/>
    <w:rsid w:val="002D6032"/>
    <w:rsid w:val="002E11F9"/>
    <w:rsid w:val="002E1244"/>
    <w:rsid w:val="002E1504"/>
    <w:rsid w:val="002E34FA"/>
    <w:rsid w:val="002E360B"/>
    <w:rsid w:val="002E47A6"/>
    <w:rsid w:val="002E5077"/>
    <w:rsid w:val="002E5A59"/>
    <w:rsid w:val="002E6252"/>
    <w:rsid w:val="002E6464"/>
    <w:rsid w:val="002E6623"/>
    <w:rsid w:val="002E6B4A"/>
    <w:rsid w:val="002E7090"/>
    <w:rsid w:val="002E72CE"/>
    <w:rsid w:val="002F017D"/>
    <w:rsid w:val="002F0BFB"/>
    <w:rsid w:val="002F1649"/>
    <w:rsid w:val="002F2903"/>
    <w:rsid w:val="002F304A"/>
    <w:rsid w:val="002F3BF8"/>
    <w:rsid w:val="002F3C13"/>
    <w:rsid w:val="002F3D0D"/>
    <w:rsid w:val="002F4069"/>
    <w:rsid w:val="002F458F"/>
    <w:rsid w:val="002F484E"/>
    <w:rsid w:val="002F540D"/>
    <w:rsid w:val="002F5BD3"/>
    <w:rsid w:val="00301530"/>
    <w:rsid w:val="0030195B"/>
    <w:rsid w:val="00302648"/>
    <w:rsid w:val="00302B85"/>
    <w:rsid w:val="0030443D"/>
    <w:rsid w:val="003055E2"/>
    <w:rsid w:val="00310AC1"/>
    <w:rsid w:val="00310CB0"/>
    <w:rsid w:val="0031221D"/>
    <w:rsid w:val="00312BA0"/>
    <w:rsid w:val="00312EBA"/>
    <w:rsid w:val="00313F0C"/>
    <w:rsid w:val="00314EAA"/>
    <w:rsid w:val="00314FA5"/>
    <w:rsid w:val="003154E3"/>
    <w:rsid w:val="0031557B"/>
    <w:rsid w:val="00315669"/>
    <w:rsid w:val="00316E27"/>
    <w:rsid w:val="00316EDA"/>
    <w:rsid w:val="0031705A"/>
    <w:rsid w:val="003173A2"/>
    <w:rsid w:val="003211C0"/>
    <w:rsid w:val="00321665"/>
    <w:rsid w:val="00321907"/>
    <w:rsid w:val="00321CD7"/>
    <w:rsid w:val="00324AA5"/>
    <w:rsid w:val="00324B74"/>
    <w:rsid w:val="00326D1F"/>
    <w:rsid w:val="00327137"/>
    <w:rsid w:val="003274AF"/>
    <w:rsid w:val="003327EB"/>
    <w:rsid w:val="00333970"/>
    <w:rsid w:val="003340D8"/>
    <w:rsid w:val="00335BE1"/>
    <w:rsid w:val="00336150"/>
    <w:rsid w:val="00336D8D"/>
    <w:rsid w:val="00337950"/>
    <w:rsid w:val="0034177C"/>
    <w:rsid w:val="0034198E"/>
    <w:rsid w:val="00341A46"/>
    <w:rsid w:val="003422CD"/>
    <w:rsid w:val="00342D91"/>
    <w:rsid w:val="00344C89"/>
    <w:rsid w:val="00344CF2"/>
    <w:rsid w:val="00345AF5"/>
    <w:rsid w:val="003464AF"/>
    <w:rsid w:val="003466F7"/>
    <w:rsid w:val="00346F28"/>
    <w:rsid w:val="00347086"/>
    <w:rsid w:val="003476ED"/>
    <w:rsid w:val="0035005A"/>
    <w:rsid w:val="00350111"/>
    <w:rsid w:val="00351371"/>
    <w:rsid w:val="00352208"/>
    <w:rsid w:val="00352525"/>
    <w:rsid w:val="00352D25"/>
    <w:rsid w:val="003530C1"/>
    <w:rsid w:val="00353BD9"/>
    <w:rsid w:val="00353E6D"/>
    <w:rsid w:val="00354023"/>
    <w:rsid w:val="003546FD"/>
    <w:rsid w:val="0035531D"/>
    <w:rsid w:val="00355D09"/>
    <w:rsid w:val="00356265"/>
    <w:rsid w:val="00356D5E"/>
    <w:rsid w:val="00357453"/>
    <w:rsid w:val="003601EA"/>
    <w:rsid w:val="00360206"/>
    <w:rsid w:val="00360975"/>
    <w:rsid w:val="00362D5B"/>
    <w:rsid w:val="00363DED"/>
    <w:rsid w:val="003642C6"/>
    <w:rsid w:val="0036436D"/>
    <w:rsid w:val="00365DF1"/>
    <w:rsid w:val="00366144"/>
    <w:rsid w:val="00366315"/>
    <w:rsid w:val="0036710E"/>
    <w:rsid w:val="00367AF8"/>
    <w:rsid w:val="0037037D"/>
    <w:rsid w:val="0037078E"/>
    <w:rsid w:val="00371120"/>
    <w:rsid w:val="0037117B"/>
    <w:rsid w:val="00372CE7"/>
    <w:rsid w:val="00374BC5"/>
    <w:rsid w:val="00376BDD"/>
    <w:rsid w:val="00377936"/>
    <w:rsid w:val="00381A6D"/>
    <w:rsid w:val="00381E32"/>
    <w:rsid w:val="003830E8"/>
    <w:rsid w:val="00383398"/>
    <w:rsid w:val="00383672"/>
    <w:rsid w:val="00384C43"/>
    <w:rsid w:val="00385010"/>
    <w:rsid w:val="003859CB"/>
    <w:rsid w:val="00385A28"/>
    <w:rsid w:val="003873C9"/>
    <w:rsid w:val="00387401"/>
    <w:rsid w:val="00390F8D"/>
    <w:rsid w:val="0039108E"/>
    <w:rsid w:val="00392884"/>
    <w:rsid w:val="0039316F"/>
    <w:rsid w:val="003938B4"/>
    <w:rsid w:val="00394643"/>
    <w:rsid w:val="00394ACB"/>
    <w:rsid w:val="00395729"/>
    <w:rsid w:val="00395806"/>
    <w:rsid w:val="00397333"/>
    <w:rsid w:val="00397CE5"/>
    <w:rsid w:val="003A0040"/>
    <w:rsid w:val="003A0D37"/>
    <w:rsid w:val="003A0DAE"/>
    <w:rsid w:val="003A387B"/>
    <w:rsid w:val="003A456E"/>
    <w:rsid w:val="003A4742"/>
    <w:rsid w:val="003A4E0B"/>
    <w:rsid w:val="003A651E"/>
    <w:rsid w:val="003A68DB"/>
    <w:rsid w:val="003A6CF9"/>
    <w:rsid w:val="003A70B8"/>
    <w:rsid w:val="003B0373"/>
    <w:rsid w:val="003B0455"/>
    <w:rsid w:val="003B0D18"/>
    <w:rsid w:val="003B17EB"/>
    <w:rsid w:val="003B1D86"/>
    <w:rsid w:val="003B5EF0"/>
    <w:rsid w:val="003B6443"/>
    <w:rsid w:val="003B64A9"/>
    <w:rsid w:val="003B6873"/>
    <w:rsid w:val="003B69C4"/>
    <w:rsid w:val="003C2480"/>
    <w:rsid w:val="003C2CD9"/>
    <w:rsid w:val="003C2DEB"/>
    <w:rsid w:val="003C440A"/>
    <w:rsid w:val="003C5D25"/>
    <w:rsid w:val="003C79ED"/>
    <w:rsid w:val="003C7EE1"/>
    <w:rsid w:val="003D01FA"/>
    <w:rsid w:val="003D04D3"/>
    <w:rsid w:val="003D0622"/>
    <w:rsid w:val="003D07B1"/>
    <w:rsid w:val="003D0C3B"/>
    <w:rsid w:val="003D1C59"/>
    <w:rsid w:val="003D3217"/>
    <w:rsid w:val="003D39F8"/>
    <w:rsid w:val="003D3AA6"/>
    <w:rsid w:val="003D5CC6"/>
    <w:rsid w:val="003D5E5C"/>
    <w:rsid w:val="003D6752"/>
    <w:rsid w:val="003D6A8C"/>
    <w:rsid w:val="003D7943"/>
    <w:rsid w:val="003D795E"/>
    <w:rsid w:val="003E0F8B"/>
    <w:rsid w:val="003E1B90"/>
    <w:rsid w:val="003E1C2A"/>
    <w:rsid w:val="003E202D"/>
    <w:rsid w:val="003E3063"/>
    <w:rsid w:val="003E3BC3"/>
    <w:rsid w:val="003E46CE"/>
    <w:rsid w:val="003E485A"/>
    <w:rsid w:val="003E4ADA"/>
    <w:rsid w:val="003E5FEB"/>
    <w:rsid w:val="003E72F0"/>
    <w:rsid w:val="003F15B3"/>
    <w:rsid w:val="003F2721"/>
    <w:rsid w:val="003F2C39"/>
    <w:rsid w:val="003F2EE6"/>
    <w:rsid w:val="003F39B9"/>
    <w:rsid w:val="003F5A24"/>
    <w:rsid w:val="003F6E40"/>
    <w:rsid w:val="003F75CF"/>
    <w:rsid w:val="003F7E36"/>
    <w:rsid w:val="00400672"/>
    <w:rsid w:val="0040199A"/>
    <w:rsid w:val="004019C3"/>
    <w:rsid w:val="0040292B"/>
    <w:rsid w:val="00402A29"/>
    <w:rsid w:val="00403FE2"/>
    <w:rsid w:val="00404970"/>
    <w:rsid w:val="004054C1"/>
    <w:rsid w:val="00405664"/>
    <w:rsid w:val="00406379"/>
    <w:rsid w:val="00406881"/>
    <w:rsid w:val="0041179D"/>
    <w:rsid w:val="004120C7"/>
    <w:rsid w:val="004124E0"/>
    <w:rsid w:val="00414009"/>
    <w:rsid w:val="004142EF"/>
    <w:rsid w:val="00414EFD"/>
    <w:rsid w:val="00416014"/>
    <w:rsid w:val="004160FD"/>
    <w:rsid w:val="0041629B"/>
    <w:rsid w:val="00416586"/>
    <w:rsid w:val="004212AF"/>
    <w:rsid w:val="0042231B"/>
    <w:rsid w:val="00422A81"/>
    <w:rsid w:val="00422F65"/>
    <w:rsid w:val="004242CC"/>
    <w:rsid w:val="0042551D"/>
    <w:rsid w:val="00427DCE"/>
    <w:rsid w:val="00430245"/>
    <w:rsid w:val="00430473"/>
    <w:rsid w:val="004306D9"/>
    <w:rsid w:val="00431650"/>
    <w:rsid w:val="004330BD"/>
    <w:rsid w:val="004357AF"/>
    <w:rsid w:val="00435DCC"/>
    <w:rsid w:val="00435F80"/>
    <w:rsid w:val="004362F0"/>
    <w:rsid w:val="004369FA"/>
    <w:rsid w:val="00437F40"/>
    <w:rsid w:val="00440AC6"/>
    <w:rsid w:val="0044137B"/>
    <w:rsid w:val="004414DE"/>
    <w:rsid w:val="004417DC"/>
    <w:rsid w:val="00442142"/>
    <w:rsid w:val="004430C4"/>
    <w:rsid w:val="00443419"/>
    <w:rsid w:val="004438EA"/>
    <w:rsid w:val="00443DA0"/>
    <w:rsid w:val="004441C7"/>
    <w:rsid w:val="00444A08"/>
    <w:rsid w:val="00445BF9"/>
    <w:rsid w:val="00445C82"/>
    <w:rsid w:val="00445F80"/>
    <w:rsid w:val="0044608A"/>
    <w:rsid w:val="0044641D"/>
    <w:rsid w:val="00446EFF"/>
    <w:rsid w:val="004502A7"/>
    <w:rsid w:val="004510A2"/>
    <w:rsid w:val="004518C3"/>
    <w:rsid w:val="00452390"/>
    <w:rsid w:val="00452B76"/>
    <w:rsid w:val="004539F1"/>
    <w:rsid w:val="00453BCA"/>
    <w:rsid w:val="00453F45"/>
    <w:rsid w:val="004545FE"/>
    <w:rsid w:val="00454EB1"/>
    <w:rsid w:val="0045534D"/>
    <w:rsid w:val="0045589D"/>
    <w:rsid w:val="004567BF"/>
    <w:rsid w:val="00456AB5"/>
    <w:rsid w:val="00457DF2"/>
    <w:rsid w:val="004603F3"/>
    <w:rsid w:val="004608BC"/>
    <w:rsid w:val="004616DD"/>
    <w:rsid w:val="00461EFF"/>
    <w:rsid w:val="00462FA8"/>
    <w:rsid w:val="004639BE"/>
    <w:rsid w:val="004640CE"/>
    <w:rsid w:val="0046686C"/>
    <w:rsid w:val="00466FAA"/>
    <w:rsid w:val="0046720A"/>
    <w:rsid w:val="00467A0F"/>
    <w:rsid w:val="00470434"/>
    <w:rsid w:val="004716A0"/>
    <w:rsid w:val="00471EF8"/>
    <w:rsid w:val="004724E8"/>
    <w:rsid w:val="004728F7"/>
    <w:rsid w:val="00472E40"/>
    <w:rsid w:val="004735C0"/>
    <w:rsid w:val="004745EF"/>
    <w:rsid w:val="00474BE3"/>
    <w:rsid w:val="00474D85"/>
    <w:rsid w:val="004759D1"/>
    <w:rsid w:val="00475DEE"/>
    <w:rsid w:val="004765C1"/>
    <w:rsid w:val="00476CD7"/>
    <w:rsid w:val="00476DA6"/>
    <w:rsid w:val="00476E78"/>
    <w:rsid w:val="0047744A"/>
    <w:rsid w:val="004775B0"/>
    <w:rsid w:val="004805C0"/>
    <w:rsid w:val="00481DFD"/>
    <w:rsid w:val="004822CB"/>
    <w:rsid w:val="004832C2"/>
    <w:rsid w:val="0048415D"/>
    <w:rsid w:val="004849DD"/>
    <w:rsid w:val="00484A1B"/>
    <w:rsid w:val="00485151"/>
    <w:rsid w:val="00485636"/>
    <w:rsid w:val="00485706"/>
    <w:rsid w:val="00486050"/>
    <w:rsid w:val="00486A3F"/>
    <w:rsid w:val="00486E6F"/>
    <w:rsid w:val="00490369"/>
    <w:rsid w:val="004907C6"/>
    <w:rsid w:val="004913E5"/>
    <w:rsid w:val="004918DA"/>
    <w:rsid w:val="0049229A"/>
    <w:rsid w:val="004933AF"/>
    <w:rsid w:val="00493B25"/>
    <w:rsid w:val="004958A4"/>
    <w:rsid w:val="004959E8"/>
    <w:rsid w:val="00496951"/>
    <w:rsid w:val="00496F13"/>
    <w:rsid w:val="00497151"/>
    <w:rsid w:val="00497390"/>
    <w:rsid w:val="004A0274"/>
    <w:rsid w:val="004A1103"/>
    <w:rsid w:val="004A111B"/>
    <w:rsid w:val="004A197A"/>
    <w:rsid w:val="004A1D66"/>
    <w:rsid w:val="004A4B5D"/>
    <w:rsid w:val="004A6478"/>
    <w:rsid w:val="004A6C84"/>
    <w:rsid w:val="004A70B5"/>
    <w:rsid w:val="004A7137"/>
    <w:rsid w:val="004A78E3"/>
    <w:rsid w:val="004A79F1"/>
    <w:rsid w:val="004B050C"/>
    <w:rsid w:val="004B16C5"/>
    <w:rsid w:val="004B31B4"/>
    <w:rsid w:val="004B49E0"/>
    <w:rsid w:val="004B4DDD"/>
    <w:rsid w:val="004B669B"/>
    <w:rsid w:val="004B67AB"/>
    <w:rsid w:val="004B6886"/>
    <w:rsid w:val="004B7CE1"/>
    <w:rsid w:val="004B7F74"/>
    <w:rsid w:val="004C0D74"/>
    <w:rsid w:val="004C1849"/>
    <w:rsid w:val="004C1A69"/>
    <w:rsid w:val="004C361E"/>
    <w:rsid w:val="004C3865"/>
    <w:rsid w:val="004C3EB1"/>
    <w:rsid w:val="004C46A6"/>
    <w:rsid w:val="004C4732"/>
    <w:rsid w:val="004C5F9C"/>
    <w:rsid w:val="004C710C"/>
    <w:rsid w:val="004C7FCC"/>
    <w:rsid w:val="004D0206"/>
    <w:rsid w:val="004D214B"/>
    <w:rsid w:val="004D2472"/>
    <w:rsid w:val="004D2FF5"/>
    <w:rsid w:val="004D35F7"/>
    <w:rsid w:val="004D3F71"/>
    <w:rsid w:val="004D4003"/>
    <w:rsid w:val="004D41A9"/>
    <w:rsid w:val="004D453E"/>
    <w:rsid w:val="004D4C3B"/>
    <w:rsid w:val="004D64E3"/>
    <w:rsid w:val="004D6D6B"/>
    <w:rsid w:val="004D7AA3"/>
    <w:rsid w:val="004E0994"/>
    <w:rsid w:val="004E0FC6"/>
    <w:rsid w:val="004E160E"/>
    <w:rsid w:val="004E1BBF"/>
    <w:rsid w:val="004E2916"/>
    <w:rsid w:val="004E35A2"/>
    <w:rsid w:val="004E55DC"/>
    <w:rsid w:val="004E78CB"/>
    <w:rsid w:val="004E7998"/>
    <w:rsid w:val="004F2129"/>
    <w:rsid w:val="004F2F41"/>
    <w:rsid w:val="004F3293"/>
    <w:rsid w:val="004F3775"/>
    <w:rsid w:val="004F3B4C"/>
    <w:rsid w:val="004F5339"/>
    <w:rsid w:val="004F6D5B"/>
    <w:rsid w:val="004F7672"/>
    <w:rsid w:val="004F778C"/>
    <w:rsid w:val="004F7FCD"/>
    <w:rsid w:val="00500B8E"/>
    <w:rsid w:val="00502360"/>
    <w:rsid w:val="00502DCE"/>
    <w:rsid w:val="00503E47"/>
    <w:rsid w:val="00504054"/>
    <w:rsid w:val="00504A5D"/>
    <w:rsid w:val="00504B41"/>
    <w:rsid w:val="0050519D"/>
    <w:rsid w:val="005068AB"/>
    <w:rsid w:val="005077CA"/>
    <w:rsid w:val="00510F36"/>
    <w:rsid w:val="00511B0C"/>
    <w:rsid w:val="00511E8B"/>
    <w:rsid w:val="00512AE8"/>
    <w:rsid w:val="0051396C"/>
    <w:rsid w:val="005141A4"/>
    <w:rsid w:val="0051592B"/>
    <w:rsid w:val="005161A3"/>
    <w:rsid w:val="00517B2E"/>
    <w:rsid w:val="00517DD5"/>
    <w:rsid w:val="00517FC1"/>
    <w:rsid w:val="00520A81"/>
    <w:rsid w:val="00520E6D"/>
    <w:rsid w:val="00520F77"/>
    <w:rsid w:val="00520FB6"/>
    <w:rsid w:val="00521497"/>
    <w:rsid w:val="005216BE"/>
    <w:rsid w:val="005219DF"/>
    <w:rsid w:val="00521EED"/>
    <w:rsid w:val="00522101"/>
    <w:rsid w:val="0052261F"/>
    <w:rsid w:val="0052281F"/>
    <w:rsid w:val="005233A4"/>
    <w:rsid w:val="00523C67"/>
    <w:rsid w:val="00526821"/>
    <w:rsid w:val="005302DB"/>
    <w:rsid w:val="005302E1"/>
    <w:rsid w:val="00530546"/>
    <w:rsid w:val="00531DEF"/>
    <w:rsid w:val="00532567"/>
    <w:rsid w:val="005325E3"/>
    <w:rsid w:val="005332C4"/>
    <w:rsid w:val="00533756"/>
    <w:rsid w:val="005337D3"/>
    <w:rsid w:val="00533A62"/>
    <w:rsid w:val="00535D44"/>
    <w:rsid w:val="005363B1"/>
    <w:rsid w:val="00536F96"/>
    <w:rsid w:val="0053733A"/>
    <w:rsid w:val="0053759A"/>
    <w:rsid w:val="00540633"/>
    <w:rsid w:val="00540E1A"/>
    <w:rsid w:val="0054126E"/>
    <w:rsid w:val="005420CC"/>
    <w:rsid w:val="0054248D"/>
    <w:rsid w:val="00542C04"/>
    <w:rsid w:val="00542D8A"/>
    <w:rsid w:val="0054308E"/>
    <w:rsid w:val="00545C3A"/>
    <w:rsid w:val="005464EA"/>
    <w:rsid w:val="005477CE"/>
    <w:rsid w:val="00547DAD"/>
    <w:rsid w:val="00551546"/>
    <w:rsid w:val="00551B4D"/>
    <w:rsid w:val="00552856"/>
    <w:rsid w:val="00552859"/>
    <w:rsid w:val="00552963"/>
    <w:rsid w:val="00552F28"/>
    <w:rsid w:val="00553430"/>
    <w:rsid w:val="00553C4A"/>
    <w:rsid w:val="0055445F"/>
    <w:rsid w:val="0055510E"/>
    <w:rsid w:val="0055766D"/>
    <w:rsid w:val="00560A4D"/>
    <w:rsid w:val="00560A8B"/>
    <w:rsid w:val="00562786"/>
    <w:rsid w:val="00562A7E"/>
    <w:rsid w:val="00562FAC"/>
    <w:rsid w:val="0056367C"/>
    <w:rsid w:val="00564A6A"/>
    <w:rsid w:val="0056534A"/>
    <w:rsid w:val="00566A69"/>
    <w:rsid w:val="00566EF8"/>
    <w:rsid w:val="00567011"/>
    <w:rsid w:val="00570196"/>
    <w:rsid w:val="00570655"/>
    <w:rsid w:val="00570DEB"/>
    <w:rsid w:val="00571E03"/>
    <w:rsid w:val="00572A21"/>
    <w:rsid w:val="00572EA4"/>
    <w:rsid w:val="0057385B"/>
    <w:rsid w:val="005747D6"/>
    <w:rsid w:val="00574847"/>
    <w:rsid w:val="00574E31"/>
    <w:rsid w:val="005759FD"/>
    <w:rsid w:val="00576381"/>
    <w:rsid w:val="005767CA"/>
    <w:rsid w:val="0057683F"/>
    <w:rsid w:val="0057687D"/>
    <w:rsid w:val="005777C5"/>
    <w:rsid w:val="0058023A"/>
    <w:rsid w:val="00581243"/>
    <w:rsid w:val="005815A3"/>
    <w:rsid w:val="00583B3E"/>
    <w:rsid w:val="005841D4"/>
    <w:rsid w:val="00584E5C"/>
    <w:rsid w:val="00585117"/>
    <w:rsid w:val="00585246"/>
    <w:rsid w:val="00585AEE"/>
    <w:rsid w:val="005862D1"/>
    <w:rsid w:val="00586AC7"/>
    <w:rsid w:val="005906DD"/>
    <w:rsid w:val="00590862"/>
    <w:rsid w:val="005913F3"/>
    <w:rsid w:val="00591E46"/>
    <w:rsid w:val="0059250A"/>
    <w:rsid w:val="00592C6E"/>
    <w:rsid w:val="00592F06"/>
    <w:rsid w:val="00593B52"/>
    <w:rsid w:val="00593FCB"/>
    <w:rsid w:val="0059462B"/>
    <w:rsid w:val="0059483B"/>
    <w:rsid w:val="00594AA8"/>
    <w:rsid w:val="00594D7E"/>
    <w:rsid w:val="00594EF9"/>
    <w:rsid w:val="00595CFA"/>
    <w:rsid w:val="00595DB9"/>
    <w:rsid w:val="00595FA8"/>
    <w:rsid w:val="005962A6"/>
    <w:rsid w:val="00596C98"/>
    <w:rsid w:val="005974E6"/>
    <w:rsid w:val="00597610"/>
    <w:rsid w:val="005977A0"/>
    <w:rsid w:val="005A0713"/>
    <w:rsid w:val="005A0A22"/>
    <w:rsid w:val="005A0AD7"/>
    <w:rsid w:val="005A0D5E"/>
    <w:rsid w:val="005A196C"/>
    <w:rsid w:val="005A1C2B"/>
    <w:rsid w:val="005A1F65"/>
    <w:rsid w:val="005A1F92"/>
    <w:rsid w:val="005A2B5A"/>
    <w:rsid w:val="005A312B"/>
    <w:rsid w:val="005A3925"/>
    <w:rsid w:val="005A396A"/>
    <w:rsid w:val="005A4C37"/>
    <w:rsid w:val="005A5B2C"/>
    <w:rsid w:val="005A5D8F"/>
    <w:rsid w:val="005A5DCE"/>
    <w:rsid w:val="005A61A7"/>
    <w:rsid w:val="005A736B"/>
    <w:rsid w:val="005A78A0"/>
    <w:rsid w:val="005B0093"/>
    <w:rsid w:val="005B0481"/>
    <w:rsid w:val="005B0880"/>
    <w:rsid w:val="005B0C3D"/>
    <w:rsid w:val="005B3C61"/>
    <w:rsid w:val="005B4112"/>
    <w:rsid w:val="005B4D5D"/>
    <w:rsid w:val="005B4DD1"/>
    <w:rsid w:val="005B4E34"/>
    <w:rsid w:val="005B50C1"/>
    <w:rsid w:val="005B53B8"/>
    <w:rsid w:val="005B5673"/>
    <w:rsid w:val="005B669C"/>
    <w:rsid w:val="005B67F5"/>
    <w:rsid w:val="005B6926"/>
    <w:rsid w:val="005B6BF4"/>
    <w:rsid w:val="005B7120"/>
    <w:rsid w:val="005C0993"/>
    <w:rsid w:val="005C0C7F"/>
    <w:rsid w:val="005C0EC9"/>
    <w:rsid w:val="005C1BDC"/>
    <w:rsid w:val="005C1DA7"/>
    <w:rsid w:val="005C2CE3"/>
    <w:rsid w:val="005C3E21"/>
    <w:rsid w:val="005C5B34"/>
    <w:rsid w:val="005C5D03"/>
    <w:rsid w:val="005D2148"/>
    <w:rsid w:val="005D3118"/>
    <w:rsid w:val="005D3A9D"/>
    <w:rsid w:val="005D4432"/>
    <w:rsid w:val="005D5DB6"/>
    <w:rsid w:val="005D5E94"/>
    <w:rsid w:val="005D60EC"/>
    <w:rsid w:val="005D62F7"/>
    <w:rsid w:val="005D63F8"/>
    <w:rsid w:val="005D668B"/>
    <w:rsid w:val="005D7F43"/>
    <w:rsid w:val="005E12C1"/>
    <w:rsid w:val="005E146D"/>
    <w:rsid w:val="005E1788"/>
    <w:rsid w:val="005E42A1"/>
    <w:rsid w:val="005E44FC"/>
    <w:rsid w:val="005E4C70"/>
    <w:rsid w:val="005E522B"/>
    <w:rsid w:val="005E5E9C"/>
    <w:rsid w:val="005E7202"/>
    <w:rsid w:val="005E770B"/>
    <w:rsid w:val="005E79D8"/>
    <w:rsid w:val="005E7F53"/>
    <w:rsid w:val="005F0657"/>
    <w:rsid w:val="005F2584"/>
    <w:rsid w:val="005F303A"/>
    <w:rsid w:val="005F310A"/>
    <w:rsid w:val="005F316C"/>
    <w:rsid w:val="005F3901"/>
    <w:rsid w:val="005F404C"/>
    <w:rsid w:val="005F47E7"/>
    <w:rsid w:val="005F4A30"/>
    <w:rsid w:val="005F59BA"/>
    <w:rsid w:val="005F6943"/>
    <w:rsid w:val="005F6BB9"/>
    <w:rsid w:val="005F6D07"/>
    <w:rsid w:val="005F735E"/>
    <w:rsid w:val="006007CD"/>
    <w:rsid w:val="00600AF8"/>
    <w:rsid w:val="00600CF5"/>
    <w:rsid w:val="00601C65"/>
    <w:rsid w:val="006023E9"/>
    <w:rsid w:val="0060277C"/>
    <w:rsid w:val="0060295A"/>
    <w:rsid w:val="00602C7D"/>
    <w:rsid w:val="00603A04"/>
    <w:rsid w:val="00603ECF"/>
    <w:rsid w:val="0060441E"/>
    <w:rsid w:val="0060479A"/>
    <w:rsid w:val="006047D5"/>
    <w:rsid w:val="00604CF5"/>
    <w:rsid w:val="00606D82"/>
    <w:rsid w:val="0060776A"/>
    <w:rsid w:val="00610C03"/>
    <w:rsid w:val="00611A7B"/>
    <w:rsid w:val="00612573"/>
    <w:rsid w:val="00613355"/>
    <w:rsid w:val="00613725"/>
    <w:rsid w:val="0061389E"/>
    <w:rsid w:val="006138EE"/>
    <w:rsid w:val="00613B1B"/>
    <w:rsid w:val="00614B92"/>
    <w:rsid w:val="006179CD"/>
    <w:rsid w:val="006203C3"/>
    <w:rsid w:val="00621634"/>
    <w:rsid w:val="006219B4"/>
    <w:rsid w:val="00621BE1"/>
    <w:rsid w:val="006228C6"/>
    <w:rsid w:val="006229A1"/>
    <w:rsid w:val="00622F46"/>
    <w:rsid w:val="0062334A"/>
    <w:rsid w:val="006239DF"/>
    <w:rsid w:val="00623D37"/>
    <w:rsid w:val="00623E37"/>
    <w:rsid w:val="00625098"/>
    <w:rsid w:val="00625AB9"/>
    <w:rsid w:val="006278D6"/>
    <w:rsid w:val="00630037"/>
    <w:rsid w:val="00630295"/>
    <w:rsid w:val="00631093"/>
    <w:rsid w:val="006310AE"/>
    <w:rsid w:val="006312B7"/>
    <w:rsid w:val="006327E1"/>
    <w:rsid w:val="0063285E"/>
    <w:rsid w:val="006336EE"/>
    <w:rsid w:val="00633D71"/>
    <w:rsid w:val="00634B60"/>
    <w:rsid w:val="00634D26"/>
    <w:rsid w:val="00635E32"/>
    <w:rsid w:val="00635F4C"/>
    <w:rsid w:val="006365F3"/>
    <w:rsid w:val="00636C3F"/>
    <w:rsid w:val="006375E7"/>
    <w:rsid w:val="00637CA6"/>
    <w:rsid w:val="00641062"/>
    <w:rsid w:val="00641DBF"/>
    <w:rsid w:val="0064200F"/>
    <w:rsid w:val="00644CB6"/>
    <w:rsid w:val="00645E86"/>
    <w:rsid w:val="006467DD"/>
    <w:rsid w:val="0064680F"/>
    <w:rsid w:val="00646EF1"/>
    <w:rsid w:val="00646EF3"/>
    <w:rsid w:val="00650779"/>
    <w:rsid w:val="00651D71"/>
    <w:rsid w:val="00651DCC"/>
    <w:rsid w:val="00652462"/>
    <w:rsid w:val="00652686"/>
    <w:rsid w:val="00652B76"/>
    <w:rsid w:val="00654772"/>
    <w:rsid w:val="00654E76"/>
    <w:rsid w:val="0065533D"/>
    <w:rsid w:val="00656146"/>
    <w:rsid w:val="00657EA3"/>
    <w:rsid w:val="00661EA5"/>
    <w:rsid w:val="00662B5F"/>
    <w:rsid w:val="00663113"/>
    <w:rsid w:val="00663E26"/>
    <w:rsid w:val="0066445F"/>
    <w:rsid w:val="006652B8"/>
    <w:rsid w:val="00666B79"/>
    <w:rsid w:val="00666C59"/>
    <w:rsid w:val="0066741D"/>
    <w:rsid w:val="00670ACE"/>
    <w:rsid w:val="00671719"/>
    <w:rsid w:val="00671949"/>
    <w:rsid w:val="00671BBF"/>
    <w:rsid w:val="0067237A"/>
    <w:rsid w:val="006724A5"/>
    <w:rsid w:val="006731CF"/>
    <w:rsid w:val="00674263"/>
    <w:rsid w:val="0067461F"/>
    <w:rsid w:val="00674E2D"/>
    <w:rsid w:val="0067546E"/>
    <w:rsid w:val="00675F74"/>
    <w:rsid w:val="00676998"/>
    <w:rsid w:val="00681D30"/>
    <w:rsid w:val="00683AF4"/>
    <w:rsid w:val="006842E2"/>
    <w:rsid w:val="0068613F"/>
    <w:rsid w:val="00686535"/>
    <w:rsid w:val="00687FFC"/>
    <w:rsid w:val="0069011D"/>
    <w:rsid w:val="00691958"/>
    <w:rsid w:val="00691E3C"/>
    <w:rsid w:val="0069260A"/>
    <w:rsid w:val="006938DD"/>
    <w:rsid w:val="00695078"/>
    <w:rsid w:val="006956E7"/>
    <w:rsid w:val="006962D8"/>
    <w:rsid w:val="00696DDA"/>
    <w:rsid w:val="006A005E"/>
    <w:rsid w:val="006A09C8"/>
    <w:rsid w:val="006A201A"/>
    <w:rsid w:val="006A3132"/>
    <w:rsid w:val="006A3E77"/>
    <w:rsid w:val="006A55F0"/>
    <w:rsid w:val="006A67D9"/>
    <w:rsid w:val="006A7538"/>
    <w:rsid w:val="006B0D89"/>
    <w:rsid w:val="006B1021"/>
    <w:rsid w:val="006B285E"/>
    <w:rsid w:val="006B37A7"/>
    <w:rsid w:val="006B3F68"/>
    <w:rsid w:val="006B3F8F"/>
    <w:rsid w:val="006B62DB"/>
    <w:rsid w:val="006B65F4"/>
    <w:rsid w:val="006B7570"/>
    <w:rsid w:val="006B7B0F"/>
    <w:rsid w:val="006C07BD"/>
    <w:rsid w:val="006C0ACC"/>
    <w:rsid w:val="006C0B2A"/>
    <w:rsid w:val="006C0C06"/>
    <w:rsid w:val="006C0EED"/>
    <w:rsid w:val="006C106A"/>
    <w:rsid w:val="006C1334"/>
    <w:rsid w:val="006C14C2"/>
    <w:rsid w:val="006C1981"/>
    <w:rsid w:val="006C2092"/>
    <w:rsid w:val="006C2485"/>
    <w:rsid w:val="006C39EA"/>
    <w:rsid w:val="006C3B7F"/>
    <w:rsid w:val="006C44D7"/>
    <w:rsid w:val="006C55FC"/>
    <w:rsid w:val="006C5ED6"/>
    <w:rsid w:val="006C66C7"/>
    <w:rsid w:val="006C6771"/>
    <w:rsid w:val="006C6863"/>
    <w:rsid w:val="006C7B45"/>
    <w:rsid w:val="006D118E"/>
    <w:rsid w:val="006D1264"/>
    <w:rsid w:val="006D22B2"/>
    <w:rsid w:val="006D3C1D"/>
    <w:rsid w:val="006D59D1"/>
    <w:rsid w:val="006D5EEF"/>
    <w:rsid w:val="006D613B"/>
    <w:rsid w:val="006E04C5"/>
    <w:rsid w:val="006E2440"/>
    <w:rsid w:val="006E3A64"/>
    <w:rsid w:val="006E4156"/>
    <w:rsid w:val="006E41B6"/>
    <w:rsid w:val="006E5C6C"/>
    <w:rsid w:val="006E7297"/>
    <w:rsid w:val="006E783F"/>
    <w:rsid w:val="006F0F26"/>
    <w:rsid w:val="006F16FC"/>
    <w:rsid w:val="006F2B3C"/>
    <w:rsid w:val="006F3A5C"/>
    <w:rsid w:val="006F42B6"/>
    <w:rsid w:val="006F4A2F"/>
    <w:rsid w:val="006F4FD6"/>
    <w:rsid w:val="006F52C6"/>
    <w:rsid w:val="006F667D"/>
    <w:rsid w:val="006F711A"/>
    <w:rsid w:val="00700A70"/>
    <w:rsid w:val="007011B7"/>
    <w:rsid w:val="00701510"/>
    <w:rsid w:val="0070191F"/>
    <w:rsid w:val="007034D7"/>
    <w:rsid w:val="00703944"/>
    <w:rsid w:val="00705373"/>
    <w:rsid w:val="007054DD"/>
    <w:rsid w:val="0070563A"/>
    <w:rsid w:val="00706570"/>
    <w:rsid w:val="00707500"/>
    <w:rsid w:val="007106D3"/>
    <w:rsid w:val="00711553"/>
    <w:rsid w:val="00711822"/>
    <w:rsid w:val="00712053"/>
    <w:rsid w:val="00714D0A"/>
    <w:rsid w:val="0071524D"/>
    <w:rsid w:val="00715C61"/>
    <w:rsid w:val="007176E7"/>
    <w:rsid w:val="00717EAD"/>
    <w:rsid w:val="0072041D"/>
    <w:rsid w:val="00720459"/>
    <w:rsid w:val="0072075E"/>
    <w:rsid w:val="00720E4E"/>
    <w:rsid w:val="00723C20"/>
    <w:rsid w:val="00723EC3"/>
    <w:rsid w:val="0072502F"/>
    <w:rsid w:val="00725465"/>
    <w:rsid w:val="00725FA6"/>
    <w:rsid w:val="00726544"/>
    <w:rsid w:val="0072659B"/>
    <w:rsid w:val="00727D15"/>
    <w:rsid w:val="00727D72"/>
    <w:rsid w:val="00731493"/>
    <w:rsid w:val="0073266E"/>
    <w:rsid w:val="00732E0B"/>
    <w:rsid w:val="007335D8"/>
    <w:rsid w:val="007339C4"/>
    <w:rsid w:val="00733C32"/>
    <w:rsid w:val="007348AB"/>
    <w:rsid w:val="0073491B"/>
    <w:rsid w:val="00735ED8"/>
    <w:rsid w:val="007363BF"/>
    <w:rsid w:val="00737242"/>
    <w:rsid w:val="00737811"/>
    <w:rsid w:val="007413D6"/>
    <w:rsid w:val="007425FE"/>
    <w:rsid w:val="00743102"/>
    <w:rsid w:val="007432A6"/>
    <w:rsid w:val="00743D8A"/>
    <w:rsid w:val="007455BB"/>
    <w:rsid w:val="007525F0"/>
    <w:rsid w:val="007535D3"/>
    <w:rsid w:val="00753606"/>
    <w:rsid w:val="00753C61"/>
    <w:rsid w:val="00753D7C"/>
    <w:rsid w:val="0075441F"/>
    <w:rsid w:val="00754DDF"/>
    <w:rsid w:val="00754FAC"/>
    <w:rsid w:val="0075520E"/>
    <w:rsid w:val="00755590"/>
    <w:rsid w:val="0075699C"/>
    <w:rsid w:val="0075714B"/>
    <w:rsid w:val="0075741E"/>
    <w:rsid w:val="007600FC"/>
    <w:rsid w:val="007604E2"/>
    <w:rsid w:val="00760B9D"/>
    <w:rsid w:val="007616C8"/>
    <w:rsid w:val="007619D0"/>
    <w:rsid w:val="00761D8A"/>
    <w:rsid w:val="00762139"/>
    <w:rsid w:val="007627F5"/>
    <w:rsid w:val="00762AD2"/>
    <w:rsid w:val="00763446"/>
    <w:rsid w:val="0076379B"/>
    <w:rsid w:val="00763936"/>
    <w:rsid w:val="00764078"/>
    <w:rsid w:val="007640F8"/>
    <w:rsid w:val="0076414C"/>
    <w:rsid w:val="00765898"/>
    <w:rsid w:val="007666BC"/>
    <w:rsid w:val="007667C4"/>
    <w:rsid w:val="007671AB"/>
    <w:rsid w:val="00767534"/>
    <w:rsid w:val="00770720"/>
    <w:rsid w:val="00770771"/>
    <w:rsid w:val="00771303"/>
    <w:rsid w:val="00771BEC"/>
    <w:rsid w:val="00771F9B"/>
    <w:rsid w:val="007723FE"/>
    <w:rsid w:val="007739E4"/>
    <w:rsid w:val="007745E4"/>
    <w:rsid w:val="007746B9"/>
    <w:rsid w:val="0077569A"/>
    <w:rsid w:val="00776287"/>
    <w:rsid w:val="007769C5"/>
    <w:rsid w:val="00780B37"/>
    <w:rsid w:val="0078250C"/>
    <w:rsid w:val="0078263E"/>
    <w:rsid w:val="00782823"/>
    <w:rsid w:val="00782FE9"/>
    <w:rsid w:val="00783058"/>
    <w:rsid w:val="00783534"/>
    <w:rsid w:val="007836B5"/>
    <w:rsid w:val="00783A3F"/>
    <w:rsid w:val="00783E2C"/>
    <w:rsid w:val="00783F63"/>
    <w:rsid w:val="00787183"/>
    <w:rsid w:val="007908DC"/>
    <w:rsid w:val="0079152A"/>
    <w:rsid w:val="00791F87"/>
    <w:rsid w:val="00792E7C"/>
    <w:rsid w:val="00793694"/>
    <w:rsid w:val="00793708"/>
    <w:rsid w:val="007949ED"/>
    <w:rsid w:val="00794BA2"/>
    <w:rsid w:val="00794FA7"/>
    <w:rsid w:val="0079508D"/>
    <w:rsid w:val="007968AA"/>
    <w:rsid w:val="00796A10"/>
    <w:rsid w:val="00796C28"/>
    <w:rsid w:val="00797C78"/>
    <w:rsid w:val="007A082E"/>
    <w:rsid w:val="007A1CEA"/>
    <w:rsid w:val="007A1DE2"/>
    <w:rsid w:val="007A215D"/>
    <w:rsid w:val="007A4058"/>
    <w:rsid w:val="007A43A6"/>
    <w:rsid w:val="007A47E2"/>
    <w:rsid w:val="007A50A2"/>
    <w:rsid w:val="007A5B12"/>
    <w:rsid w:val="007A61E9"/>
    <w:rsid w:val="007A65CB"/>
    <w:rsid w:val="007A7A0C"/>
    <w:rsid w:val="007A7EFC"/>
    <w:rsid w:val="007B257D"/>
    <w:rsid w:val="007B4F42"/>
    <w:rsid w:val="007B540B"/>
    <w:rsid w:val="007B5B04"/>
    <w:rsid w:val="007B5C82"/>
    <w:rsid w:val="007B69F8"/>
    <w:rsid w:val="007B73C6"/>
    <w:rsid w:val="007B74EE"/>
    <w:rsid w:val="007B79FD"/>
    <w:rsid w:val="007B7EF5"/>
    <w:rsid w:val="007B7FAA"/>
    <w:rsid w:val="007C0F79"/>
    <w:rsid w:val="007C1011"/>
    <w:rsid w:val="007C1DF7"/>
    <w:rsid w:val="007C4D39"/>
    <w:rsid w:val="007C4E77"/>
    <w:rsid w:val="007C5026"/>
    <w:rsid w:val="007C54EF"/>
    <w:rsid w:val="007C565B"/>
    <w:rsid w:val="007C66D4"/>
    <w:rsid w:val="007C7292"/>
    <w:rsid w:val="007C7859"/>
    <w:rsid w:val="007D0AA2"/>
    <w:rsid w:val="007D0BBE"/>
    <w:rsid w:val="007D0DD3"/>
    <w:rsid w:val="007D1956"/>
    <w:rsid w:val="007D1CD0"/>
    <w:rsid w:val="007D257F"/>
    <w:rsid w:val="007D25B5"/>
    <w:rsid w:val="007D2958"/>
    <w:rsid w:val="007D31DA"/>
    <w:rsid w:val="007D3423"/>
    <w:rsid w:val="007D40BC"/>
    <w:rsid w:val="007D4475"/>
    <w:rsid w:val="007D4E28"/>
    <w:rsid w:val="007D4F2D"/>
    <w:rsid w:val="007D5CBF"/>
    <w:rsid w:val="007D75C3"/>
    <w:rsid w:val="007D78B3"/>
    <w:rsid w:val="007D7932"/>
    <w:rsid w:val="007E2477"/>
    <w:rsid w:val="007E2AE1"/>
    <w:rsid w:val="007E464A"/>
    <w:rsid w:val="007E4C96"/>
    <w:rsid w:val="007E4CB8"/>
    <w:rsid w:val="007E5821"/>
    <w:rsid w:val="007E5DB7"/>
    <w:rsid w:val="007E639C"/>
    <w:rsid w:val="007E67F9"/>
    <w:rsid w:val="007E6F9B"/>
    <w:rsid w:val="007E71A9"/>
    <w:rsid w:val="007F0584"/>
    <w:rsid w:val="007F0DD0"/>
    <w:rsid w:val="007F137F"/>
    <w:rsid w:val="007F2F93"/>
    <w:rsid w:val="007F396A"/>
    <w:rsid w:val="007F4427"/>
    <w:rsid w:val="007F56EE"/>
    <w:rsid w:val="007F672A"/>
    <w:rsid w:val="007F6CA7"/>
    <w:rsid w:val="007F6D64"/>
    <w:rsid w:val="007F6E7A"/>
    <w:rsid w:val="007F724D"/>
    <w:rsid w:val="007F74AA"/>
    <w:rsid w:val="0080158F"/>
    <w:rsid w:val="00802D1C"/>
    <w:rsid w:val="00803925"/>
    <w:rsid w:val="00805361"/>
    <w:rsid w:val="00805CD7"/>
    <w:rsid w:val="00805F80"/>
    <w:rsid w:val="00806460"/>
    <w:rsid w:val="008065A3"/>
    <w:rsid w:val="0080736D"/>
    <w:rsid w:val="00810289"/>
    <w:rsid w:val="00810CC0"/>
    <w:rsid w:val="008117D5"/>
    <w:rsid w:val="00811BFA"/>
    <w:rsid w:val="00811DA9"/>
    <w:rsid w:val="00811E3C"/>
    <w:rsid w:val="0081218A"/>
    <w:rsid w:val="0081348C"/>
    <w:rsid w:val="00813D95"/>
    <w:rsid w:val="008145EA"/>
    <w:rsid w:val="00814A06"/>
    <w:rsid w:val="0081668F"/>
    <w:rsid w:val="00816C9F"/>
    <w:rsid w:val="00816E6C"/>
    <w:rsid w:val="0081751C"/>
    <w:rsid w:val="008176A7"/>
    <w:rsid w:val="00817958"/>
    <w:rsid w:val="00817E72"/>
    <w:rsid w:val="00820055"/>
    <w:rsid w:val="00820110"/>
    <w:rsid w:val="008201EF"/>
    <w:rsid w:val="00821584"/>
    <w:rsid w:val="00821645"/>
    <w:rsid w:val="00822B6F"/>
    <w:rsid w:val="008232E9"/>
    <w:rsid w:val="00824585"/>
    <w:rsid w:val="00824B1D"/>
    <w:rsid w:val="00824CA6"/>
    <w:rsid w:val="00824F48"/>
    <w:rsid w:val="0082797C"/>
    <w:rsid w:val="00830F91"/>
    <w:rsid w:val="008311DC"/>
    <w:rsid w:val="008318CA"/>
    <w:rsid w:val="00831906"/>
    <w:rsid w:val="00831EC2"/>
    <w:rsid w:val="008320AC"/>
    <w:rsid w:val="0083334A"/>
    <w:rsid w:val="00833D22"/>
    <w:rsid w:val="0083487D"/>
    <w:rsid w:val="00835DC9"/>
    <w:rsid w:val="0083647A"/>
    <w:rsid w:val="00836AF6"/>
    <w:rsid w:val="00836B33"/>
    <w:rsid w:val="00836CAA"/>
    <w:rsid w:val="00836D1F"/>
    <w:rsid w:val="00836F7B"/>
    <w:rsid w:val="0083748B"/>
    <w:rsid w:val="008401F9"/>
    <w:rsid w:val="00840863"/>
    <w:rsid w:val="00841661"/>
    <w:rsid w:val="008432E5"/>
    <w:rsid w:val="0084401D"/>
    <w:rsid w:val="00844716"/>
    <w:rsid w:val="00844908"/>
    <w:rsid w:val="00844AD8"/>
    <w:rsid w:val="008458BB"/>
    <w:rsid w:val="0084705C"/>
    <w:rsid w:val="00847B2F"/>
    <w:rsid w:val="00850A42"/>
    <w:rsid w:val="0085166A"/>
    <w:rsid w:val="0085211D"/>
    <w:rsid w:val="008522FF"/>
    <w:rsid w:val="0085313C"/>
    <w:rsid w:val="008533A4"/>
    <w:rsid w:val="0085465C"/>
    <w:rsid w:val="00855FA6"/>
    <w:rsid w:val="008566C3"/>
    <w:rsid w:val="00856FFA"/>
    <w:rsid w:val="00857099"/>
    <w:rsid w:val="00857475"/>
    <w:rsid w:val="00860939"/>
    <w:rsid w:val="00860FCF"/>
    <w:rsid w:val="00861A31"/>
    <w:rsid w:val="008622BB"/>
    <w:rsid w:val="008626CA"/>
    <w:rsid w:val="008626DD"/>
    <w:rsid w:val="0086282D"/>
    <w:rsid w:val="008632A6"/>
    <w:rsid w:val="00863829"/>
    <w:rsid w:val="00864C01"/>
    <w:rsid w:val="00865C30"/>
    <w:rsid w:val="008661D7"/>
    <w:rsid w:val="008675D3"/>
    <w:rsid w:val="00870A0F"/>
    <w:rsid w:val="00870CEE"/>
    <w:rsid w:val="00871693"/>
    <w:rsid w:val="00873092"/>
    <w:rsid w:val="008731C0"/>
    <w:rsid w:val="00873584"/>
    <w:rsid w:val="00874C2B"/>
    <w:rsid w:val="0087577E"/>
    <w:rsid w:val="008772D6"/>
    <w:rsid w:val="00880A6D"/>
    <w:rsid w:val="008819D6"/>
    <w:rsid w:val="00881B0B"/>
    <w:rsid w:val="00882147"/>
    <w:rsid w:val="008831A0"/>
    <w:rsid w:val="008848DF"/>
    <w:rsid w:val="00886085"/>
    <w:rsid w:val="00886455"/>
    <w:rsid w:val="00886F69"/>
    <w:rsid w:val="00887398"/>
    <w:rsid w:val="00890047"/>
    <w:rsid w:val="00890771"/>
    <w:rsid w:val="008909DA"/>
    <w:rsid w:val="008911F8"/>
    <w:rsid w:val="0089163D"/>
    <w:rsid w:val="008922FE"/>
    <w:rsid w:val="00893A7F"/>
    <w:rsid w:val="00894CF0"/>
    <w:rsid w:val="008950CD"/>
    <w:rsid w:val="00895458"/>
    <w:rsid w:val="008957CB"/>
    <w:rsid w:val="008970E2"/>
    <w:rsid w:val="008976C4"/>
    <w:rsid w:val="00897940"/>
    <w:rsid w:val="008A1432"/>
    <w:rsid w:val="008A1CB9"/>
    <w:rsid w:val="008A2B1E"/>
    <w:rsid w:val="008A2F3A"/>
    <w:rsid w:val="008A32A6"/>
    <w:rsid w:val="008A3532"/>
    <w:rsid w:val="008A37DB"/>
    <w:rsid w:val="008A3FC0"/>
    <w:rsid w:val="008A40C0"/>
    <w:rsid w:val="008A4D28"/>
    <w:rsid w:val="008A5666"/>
    <w:rsid w:val="008A674F"/>
    <w:rsid w:val="008B19EC"/>
    <w:rsid w:val="008B1A93"/>
    <w:rsid w:val="008B2128"/>
    <w:rsid w:val="008B293D"/>
    <w:rsid w:val="008B3738"/>
    <w:rsid w:val="008B491F"/>
    <w:rsid w:val="008B4D7D"/>
    <w:rsid w:val="008B5290"/>
    <w:rsid w:val="008B53D7"/>
    <w:rsid w:val="008B5CEB"/>
    <w:rsid w:val="008B67B0"/>
    <w:rsid w:val="008B6B99"/>
    <w:rsid w:val="008C010C"/>
    <w:rsid w:val="008C06D8"/>
    <w:rsid w:val="008C08CB"/>
    <w:rsid w:val="008C2074"/>
    <w:rsid w:val="008C244D"/>
    <w:rsid w:val="008C3BA6"/>
    <w:rsid w:val="008C3CD0"/>
    <w:rsid w:val="008C3E32"/>
    <w:rsid w:val="008C4BAA"/>
    <w:rsid w:val="008C5ABF"/>
    <w:rsid w:val="008C65E5"/>
    <w:rsid w:val="008C6979"/>
    <w:rsid w:val="008C7448"/>
    <w:rsid w:val="008C7740"/>
    <w:rsid w:val="008C7FB8"/>
    <w:rsid w:val="008D016A"/>
    <w:rsid w:val="008D02AF"/>
    <w:rsid w:val="008D0BBD"/>
    <w:rsid w:val="008D14D0"/>
    <w:rsid w:val="008D1C16"/>
    <w:rsid w:val="008D2A13"/>
    <w:rsid w:val="008D2D25"/>
    <w:rsid w:val="008D37FD"/>
    <w:rsid w:val="008D3A05"/>
    <w:rsid w:val="008D404B"/>
    <w:rsid w:val="008D4CB5"/>
    <w:rsid w:val="008D55F9"/>
    <w:rsid w:val="008D5892"/>
    <w:rsid w:val="008D5A5F"/>
    <w:rsid w:val="008D5AEF"/>
    <w:rsid w:val="008D6215"/>
    <w:rsid w:val="008D63F1"/>
    <w:rsid w:val="008D65A8"/>
    <w:rsid w:val="008D76A4"/>
    <w:rsid w:val="008D7E53"/>
    <w:rsid w:val="008E0163"/>
    <w:rsid w:val="008E0E54"/>
    <w:rsid w:val="008E17B3"/>
    <w:rsid w:val="008E29FC"/>
    <w:rsid w:val="008E30B2"/>
    <w:rsid w:val="008E3440"/>
    <w:rsid w:val="008E3BA9"/>
    <w:rsid w:val="008E438E"/>
    <w:rsid w:val="008E4AF2"/>
    <w:rsid w:val="008E4B07"/>
    <w:rsid w:val="008E4C19"/>
    <w:rsid w:val="008E5A30"/>
    <w:rsid w:val="008E650F"/>
    <w:rsid w:val="008E7CB0"/>
    <w:rsid w:val="008F00D7"/>
    <w:rsid w:val="008F016C"/>
    <w:rsid w:val="008F1A41"/>
    <w:rsid w:val="008F1F99"/>
    <w:rsid w:val="008F2094"/>
    <w:rsid w:val="008F3135"/>
    <w:rsid w:val="008F416D"/>
    <w:rsid w:val="008F5048"/>
    <w:rsid w:val="008F50DE"/>
    <w:rsid w:val="008F59FD"/>
    <w:rsid w:val="008F5DEC"/>
    <w:rsid w:val="008F6214"/>
    <w:rsid w:val="008F6250"/>
    <w:rsid w:val="008F66E3"/>
    <w:rsid w:val="008F68A2"/>
    <w:rsid w:val="00900014"/>
    <w:rsid w:val="00900D37"/>
    <w:rsid w:val="009014DD"/>
    <w:rsid w:val="00901C8E"/>
    <w:rsid w:val="00901CC6"/>
    <w:rsid w:val="00902782"/>
    <w:rsid w:val="00902894"/>
    <w:rsid w:val="00902F51"/>
    <w:rsid w:val="00903411"/>
    <w:rsid w:val="0090382B"/>
    <w:rsid w:val="0090426C"/>
    <w:rsid w:val="00904D9B"/>
    <w:rsid w:val="00905069"/>
    <w:rsid w:val="009063C9"/>
    <w:rsid w:val="0090685C"/>
    <w:rsid w:val="00906B4B"/>
    <w:rsid w:val="00906D09"/>
    <w:rsid w:val="00907881"/>
    <w:rsid w:val="00910225"/>
    <w:rsid w:val="00911223"/>
    <w:rsid w:val="00911286"/>
    <w:rsid w:val="00911A0D"/>
    <w:rsid w:val="00912B9A"/>
    <w:rsid w:val="009131CF"/>
    <w:rsid w:val="00913F01"/>
    <w:rsid w:val="0091477D"/>
    <w:rsid w:val="00915359"/>
    <w:rsid w:val="00915DA2"/>
    <w:rsid w:val="0091613E"/>
    <w:rsid w:val="0091635D"/>
    <w:rsid w:val="00916691"/>
    <w:rsid w:val="00920820"/>
    <w:rsid w:val="00921D07"/>
    <w:rsid w:val="00924D55"/>
    <w:rsid w:val="00924FE2"/>
    <w:rsid w:val="009252B3"/>
    <w:rsid w:val="00925E8C"/>
    <w:rsid w:val="009263A7"/>
    <w:rsid w:val="00927988"/>
    <w:rsid w:val="00927F8F"/>
    <w:rsid w:val="0093118A"/>
    <w:rsid w:val="00932609"/>
    <w:rsid w:val="00933582"/>
    <w:rsid w:val="00934D2C"/>
    <w:rsid w:val="00935E6B"/>
    <w:rsid w:val="0093660B"/>
    <w:rsid w:val="00937F47"/>
    <w:rsid w:val="00937F92"/>
    <w:rsid w:val="009414F1"/>
    <w:rsid w:val="009435B4"/>
    <w:rsid w:val="009441B5"/>
    <w:rsid w:val="009448FF"/>
    <w:rsid w:val="00945373"/>
    <w:rsid w:val="009453CB"/>
    <w:rsid w:val="009501A7"/>
    <w:rsid w:val="00951365"/>
    <w:rsid w:val="00952600"/>
    <w:rsid w:val="0095489E"/>
    <w:rsid w:val="00955076"/>
    <w:rsid w:val="00955136"/>
    <w:rsid w:val="009551F7"/>
    <w:rsid w:val="0095623C"/>
    <w:rsid w:val="00957001"/>
    <w:rsid w:val="009570A8"/>
    <w:rsid w:val="00957AE4"/>
    <w:rsid w:val="0096161F"/>
    <w:rsid w:val="00961C7F"/>
    <w:rsid w:val="00962A60"/>
    <w:rsid w:val="00963321"/>
    <w:rsid w:val="00963BDA"/>
    <w:rsid w:val="00965547"/>
    <w:rsid w:val="00965D05"/>
    <w:rsid w:val="009661B5"/>
    <w:rsid w:val="00967CCB"/>
    <w:rsid w:val="00970750"/>
    <w:rsid w:val="00973FD2"/>
    <w:rsid w:val="0097470D"/>
    <w:rsid w:val="00974A05"/>
    <w:rsid w:val="00975F23"/>
    <w:rsid w:val="009804F9"/>
    <w:rsid w:val="00980A55"/>
    <w:rsid w:val="00981258"/>
    <w:rsid w:val="00981D46"/>
    <w:rsid w:val="009832E7"/>
    <w:rsid w:val="009865BE"/>
    <w:rsid w:val="0098664F"/>
    <w:rsid w:val="00986C76"/>
    <w:rsid w:val="00986F20"/>
    <w:rsid w:val="009911CD"/>
    <w:rsid w:val="00991205"/>
    <w:rsid w:val="0099136C"/>
    <w:rsid w:val="009919A2"/>
    <w:rsid w:val="00992093"/>
    <w:rsid w:val="00992A05"/>
    <w:rsid w:val="0099322E"/>
    <w:rsid w:val="009935E9"/>
    <w:rsid w:val="00995F43"/>
    <w:rsid w:val="00996FC8"/>
    <w:rsid w:val="00997CE7"/>
    <w:rsid w:val="009A16D6"/>
    <w:rsid w:val="009A1CD1"/>
    <w:rsid w:val="009A3254"/>
    <w:rsid w:val="009A3866"/>
    <w:rsid w:val="009A481F"/>
    <w:rsid w:val="009A5372"/>
    <w:rsid w:val="009A67EE"/>
    <w:rsid w:val="009A7592"/>
    <w:rsid w:val="009A78C3"/>
    <w:rsid w:val="009A7D21"/>
    <w:rsid w:val="009B0431"/>
    <w:rsid w:val="009B0B4C"/>
    <w:rsid w:val="009B18BF"/>
    <w:rsid w:val="009B191A"/>
    <w:rsid w:val="009B1D82"/>
    <w:rsid w:val="009B364F"/>
    <w:rsid w:val="009B3B0D"/>
    <w:rsid w:val="009B4912"/>
    <w:rsid w:val="009B4C26"/>
    <w:rsid w:val="009B7B28"/>
    <w:rsid w:val="009C0593"/>
    <w:rsid w:val="009C12D0"/>
    <w:rsid w:val="009C3555"/>
    <w:rsid w:val="009C3C49"/>
    <w:rsid w:val="009C415A"/>
    <w:rsid w:val="009C42E2"/>
    <w:rsid w:val="009C4FD6"/>
    <w:rsid w:val="009C5A2F"/>
    <w:rsid w:val="009C5C0D"/>
    <w:rsid w:val="009C63E3"/>
    <w:rsid w:val="009C79A2"/>
    <w:rsid w:val="009C7A50"/>
    <w:rsid w:val="009C7C9A"/>
    <w:rsid w:val="009D0A7D"/>
    <w:rsid w:val="009D0F08"/>
    <w:rsid w:val="009D1362"/>
    <w:rsid w:val="009D16DC"/>
    <w:rsid w:val="009D249F"/>
    <w:rsid w:val="009D3C69"/>
    <w:rsid w:val="009D3D84"/>
    <w:rsid w:val="009D4ADD"/>
    <w:rsid w:val="009D6036"/>
    <w:rsid w:val="009D6373"/>
    <w:rsid w:val="009D6B58"/>
    <w:rsid w:val="009D6CAE"/>
    <w:rsid w:val="009D6D3A"/>
    <w:rsid w:val="009D7047"/>
    <w:rsid w:val="009D707F"/>
    <w:rsid w:val="009D7DAE"/>
    <w:rsid w:val="009D7FE5"/>
    <w:rsid w:val="009E0F6A"/>
    <w:rsid w:val="009E10B5"/>
    <w:rsid w:val="009E28DB"/>
    <w:rsid w:val="009E3165"/>
    <w:rsid w:val="009E37C8"/>
    <w:rsid w:val="009E544C"/>
    <w:rsid w:val="009E66DB"/>
    <w:rsid w:val="009E7C4A"/>
    <w:rsid w:val="009E7FF7"/>
    <w:rsid w:val="009F1366"/>
    <w:rsid w:val="009F1B59"/>
    <w:rsid w:val="009F2D85"/>
    <w:rsid w:val="009F3AEB"/>
    <w:rsid w:val="009F3DA5"/>
    <w:rsid w:val="009F50A7"/>
    <w:rsid w:val="009F5655"/>
    <w:rsid w:val="009F5679"/>
    <w:rsid w:val="009F5FA4"/>
    <w:rsid w:val="009F76F1"/>
    <w:rsid w:val="00A00D85"/>
    <w:rsid w:val="00A0107E"/>
    <w:rsid w:val="00A02671"/>
    <w:rsid w:val="00A02C86"/>
    <w:rsid w:val="00A02CE9"/>
    <w:rsid w:val="00A02D83"/>
    <w:rsid w:val="00A03B4B"/>
    <w:rsid w:val="00A0412A"/>
    <w:rsid w:val="00A046BB"/>
    <w:rsid w:val="00A04722"/>
    <w:rsid w:val="00A05174"/>
    <w:rsid w:val="00A056BD"/>
    <w:rsid w:val="00A05C9E"/>
    <w:rsid w:val="00A069EE"/>
    <w:rsid w:val="00A07447"/>
    <w:rsid w:val="00A076C8"/>
    <w:rsid w:val="00A078B2"/>
    <w:rsid w:val="00A07A52"/>
    <w:rsid w:val="00A107BB"/>
    <w:rsid w:val="00A1081F"/>
    <w:rsid w:val="00A10CB9"/>
    <w:rsid w:val="00A123FE"/>
    <w:rsid w:val="00A12521"/>
    <w:rsid w:val="00A13623"/>
    <w:rsid w:val="00A1488E"/>
    <w:rsid w:val="00A15469"/>
    <w:rsid w:val="00A1696D"/>
    <w:rsid w:val="00A24AEF"/>
    <w:rsid w:val="00A24D72"/>
    <w:rsid w:val="00A26FBD"/>
    <w:rsid w:val="00A26FDF"/>
    <w:rsid w:val="00A31E09"/>
    <w:rsid w:val="00A3230C"/>
    <w:rsid w:val="00A344D0"/>
    <w:rsid w:val="00A356EE"/>
    <w:rsid w:val="00A363BB"/>
    <w:rsid w:val="00A36709"/>
    <w:rsid w:val="00A372DC"/>
    <w:rsid w:val="00A37898"/>
    <w:rsid w:val="00A37EEB"/>
    <w:rsid w:val="00A401B8"/>
    <w:rsid w:val="00A40552"/>
    <w:rsid w:val="00A40AA6"/>
    <w:rsid w:val="00A40B6B"/>
    <w:rsid w:val="00A411EF"/>
    <w:rsid w:val="00A4149E"/>
    <w:rsid w:val="00A41BB0"/>
    <w:rsid w:val="00A4365B"/>
    <w:rsid w:val="00A43FBE"/>
    <w:rsid w:val="00A44918"/>
    <w:rsid w:val="00A4496B"/>
    <w:rsid w:val="00A46592"/>
    <w:rsid w:val="00A50705"/>
    <w:rsid w:val="00A50A36"/>
    <w:rsid w:val="00A50D6E"/>
    <w:rsid w:val="00A50F3B"/>
    <w:rsid w:val="00A51062"/>
    <w:rsid w:val="00A51A3C"/>
    <w:rsid w:val="00A525C7"/>
    <w:rsid w:val="00A52F24"/>
    <w:rsid w:val="00A5327F"/>
    <w:rsid w:val="00A53D27"/>
    <w:rsid w:val="00A542DD"/>
    <w:rsid w:val="00A54FB8"/>
    <w:rsid w:val="00A5528B"/>
    <w:rsid w:val="00A566FE"/>
    <w:rsid w:val="00A56BC0"/>
    <w:rsid w:val="00A604F4"/>
    <w:rsid w:val="00A60A23"/>
    <w:rsid w:val="00A60BBF"/>
    <w:rsid w:val="00A61570"/>
    <w:rsid w:val="00A626CE"/>
    <w:rsid w:val="00A62F11"/>
    <w:rsid w:val="00A63744"/>
    <w:rsid w:val="00A651BB"/>
    <w:rsid w:val="00A65A4D"/>
    <w:rsid w:val="00A661D8"/>
    <w:rsid w:val="00A6725C"/>
    <w:rsid w:val="00A67912"/>
    <w:rsid w:val="00A67C3C"/>
    <w:rsid w:val="00A70A04"/>
    <w:rsid w:val="00A70E68"/>
    <w:rsid w:val="00A72E12"/>
    <w:rsid w:val="00A741AB"/>
    <w:rsid w:val="00A767DF"/>
    <w:rsid w:val="00A76836"/>
    <w:rsid w:val="00A77B51"/>
    <w:rsid w:val="00A83129"/>
    <w:rsid w:val="00A831C0"/>
    <w:rsid w:val="00A840E4"/>
    <w:rsid w:val="00A8424A"/>
    <w:rsid w:val="00A849F6"/>
    <w:rsid w:val="00A85DA7"/>
    <w:rsid w:val="00A85DF4"/>
    <w:rsid w:val="00A871FD"/>
    <w:rsid w:val="00A8792E"/>
    <w:rsid w:val="00A90161"/>
    <w:rsid w:val="00A903F8"/>
    <w:rsid w:val="00A90948"/>
    <w:rsid w:val="00A909AE"/>
    <w:rsid w:val="00A90A39"/>
    <w:rsid w:val="00A91CE2"/>
    <w:rsid w:val="00A9243B"/>
    <w:rsid w:val="00A93145"/>
    <w:rsid w:val="00A93797"/>
    <w:rsid w:val="00A93C0E"/>
    <w:rsid w:val="00A94B10"/>
    <w:rsid w:val="00A94B68"/>
    <w:rsid w:val="00A950FF"/>
    <w:rsid w:val="00A95DAF"/>
    <w:rsid w:val="00A95EB9"/>
    <w:rsid w:val="00A966E5"/>
    <w:rsid w:val="00A967E1"/>
    <w:rsid w:val="00A96D4D"/>
    <w:rsid w:val="00A97769"/>
    <w:rsid w:val="00AA0A6D"/>
    <w:rsid w:val="00AA108B"/>
    <w:rsid w:val="00AA1187"/>
    <w:rsid w:val="00AA1200"/>
    <w:rsid w:val="00AA14F1"/>
    <w:rsid w:val="00AA1EB5"/>
    <w:rsid w:val="00AA2068"/>
    <w:rsid w:val="00AA27A2"/>
    <w:rsid w:val="00AA3122"/>
    <w:rsid w:val="00AA32B8"/>
    <w:rsid w:val="00AA4555"/>
    <w:rsid w:val="00AA4F17"/>
    <w:rsid w:val="00AA572C"/>
    <w:rsid w:val="00AA65CA"/>
    <w:rsid w:val="00AA744E"/>
    <w:rsid w:val="00AA7BC2"/>
    <w:rsid w:val="00AB0932"/>
    <w:rsid w:val="00AB1012"/>
    <w:rsid w:val="00AB1572"/>
    <w:rsid w:val="00AB31F6"/>
    <w:rsid w:val="00AB4DED"/>
    <w:rsid w:val="00AB5577"/>
    <w:rsid w:val="00AB5EDD"/>
    <w:rsid w:val="00AB5FAE"/>
    <w:rsid w:val="00AB6506"/>
    <w:rsid w:val="00AB708E"/>
    <w:rsid w:val="00AB7CB6"/>
    <w:rsid w:val="00AB7ECD"/>
    <w:rsid w:val="00AC0AEF"/>
    <w:rsid w:val="00AC0D2B"/>
    <w:rsid w:val="00AC1421"/>
    <w:rsid w:val="00AC2034"/>
    <w:rsid w:val="00AC3076"/>
    <w:rsid w:val="00AC3767"/>
    <w:rsid w:val="00AC3CC7"/>
    <w:rsid w:val="00AC3DB4"/>
    <w:rsid w:val="00AC42A3"/>
    <w:rsid w:val="00AC4EB9"/>
    <w:rsid w:val="00AC58D7"/>
    <w:rsid w:val="00AC5B5C"/>
    <w:rsid w:val="00AC6098"/>
    <w:rsid w:val="00AC7B15"/>
    <w:rsid w:val="00AC7C90"/>
    <w:rsid w:val="00AD0584"/>
    <w:rsid w:val="00AD074D"/>
    <w:rsid w:val="00AD189B"/>
    <w:rsid w:val="00AD26B8"/>
    <w:rsid w:val="00AD365B"/>
    <w:rsid w:val="00AD3993"/>
    <w:rsid w:val="00AD42D6"/>
    <w:rsid w:val="00AD487B"/>
    <w:rsid w:val="00AD4A6F"/>
    <w:rsid w:val="00AD60A5"/>
    <w:rsid w:val="00AD7716"/>
    <w:rsid w:val="00AD7C31"/>
    <w:rsid w:val="00AE0AC8"/>
    <w:rsid w:val="00AE1A14"/>
    <w:rsid w:val="00AE1A8E"/>
    <w:rsid w:val="00AE222D"/>
    <w:rsid w:val="00AE29E0"/>
    <w:rsid w:val="00AE3124"/>
    <w:rsid w:val="00AE3F15"/>
    <w:rsid w:val="00AE4679"/>
    <w:rsid w:val="00AE4E33"/>
    <w:rsid w:val="00AE54D3"/>
    <w:rsid w:val="00AE55DC"/>
    <w:rsid w:val="00AE5701"/>
    <w:rsid w:val="00AE5F4B"/>
    <w:rsid w:val="00AE5FE5"/>
    <w:rsid w:val="00AE7454"/>
    <w:rsid w:val="00AF0D64"/>
    <w:rsid w:val="00AF365E"/>
    <w:rsid w:val="00AF39E9"/>
    <w:rsid w:val="00AF3B39"/>
    <w:rsid w:val="00AF3EE9"/>
    <w:rsid w:val="00AF4EC5"/>
    <w:rsid w:val="00AF51F0"/>
    <w:rsid w:val="00AF6F2B"/>
    <w:rsid w:val="00AF74B4"/>
    <w:rsid w:val="00AF7FF0"/>
    <w:rsid w:val="00B000D1"/>
    <w:rsid w:val="00B006D3"/>
    <w:rsid w:val="00B00E8E"/>
    <w:rsid w:val="00B02821"/>
    <w:rsid w:val="00B031D6"/>
    <w:rsid w:val="00B0395A"/>
    <w:rsid w:val="00B03BC0"/>
    <w:rsid w:val="00B04B53"/>
    <w:rsid w:val="00B053A8"/>
    <w:rsid w:val="00B0585D"/>
    <w:rsid w:val="00B05B8B"/>
    <w:rsid w:val="00B06E11"/>
    <w:rsid w:val="00B0776F"/>
    <w:rsid w:val="00B10C1D"/>
    <w:rsid w:val="00B1132F"/>
    <w:rsid w:val="00B12EEF"/>
    <w:rsid w:val="00B1313B"/>
    <w:rsid w:val="00B13234"/>
    <w:rsid w:val="00B134B9"/>
    <w:rsid w:val="00B13A74"/>
    <w:rsid w:val="00B13B4A"/>
    <w:rsid w:val="00B13F2A"/>
    <w:rsid w:val="00B148D8"/>
    <w:rsid w:val="00B14E3F"/>
    <w:rsid w:val="00B152E7"/>
    <w:rsid w:val="00B1557B"/>
    <w:rsid w:val="00B1567B"/>
    <w:rsid w:val="00B1575E"/>
    <w:rsid w:val="00B16268"/>
    <w:rsid w:val="00B1721F"/>
    <w:rsid w:val="00B17FE8"/>
    <w:rsid w:val="00B21349"/>
    <w:rsid w:val="00B22AA9"/>
    <w:rsid w:val="00B22FC2"/>
    <w:rsid w:val="00B23AAE"/>
    <w:rsid w:val="00B23F33"/>
    <w:rsid w:val="00B2420B"/>
    <w:rsid w:val="00B25110"/>
    <w:rsid w:val="00B26295"/>
    <w:rsid w:val="00B2689C"/>
    <w:rsid w:val="00B26C68"/>
    <w:rsid w:val="00B26F32"/>
    <w:rsid w:val="00B27EBD"/>
    <w:rsid w:val="00B30054"/>
    <w:rsid w:val="00B317E7"/>
    <w:rsid w:val="00B336EE"/>
    <w:rsid w:val="00B3377C"/>
    <w:rsid w:val="00B33D10"/>
    <w:rsid w:val="00B3534A"/>
    <w:rsid w:val="00B35444"/>
    <w:rsid w:val="00B35F5C"/>
    <w:rsid w:val="00B35FB5"/>
    <w:rsid w:val="00B3684C"/>
    <w:rsid w:val="00B36918"/>
    <w:rsid w:val="00B3714B"/>
    <w:rsid w:val="00B37857"/>
    <w:rsid w:val="00B37C56"/>
    <w:rsid w:val="00B40330"/>
    <w:rsid w:val="00B403FD"/>
    <w:rsid w:val="00B40661"/>
    <w:rsid w:val="00B41315"/>
    <w:rsid w:val="00B42114"/>
    <w:rsid w:val="00B42C36"/>
    <w:rsid w:val="00B43F62"/>
    <w:rsid w:val="00B456F8"/>
    <w:rsid w:val="00B46C28"/>
    <w:rsid w:val="00B50721"/>
    <w:rsid w:val="00B50E2D"/>
    <w:rsid w:val="00B51C79"/>
    <w:rsid w:val="00B52239"/>
    <w:rsid w:val="00B52800"/>
    <w:rsid w:val="00B53216"/>
    <w:rsid w:val="00B5408A"/>
    <w:rsid w:val="00B54302"/>
    <w:rsid w:val="00B54645"/>
    <w:rsid w:val="00B55054"/>
    <w:rsid w:val="00B551C3"/>
    <w:rsid w:val="00B56398"/>
    <w:rsid w:val="00B57608"/>
    <w:rsid w:val="00B62B1E"/>
    <w:rsid w:val="00B62EA0"/>
    <w:rsid w:val="00B63A34"/>
    <w:rsid w:val="00B66711"/>
    <w:rsid w:val="00B711F7"/>
    <w:rsid w:val="00B726D3"/>
    <w:rsid w:val="00B7378D"/>
    <w:rsid w:val="00B7437B"/>
    <w:rsid w:val="00B746B4"/>
    <w:rsid w:val="00B74893"/>
    <w:rsid w:val="00B74939"/>
    <w:rsid w:val="00B7531B"/>
    <w:rsid w:val="00B756AE"/>
    <w:rsid w:val="00B75727"/>
    <w:rsid w:val="00B77038"/>
    <w:rsid w:val="00B810DC"/>
    <w:rsid w:val="00B81176"/>
    <w:rsid w:val="00B817AB"/>
    <w:rsid w:val="00B8219F"/>
    <w:rsid w:val="00B82AE4"/>
    <w:rsid w:val="00B82B32"/>
    <w:rsid w:val="00B86803"/>
    <w:rsid w:val="00B86A3F"/>
    <w:rsid w:val="00B86CEA"/>
    <w:rsid w:val="00B878CB"/>
    <w:rsid w:val="00B87AD1"/>
    <w:rsid w:val="00B87AE1"/>
    <w:rsid w:val="00B90C9D"/>
    <w:rsid w:val="00B91081"/>
    <w:rsid w:val="00B931B6"/>
    <w:rsid w:val="00B931E9"/>
    <w:rsid w:val="00B93654"/>
    <w:rsid w:val="00B94711"/>
    <w:rsid w:val="00B94B12"/>
    <w:rsid w:val="00B95CC6"/>
    <w:rsid w:val="00B9698D"/>
    <w:rsid w:val="00B9746A"/>
    <w:rsid w:val="00BA04D0"/>
    <w:rsid w:val="00BA1500"/>
    <w:rsid w:val="00BA1D7F"/>
    <w:rsid w:val="00BA1EE6"/>
    <w:rsid w:val="00BA24B0"/>
    <w:rsid w:val="00BA2B27"/>
    <w:rsid w:val="00BA341D"/>
    <w:rsid w:val="00BA3891"/>
    <w:rsid w:val="00BA4AEC"/>
    <w:rsid w:val="00BA4BDB"/>
    <w:rsid w:val="00BA4FE3"/>
    <w:rsid w:val="00BA633C"/>
    <w:rsid w:val="00BA6FDA"/>
    <w:rsid w:val="00BA7611"/>
    <w:rsid w:val="00BA7E23"/>
    <w:rsid w:val="00BB0060"/>
    <w:rsid w:val="00BB1933"/>
    <w:rsid w:val="00BB1B73"/>
    <w:rsid w:val="00BB1D52"/>
    <w:rsid w:val="00BB3240"/>
    <w:rsid w:val="00BB3EB2"/>
    <w:rsid w:val="00BB3F78"/>
    <w:rsid w:val="00BB4CFA"/>
    <w:rsid w:val="00BB5B9A"/>
    <w:rsid w:val="00BB61C2"/>
    <w:rsid w:val="00BB7380"/>
    <w:rsid w:val="00BB76CB"/>
    <w:rsid w:val="00BB7D32"/>
    <w:rsid w:val="00BB7D77"/>
    <w:rsid w:val="00BC02E2"/>
    <w:rsid w:val="00BC0696"/>
    <w:rsid w:val="00BC0825"/>
    <w:rsid w:val="00BC1715"/>
    <w:rsid w:val="00BC21B3"/>
    <w:rsid w:val="00BC22A5"/>
    <w:rsid w:val="00BC2898"/>
    <w:rsid w:val="00BC4325"/>
    <w:rsid w:val="00BC526A"/>
    <w:rsid w:val="00BC56AA"/>
    <w:rsid w:val="00BC619A"/>
    <w:rsid w:val="00BC62D4"/>
    <w:rsid w:val="00BC6CFD"/>
    <w:rsid w:val="00BC7231"/>
    <w:rsid w:val="00BC72A8"/>
    <w:rsid w:val="00BC7E17"/>
    <w:rsid w:val="00BD0A17"/>
    <w:rsid w:val="00BD105E"/>
    <w:rsid w:val="00BD1324"/>
    <w:rsid w:val="00BD4216"/>
    <w:rsid w:val="00BD5800"/>
    <w:rsid w:val="00BD6526"/>
    <w:rsid w:val="00BD6548"/>
    <w:rsid w:val="00BD65ED"/>
    <w:rsid w:val="00BD6D5E"/>
    <w:rsid w:val="00BD7425"/>
    <w:rsid w:val="00BD7436"/>
    <w:rsid w:val="00BD7706"/>
    <w:rsid w:val="00BD786C"/>
    <w:rsid w:val="00BE008E"/>
    <w:rsid w:val="00BE0163"/>
    <w:rsid w:val="00BE1A1C"/>
    <w:rsid w:val="00BE1A9C"/>
    <w:rsid w:val="00BE30DB"/>
    <w:rsid w:val="00BE339B"/>
    <w:rsid w:val="00BE35DA"/>
    <w:rsid w:val="00BE368C"/>
    <w:rsid w:val="00BE3BFD"/>
    <w:rsid w:val="00BE413E"/>
    <w:rsid w:val="00BE5433"/>
    <w:rsid w:val="00BE5988"/>
    <w:rsid w:val="00BE6160"/>
    <w:rsid w:val="00BE7CF8"/>
    <w:rsid w:val="00BF045A"/>
    <w:rsid w:val="00BF1250"/>
    <w:rsid w:val="00BF1B4F"/>
    <w:rsid w:val="00BF2F5B"/>
    <w:rsid w:val="00BF4299"/>
    <w:rsid w:val="00BF4925"/>
    <w:rsid w:val="00BF4BB5"/>
    <w:rsid w:val="00BF4C8C"/>
    <w:rsid w:val="00BF5812"/>
    <w:rsid w:val="00BF5C2A"/>
    <w:rsid w:val="00BF6946"/>
    <w:rsid w:val="00BF6E11"/>
    <w:rsid w:val="00BF7E45"/>
    <w:rsid w:val="00C025E8"/>
    <w:rsid w:val="00C02DEB"/>
    <w:rsid w:val="00C04CC5"/>
    <w:rsid w:val="00C04EDF"/>
    <w:rsid w:val="00C04FB6"/>
    <w:rsid w:val="00C05059"/>
    <w:rsid w:val="00C05F6B"/>
    <w:rsid w:val="00C06F61"/>
    <w:rsid w:val="00C0708C"/>
    <w:rsid w:val="00C07468"/>
    <w:rsid w:val="00C07CBD"/>
    <w:rsid w:val="00C1031D"/>
    <w:rsid w:val="00C10D6D"/>
    <w:rsid w:val="00C11634"/>
    <w:rsid w:val="00C1233C"/>
    <w:rsid w:val="00C126C9"/>
    <w:rsid w:val="00C127C6"/>
    <w:rsid w:val="00C13250"/>
    <w:rsid w:val="00C149E0"/>
    <w:rsid w:val="00C162C8"/>
    <w:rsid w:val="00C1649D"/>
    <w:rsid w:val="00C20EF5"/>
    <w:rsid w:val="00C20F18"/>
    <w:rsid w:val="00C2190F"/>
    <w:rsid w:val="00C21D10"/>
    <w:rsid w:val="00C22C4D"/>
    <w:rsid w:val="00C22D7D"/>
    <w:rsid w:val="00C22EE4"/>
    <w:rsid w:val="00C23381"/>
    <w:rsid w:val="00C2526D"/>
    <w:rsid w:val="00C253E9"/>
    <w:rsid w:val="00C26AB6"/>
    <w:rsid w:val="00C26ECE"/>
    <w:rsid w:val="00C270CE"/>
    <w:rsid w:val="00C27510"/>
    <w:rsid w:val="00C304FE"/>
    <w:rsid w:val="00C30950"/>
    <w:rsid w:val="00C30B1B"/>
    <w:rsid w:val="00C31320"/>
    <w:rsid w:val="00C317FA"/>
    <w:rsid w:val="00C32355"/>
    <w:rsid w:val="00C32F5E"/>
    <w:rsid w:val="00C33BB6"/>
    <w:rsid w:val="00C34178"/>
    <w:rsid w:val="00C34D4F"/>
    <w:rsid w:val="00C355E9"/>
    <w:rsid w:val="00C365F9"/>
    <w:rsid w:val="00C367B0"/>
    <w:rsid w:val="00C367CC"/>
    <w:rsid w:val="00C36964"/>
    <w:rsid w:val="00C36C31"/>
    <w:rsid w:val="00C37413"/>
    <w:rsid w:val="00C37653"/>
    <w:rsid w:val="00C378D6"/>
    <w:rsid w:val="00C37AE3"/>
    <w:rsid w:val="00C41C34"/>
    <w:rsid w:val="00C420FA"/>
    <w:rsid w:val="00C42CE1"/>
    <w:rsid w:val="00C42E72"/>
    <w:rsid w:val="00C4375F"/>
    <w:rsid w:val="00C43FF0"/>
    <w:rsid w:val="00C442C0"/>
    <w:rsid w:val="00C4651D"/>
    <w:rsid w:val="00C471E8"/>
    <w:rsid w:val="00C47616"/>
    <w:rsid w:val="00C47CF5"/>
    <w:rsid w:val="00C505D8"/>
    <w:rsid w:val="00C5156B"/>
    <w:rsid w:val="00C53A62"/>
    <w:rsid w:val="00C54143"/>
    <w:rsid w:val="00C546F2"/>
    <w:rsid w:val="00C55499"/>
    <w:rsid w:val="00C554BD"/>
    <w:rsid w:val="00C55642"/>
    <w:rsid w:val="00C562F2"/>
    <w:rsid w:val="00C60364"/>
    <w:rsid w:val="00C629A0"/>
    <w:rsid w:val="00C629B9"/>
    <w:rsid w:val="00C63A8B"/>
    <w:rsid w:val="00C63D1A"/>
    <w:rsid w:val="00C64212"/>
    <w:rsid w:val="00C64336"/>
    <w:rsid w:val="00C64FE8"/>
    <w:rsid w:val="00C65E08"/>
    <w:rsid w:val="00C6603D"/>
    <w:rsid w:val="00C66866"/>
    <w:rsid w:val="00C677F2"/>
    <w:rsid w:val="00C67A80"/>
    <w:rsid w:val="00C67E1C"/>
    <w:rsid w:val="00C709AC"/>
    <w:rsid w:val="00C70D12"/>
    <w:rsid w:val="00C7147A"/>
    <w:rsid w:val="00C71543"/>
    <w:rsid w:val="00C7250D"/>
    <w:rsid w:val="00C73555"/>
    <w:rsid w:val="00C735F3"/>
    <w:rsid w:val="00C745DD"/>
    <w:rsid w:val="00C74B39"/>
    <w:rsid w:val="00C75C2F"/>
    <w:rsid w:val="00C772BB"/>
    <w:rsid w:val="00C77F12"/>
    <w:rsid w:val="00C802F6"/>
    <w:rsid w:val="00C808AB"/>
    <w:rsid w:val="00C80E52"/>
    <w:rsid w:val="00C81C54"/>
    <w:rsid w:val="00C823D3"/>
    <w:rsid w:val="00C8271D"/>
    <w:rsid w:val="00C82961"/>
    <w:rsid w:val="00C82C26"/>
    <w:rsid w:val="00C82E3B"/>
    <w:rsid w:val="00C837AB"/>
    <w:rsid w:val="00C862F9"/>
    <w:rsid w:val="00C867AC"/>
    <w:rsid w:val="00C873F0"/>
    <w:rsid w:val="00C906A9"/>
    <w:rsid w:val="00C91014"/>
    <w:rsid w:val="00C928B5"/>
    <w:rsid w:val="00C928B6"/>
    <w:rsid w:val="00C928E9"/>
    <w:rsid w:val="00C92A89"/>
    <w:rsid w:val="00C93CFF"/>
    <w:rsid w:val="00C950F4"/>
    <w:rsid w:val="00C95660"/>
    <w:rsid w:val="00C9594E"/>
    <w:rsid w:val="00C95D1A"/>
    <w:rsid w:val="00C96EFC"/>
    <w:rsid w:val="00CA0B12"/>
    <w:rsid w:val="00CA0BB6"/>
    <w:rsid w:val="00CA1171"/>
    <w:rsid w:val="00CA11DE"/>
    <w:rsid w:val="00CA18CB"/>
    <w:rsid w:val="00CA23F7"/>
    <w:rsid w:val="00CA2F7A"/>
    <w:rsid w:val="00CA37FC"/>
    <w:rsid w:val="00CA515D"/>
    <w:rsid w:val="00CA53A3"/>
    <w:rsid w:val="00CA5EC9"/>
    <w:rsid w:val="00CA6898"/>
    <w:rsid w:val="00CA6D94"/>
    <w:rsid w:val="00CB0AD0"/>
    <w:rsid w:val="00CB1819"/>
    <w:rsid w:val="00CB1B0F"/>
    <w:rsid w:val="00CB1CD7"/>
    <w:rsid w:val="00CB3018"/>
    <w:rsid w:val="00CB39BD"/>
    <w:rsid w:val="00CB3EA9"/>
    <w:rsid w:val="00CB4866"/>
    <w:rsid w:val="00CB4FA6"/>
    <w:rsid w:val="00CB52B2"/>
    <w:rsid w:val="00CB547F"/>
    <w:rsid w:val="00CB563A"/>
    <w:rsid w:val="00CB6093"/>
    <w:rsid w:val="00CB6AEA"/>
    <w:rsid w:val="00CB6F72"/>
    <w:rsid w:val="00CB727E"/>
    <w:rsid w:val="00CB7E18"/>
    <w:rsid w:val="00CC0FFC"/>
    <w:rsid w:val="00CC23A9"/>
    <w:rsid w:val="00CC252F"/>
    <w:rsid w:val="00CC2F13"/>
    <w:rsid w:val="00CC3AA2"/>
    <w:rsid w:val="00CC3F9E"/>
    <w:rsid w:val="00CC44C4"/>
    <w:rsid w:val="00CC5232"/>
    <w:rsid w:val="00CC6D66"/>
    <w:rsid w:val="00CC770E"/>
    <w:rsid w:val="00CD078A"/>
    <w:rsid w:val="00CD1788"/>
    <w:rsid w:val="00CD2D87"/>
    <w:rsid w:val="00CD3154"/>
    <w:rsid w:val="00CD425A"/>
    <w:rsid w:val="00CD5352"/>
    <w:rsid w:val="00CD65B3"/>
    <w:rsid w:val="00CD7566"/>
    <w:rsid w:val="00CD7BA1"/>
    <w:rsid w:val="00CE035E"/>
    <w:rsid w:val="00CE05A2"/>
    <w:rsid w:val="00CE0BA2"/>
    <w:rsid w:val="00CE1C51"/>
    <w:rsid w:val="00CE1F25"/>
    <w:rsid w:val="00CE2476"/>
    <w:rsid w:val="00CE3C50"/>
    <w:rsid w:val="00CE44B7"/>
    <w:rsid w:val="00CE4761"/>
    <w:rsid w:val="00CE5353"/>
    <w:rsid w:val="00CE5707"/>
    <w:rsid w:val="00CE67F0"/>
    <w:rsid w:val="00CE7508"/>
    <w:rsid w:val="00CF05B2"/>
    <w:rsid w:val="00CF219A"/>
    <w:rsid w:val="00CF21B6"/>
    <w:rsid w:val="00CF3072"/>
    <w:rsid w:val="00CF308F"/>
    <w:rsid w:val="00CF3405"/>
    <w:rsid w:val="00CF406B"/>
    <w:rsid w:val="00CF51B9"/>
    <w:rsid w:val="00CF54FD"/>
    <w:rsid w:val="00CF5520"/>
    <w:rsid w:val="00CF56DF"/>
    <w:rsid w:val="00CF5E71"/>
    <w:rsid w:val="00CF766C"/>
    <w:rsid w:val="00D0029D"/>
    <w:rsid w:val="00D00B0B"/>
    <w:rsid w:val="00D00C2D"/>
    <w:rsid w:val="00D00C98"/>
    <w:rsid w:val="00D011A6"/>
    <w:rsid w:val="00D01876"/>
    <w:rsid w:val="00D01B12"/>
    <w:rsid w:val="00D0275E"/>
    <w:rsid w:val="00D02978"/>
    <w:rsid w:val="00D0322E"/>
    <w:rsid w:val="00D03921"/>
    <w:rsid w:val="00D04D3D"/>
    <w:rsid w:val="00D05661"/>
    <w:rsid w:val="00D05782"/>
    <w:rsid w:val="00D05EF6"/>
    <w:rsid w:val="00D07404"/>
    <w:rsid w:val="00D07A2C"/>
    <w:rsid w:val="00D07B05"/>
    <w:rsid w:val="00D104A2"/>
    <w:rsid w:val="00D119D9"/>
    <w:rsid w:val="00D12E35"/>
    <w:rsid w:val="00D13F03"/>
    <w:rsid w:val="00D149C4"/>
    <w:rsid w:val="00D15045"/>
    <w:rsid w:val="00D1576C"/>
    <w:rsid w:val="00D16167"/>
    <w:rsid w:val="00D1741A"/>
    <w:rsid w:val="00D206ED"/>
    <w:rsid w:val="00D21538"/>
    <w:rsid w:val="00D21B40"/>
    <w:rsid w:val="00D222D3"/>
    <w:rsid w:val="00D2240C"/>
    <w:rsid w:val="00D22D3A"/>
    <w:rsid w:val="00D2364B"/>
    <w:rsid w:val="00D24000"/>
    <w:rsid w:val="00D26571"/>
    <w:rsid w:val="00D26614"/>
    <w:rsid w:val="00D278F4"/>
    <w:rsid w:val="00D27EC9"/>
    <w:rsid w:val="00D31464"/>
    <w:rsid w:val="00D3213E"/>
    <w:rsid w:val="00D32ED3"/>
    <w:rsid w:val="00D3342F"/>
    <w:rsid w:val="00D335D5"/>
    <w:rsid w:val="00D33793"/>
    <w:rsid w:val="00D348C5"/>
    <w:rsid w:val="00D34EF9"/>
    <w:rsid w:val="00D35079"/>
    <w:rsid w:val="00D35E42"/>
    <w:rsid w:val="00D36893"/>
    <w:rsid w:val="00D40065"/>
    <w:rsid w:val="00D41435"/>
    <w:rsid w:val="00D42374"/>
    <w:rsid w:val="00D42F4B"/>
    <w:rsid w:val="00D4526A"/>
    <w:rsid w:val="00D45EB3"/>
    <w:rsid w:val="00D461E5"/>
    <w:rsid w:val="00D468E2"/>
    <w:rsid w:val="00D47D9C"/>
    <w:rsid w:val="00D5033A"/>
    <w:rsid w:val="00D5170D"/>
    <w:rsid w:val="00D5180B"/>
    <w:rsid w:val="00D51F4F"/>
    <w:rsid w:val="00D52058"/>
    <w:rsid w:val="00D52879"/>
    <w:rsid w:val="00D52AB5"/>
    <w:rsid w:val="00D52D91"/>
    <w:rsid w:val="00D52E86"/>
    <w:rsid w:val="00D540EC"/>
    <w:rsid w:val="00D556E7"/>
    <w:rsid w:val="00D55992"/>
    <w:rsid w:val="00D55AC0"/>
    <w:rsid w:val="00D56EEC"/>
    <w:rsid w:val="00D5736C"/>
    <w:rsid w:val="00D57722"/>
    <w:rsid w:val="00D57A54"/>
    <w:rsid w:val="00D60859"/>
    <w:rsid w:val="00D60CE4"/>
    <w:rsid w:val="00D61388"/>
    <w:rsid w:val="00D6215D"/>
    <w:rsid w:val="00D624F5"/>
    <w:rsid w:val="00D633E7"/>
    <w:rsid w:val="00D65839"/>
    <w:rsid w:val="00D65D4F"/>
    <w:rsid w:val="00D6647B"/>
    <w:rsid w:val="00D672E9"/>
    <w:rsid w:val="00D67987"/>
    <w:rsid w:val="00D67AA7"/>
    <w:rsid w:val="00D70E81"/>
    <w:rsid w:val="00D710D4"/>
    <w:rsid w:val="00D715D8"/>
    <w:rsid w:val="00D7182A"/>
    <w:rsid w:val="00D72622"/>
    <w:rsid w:val="00D7314A"/>
    <w:rsid w:val="00D73C4D"/>
    <w:rsid w:val="00D73F3B"/>
    <w:rsid w:val="00D749E0"/>
    <w:rsid w:val="00D752A0"/>
    <w:rsid w:val="00D763BF"/>
    <w:rsid w:val="00D76C77"/>
    <w:rsid w:val="00D76F94"/>
    <w:rsid w:val="00D771B8"/>
    <w:rsid w:val="00D8148C"/>
    <w:rsid w:val="00D81BEF"/>
    <w:rsid w:val="00D81CF6"/>
    <w:rsid w:val="00D81F95"/>
    <w:rsid w:val="00D82316"/>
    <w:rsid w:val="00D83034"/>
    <w:rsid w:val="00D83F5E"/>
    <w:rsid w:val="00D84588"/>
    <w:rsid w:val="00D84A6A"/>
    <w:rsid w:val="00D852AE"/>
    <w:rsid w:val="00D85362"/>
    <w:rsid w:val="00D854D5"/>
    <w:rsid w:val="00D879EB"/>
    <w:rsid w:val="00D87C81"/>
    <w:rsid w:val="00D87D8B"/>
    <w:rsid w:val="00D917F0"/>
    <w:rsid w:val="00D918DA"/>
    <w:rsid w:val="00D91AC7"/>
    <w:rsid w:val="00D91FC6"/>
    <w:rsid w:val="00D937AD"/>
    <w:rsid w:val="00D9429D"/>
    <w:rsid w:val="00D967E1"/>
    <w:rsid w:val="00D96FC0"/>
    <w:rsid w:val="00D9786F"/>
    <w:rsid w:val="00D97A84"/>
    <w:rsid w:val="00DA0C7B"/>
    <w:rsid w:val="00DA1C4B"/>
    <w:rsid w:val="00DA2710"/>
    <w:rsid w:val="00DA30F9"/>
    <w:rsid w:val="00DA3A4C"/>
    <w:rsid w:val="00DA4501"/>
    <w:rsid w:val="00DA53A4"/>
    <w:rsid w:val="00DA55CD"/>
    <w:rsid w:val="00DA5B48"/>
    <w:rsid w:val="00DA5DAB"/>
    <w:rsid w:val="00DA5DF1"/>
    <w:rsid w:val="00DA64A4"/>
    <w:rsid w:val="00DA64D8"/>
    <w:rsid w:val="00DB0645"/>
    <w:rsid w:val="00DB06CE"/>
    <w:rsid w:val="00DB08F4"/>
    <w:rsid w:val="00DB09E3"/>
    <w:rsid w:val="00DB10DC"/>
    <w:rsid w:val="00DB1C94"/>
    <w:rsid w:val="00DB28FA"/>
    <w:rsid w:val="00DB39B7"/>
    <w:rsid w:val="00DB3C1B"/>
    <w:rsid w:val="00DB4236"/>
    <w:rsid w:val="00DB4724"/>
    <w:rsid w:val="00DB4D2E"/>
    <w:rsid w:val="00DB4DC5"/>
    <w:rsid w:val="00DB67E1"/>
    <w:rsid w:val="00DB68BD"/>
    <w:rsid w:val="00DB7BF8"/>
    <w:rsid w:val="00DC0776"/>
    <w:rsid w:val="00DC0BCA"/>
    <w:rsid w:val="00DC157B"/>
    <w:rsid w:val="00DC1B91"/>
    <w:rsid w:val="00DC22F7"/>
    <w:rsid w:val="00DC2BB2"/>
    <w:rsid w:val="00DC4F5B"/>
    <w:rsid w:val="00DC548F"/>
    <w:rsid w:val="00DC63CB"/>
    <w:rsid w:val="00DC67A5"/>
    <w:rsid w:val="00DC7162"/>
    <w:rsid w:val="00DC78DA"/>
    <w:rsid w:val="00DD0637"/>
    <w:rsid w:val="00DD08B6"/>
    <w:rsid w:val="00DD205B"/>
    <w:rsid w:val="00DD2BA0"/>
    <w:rsid w:val="00DD2E35"/>
    <w:rsid w:val="00DD33A8"/>
    <w:rsid w:val="00DD385B"/>
    <w:rsid w:val="00DD43A4"/>
    <w:rsid w:val="00DD43EE"/>
    <w:rsid w:val="00DD4757"/>
    <w:rsid w:val="00DD7BAC"/>
    <w:rsid w:val="00DE0197"/>
    <w:rsid w:val="00DE0D75"/>
    <w:rsid w:val="00DE174F"/>
    <w:rsid w:val="00DE1A74"/>
    <w:rsid w:val="00DE465D"/>
    <w:rsid w:val="00DE4C56"/>
    <w:rsid w:val="00DE4ED8"/>
    <w:rsid w:val="00DE7A14"/>
    <w:rsid w:val="00DF0DDF"/>
    <w:rsid w:val="00DF19B9"/>
    <w:rsid w:val="00DF2166"/>
    <w:rsid w:val="00DF483A"/>
    <w:rsid w:val="00DF48D0"/>
    <w:rsid w:val="00DF64B0"/>
    <w:rsid w:val="00DF78AD"/>
    <w:rsid w:val="00DF7B05"/>
    <w:rsid w:val="00DF7F35"/>
    <w:rsid w:val="00E01523"/>
    <w:rsid w:val="00E01CCD"/>
    <w:rsid w:val="00E02328"/>
    <w:rsid w:val="00E0257A"/>
    <w:rsid w:val="00E02BA1"/>
    <w:rsid w:val="00E02CDD"/>
    <w:rsid w:val="00E03519"/>
    <w:rsid w:val="00E05AC7"/>
    <w:rsid w:val="00E05F24"/>
    <w:rsid w:val="00E07809"/>
    <w:rsid w:val="00E10134"/>
    <w:rsid w:val="00E10F52"/>
    <w:rsid w:val="00E111E0"/>
    <w:rsid w:val="00E11C5A"/>
    <w:rsid w:val="00E124DA"/>
    <w:rsid w:val="00E136D0"/>
    <w:rsid w:val="00E146AB"/>
    <w:rsid w:val="00E147F8"/>
    <w:rsid w:val="00E1599D"/>
    <w:rsid w:val="00E1618C"/>
    <w:rsid w:val="00E16782"/>
    <w:rsid w:val="00E16F71"/>
    <w:rsid w:val="00E17733"/>
    <w:rsid w:val="00E17FE4"/>
    <w:rsid w:val="00E211AF"/>
    <w:rsid w:val="00E2163C"/>
    <w:rsid w:val="00E2177A"/>
    <w:rsid w:val="00E228F8"/>
    <w:rsid w:val="00E24750"/>
    <w:rsid w:val="00E24E36"/>
    <w:rsid w:val="00E2539D"/>
    <w:rsid w:val="00E25F61"/>
    <w:rsid w:val="00E26DE1"/>
    <w:rsid w:val="00E2727F"/>
    <w:rsid w:val="00E276FF"/>
    <w:rsid w:val="00E27763"/>
    <w:rsid w:val="00E31E42"/>
    <w:rsid w:val="00E3241D"/>
    <w:rsid w:val="00E32BE7"/>
    <w:rsid w:val="00E336E8"/>
    <w:rsid w:val="00E337F2"/>
    <w:rsid w:val="00E33A7E"/>
    <w:rsid w:val="00E351D7"/>
    <w:rsid w:val="00E36292"/>
    <w:rsid w:val="00E36FB0"/>
    <w:rsid w:val="00E3733B"/>
    <w:rsid w:val="00E37431"/>
    <w:rsid w:val="00E42831"/>
    <w:rsid w:val="00E42A8E"/>
    <w:rsid w:val="00E43897"/>
    <w:rsid w:val="00E43B07"/>
    <w:rsid w:val="00E43B83"/>
    <w:rsid w:val="00E447BB"/>
    <w:rsid w:val="00E449F5"/>
    <w:rsid w:val="00E460A1"/>
    <w:rsid w:val="00E467EA"/>
    <w:rsid w:val="00E46C1B"/>
    <w:rsid w:val="00E52241"/>
    <w:rsid w:val="00E5363D"/>
    <w:rsid w:val="00E544D8"/>
    <w:rsid w:val="00E550F4"/>
    <w:rsid w:val="00E55197"/>
    <w:rsid w:val="00E56295"/>
    <w:rsid w:val="00E572CB"/>
    <w:rsid w:val="00E573CE"/>
    <w:rsid w:val="00E57E8F"/>
    <w:rsid w:val="00E602D5"/>
    <w:rsid w:val="00E6076F"/>
    <w:rsid w:val="00E60D4B"/>
    <w:rsid w:val="00E61839"/>
    <w:rsid w:val="00E61934"/>
    <w:rsid w:val="00E62387"/>
    <w:rsid w:val="00E62D09"/>
    <w:rsid w:val="00E63AF4"/>
    <w:rsid w:val="00E64265"/>
    <w:rsid w:val="00E65056"/>
    <w:rsid w:val="00E652E9"/>
    <w:rsid w:val="00E65A26"/>
    <w:rsid w:val="00E66D61"/>
    <w:rsid w:val="00E672AB"/>
    <w:rsid w:val="00E70188"/>
    <w:rsid w:val="00E70D6F"/>
    <w:rsid w:val="00E71101"/>
    <w:rsid w:val="00E7283B"/>
    <w:rsid w:val="00E73577"/>
    <w:rsid w:val="00E73FB6"/>
    <w:rsid w:val="00E742DB"/>
    <w:rsid w:val="00E7561C"/>
    <w:rsid w:val="00E7562D"/>
    <w:rsid w:val="00E75A60"/>
    <w:rsid w:val="00E763EF"/>
    <w:rsid w:val="00E769FB"/>
    <w:rsid w:val="00E8014F"/>
    <w:rsid w:val="00E823BF"/>
    <w:rsid w:val="00E82737"/>
    <w:rsid w:val="00E82957"/>
    <w:rsid w:val="00E82CA6"/>
    <w:rsid w:val="00E8477C"/>
    <w:rsid w:val="00E84B2D"/>
    <w:rsid w:val="00E90926"/>
    <w:rsid w:val="00E90D5D"/>
    <w:rsid w:val="00E91A0B"/>
    <w:rsid w:val="00E92012"/>
    <w:rsid w:val="00E93EC9"/>
    <w:rsid w:val="00E9529C"/>
    <w:rsid w:val="00E95AD3"/>
    <w:rsid w:val="00E95D5F"/>
    <w:rsid w:val="00E9697B"/>
    <w:rsid w:val="00E97BC7"/>
    <w:rsid w:val="00EA0A69"/>
    <w:rsid w:val="00EA0F47"/>
    <w:rsid w:val="00EA10B1"/>
    <w:rsid w:val="00EA1B93"/>
    <w:rsid w:val="00EA30F3"/>
    <w:rsid w:val="00EA3416"/>
    <w:rsid w:val="00EA3A5E"/>
    <w:rsid w:val="00EA4B21"/>
    <w:rsid w:val="00EA4F75"/>
    <w:rsid w:val="00EA503D"/>
    <w:rsid w:val="00EA56DB"/>
    <w:rsid w:val="00EA7CCD"/>
    <w:rsid w:val="00EB09AD"/>
    <w:rsid w:val="00EB0AA4"/>
    <w:rsid w:val="00EB13B5"/>
    <w:rsid w:val="00EB13F3"/>
    <w:rsid w:val="00EB1487"/>
    <w:rsid w:val="00EB1A40"/>
    <w:rsid w:val="00EB222C"/>
    <w:rsid w:val="00EB26DD"/>
    <w:rsid w:val="00EB2709"/>
    <w:rsid w:val="00EB3D52"/>
    <w:rsid w:val="00EB40C8"/>
    <w:rsid w:val="00EB4C10"/>
    <w:rsid w:val="00EB4FB6"/>
    <w:rsid w:val="00EB6441"/>
    <w:rsid w:val="00EB6544"/>
    <w:rsid w:val="00EB71AA"/>
    <w:rsid w:val="00EB7429"/>
    <w:rsid w:val="00EC0459"/>
    <w:rsid w:val="00EC16A2"/>
    <w:rsid w:val="00EC19FD"/>
    <w:rsid w:val="00EC2DC5"/>
    <w:rsid w:val="00EC3DF0"/>
    <w:rsid w:val="00EC4FC9"/>
    <w:rsid w:val="00EC658D"/>
    <w:rsid w:val="00EC707B"/>
    <w:rsid w:val="00ED0CEF"/>
    <w:rsid w:val="00ED1546"/>
    <w:rsid w:val="00ED191C"/>
    <w:rsid w:val="00ED2400"/>
    <w:rsid w:val="00ED2402"/>
    <w:rsid w:val="00ED2DDF"/>
    <w:rsid w:val="00ED2EB1"/>
    <w:rsid w:val="00ED4809"/>
    <w:rsid w:val="00ED4C8B"/>
    <w:rsid w:val="00ED54A0"/>
    <w:rsid w:val="00ED6040"/>
    <w:rsid w:val="00ED6B2B"/>
    <w:rsid w:val="00ED7C78"/>
    <w:rsid w:val="00EE0651"/>
    <w:rsid w:val="00EE0E89"/>
    <w:rsid w:val="00EE148F"/>
    <w:rsid w:val="00EE1C07"/>
    <w:rsid w:val="00EE2157"/>
    <w:rsid w:val="00EE27EB"/>
    <w:rsid w:val="00EE2CB7"/>
    <w:rsid w:val="00EE2CEF"/>
    <w:rsid w:val="00EE2D0D"/>
    <w:rsid w:val="00EE2DF7"/>
    <w:rsid w:val="00EE341B"/>
    <w:rsid w:val="00EE390C"/>
    <w:rsid w:val="00EE3CD5"/>
    <w:rsid w:val="00EE3EED"/>
    <w:rsid w:val="00EE62C5"/>
    <w:rsid w:val="00EE7391"/>
    <w:rsid w:val="00EE7471"/>
    <w:rsid w:val="00EF003C"/>
    <w:rsid w:val="00EF070E"/>
    <w:rsid w:val="00EF0A43"/>
    <w:rsid w:val="00EF11C3"/>
    <w:rsid w:val="00EF12DE"/>
    <w:rsid w:val="00EF1C9A"/>
    <w:rsid w:val="00EF2126"/>
    <w:rsid w:val="00EF2C49"/>
    <w:rsid w:val="00EF315B"/>
    <w:rsid w:val="00EF3CAE"/>
    <w:rsid w:val="00EF51F9"/>
    <w:rsid w:val="00EF576D"/>
    <w:rsid w:val="00EF6436"/>
    <w:rsid w:val="00EF6456"/>
    <w:rsid w:val="00EF6BF8"/>
    <w:rsid w:val="00EF7BAD"/>
    <w:rsid w:val="00EF7FA5"/>
    <w:rsid w:val="00F005FA"/>
    <w:rsid w:val="00F00AB8"/>
    <w:rsid w:val="00F00C2E"/>
    <w:rsid w:val="00F00E25"/>
    <w:rsid w:val="00F01BCF"/>
    <w:rsid w:val="00F033C4"/>
    <w:rsid w:val="00F03900"/>
    <w:rsid w:val="00F046C5"/>
    <w:rsid w:val="00F05500"/>
    <w:rsid w:val="00F05D31"/>
    <w:rsid w:val="00F065CE"/>
    <w:rsid w:val="00F0721E"/>
    <w:rsid w:val="00F0796F"/>
    <w:rsid w:val="00F10139"/>
    <w:rsid w:val="00F11D1D"/>
    <w:rsid w:val="00F120CE"/>
    <w:rsid w:val="00F1243C"/>
    <w:rsid w:val="00F13382"/>
    <w:rsid w:val="00F133E5"/>
    <w:rsid w:val="00F144B1"/>
    <w:rsid w:val="00F150D0"/>
    <w:rsid w:val="00F15989"/>
    <w:rsid w:val="00F159D1"/>
    <w:rsid w:val="00F15FDB"/>
    <w:rsid w:val="00F16382"/>
    <w:rsid w:val="00F163E3"/>
    <w:rsid w:val="00F16A67"/>
    <w:rsid w:val="00F1720F"/>
    <w:rsid w:val="00F172A8"/>
    <w:rsid w:val="00F205B9"/>
    <w:rsid w:val="00F219C7"/>
    <w:rsid w:val="00F21D03"/>
    <w:rsid w:val="00F22C01"/>
    <w:rsid w:val="00F23228"/>
    <w:rsid w:val="00F239B2"/>
    <w:rsid w:val="00F23AA1"/>
    <w:rsid w:val="00F240E0"/>
    <w:rsid w:val="00F24EDB"/>
    <w:rsid w:val="00F262DA"/>
    <w:rsid w:val="00F2743C"/>
    <w:rsid w:val="00F27792"/>
    <w:rsid w:val="00F27A50"/>
    <w:rsid w:val="00F27C0B"/>
    <w:rsid w:val="00F27D51"/>
    <w:rsid w:val="00F27E11"/>
    <w:rsid w:val="00F30693"/>
    <w:rsid w:val="00F3083E"/>
    <w:rsid w:val="00F30E1A"/>
    <w:rsid w:val="00F31ECF"/>
    <w:rsid w:val="00F31F0C"/>
    <w:rsid w:val="00F3200E"/>
    <w:rsid w:val="00F334B7"/>
    <w:rsid w:val="00F34171"/>
    <w:rsid w:val="00F347AF"/>
    <w:rsid w:val="00F34C67"/>
    <w:rsid w:val="00F35C60"/>
    <w:rsid w:val="00F36889"/>
    <w:rsid w:val="00F375A8"/>
    <w:rsid w:val="00F37877"/>
    <w:rsid w:val="00F3793A"/>
    <w:rsid w:val="00F37990"/>
    <w:rsid w:val="00F37ABC"/>
    <w:rsid w:val="00F41252"/>
    <w:rsid w:val="00F41C03"/>
    <w:rsid w:val="00F43081"/>
    <w:rsid w:val="00F43946"/>
    <w:rsid w:val="00F451A5"/>
    <w:rsid w:val="00F452D9"/>
    <w:rsid w:val="00F46512"/>
    <w:rsid w:val="00F46527"/>
    <w:rsid w:val="00F46951"/>
    <w:rsid w:val="00F475FA"/>
    <w:rsid w:val="00F502A5"/>
    <w:rsid w:val="00F509AF"/>
    <w:rsid w:val="00F51C91"/>
    <w:rsid w:val="00F52449"/>
    <w:rsid w:val="00F52D6F"/>
    <w:rsid w:val="00F53F04"/>
    <w:rsid w:val="00F54143"/>
    <w:rsid w:val="00F54827"/>
    <w:rsid w:val="00F550AF"/>
    <w:rsid w:val="00F557DD"/>
    <w:rsid w:val="00F5598E"/>
    <w:rsid w:val="00F55DB0"/>
    <w:rsid w:val="00F5622A"/>
    <w:rsid w:val="00F56452"/>
    <w:rsid w:val="00F604A4"/>
    <w:rsid w:val="00F62114"/>
    <w:rsid w:val="00F62BDB"/>
    <w:rsid w:val="00F6374D"/>
    <w:rsid w:val="00F63C34"/>
    <w:rsid w:val="00F63F11"/>
    <w:rsid w:val="00F646FB"/>
    <w:rsid w:val="00F649B1"/>
    <w:rsid w:val="00F652C8"/>
    <w:rsid w:val="00F65E91"/>
    <w:rsid w:val="00F663F5"/>
    <w:rsid w:val="00F664FC"/>
    <w:rsid w:val="00F66547"/>
    <w:rsid w:val="00F6665D"/>
    <w:rsid w:val="00F66701"/>
    <w:rsid w:val="00F6672B"/>
    <w:rsid w:val="00F669FC"/>
    <w:rsid w:val="00F70172"/>
    <w:rsid w:val="00F70EBB"/>
    <w:rsid w:val="00F71052"/>
    <w:rsid w:val="00F718FC"/>
    <w:rsid w:val="00F71C63"/>
    <w:rsid w:val="00F71DF5"/>
    <w:rsid w:val="00F72258"/>
    <w:rsid w:val="00F72271"/>
    <w:rsid w:val="00F73F1F"/>
    <w:rsid w:val="00F74C3B"/>
    <w:rsid w:val="00F74FDF"/>
    <w:rsid w:val="00F757CA"/>
    <w:rsid w:val="00F75F69"/>
    <w:rsid w:val="00F76CEC"/>
    <w:rsid w:val="00F823B6"/>
    <w:rsid w:val="00F82481"/>
    <w:rsid w:val="00F82749"/>
    <w:rsid w:val="00F82B7A"/>
    <w:rsid w:val="00F82D6C"/>
    <w:rsid w:val="00F83D9D"/>
    <w:rsid w:val="00F840B9"/>
    <w:rsid w:val="00F852F6"/>
    <w:rsid w:val="00F85469"/>
    <w:rsid w:val="00F85517"/>
    <w:rsid w:val="00F8555E"/>
    <w:rsid w:val="00F859AE"/>
    <w:rsid w:val="00F865E1"/>
    <w:rsid w:val="00F87320"/>
    <w:rsid w:val="00F90093"/>
    <w:rsid w:val="00F901A3"/>
    <w:rsid w:val="00F908E0"/>
    <w:rsid w:val="00F909DB"/>
    <w:rsid w:val="00F90B48"/>
    <w:rsid w:val="00F92643"/>
    <w:rsid w:val="00F93364"/>
    <w:rsid w:val="00F9385B"/>
    <w:rsid w:val="00F93B8B"/>
    <w:rsid w:val="00F94755"/>
    <w:rsid w:val="00F94CE1"/>
    <w:rsid w:val="00F95EF9"/>
    <w:rsid w:val="00F962EA"/>
    <w:rsid w:val="00F965EB"/>
    <w:rsid w:val="00F96BBB"/>
    <w:rsid w:val="00F9731B"/>
    <w:rsid w:val="00F97444"/>
    <w:rsid w:val="00FA06FC"/>
    <w:rsid w:val="00FA0EF9"/>
    <w:rsid w:val="00FA1370"/>
    <w:rsid w:val="00FA16E5"/>
    <w:rsid w:val="00FA2C0D"/>
    <w:rsid w:val="00FA4A5D"/>
    <w:rsid w:val="00FA52A0"/>
    <w:rsid w:val="00FA6A3F"/>
    <w:rsid w:val="00FA72FE"/>
    <w:rsid w:val="00FA7900"/>
    <w:rsid w:val="00FA7FCA"/>
    <w:rsid w:val="00FB069D"/>
    <w:rsid w:val="00FB0E6B"/>
    <w:rsid w:val="00FB1EE3"/>
    <w:rsid w:val="00FB2599"/>
    <w:rsid w:val="00FB2DFF"/>
    <w:rsid w:val="00FB38ED"/>
    <w:rsid w:val="00FB3B62"/>
    <w:rsid w:val="00FB50E6"/>
    <w:rsid w:val="00FB55D7"/>
    <w:rsid w:val="00FB68BC"/>
    <w:rsid w:val="00FB69BE"/>
    <w:rsid w:val="00FB6BFE"/>
    <w:rsid w:val="00FB73A1"/>
    <w:rsid w:val="00FB7E54"/>
    <w:rsid w:val="00FC0BA5"/>
    <w:rsid w:val="00FC1162"/>
    <w:rsid w:val="00FC1A34"/>
    <w:rsid w:val="00FC1A60"/>
    <w:rsid w:val="00FC1E11"/>
    <w:rsid w:val="00FC1F1A"/>
    <w:rsid w:val="00FC247B"/>
    <w:rsid w:val="00FC36F0"/>
    <w:rsid w:val="00FC4052"/>
    <w:rsid w:val="00FC501F"/>
    <w:rsid w:val="00FC7459"/>
    <w:rsid w:val="00FC7AE9"/>
    <w:rsid w:val="00FD098B"/>
    <w:rsid w:val="00FD1652"/>
    <w:rsid w:val="00FD190E"/>
    <w:rsid w:val="00FD1A19"/>
    <w:rsid w:val="00FD244B"/>
    <w:rsid w:val="00FD2676"/>
    <w:rsid w:val="00FD3E6A"/>
    <w:rsid w:val="00FD5297"/>
    <w:rsid w:val="00FD7C98"/>
    <w:rsid w:val="00FE07F8"/>
    <w:rsid w:val="00FE09F8"/>
    <w:rsid w:val="00FE13DB"/>
    <w:rsid w:val="00FE3535"/>
    <w:rsid w:val="00FE3662"/>
    <w:rsid w:val="00FE4163"/>
    <w:rsid w:val="00FE4857"/>
    <w:rsid w:val="00FE52FB"/>
    <w:rsid w:val="00FE5655"/>
    <w:rsid w:val="00FE65F0"/>
    <w:rsid w:val="00FE6975"/>
    <w:rsid w:val="00FE757C"/>
    <w:rsid w:val="00FE7C86"/>
    <w:rsid w:val="00FF03DB"/>
    <w:rsid w:val="00FF139A"/>
    <w:rsid w:val="00FF1927"/>
    <w:rsid w:val="00FF2989"/>
    <w:rsid w:val="00FF2FFB"/>
    <w:rsid w:val="00FF31E7"/>
    <w:rsid w:val="00FF3B55"/>
    <w:rsid w:val="00FF3D86"/>
    <w:rsid w:val="00FF50B7"/>
    <w:rsid w:val="00FF590F"/>
    <w:rsid w:val="00FF5956"/>
    <w:rsid w:val="00FF5F57"/>
    <w:rsid w:val="00FF612D"/>
    <w:rsid w:val="00FF7980"/>
    <w:rsid w:val="00FF7CF9"/>
    <w:rsid w:val="00FF7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46"/>
  </w:style>
  <w:style w:type="paragraph" w:styleId="1">
    <w:name w:val="heading 1"/>
    <w:basedOn w:val="a"/>
    <w:next w:val="a"/>
    <w:link w:val="10"/>
    <w:qFormat/>
    <w:rsid w:val="00283546"/>
    <w:pPr>
      <w:keepNext/>
      <w:ind w:left="2880" w:firstLine="720"/>
      <w:outlineLvl w:val="0"/>
    </w:pPr>
    <w:rPr>
      <w:sz w:val="28"/>
    </w:rPr>
  </w:style>
  <w:style w:type="paragraph" w:styleId="2">
    <w:name w:val="heading 2"/>
    <w:basedOn w:val="a"/>
    <w:next w:val="a"/>
    <w:link w:val="20"/>
    <w:qFormat/>
    <w:rsid w:val="00283546"/>
    <w:pPr>
      <w:keepNext/>
      <w:outlineLvl w:val="1"/>
    </w:pPr>
    <w:rPr>
      <w:sz w:val="28"/>
    </w:rPr>
  </w:style>
  <w:style w:type="paragraph" w:styleId="3">
    <w:name w:val="heading 3"/>
    <w:basedOn w:val="a"/>
    <w:next w:val="a"/>
    <w:link w:val="30"/>
    <w:qFormat/>
    <w:rsid w:val="00283546"/>
    <w:pPr>
      <w:keepNext/>
      <w:ind w:left="4820" w:right="-1044"/>
      <w:jc w:val="both"/>
      <w:outlineLvl w:val="2"/>
    </w:pPr>
    <w:rPr>
      <w:sz w:val="28"/>
    </w:rPr>
  </w:style>
  <w:style w:type="paragraph" w:styleId="9">
    <w:name w:val="heading 9"/>
    <w:basedOn w:val="a"/>
    <w:next w:val="a"/>
    <w:link w:val="90"/>
    <w:semiHidden/>
    <w:unhideWhenUsed/>
    <w:qFormat/>
    <w:rsid w:val="005E44F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546"/>
    <w:rPr>
      <w:sz w:val="28"/>
    </w:rPr>
  </w:style>
  <w:style w:type="character" w:customStyle="1" w:styleId="20">
    <w:name w:val="Заголовок 2 Знак"/>
    <w:basedOn w:val="a0"/>
    <w:link w:val="2"/>
    <w:rsid w:val="00283546"/>
    <w:rPr>
      <w:sz w:val="28"/>
    </w:rPr>
  </w:style>
  <w:style w:type="character" w:customStyle="1" w:styleId="30">
    <w:name w:val="Заголовок 3 Знак"/>
    <w:basedOn w:val="a0"/>
    <w:link w:val="3"/>
    <w:rsid w:val="00283546"/>
    <w:rPr>
      <w:sz w:val="28"/>
    </w:rPr>
  </w:style>
  <w:style w:type="character" w:styleId="a3">
    <w:name w:val="Emphasis"/>
    <w:basedOn w:val="a0"/>
    <w:qFormat/>
    <w:rsid w:val="00283546"/>
    <w:rPr>
      <w:i/>
      <w:iCs/>
    </w:rPr>
  </w:style>
  <w:style w:type="paragraph" w:styleId="a4">
    <w:name w:val="header"/>
    <w:basedOn w:val="a"/>
    <w:link w:val="a5"/>
    <w:unhideWhenUsed/>
    <w:rsid w:val="00B0776F"/>
    <w:pPr>
      <w:tabs>
        <w:tab w:val="center" w:pos="4677"/>
        <w:tab w:val="right" w:pos="9355"/>
      </w:tabs>
    </w:pPr>
  </w:style>
  <w:style w:type="character" w:customStyle="1" w:styleId="a5">
    <w:name w:val="Верхний колонтитул Знак"/>
    <w:basedOn w:val="a0"/>
    <w:link w:val="a4"/>
    <w:rsid w:val="00B0776F"/>
  </w:style>
  <w:style w:type="paragraph" w:styleId="a6">
    <w:name w:val="footer"/>
    <w:basedOn w:val="a"/>
    <w:link w:val="a7"/>
    <w:uiPriority w:val="99"/>
    <w:unhideWhenUsed/>
    <w:rsid w:val="00B0776F"/>
    <w:pPr>
      <w:tabs>
        <w:tab w:val="center" w:pos="4677"/>
        <w:tab w:val="right" w:pos="9355"/>
      </w:tabs>
    </w:pPr>
  </w:style>
  <w:style w:type="character" w:customStyle="1" w:styleId="a7">
    <w:name w:val="Нижний колонтитул Знак"/>
    <w:basedOn w:val="a0"/>
    <w:link w:val="a6"/>
    <w:uiPriority w:val="99"/>
    <w:rsid w:val="00B0776F"/>
  </w:style>
  <w:style w:type="paragraph" w:styleId="a8">
    <w:name w:val="List Paragraph"/>
    <w:basedOn w:val="a"/>
    <w:link w:val="a9"/>
    <w:uiPriority w:val="34"/>
    <w:qFormat/>
    <w:rsid w:val="00DC0BCA"/>
    <w:pPr>
      <w:spacing w:after="200" w:line="276" w:lineRule="auto"/>
      <w:ind w:left="720"/>
      <w:contextualSpacing/>
    </w:pPr>
    <w:rPr>
      <w:rFonts w:ascii="Calibri" w:eastAsia="Calibri" w:hAnsi="Calibri"/>
      <w:sz w:val="22"/>
      <w:szCs w:val="22"/>
      <w:lang w:eastAsia="en-US"/>
    </w:rPr>
  </w:style>
  <w:style w:type="paragraph" w:styleId="aa">
    <w:name w:val="Title"/>
    <w:basedOn w:val="a"/>
    <w:link w:val="ab"/>
    <w:qFormat/>
    <w:rsid w:val="000A1B71"/>
    <w:pPr>
      <w:jc w:val="center"/>
    </w:pPr>
    <w:rPr>
      <w:b/>
      <w:sz w:val="28"/>
      <w:szCs w:val="28"/>
    </w:rPr>
  </w:style>
  <w:style w:type="character" w:customStyle="1" w:styleId="ab">
    <w:name w:val="Название Знак"/>
    <w:basedOn w:val="a0"/>
    <w:link w:val="aa"/>
    <w:rsid w:val="000A1B71"/>
    <w:rPr>
      <w:b/>
      <w:sz w:val="28"/>
      <w:szCs w:val="28"/>
    </w:rPr>
  </w:style>
  <w:style w:type="paragraph" w:styleId="ac">
    <w:name w:val="No Spacing"/>
    <w:link w:val="ad"/>
    <w:uiPriority w:val="1"/>
    <w:qFormat/>
    <w:rsid w:val="00E16F71"/>
    <w:rPr>
      <w:rFonts w:eastAsia="Calibri"/>
      <w:sz w:val="24"/>
      <w:szCs w:val="22"/>
      <w:lang w:eastAsia="en-US"/>
    </w:rPr>
  </w:style>
  <w:style w:type="paragraph" w:customStyle="1" w:styleId="ConsPlusTitle">
    <w:name w:val="ConsPlusTitle"/>
    <w:rsid w:val="000E2EA3"/>
    <w:pPr>
      <w:widowControl w:val="0"/>
      <w:autoSpaceDE w:val="0"/>
      <w:autoSpaceDN w:val="0"/>
      <w:adjustRightInd w:val="0"/>
    </w:pPr>
    <w:rPr>
      <w:rFonts w:ascii="Arial" w:hAnsi="Arial" w:cs="Arial"/>
      <w:b/>
      <w:bCs/>
    </w:rPr>
  </w:style>
  <w:style w:type="paragraph" w:styleId="ae">
    <w:name w:val="Balloon Text"/>
    <w:basedOn w:val="a"/>
    <w:link w:val="af"/>
    <w:uiPriority w:val="99"/>
    <w:semiHidden/>
    <w:unhideWhenUsed/>
    <w:rsid w:val="002F304A"/>
    <w:rPr>
      <w:rFonts w:ascii="Tahoma" w:hAnsi="Tahoma" w:cs="Tahoma"/>
      <w:sz w:val="16"/>
      <w:szCs w:val="16"/>
    </w:rPr>
  </w:style>
  <w:style w:type="character" w:customStyle="1" w:styleId="af">
    <w:name w:val="Текст выноски Знак"/>
    <w:basedOn w:val="a0"/>
    <w:link w:val="ae"/>
    <w:uiPriority w:val="99"/>
    <w:semiHidden/>
    <w:rsid w:val="002F304A"/>
    <w:rPr>
      <w:rFonts w:ascii="Tahoma" w:hAnsi="Tahoma" w:cs="Tahoma"/>
      <w:sz w:val="16"/>
      <w:szCs w:val="16"/>
    </w:rPr>
  </w:style>
  <w:style w:type="paragraph" w:customStyle="1" w:styleId="af0">
    <w:name w:val="Знак Знак Знак Знак Знак Знак"/>
    <w:basedOn w:val="a"/>
    <w:rsid w:val="00C253E9"/>
    <w:pPr>
      <w:spacing w:after="160" w:line="240" w:lineRule="exact"/>
    </w:pPr>
    <w:rPr>
      <w:rFonts w:ascii="Verdana" w:hAnsi="Verdana"/>
      <w:sz w:val="24"/>
      <w:szCs w:val="24"/>
      <w:lang w:val="en-US" w:eastAsia="en-US"/>
    </w:rPr>
  </w:style>
  <w:style w:type="paragraph" w:styleId="af1">
    <w:name w:val="Body Text Indent"/>
    <w:basedOn w:val="a"/>
    <w:link w:val="af2"/>
    <w:rsid w:val="00D32ED3"/>
    <w:pPr>
      <w:ind w:firstLine="567"/>
      <w:jc w:val="both"/>
    </w:pPr>
    <w:rPr>
      <w:rFonts w:eastAsia="MS Mincho"/>
      <w:sz w:val="28"/>
    </w:rPr>
  </w:style>
  <w:style w:type="character" w:customStyle="1" w:styleId="af2">
    <w:name w:val="Основной текст с отступом Знак"/>
    <w:basedOn w:val="a0"/>
    <w:link w:val="af1"/>
    <w:rsid w:val="00D32ED3"/>
    <w:rPr>
      <w:rFonts w:eastAsia="MS Mincho"/>
      <w:sz w:val="28"/>
    </w:rPr>
  </w:style>
  <w:style w:type="paragraph" w:customStyle="1" w:styleId="11">
    <w:name w:val="Без интервала1"/>
    <w:rsid w:val="00F94755"/>
    <w:rPr>
      <w:rFonts w:ascii="Calibri" w:hAnsi="Calibri"/>
      <w:sz w:val="22"/>
      <w:szCs w:val="22"/>
      <w:lang w:eastAsia="en-US"/>
    </w:rPr>
  </w:style>
  <w:style w:type="paragraph" w:customStyle="1" w:styleId="ConsPlusNormal">
    <w:name w:val="ConsPlusNormal"/>
    <w:rsid w:val="00625098"/>
    <w:pPr>
      <w:widowControl w:val="0"/>
      <w:autoSpaceDE w:val="0"/>
      <w:autoSpaceDN w:val="0"/>
      <w:adjustRightInd w:val="0"/>
      <w:ind w:firstLine="720"/>
    </w:pPr>
    <w:rPr>
      <w:rFonts w:ascii="Arial" w:hAnsi="Arial" w:cs="Arial"/>
    </w:rPr>
  </w:style>
  <w:style w:type="paragraph" w:customStyle="1" w:styleId="ConsNormal">
    <w:name w:val="ConsNormal"/>
    <w:rsid w:val="00F005FA"/>
    <w:pPr>
      <w:widowControl w:val="0"/>
      <w:ind w:firstLine="720"/>
      <w:jc w:val="both"/>
    </w:pPr>
    <w:rPr>
      <w:rFonts w:ascii="Arial" w:hAnsi="Arial"/>
      <w:snapToGrid w:val="0"/>
      <w:sz w:val="28"/>
      <w:szCs w:val="28"/>
    </w:rPr>
  </w:style>
  <w:style w:type="paragraph" w:styleId="af3">
    <w:name w:val="Body Text"/>
    <w:basedOn w:val="a"/>
    <w:link w:val="af4"/>
    <w:uiPriority w:val="99"/>
    <w:semiHidden/>
    <w:unhideWhenUsed/>
    <w:rsid w:val="009D6373"/>
    <w:pPr>
      <w:spacing w:after="120"/>
    </w:pPr>
    <w:rPr>
      <w:sz w:val="24"/>
      <w:szCs w:val="24"/>
    </w:rPr>
  </w:style>
  <w:style w:type="character" w:customStyle="1" w:styleId="af4">
    <w:name w:val="Основной текст Знак"/>
    <w:basedOn w:val="a0"/>
    <w:link w:val="af3"/>
    <w:uiPriority w:val="99"/>
    <w:semiHidden/>
    <w:rsid w:val="009D6373"/>
    <w:rPr>
      <w:sz w:val="24"/>
      <w:szCs w:val="24"/>
    </w:rPr>
  </w:style>
  <w:style w:type="paragraph" w:styleId="31">
    <w:name w:val="Body Text Indent 3"/>
    <w:basedOn w:val="a"/>
    <w:link w:val="32"/>
    <w:uiPriority w:val="99"/>
    <w:semiHidden/>
    <w:unhideWhenUsed/>
    <w:rsid w:val="00841661"/>
    <w:pPr>
      <w:spacing w:after="120"/>
      <w:ind w:left="283"/>
    </w:pPr>
    <w:rPr>
      <w:sz w:val="16"/>
      <w:szCs w:val="16"/>
    </w:rPr>
  </w:style>
  <w:style w:type="character" w:customStyle="1" w:styleId="32">
    <w:name w:val="Основной текст с отступом 3 Знак"/>
    <w:basedOn w:val="a0"/>
    <w:link w:val="31"/>
    <w:uiPriority w:val="99"/>
    <w:semiHidden/>
    <w:rsid w:val="00841661"/>
    <w:rPr>
      <w:sz w:val="16"/>
      <w:szCs w:val="16"/>
    </w:rPr>
  </w:style>
  <w:style w:type="character" w:customStyle="1" w:styleId="ad">
    <w:name w:val="Без интервала Знак"/>
    <w:basedOn w:val="a0"/>
    <w:link w:val="ac"/>
    <w:uiPriority w:val="1"/>
    <w:rsid w:val="00C20F18"/>
    <w:rPr>
      <w:rFonts w:eastAsia="Calibri"/>
      <w:sz w:val="24"/>
      <w:szCs w:val="22"/>
      <w:lang w:eastAsia="en-US"/>
    </w:rPr>
  </w:style>
  <w:style w:type="character" w:customStyle="1" w:styleId="90">
    <w:name w:val="Заголовок 9 Знак"/>
    <w:basedOn w:val="a0"/>
    <w:link w:val="9"/>
    <w:semiHidden/>
    <w:rsid w:val="005E44FC"/>
    <w:rPr>
      <w:rFonts w:asciiTheme="majorHAnsi" w:eastAsiaTheme="majorEastAsia" w:hAnsiTheme="majorHAnsi" w:cstheme="majorBidi"/>
      <w:i/>
      <w:iCs/>
      <w:color w:val="404040" w:themeColor="text1" w:themeTint="BF"/>
    </w:rPr>
  </w:style>
  <w:style w:type="paragraph" w:styleId="af5">
    <w:name w:val="Normal (Web)"/>
    <w:basedOn w:val="a"/>
    <w:uiPriority w:val="99"/>
    <w:rsid w:val="003A4E0B"/>
    <w:pPr>
      <w:spacing w:before="120" w:after="192"/>
    </w:pPr>
    <w:rPr>
      <w:sz w:val="24"/>
      <w:szCs w:val="24"/>
    </w:rPr>
  </w:style>
  <w:style w:type="character" w:styleId="af6">
    <w:name w:val="Hyperlink"/>
    <w:basedOn w:val="a0"/>
    <w:uiPriority w:val="99"/>
    <w:semiHidden/>
    <w:unhideWhenUsed/>
    <w:rsid w:val="00FD190E"/>
    <w:rPr>
      <w:color w:val="0000FF"/>
      <w:u w:val="single"/>
    </w:rPr>
  </w:style>
  <w:style w:type="paragraph" w:customStyle="1" w:styleId="just">
    <w:name w:val="just"/>
    <w:basedOn w:val="a"/>
    <w:rsid w:val="00B336EE"/>
    <w:pPr>
      <w:spacing w:before="100" w:beforeAutospacing="1" w:after="100" w:afterAutospacing="1"/>
    </w:pPr>
    <w:rPr>
      <w:sz w:val="24"/>
      <w:szCs w:val="24"/>
    </w:rPr>
  </w:style>
  <w:style w:type="paragraph" w:styleId="af7">
    <w:name w:val="Document Map"/>
    <w:basedOn w:val="a"/>
    <w:link w:val="af8"/>
    <w:uiPriority w:val="99"/>
    <w:semiHidden/>
    <w:unhideWhenUsed/>
    <w:rsid w:val="005E4C70"/>
    <w:rPr>
      <w:rFonts w:ascii="Tahoma" w:hAnsi="Tahoma" w:cs="Tahoma"/>
      <w:sz w:val="16"/>
      <w:szCs w:val="16"/>
    </w:rPr>
  </w:style>
  <w:style w:type="character" w:customStyle="1" w:styleId="af8">
    <w:name w:val="Схема документа Знак"/>
    <w:basedOn w:val="a0"/>
    <w:link w:val="af7"/>
    <w:uiPriority w:val="99"/>
    <w:semiHidden/>
    <w:rsid w:val="005E4C70"/>
    <w:rPr>
      <w:rFonts w:ascii="Tahoma" w:hAnsi="Tahoma" w:cs="Tahoma"/>
      <w:sz w:val="16"/>
      <w:szCs w:val="16"/>
    </w:rPr>
  </w:style>
  <w:style w:type="paragraph" w:customStyle="1" w:styleId="ConsPlusCell">
    <w:name w:val="ConsPlusCell"/>
    <w:uiPriority w:val="99"/>
    <w:rsid w:val="00F71052"/>
    <w:pPr>
      <w:widowControl w:val="0"/>
      <w:autoSpaceDE w:val="0"/>
      <w:autoSpaceDN w:val="0"/>
      <w:adjustRightInd w:val="0"/>
    </w:pPr>
    <w:rPr>
      <w:rFonts w:ascii="Arial" w:hAnsi="Arial" w:cs="Arial"/>
    </w:rPr>
  </w:style>
  <w:style w:type="character" w:styleId="af9">
    <w:name w:val="annotation reference"/>
    <w:basedOn w:val="a0"/>
    <w:uiPriority w:val="99"/>
    <w:semiHidden/>
    <w:unhideWhenUsed/>
    <w:rsid w:val="00E02328"/>
    <w:rPr>
      <w:sz w:val="16"/>
      <w:szCs w:val="16"/>
    </w:rPr>
  </w:style>
  <w:style w:type="paragraph" w:styleId="afa">
    <w:name w:val="annotation text"/>
    <w:basedOn w:val="a"/>
    <w:link w:val="afb"/>
    <w:uiPriority w:val="99"/>
    <w:semiHidden/>
    <w:unhideWhenUsed/>
    <w:rsid w:val="00E02328"/>
  </w:style>
  <w:style w:type="character" w:customStyle="1" w:styleId="afb">
    <w:name w:val="Текст примечания Знак"/>
    <w:basedOn w:val="a0"/>
    <w:link w:val="afa"/>
    <w:uiPriority w:val="99"/>
    <w:semiHidden/>
    <w:rsid w:val="00E02328"/>
  </w:style>
  <w:style w:type="paragraph" w:styleId="afc">
    <w:name w:val="annotation subject"/>
    <w:basedOn w:val="afa"/>
    <w:next w:val="afa"/>
    <w:link w:val="afd"/>
    <w:uiPriority w:val="99"/>
    <w:semiHidden/>
    <w:unhideWhenUsed/>
    <w:rsid w:val="00E02328"/>
    <w:rPr>
      <w:b/>
      <w:bCs/>
    </w:rPr>
  </w:style>
  <w:style w:type="character" w:customStyle="1" w:styleId="afd">
    <w:name w:val="Тема примечания Знак"/>
    <w:basedOn w:val="afb"/>
    <w:link w:val="afc"/>
    <w:uiPriority w:val="99"/>
    <w:semiHidden/>
    <w:rsid w:val="00E02328"/>
    <w:rPr>
      <w:b/>
      <w:bCs/>
    </w:rPr>
  </w:style>
  <w:style w:type="character" w:customStyle="1" w:styleId="FontStyle11">
    <w:name w:val="Font Style11"/>
    <w:basedOn w:val="a0"/>
    <w:uiPriority w:val="99"/>
    <w:rsid w:val="00344CF2"/>
    <w:rPr>
      <w:rFonts w:ascii="Times New Roman" w:hAnsi="Times New Roman" w:cs="Times New Roman"/>
      <w:b/>
      <w:bCs/>
      <w:sz w:val="26"/>
      <w:szCs w:val="26"/>
    </w:rPr>
  </w:style>
  <w:style w:type="character" w:customStyle="1" w:styleId="a9">
    <w:name w:val="Абзац списка Знак"/>
    <w:link w:val="a8"/>
    <w:uiPriority w:val="34"/>
    <w:locked/>
    <w:rsid w:val="00F05500"/>
    <w:rPr>
      <w:rFonts w:ascii="Calibri" w:eastAsia="Calibri" w:hAnsi="Calibri"/>
      <w:sz w:val="22"/>
      <w:szCs w:val="22"/>
      <w:lang w:eastAsia="en-US"/>
    </w:rPr>
  </w:style>
  <w:style w:type="paragraph" w:customStyle="1" w:styleId="125">
    <w:name w:val="Стиль Первая строка:  125 см"/>
    <w:basedOn w:val="a"/>
    <w:uiPriority w:val="99"/>
    <w:rsid w:val="00004DF9"/>
    <w:pPr>
      <w:ind w:firstLine="709"/>
      <w:jc w:val="both"/>
    </w:pPr>
    <w:rPr>
      <w:sz w:val="28"/>
    </w:rPr>
  </w:style>
  <w:style w:type="table" w:styleId="afe">
    <w:name w:val="Table Grid"/>
    <w:basedOn w:val="a1"/>
    <w:uiPriority w:val="59"/>
    <w:rsid w:val="005925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1">
    <w:name w:val="iceouttxt1"/>
    <w:basedOn w:val="a0"/>
    <w:rsid w:val="00D60859"/>
    <w:rPr>
      <w:rFonts w:ascii="Arial" w:hAnsi="Arial" w:cs="Arial" w:hint="default"/>
      <w:color w:val="666666"/>
      <w:sz w:val="17"/>
      <w:szCs w:val="17"/>
    </w:rPr>
  </w:style>
  <w:style w:type="paragraph" w:styleId="aff">
    <w:name w:val="Plain Text"/>
    <w:basedOn w:val="a"/>
    <w:link w:val="aff0"/>
    <w:uiPriority w:val="99"/>
    <w:unhideWhenUsed/>
    <w:rsid w:val="00FB68BC"/>
    <w:rPr>
      <w:rFonts w:ascii="Consolas" w:hAnsi="Consolas" w:cs="Consolas"/>
      <w:sz w:val="21"/>
      <w:szCs w:val="21"/>
    </w:rPr>
  </w:style>
  <w:style w:type="character" w:customStyle="1" w:styleId="aff0">
    <w:name w:val="Текст Знак"/>
    <w:basedOn w:val="a0"/>
    <w:link w:val="aff"/>
    <w:uiPriority w:val="99"/>
    <w:rsid w:val="00FB68BC"/>
    <w:rPr>
      <w:rFonts w:ascii="Consolas" w:hAnsi="Consolas" w:cs="Consolas"/>
      <w:sz w:val="21"/>
      <w:szCs w:val="21"/>
    </w:rPr>
  </w:style>
  <w:style w:type="paragraph" w:styleId="aff1">
    <w:name w:val="Revision"/>
    <w:hidden/>
    <w:uiPriority w:val="99"/>
    <w:semiHidden/>
    <w:rsid w:val="00FD3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46"/>
  </w:style>
  <w:style w:type="paragraph" w:styleId="1">
    <w:name w:val="heading 1"/>
    <w:basedOn w:val="a"/>
    <w:next w:val="a"/>
    <w:link w:val="10"/>
    <w:qFormat/>
    <w:rsid w:val="00283546"/>
    <w:pPr>
      <w:keepNext/>
      <w:ind w:left="2880" w:firstLine="720"/>
      <w:outlineLvl w:val="0"/>
    </w:pPr>
    <w:rPr>
      <w:sz w:val="28"/>
    </w:rPr>
  </w:style>
  <w:style w:type="paragraph" w:styleId="2">
    <w:name w:val="heading 2"/>
    <w:basedOn w:val="a"/>
    <w:next w:val="a"/>
    <w:link w:val="20"/>
    <w:qFormat/>
    <w:rsid w:val="00283546"/>
    <w:pPr>
      <w:keepNext/>
      <w:outlineLvl w:val="1"/>
    </w:pPr>
    <w:rPr>
      <w:sz w:val="28"/>
    </w:rPr>
  </w:style>
  <w:style w:type="paragraph" w:styleId="3">
    <w:name w:val="heading 3"/>
    <w:basedOn w:val="a"/>
    <w:next w:val="a"/>
    <w:link w:val="30"/>
    <w:qFormat/>
    <w:rsid w:val="00283546"/>
    <w:pPr>
      <w:keepNext/>
      <w:ind w:left="4820" w:right="-1044"/>
      <w:jc w:val="both"/>
      <w:outlineLvl w:val="2"/>
    </w:pPr>
    <w:rPr>
      <w:sz w:val="28"/>
    </w:rPr>
  </w:style>
  <w:style w:type="paragraph" w:styleId="9">
    <w:name w:val="heading 9"/>
    <w:basedOn w:val="a"/>
    <w:next w:val="a"/>
    <w:link w:val="90"/>
    <w:semiHidden/>
    <w:unhideWhenUsed/>
    <w:qFormat/>
    <w:rsid w:val="005E44F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546"/>
    <w:rPr>
      <w:sz w:val="28"/>
    </w:rPr>
  </w:style>
  <w:style w:type="character" w:customStyle="1" w:styleId="20">
    <w:name w:val="Заголовок 2 Знак"/>
    <w:basedOn w:val="a0"/>
    <w:link w:val="2"/>
    <w:rsid w:val="00283546"/>
    <w:rPr>
      <w:sz w:val="28"/>
    </w:rPr>
  </w:style>
  <w:style w:type="character" w:customStyle="1" w:styleId="30">
    <w:name w:val="Заголовок 3 Знак"/>
    <w:basedOn w:val="a0"/>
    <w:link w:val="3"/>
    <w:rsid w:val="00283546"/>
    <w:rPr>
      <w:sz w:val="28"/>
    </w:rPr>
  </w:style>
  <w:style w:type="character" w:styleId="a3">
    <w:name w:val="Emphasis"/>
    <w:basedOn w:val="a0"/>
    <w:qFormat/>
    <w:rsid w:val="00283546"/>
    <w:rPr>
      <w:i/>
      <w:iCs/>
    </w:rPr>
  </w:style>
  <w:style w:type="paragraph" w:styleId="a4">
    <w:name w:val="header"/>
    <w:basedOn w:val="a"/>
    <w:link w:val="a5"/>
    <w:unhideWhenUsed/>
    <w:rsid w:val="00B0776F"/>
    <w:pPr>
      <w:tabs>
        <w:tab w:val="center" w:pos="4677"/>
        <w:tab w:val="right" w:pos="9355"/>
      </w:tabs>
    </w:pPr>
  </w:style>
  <w:style w:type="character" w:customStyle="1" w:styleId="a5">
    <w:name w:val="Верхний колонтитул Знак"/>
    <w:basedOn w:val="a0"/>
    <w:link w:val="a4"/>
    <w:rsid w:val="00B0776F"/>
  </w:style>
  <w:style w:type="paragraph" w:styleId="a6">
    <w:name w:val="footer"/>
    <w:basedOn w:val="a"/>
    <w:link w:val="a7"/>
    <w:uiPriority w:val="99"/>
    <w:unhideWhenUsed/>
    <w:rsid w:val="00B0776F"/>
    <w:pPr>
      <w:tabs>
        <w:tab w:val="center" w:pos="4677"/>
        <w:tab w:val="right" w:pos="9355"/>
      </w:tabs>
    </w:pPr>
  </w:style>
  <w:style w:type="character" w:customStyle="1" w:styleId="a7">
    <w:name w:val="Нижний колонтитул Знак"/>
    <w:basedOn w:val="a0"/>
    <w:link w:val="a6"/>
    <w:uiPriority w:val="99"/>
    <w:rsid w:val="00B0776F"/>
  </w:style>
  <w:style w:type="paragraph" w:styleId="a8">
    <w:name w:val="List Paragraph"/>
    <w:basedOn w:val="a"/>
    <w:link w:val="a9"/>
    <w:uiPriority w:val="34"/>
    <w:qFormat/>
    <w:rsid w:val="00DC0BCA"/>
    <w:pPr>
      <w:spacing w:after="200" w:line="276" w:lineRule="auto"/>
      <w:ind w:left="720"/>
      <w:contextualSpacing/>
    </w:pPr>
    <w:rPr>
      <w:rFonts w:ascii="Calibri" w:eastAsia="Calibri" w:hAnsi="Calibri"/>
      <w:sz w:val="22"/>
      <w:szCs w:val="22"/>
      <w:lang w:eastAsia="en-US"/>
    </w:rPr>
  </w:style>
  <w:style w:type="paragraph" w:styleId="aa">
    <w:name w:val="Title"/>
    <w:basedOn w:val="a"/>
    <w:link w:val="ab"/>
    <w:qFormat/>
    <w:rsid w:val="000A1B71"/>
    <w:pPr>
      <w:jc w:val="center"/>
    </w:pPr>
    <w:rPr>
      <w:b/>
      <w:sz w:val="28"/>
      <w:szCs w:val="28"/>
    </w:rPr>
  </w:style>
  <w:style w:type="character" w:customStyle="1" w:styleId="ab">
    <w:name w:val="Название Знак"/>
    <w:basedOn w:val="a0"/>
    <w:link w:val="aa"/>
    <w:rsid w:val="000A1B71"/>
    <w:rPr>
      <w:b/>
      <w:sz w:val="28"/>
      <w:szCs w:val="28"/>
    </w:rPr>
  </w:style>
  <w:style w:type="paragraph" w:styleId="ac">
    <w:name w:val="No Spacing"/>
    <w:link w:val="ad"/>
    <w:uiPriority w:val="1"/>
    <w:qFormat/>
    <w:rsid w:val="00E16F71"/>
    <w:rPr>
      <w:rFonts w:eastAsia="Calibri"/>
      <w:sz w:val="24"/>
      <w:szCs w:val="22"/>
      <w:lang w:eastAsia="en-US"/>
    </w:rPr>
  </w:style>
  <w:style w:type="paragraph" w:customStyle="1" w:styleId="ConsPlusTitle">
    <w:name w:val="ConsPlusTitle"/>
    <w:rsid w:val="000E2EA3"/>
    <w:pPr>
      <w:widowControl w:val="0"/>
      <w:autoSpaceDE w:val="0"/>
      <w:autoSpaceDN w:val="0"/>
      <w:adjustRightInd w:val="0"/>
    </w:pPr>
    <w:rPr>
      <w:rFonts w:ascii="Arial" w:hAnsi="Arial" w:cs="Arial"/>
      <w:b/>
      <w:bCs/>
    </w:rPr>
  </w:style>
  <w:style w:type="paragraph" w:styleId="ae">
    <w:name w:val="Balloon Text"/>
    <w:basedOn w:val="a"/>
    <w:link w:val="af"/>
    <w:uiPriority w:val="99"/>
    <w:semiHidden/>
    <w:unhideWhenUsed/>
    <w:rsid w:val="002F304A"/>
    <w:rPr>
      <w:rFonts w:ascii="Tahoma" w:hAnsi="Tahoma" w:cs="Tahoma"/>
      <w:sz w:val="16"/>
      <w:szCs w:val="16"/>
    </w:rPr>
  </w:style>
  <w:style w:type="character" w:customStyle="1" w:styleId="af">
    <w:name w:val="Текст выноски Знак"/>
    <w:basedOn w:val="a0"/>
    <w:link w:val="ae"/>
    <w:uiPriority w:val="99"/>
    <w:semiHidden/>
    <w:rsid w:val="002F304A"/>
    <w:rPr>
      <w:rFonts w:ascii="Tahoma" w:hAnsi="Tahoma" w:cs="Tahoma"/>
      <w:sz w:val="16"/>
      <w:szCs w:val="16"/>
    </w:rPr>
  </w:style>
  <w:style w:type="paragraph" w:customStyle="1" w:styleId="af0">
    <w:name w:val="Знак Знак Знак Знак Знак Знак"/>
    <w:basedOn w:val="a"/>
    <w:rsid w:val="00C253E9"/>
    <w:pPr>
      <w:spacing w:after="160" w:line="240" w:lineRule="exact"/>
    </w:pPr>
    <w:rPr>
      <w:rFonts w:ascii="Verdana" w:hAnsi="Verdana"/>
      <w:sz w:val="24"/>
      <w:szCs w:val="24"/>
      <w:lang w:val="en-US" w:eastAsia="en-US"/>
    </w:rPr>
  </w:style>
  <w:style w:type="paragraph" w:styleId="af1">
    <w:name w:val="Body Text Indent"/>
    <w:basedOn w:val="a"/>
    <w:link w:val="af2"/>
    <w:rsid w:val="00D32ED3"/>
    <w:pPr>
      <w:ind w:firstLine="567"/>
      <w:jc w:val="both"/>
    </w:pPr>
    <w:rPr>
      <w:rFonts w:eastAsia="MS Mincho"/>
      <w:sz w:val="28"/>
    </w:rPr>
  </w:style>
  <w:style w:type="character" w:customStyle="1" w:styleId="af2">
    <w:name w:val="Основной текст с отступом Знак"/>
    <w:basedOn w:val="a0"/>
    <w:link w:val="af1"/>
    <w:rsid w:val="00D32ED3"/>
    <w:rPr>
      <w:rFonts w:eastAsia="MS Mincho"/>
      <w:sz w:val="28"/>
    </w:rPr>
  </w:style>
  <w:style w:type="paragraph" w:customStyle="1" w:styleId="11">
    <w:name w:val="Без интервала1"/>
    <w:rsid w:val="00F94755"/>
    <w:rPr>
      <w:rFonts w:ascii="Calibri" w:hAnsi="Calibri"/>
      <w:sz w:val="22"/>
      <w:szCs w:val="22"/>
      <w:lang w:eastAsia="en-US"/>
    </w:rPr>
  </w:style>
  <w:style w:type="paragraph" w:customStyle="1" w:styleId="ConsPlusNormal">
    <w:name w:val="ConsPlusNormal"/>
    <w:rsid w:val="00625098"/>
    <w:pPr>
      <w:widowControl w:val="0"/>
      <w:autoSpaceDE w:val="0"/>
      <w:autoSpaceDN w:val="0"/>
      <w:adjustRightInd w:val="0"/>
      <w:ind w:firstLine="720"/>
    </w:pPr>
    <w:rPr>
      <w:rFonts w:ascii="Arial" w:hAnsi="Arial" w:cs="Arial"/>
    </w:rPr>
  </w:style>
  <w:style w:type="paragraph" w:customStyle="1" w:styleId="ConsNormal">
    <w:name w:val="ConsNormal"/>
    <w:rsid w:val="00F005FA"/>
    <w:pPr>
      <w:widowControl w:val="0"/>
      <w:ind w:firstLine="720"/>
      <w:jc w:val="both"/>
    </w:pPr>
    <w:rPr>
      <w:rFonts w:ascii="Arial" w:hAnsi="Arial"/>
      <w:snapToGrid w:val="0"/>
      <w:sz w:val="28"/>
      <w:szCs w:val="28"/>
    </w:rPr>
  </w:style>
  <w:style w:type="paragraph" w:styleId="af3">
    <w:name w:val="Body Text"/>
    <w:basedOn w:val="a"/>
    <w:link w:val="af4"/>
    <w:uiPriority w:val="99"/>
    <w:semiHidden/>
    <w:unhideWhenUsed/>
    <w:rsid w:val="009D6373"/>
    <w:pPr>
      <w:spacing w:after="120"/>
    </w:pPr>
    <w:rPr>
      <w:sz w:val="24"/>
      <w:szCs w:val="24"/>
    </w:rPr>
  </w:style>
  <w:style w:type="character" w:customStyle="1" w:styleId="af4">
    <w:name w:val="Основной текст Знак"/>
    <w:basedOn w:val="a0"/>
    <w:link w:val="af3"/>
    <w:uiPriority w:val="99"/>
    <w:semiHidden/>
    <w:rsid w:val="009D6373"/>
    <w:rPr>
      <w:sz w:val="24"/>
      <w:szCs w:val="24"/>
    </w:rPr>
  </w:style>
  <w:style w:type="paragraph" w:styleId="31">
    <w:name w:val="Body Text Indent 3"/>
    <w:basedOn w:val="a"/>
    <w:link w:val="32"/>
    <w:uiPriority w:val="99"/>
    <w:semiHidden/>
    <w:unhideWhenUsed/>
    <w:rsid w:val="00841661"/>
    <w:pPr>
      <w:spacing w:after="120"/>
      <w:ind w:left="283"/>
    </w:pPr>
    <w:rPr>
      <w:sz w:val="16"/>
      <w:szCs w:val="16"/>
    </w:rPr>
  </w:style>
  <w:style w:type="character" w:customStyle="1" w:styleId="32">
    <w:name w:val="Основной текст с отступом 3 Знак"/>
    <w:basedOn w:val="a0"/>
    <w:link w:val="31"/>
    <w:uiPriority w:val="99"/>
    <w:semiHidden/>
    <w:rsid w:val="00841661"/>
    <w:rPr>
      <w:sz w:val="16"/>
      <w:szCs w:val="16"/>
    </w:rPr>
  </w:style>
  <w:style w:type="character" w:customStyle="1" w:styleId="ad">
    <w:name w:val="Без интервала Знак"/>
    <w:basedOn w:val="a0"/>
    <w:link w:val="ac"/>
    <w:uiPriority w:val="1"/>
    <w:rsid w:val="00C20F18"/>
    <w:rPr>
      <w:rFonts w:eastAsia="Calibri"/>
      <w:sz w:val="24"/>
      <w:szCs w:val="22"/>
      <w:lang w:eastAsia="en-US"/>
    </w:rPr>
  </w:style>
  <w:style w:type="character" w:customStyle="1" w:styleId="90">
    <w:name w:val="Заголовок 9 Знак"/>
    <w:basedOn w:val="a0"/>
    <w:link w:val="9"/>
    <w:semiHidden/>
    <w:rsid w:val="005E44FC"/>
    <w:rPr>
      <w:rFonts w:asciiTheme="majorHAnsi" w:eastAsiaTheme="majorEastAsia" w:hAnsiTheme="majorHAnsi" w:cstheme="majorBidi"/>
      <w:i/>
      <w:iCs/>
      <w:color w:val="404040" w:themeColor="text1" w:themeTint="BF"/>
    </w:rPr>
  </w:style>
  <w:style w:type="paragraph" w:styleId="af5">
    <w:name w:val="Normal (Web)"/>
    <w:basedOn w:val="a"/>
    <w:uiPriority w:val="99"/>
    <w:rsid w:val="003A4E0B"/>
    <w:pPr>
      <w:spacing w:before="120" w:after="192"/>
    </w:pPr>
    <w:rPr>
      <w:sz w:val="24"/>
      <w:szCs w:val="24"/>
    </w:rPr>
  </w:style>
  <w:style w:type="character" w:styleId="af6">
    <w:name w:val="Hyperlink"/>
    <w:basedOn w:val="a0"/>
    <w:uiPriority w:val="99"/>
    <w:semiHidden/>
    <w:unhideWhenUsed/>
    <w:rsid w:val="00FD190E"/>
    <w:rPr>
      <w:color w:val="0000FF"/>
      <w:u w:val="single"/>
    </w:rPr>
  </w:style>
  <w:style w:type="paragraph" w:customStyle="1" w:styleId="just">
    <w:name w:val="just"/>
    <w:basedOn w:val="a"/>
    <w:rsid w:val="00B336EE"/>
    <w:pPr>
      <w:spacing w:before="100" w:beforeAutospacing="1" w:after="100" w:afterAutospacing="1"/>
    </w:pPr>
    <w:rPr>
      <w:sz w:val="24"/>
      <w:szCs w:val="24"/>
    </w:rPr>
  </w:style>
  <w:style w:type="paragraph" w:styleId="af7">
    <w:name w:val="Document Map"/>
    <w:basedOn w:val="a"/>
    <w:link w:val="af8"/>
    <w:uiPriority w:val="99"/>
    <w:semiHidden/>
    <w:unhideWhenUsed/>
    <w:rsid w:val="005E4C70"/>
    <w:rPr>
      <w:rFonts w:ascii="Tahoma" w:hAnsi="Tahoma" w:cs="Tahoma"/>
      <w:sz w:val="16"/>
      <w:szCs w:val="16"/>
    </w:rPr>
  </w:style>
  <w:style w:type="character" w:customStyle="1" w:styleId="af8">
    <w:name w:val="Схема документа Знак"/>
    <w:basedOn w:val="a0"/>
    <w:link w:val="af7"/>
    <w:uiPriority w:val="99"/>
    <w:semiHidden/>
    <w:rsid w:val="005E4C70"/>
    <w:rPr>
      <w:rFonts w:ascii="Tahoma" w:hAnsi="Tahoma" w:cs="Tahoma"/>
      <w:sz w:val="16"/>
      <w:szCs w:val="16"/>
    </w:rPr>
  </w:style>
  <w:style w:type="paragraph" w:customStyle="1" w:styleId="ConsPlusCell">
    <w:name w:val="ConsPlusCell"/>
    <w:uiPriority w:val="99"/>
    <w:rsid w:val="00F71052"/>
    <w:pPr>
      <w:widowControl w:val="0"/>
      <w:autoSpaceDE w:val="0"/>
      <w:autoSpaceDN w:val="0"/>
      <w:adjustRightInd w:val="0"/>
    </w:pPr>
    <w:rPr>
      <w:rFonts w:ascii="Arial" w:hAnsi="Arial" w:cs="Arial"/>
    </w:rPr>
  </w:style>
  <w:style w:type="character" w:styleId="af9">
    <w:name w:val="annotation reference"/>
    <w:basedOn w:val="a0"/>
    <w:uiPriority w:val="99"/>
    <w:semiHidden/>
    <w:unhideWhenUsed/>
    <w:rsid w:val="00E02328"/>
    <w:rPr>
      <w:sz w:val="16"/>
      <w:szCs w:val="16"/>
    </w:rPr>
  </w:style>
  <w:style w:type="paragraph" w:styleId="afa">
    <w:name w:val="annotation text"/>
    <w:basedOn w:val="a"/>
    <w:link w:val="afb"/>
    <w:uiPriority w:val="99"/>
    <w:semiHidden/>
    <w:unhideWhenUsed/>
    <w:rsid w:val="00E02328"/>
  </w:style>
  <w:style w:type="character" w:customStyle="1" w:styleId="afb">
    <w:name w:val="Текст примечания Знак"/>
    <w:basedOn w:val="a0"/>
    <w:link w:val="afa"/>
    <w:uiPriority w:val="99"/>
    <w:semiHidden/>
    <w:rsid w:val="00E02328"/>
  </w:style>
  <w:style w:type="paragraph" w:styleId="afc">
    <w:name w:val="annotation subject"/>
    <w:basedOn w:val="afa"/>
    <w:next w:val="afa"/>
    <w:link w:val="afd"/>
    <w:uiPriority w:val="99"/>
    <w:semiHidden/>
    <w:unhideWhenUsed/>
    <w:rsid w:val="00E02328"/>
    <w:rPr>
      <w:b/>
      <w:bCs/>
    </w:rPr>
  </w:style>
  <w:style w:type="character" w:customStyle="1" w:styleId="afd">
    <w:name w:val="Тема примечания Знак"/>
    <w:basedOn w:val="afb"/>
    <w:link w:val="afc"/>
    <w:uiPriority w:val="99"/>
    <w:semiHidden/>
    <w:rsid w:val="00E02328"/>
    <w:rPr>
      <w:b/>
      <w:bCs/>
    </w:rPr>
  </w:style>
  <w:style w:type="character" w:customStyle="1" w:styleId="FontStyle11">
    <w:name w:val="Font Style11"/>
    <w:basedOn w:val="a0"/>
    <w:uiPriority w:val="99"/>
    <w:rsid w:val="00344CF2"/>
    <w:rPr>
      <w:rFonts w:ascii="Times New Roman" w:hAnsi="Times New Roman" w:cs="Times New Roman"/>
      <w:b/>
      <w:bCs/>
      <w:sz w:val="26"/>
      <w:szCs w:val="26"/>
    </w:rPr>
  </w:style>
  <w:style w:type="character" w:customStyle="1" w:styleId="a9">
    <w:name w:val="Абзац списка Знак"/>
    <w:link w:val="a8"/>
    <w:uiPriority w:val="34"/>
    <w:locked/>
    <w:rsid w:val="00F05500"/>
    <w:rPr>
      <w:rFonts w:ascii="Calibri" w:eastAsia="Calibri" w:hAnsi="Calibri"/>
      <w:sz w:val="22"/>
      <w:szCs w:val="22"/>
      <w:lang w:eastAsia="en-US"/>
    </w:rPr>
  </w:style>
  <w:style w:type="paragraph" w:customStyle="1" w:styleId="125">
    <w:name w:val="Стиль Первая строка:  125 см"/>
    <w:basedOn w:val="a"/>
    <w:uiPriority w:val="99"/>
    <w:rsid w:val="00004DF9"/>
    <w:pPr>
      <w:ind w:firstLine="709"/>
      <w:jc w:val="both"/>
    </w:pPr>
    <w:rPr>
      <w:sz w:val="28"/>
    </w:rPr>
  </w:style>
  <w:style w:type="table" w:styleId="afe">
    <w:name w:val="Table Grid"/>
    <w:basedOn w:val="a1"/>
    <w:uiPriority w:val="59"/>
    <w:rsid w:val="005925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1">
    <w:name w:val="iceouttxt1"/>
    <w:basedOn w:val="a0"/>
    <w:rsid w:val="00D60859"/>
    <w:rPr>
      <w:rFonts w:ascii="Arial" w:hAnsi="Arial" w:cs="Arial" w:hint="default"/>
      <w:color w:val="666666"/>
      <w:sz w:val="17"/>
      <w:szCs w:val="17"/>
    </w:rPr>
  </w:style>
  <w:style w:type="paragraph" w:styleId="aff">
    <w:name w:val="Plain Text"/>
    <w:basedOn w:val="a"/>
    <w:link w:val="aff0"/>
    <w:uiPriority w:val="99"/>
    <w:unhideWhenUsed/>
    <w:rsid w:val="00FB68BC"/>
    <w:rPr>
      <w:rFonts w:ascii="Consolas" w:hAnsi="Consolas" w:cs="Consolas"/>
      <w:sz w:val="21"/>
      <w:szCs w:val="21"/>
    </w:rPr>
  </w:style>
  <w:style w:type="character" w:customStyle="1" w:styleId="aff0">
    <w:name w:val="Текст Знак"/>
    <w:basedOn w:val="a0"/>
    <w:link w:val="aff"/>
    <w:uiPriority w:val="99"/>
    <w:rsid w:val="00FB68BC"/>
    <w:rPr>
      <w:rFonts w:ascii="Consolas" w:hAnsi="Consolas" w:cs="Consolas"/>
      <w:sz w:val="21"/>
      <w:szCs w:val="21"/>
    </w:rPr>
  </w:style>
  <w:style w:type="paragraph" w:styleId="aff1">
    <w:name w:val="Revision"/>
    <w:hidden/>
    <w:uiPriority w:val="99"/>
    <w:semiHidden/>
    <w:rsid w:val="00FD3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229">
      <w:bodyDiv w:val="1"/>
      <w:marLeft w:val="0"/>
      <w:marRight w:val="0"/>
      <w:marTop w:val="0"/>
      <w:marBottom w:val="0"/>
      <w:divBdr>
        <w:top w:val="none" w:sz="0" w:space="0" w:color="auto"/>
        <w:left w:val="none" w:sz="0" w:space="0" w:color="auto"/>
        <w:bottom w:val="none" w:sz="0" w:space="0" w:color="auto"/>
        <w:right w:val="none" w:sz="0" w:space="0" w:color="auto"/>
      </w:divBdr>
    </w:div>
    <w:div w:id="48038975">
      <w:bodyDiv w:val="1"/>
      <w:marLeft w:val="0"/>
      <w:marRight w:val="0"/>
      <w:marTop w:val="0"/>
      <w:marBottom w:val="0"/>
      <w:divBdr>
        <w:top w:val="none" w:sz="0" w:space="0" w:color="auto"/>
        <w:left w:val="none" w:sz="0" w:space="0" w:color="auto"/>
        <w:bottom w:val="none" w:sz="0" w:space="0" w:color="auto"/>
        <w:right w:val="none" w:sz="0" w:space="0" w:color="auto"/>
      </w:divBdr>
    </w:div>
    <w:div w:id="147401078">
      <w:bodyDiv w:val="1"/>
      <w:marLeft w:val="0"/>
      <w:marRight w:val="0"/>
      <w:marTop w:val="0"/>
      <w:marBottom w:val="0"/>
      <w:divBdr>
        <w:top w:val="none" w:sz="0" w:space="0" w:color="auto"/>
        <w:left w:val="none" w:sz="0" w:space="0" w:color="auto"/>
        <w:bottom w:val="none" w:sz="0" w:space="0" w:color="auto"/>
        <w:right w:val="none" w:sz="0" w:space="0" w:color="auto"/>
      </w:divBdr>
    </w:div>
    <w:div w:id="158859798">
      <w:bodyDiv w:val="1"/>
      <w:marLeft w:val="0"/>
      <w:marRight w:val="0"/>
      <w:marTop w:val="0"/>
      <w:marBottom w:val="0"/>
      <w:divBdr>
        <w:top w:val="none" w:sz="0" w:space="0" w:color="auto"/>
        <w:left w:val="none" w:sz="0" w:space="0" w:color="auto"/>
        <w:bottom w:val="none" w:sz="0" w:space="0" w:color="auto"/>
        <w:right w:val="none" w:sz="0" w:space="0" w:color="auto"/>
      </w:divBdr>
    </w:div>
    <w:div w:id="295378235">
      <w:bodyDiv w:val="1"/>
      <w:marLeft w:val="0"/>
      <w:marRight w:val="0"/>
      <w:marTop w:val="0"/>
      <w:marBottom w:val="0"/>
      <w:divBdr>
        <w:top w:val="none" w:sz="0" w:space="0" w:color="auto"/>
        <w:left w:val="none" w:sz="0" w:space="0" w:color="auto"/>
        <w:bottom w:val="none" w:sz="0" w:space="0" w:color="auto"/>
        <w:right w:val="none" w:sz="0" w:space="0" w:color="auto"/>
      </w:divBdr>
    </w:div>
    <w:div w:id="361173985">
      <w:bodyDiv w:val="1"/>
      <w:marLeft w:val="0"/>
      <w:marRight w:val="0"/>
      <w:marTop w:val="0"/>
      <w:marBottom w:val="0"/>
      <w:divBdr>
        <w:top w:val="none" w:sz="0" w:space="0" w:color="auto"/>
        <w:left w:val="none" w:sz="0" w:space="0" w:color="auto"/>
        <w:bottom w:val="none" w:sz="0" w:space="0" w:color="auto"/>
        <w:right w:val="none" w:sz="0" w:space="0" w:color="auto"/>
      </w:divBdr>
    </w:div>
    <w:div w:id="392896935">
      <w:bodyDiv w:val="1"/>
      <w:marLeft w:val="0"/>
      <w:marRight w:val="0"/>
      <w:marTop w:val="0"/>
      <w:marBottom w:val="0"/>
      <w:divBdr>
        <w:top w:val="none" w:sz="0" w:space="0" w:color="auto"/>
        <w:left w:val="none" w:sz="0" w:space="0" w:color="auto"/>
        <w:bottom w:val="none" w:sz="0" w:space="0" w:color="auto"/>
        <w:right w:val="none" w:sz="0" w:space="0" w:color="auto"/>
      </w:divBdr>
    </w:div>
    <w:div w:id="443160919">
      <w:bodyDiv w:val="1"/>
      <w:marLeft w:val="0"/>
      <w:marRight w:val="0"/>
      <w:marTop w:val="0"/>
      <w:marBottom w:val="0"/>
      <w:divBdr>
        <w:top w:val="none" w:sz="0" w:space="0" w:color="auto"/>
        <w:left w:val="none" w:sz="0" w:space="0" w:color="auto"/>
        <w:bottom w:val="none" w:sz="0" w:space="0" w:color="auto"/>
        <w:right w:val="none" w:sz="0" w:space="0" w:color="auto"/>
      </w:divBdr>
      <w:divsChild>
        <w:div w:id="1924994841">
          <w:marLeft w:val="0"/>
          <w:marRight w:val="0"/>
          <w:marTop w:val="0"/>
          <w:marBottom w:val="0"/>
          <w:divBdr>
            <w:top w:val="none" w:sz="0" w:space="0" w:color="auto"/>
            <w:left w:val="none" w:sz="0" w:space="0" w:color="auto"/>
            <w:bottom w:val="none" w:sz="0" w:space="0" w:color="auto"/>
            <w:right w:val="none" w:sz="0" w:space="0" w:color="auto"/>
          </w:divBdr>
        </w:div>
      </w:divsChild>
    </w:div>
    <w:div w:id="505369702">
      <w:bodyDiv w:val="1"/>
      <w:marLeft w:val="0"/>
      <w:marRight w:val="0"/>
      <w:marTop w:val="0"/>
      <w:marBottom w:val="0"/>
      <w:divBdr>
        <w:top w:val="none" w:sz="0" w:space="0" w:color="auto"/>
        <w:left w:val="none" w:sz="0" w:space="0" w:color="auto"/>
        <w:bottom w:val="none" w:sz="0" w:space="0" w:color="auto"/>
        <w:right w:val="none" w:sz="0" w:space="0" w:color="auto"/>
      </w:divBdr>
    </w:div>
    <w:div w:id="539973332">
      <w:bodyDiv w:val="1"/>
      <w:marLeft w:val="0"/>
      <w:marRight w:val="0"/>
      <w:marTop w:val="0"/>
      <w:marBottom w:val="0"/>
      <w:divBdr>
        <w:top w:val="none" w:sz="0" w:space="0" w:color="auto"/>
        <w:left w:val="none" w:sz="0" w:space="0" w:color="auto"/>
        <w:bottom w:val="none" w:sz="0" w:space="0" w:color="auto"/>
        <w:right w:val="none" w:sz="0" w:space="0" w:color="auto"/>
      </w:divBdr>
    </w:div>
    <w:div w:id="684286101">
      <w:bodyDiv w:val="1"/>
      <w:marLeft w:val="0"/>
      <w:marRight w:val="0"/>
      <w:marTop w:val="0"/>
      <w:marBottom w:val="0"/>
      <w:divBdr>
        <w:top w:val="none" w:sz="0" w:space="0" w:color="auto"/>
        <w:left w:val="none" w:sz="0" w:space="0" w:color="auto"/>
        <w:bottom w:val="none" w:sz="0" w:space="0" w:color="auto"/>
        <w:right w:val="none" w:sz="0" w:space="0" w:color="auto"/>
      </w:divBdr>
    </w:div>
    <w:div w:id="693845984">
      <w:bodyDiv w:val="1"/>
      <w:marLeft w:val="0"/>
      <w:marRight w:val="0"/>
      <w:marTop w:val="0"/>
      <w:marBottom w:val="0"/>
      <w:divBdr>
        <w:top w:val="none" w:sz="0" w:space="0" w:color="auto"/>
        <w:left w:val="none" w:sz="0" w:space="0" w:color="auto"/>
        <w:bottom w:val="none" w:sz="0" w:space="0" w:color="auto"/>
        <w:right w:val="none" w:sz="0" w:space="0" w:color="auto"/>
      </w:divBdr>
    </w:div>
    <w:div w:id="701513612">
      <w:bodyDiv w:val="1"/>
      <w:marLeft w:val="0"/>
      <w:marRight w:val="0"/>
      <w:marTop w:val="0"/>
      <w:marBottom w:val="0"/>
      <w:divBdr>
        <w:top w:val="none" w:sz="0" w:space="0" w:color="auto"/>
        <w:left w:val="none" w:sz="0" w:space="0" w:color="auto"/>
        <w:bottom w:val="none" w:sz="0" w:space="0" w:color="auto"/>
        <w:right w:val="none" w:sz="0" w:space="0" w:color="auto"/>
      </w:divBdr>
    </w:div>
    <w:div w:id="768350069">
      <w:bodyDiv w:val="1"/>
      <w:marLeft w:val="0"/>
      <w:marRight w:val="0"/>
      <w:marTop w:val="0"/>
      <w:marBottom w:val="0"/>
      <w:divBdr>
        <w:top w:val="none" w:sz="0" w:space="0" w:color="auto"/>
        <w:left w:val="none" w:sz="0" w:space="0" w:color="auto"/>
        <w:bottom w:val="none" w:sz="0" w:space="0" w:color="auto"/>
        <w:right w:val="none" w:sz="0" w:space="0" w:color="auto"/>
      </w:divBdr>
    </w:div>
    <w:div w:id="789981088">
      <w:bodyDiv w:val="1"/>
      <w:marLeft w:val="0"/>
      <w:marRight w:val="0"/>
      <w:marTop w:val="0"/>
      <w:marBottom w:val="0"/>
      <w:divBdr>
        <w:top w:val="none" w:sz="0" w:space="0" w:color="auto"/>
        <w:left w:val="none" w:sz="0" w:space="0" w:color="auto"/>
        <w:bottom w:val="none" w:sz="0" w:space="0" w:color="auto"/>
        <w:right w:val="none" w:sz="0" w:space="0" w:color="auto"/>
      </w:divBdr>
    </w:div>
    <w:div w:id="833687004">
      <w:bodyDiv w:val="1"/>
      <w:marLeft w:val="0"/>
      <w:marRight w:val="0"/>
      <w:marTop w:val="0"/>
      <w:marBottom w:val="0"/>
      <w:divBdr>
        <w:top w:val="none" w:sz="0" w:space="0" w:color="auto"/>
        <w:left w:val="none" w:sz="0" w:space="0" w:color="auto"/>
        <w:bottom w:val="none" w:sz="0" w:space="0" w:color="auto"/>
        <w:right w:val="none" w:sz="0" w:space="0" w:color="auto"/>
      </w:divBdr>
    </w:div>
    <w:div w:id="878590389">
      <w:bodyDiv w:val="1"/>
      <w:marLeft w:val="0"/>
      <w:marRight w:val="0"/>
      <w:marTop w:val="0"/>
      <w:marBottom w:val="0"/>
      <w:divBdr>
        <w:top w:val="none" w:sz="0" w:space="0" w:color="auto"/>
        <w:left w:val="none" w:sz="0" w:space="0" w:color="auto"/>
        <w:bottom w:val="none" w:sz="0" w:space="0" w:color="auto"/>
        <w:right w:val="none" w:sz="0" w:space="0" w:color="auto"/>
      </w:divBdr>
    </w:div>
    <w:div w:id="897397314">
      <w:bodyDiv w:val="1"/>
      <w:marLeft w:val="0"/>
      <w:marRight w:val="0"/>
      <w:marTop w:val="0"/>
      <w:marBottom w:val="0"/>
      <w:divBdr>
        <w:top w:val="none" w:sz="0" w:space="0" w:color="auto"/>
        <w:left w:val="none" w:sz="0" w:space="0" w:color="auto"/>
        <w:bottom w:val="none" w:sz="0" w:space="0" w:color="auto"/>
        <w:right w:val="none" w:sz="0" w:space="0" w:color="auto"/>
      </w:divBdr>
    </w:div>
    <w:div w:id="933825920">
      <w:bodyDiv w:val="1"/>
      <w:marLeft w:val="0"/>
      <w:marRight w:val="0"/>
      <w:marTop w:val="0"/>
      <w:marBottom w:val="0"/>
      <w:divBdr>
        <w:top w:val="none" w:sz="0" w:space="0" w:color="auto"/>
        <w:left w:val="none" w:sz="0" w:space="0" w:color="auto"/>
        <w:bottom w:val="none" w:sz="0" w:space="0" w:color="auto"/>
        <w:right w:val="none" w:sz="0" w:space="0" w:color="auto"/>
      </w:divBdr>
    </w:div>
    <w:div w:id="955646700">
      <w:bodyDiv w:val="1"/>
      <w:marLeft w:val="0"/>
      <w:marRight w:val="0"/>
      <w:marTop w:val="0"/>
      <w:marBottom w:val="0"/>
      <w:divBdr>
        <w:top w:val="none" w:sz="0" w:space="0" w:color="auto"/>
        <w:left w:val="none" w:sz="0" w:space="0" w:color="auto"/>
        <w:bottom w:val="none" w:sz="0" w:space="0" w:color="auto"/>
        <w:right w:val="none" w:sz="0" w:space="0" w:color="auto"/>
      </w:divBdr>
      <w:divsChild>
        <w:div w:id="1081951141">
          <w:marLeft w:val="0"/>
          <w:marRight w:val="0"/>
          <w:marTop w:val="0"/>
          <w:marBottom w:val="0"/>
          <w:divBdr>
            <w:top w:val="none" w:sz="0" w:space="0" w:color="auto"/>
            <w:left w:val="none" w:sz="0" w:space="0" w:color="auto"/>
            <w:bottom w:val="none" w:sz="0" w:space="0" w:color="auto"/>
            <w:right w:val="none" w:sz="0" w:space="0" w:color="auto"/>
          </w:divBdr>
        </w:div>
      </w:divsChild>
    </w:div>
    <w:div w:id="991911521">
      <w:bodyDiv w:val="1"/>
      <w:marLeft w:val="0"/>
      <w:marRight w:val="0"/>
      <w:marTop w:val="0"/>
      <w:marBottom w:val="0"/>
      <w:divBdr>
        <w:top w:val="none" w:sz="0" w:space="0" w:color="auto"/>
        <w:left w:val="none" w:sz="0" w:space="0" w:color="auto"/>
        <w:bottom w:val="none" w:sz="0" w:space="0" w:color="auto"/>
        <w:right w:val="none" w:sz="0" w:space="0" w:color="auto"/>
      </w:divBdr>
    </w:div>
    <w:div w:id="992221822">
      <w:bodyDiv w:val="1"/>
      <w:marLeft w:val="0"/>
      <w:marRight w:val="0"/>
      <w:marTop w:val="0"/>
      <w:marBottom w:val="0"/>
      <w:divBdr>
        <w:top w:val="none" w:sz="0" w:space="0" w:color="auto"/>
        <w:left w:val="none" w:sz="0" w:space="0" w:color="auto"/>
        <w:bottom w:val="none" w:sz="0" w:space="0" w:color="auto"/>
        <w:right w:val="none" w:sz="0" w:space="0" w:color="auto"/>
      </w:divBdr>
    </w:div>
    <w:div w:id="999962854">
      <w:bodyDiv w:val="1"/>
      <w:marLeft w:val="0"/>
      <w:marRight w:val="0"/>
      <w:marTop w:val="0"/>
      <w:marBottom w:val="0"/>
      <w:divBdr>
        <w:top w:val="none" w:sz="0" w:space="0" w:color="auto"/>
        <w:left w:val="none" w:sz="0" w:space="0" w:color="auto"/>
        <w:bottom w:val="none" w:sz="0" w:space="0" w:color="auto"/>
        <w:right w:val="none" w:sz="0" w:space="0" w:color="auto"/>
      </w:divBdr>
    </w:div>
    <w:div w:id="1056009924">
      <w:bodyDiv w:val="1"/>
      <w:marLeft w:val="0"/>
      <w:marRight w:val="0"/>
      <w:marTop w:val="0"/>
      <w:marBottom w:val="0"/>
      <w:divBdr>
        <w:top w:val="none" w:sz="0" w:space="0" w:color="auto"/>
        <w:left w:val="none" w:sz="0" w:space="0" w:color="auto"/>
        <w:bottom w:val="none" w:sz="0" w:space="0" w:color="auto"/>
        <w:right w:val="none" w:sz="0" w:space="0" w:color="auto"/>
      </w:divBdr>
    </w:div>
    <w:div w:id="1070153794">
      <w:bodyDiv w:val="1"/>
      <w:marLeft w:val="0"/>
      <w:marRight w:val="0"/>
      <w:marTop w:val="0"/>
      <w:marBottom w:val="0"/>
      <w:divBdr>
        <w:top w:val="none" w:sz="0" w:space="0" w:color="auto"/>
        <w:left w:val="none" w:sz="0" w:space="0" w:color="auto"/>
        <w:bottom w:val="none" w:sz="0" w:space="0" w:color="auto"/>
        <w:right w:val="none" w:sz="0" w:space="0" w:color="auto"/>
      </w:divBdr>
    </w:div>
    <w:div w:id="1124888075">
      <w:bodyDiv w:val="1"/>
      <w:marLeft w:val="0"/>
      <w:marRight w:val="0"/>
      <w:marTop w:val="0"/>
      <w:marBottom w:val="0"/>
      <w:divBdr>
        <w:top w:val="none" w:sz="0" w:space="0" w:color="auto"/>
        <w:left w:val="none" w:sz="0" w:space="0" w:color="auto"/>
        <w:bottom w:val="none" w:sz="0" w:space="0" w:color="auto"/>
        <w:right w:val="none" w:sz="0" w:space="0" w:color="auto"/>
      </w:divBdr>
    </w:div>
    <w:div w:id="1139417662">
      <w:bodyDiv w:val="1"/>
      <w:marLeft w:val="0"/>
      <w:marRight w:val="0"/>
      <w:marTop w:val="0"/>
      <w:marBottom w:val="0"/>
      <w:divBdr>
        <w:top w:val="none" w:sz="0" w:space="0" w:color="auto"/>
        <w:left w:val="none" w:sz="0" w:space="0" w:color="auto"/>
        <w:bottom w:val="none" w:sz="0" w:space="0" w:color="auto"/>
        <w:right w:val="none" w:sz="0" w:space="0" w:color="auto"/>
      </w:divBdr>
    </w:div>
    <w:div w:id="1139957466">
      <w:bodyDiv w:val="1"/>
      <w:marLeft w:val="0"/>
      <w:marRight w:val="0"/>
      <w:marTop w:val="0"/>
      <w:marBottom w:val="0"/>
      <w:divBdr>
        <w:top w:val="none" w:sz="0" w:space="0" w:color="auto"/>
        <w:left w:val="none" w:sz="0" w:space="0" w:color="auto"/>
        <w:bottom w:val="none" w:sz="0" w:space="0" w:color="auto"/>
        <w:right w:val="none" w:sz="0" w:space="0" w:color="auto"/>
      </w:divBdr>
    </w:div>
    <w:div w:id="1177232491">
      <w:bodyDiv w:val="1"/>
      <w:marLeft w:val="0"/>
      <w:marRight w:val="0"/>
      <w:marTop w:val="0"/>
      <w:marBottom w:val="0"/>
      <w:divBdr>
        <w:top w:val="none" w:sz="0" w:space="0" w:color="auto"/>
        <w:left w:val="none" w:sz="0" w:space="0" w:color="auto"/>
        <w:bottom w:val="none" w:sz="0" w:space="0" w:color="auto"/>
        <w:right w:val="none" w:sz="0" w:space="0" w:color="auto"/>
      </w:divBdr>
    </w:div>
    <w:div w:id="1249533340">
      <w:bodyDiv w:val="1"/>
      <w:marLeft w:val="0"/>
      <w:marRight w:val="0"/>
      <w:marTop w:val="0"/>
      <w:marBottom w:val="0"/>
      <w:divBdr>
        <w:top w:val="none" w:sz="0" w:space="0" w:color="auto"/>
        <w:left w:val="none" w:sz="0" w:space="0" w:color="auto"/>
        <w:bottom w:val="none" w:sz="0" w:space="0" w:color="auto"/>
        <w:right w:val="none" w:sz="0" w:space="0" w:color="auto"/>
      </w:divBdr>
    </w:div>
    <w:div w:id="1332953435">
      <w:bodyDiv w:val="1"/>
      <w:marLeft w:val="0"/>
      <w:marRight w:val="0"/>
      <w:marTop w:val="0"/>
      <w:marBottom w:val="0"/>
      <w:divBdr>
        <w:top w:val="none" w:sz="0" w:space="0" w:color="auto"/>
        <w:left w:val="none" w:sz="0" w:space="0" w:color="auto"/>
        <w:bottom w:val="none" w:sz="0" w:space="0" w:color="auto"/>
        <w:right w:val="none" w:sz="0" w:space="0" w:color="auto"/>
      </w:divBdr>
    </w:div>
    <w:div w:id="1437748833">
      <w:bodyDiv w:val="1"/>
      <w:marLeft w:val="0"/>
      <w:marRight w:val="0"/>
      <w:marTop w:val="0"/>
      <w:marBottom w:val="0"/>
      <w:divBdr>
        <w:top w:val="none" w:sz="0" w:space="0" w:color="auto"/>
        <w:left w:val="none" w:sz="0" w:space="0" w:color="auto"/>
        <w:bottom w:val="none" w:sz="0" w:space="0" w:color="auto"/>
        <w:right w:val="none" w:sz="0" w:space="0" w:color="auto"/>
      </w:divBdr>
    </w:div>
    <w:div w:id="1441295948">
      <w:bodyDiv w:val="1"/>
      <w:marLeft w:val="0"/>
      <w:marRight w:val="0"/>
      <w:marTop w:val="0"/>
      <w:marBottom w:val="0"/>
      <w:divBdr>
        <w:top w:val="none" w:sz="0" w:space="0" w:color="auto"/>
        <w:left w:val="none" w:sz="0" w:space="0" w:color="auto"/>
        <w:bottom w:val="none" w:sz="0" w:space="0" w:color="auto"/>
        <w:right w:val="none" w:sz="0" w:space="0" w:color="auto"/>
      </w:divBdr>
    </w:div>
    <w:div w:id="1585189080">
      <w:bodyDiv w:val="1"/>
      <w:marLeft w:val="0"/>
      <w:marRight w:val="0"/>
      <w:marTop w:val="0"/>
      <w:marBottom w:val="0"/>
      <w:divBdr>
        <w:top w:val="none" w:sz="0" w:space="0" w:color="auto"/>
        <w:left w:val="none" w:sz="0" w:space="0" w:color="auto"/>
        <w:bottom w:val="none" w:sz="0" w:space="0" w:color="auto"/>
        <w:right w:val="none" w:sz="0" w:space="0" w:color="auto"/>
      </w:divBdr>
    </w:div>
    <w:div w:id="1661419111">
      <w:bodyDiv w:val="1"/>
      <w:marLeft w:val="0"/>
      <w:marRight w:val="0"/>
      <w:marTop w:val="0"/>
      <w:marBottom w:val="0"/>
      <w:divBdr>
        <w:top w:val="none" w:sz="0" w:space="0" w:color="auto"/>
        <w:left w:val="none" w:sz="0" w:space="0" w:color="auto"/>
        <w:bottom w:val="none" w:sz="0" w:space="0" w:color="auto"/>
        <w:right w:val="none" w:sz="0" w:space="0" w:color="auto"/>
      </w:divBdr>
    </w:div>
    <w:div w:id="1668089370">
      <w:bodyDiv w:val="1"/>
      <w:marLeft w:val="0"/>
      <w:marRight w:val="0"/>
      <w:marTop w:val="0"/>
      <w:marBottom w:val="0"/>
      <w:divBdr>
        <w:top w:val="none" w:sz="0" w:space="0" w:color="auto"/>
        <w:left w:val="none" w:sz="0" w:space="0" w:color="auto"/>
        <w:bottom w:val="none" w:sz="0" w:space="0" w:color="auto"/>
        <w:right w:val="none" w:sz="0" w:space="0" w:color="auto"/>
      </w:divBdr>
    </w:div>
    <w:div w:id="1728607640">
      <w:bodyDiv w:val="1"/>
      <w:marLeft w:val="0"/>
      <w:marRight w:val="0"/>
      <w:marTop w:val="0"/>
      <w:marBottom w:val="0"/>
      <w:divBdr>
        <w:top w:val="none" w:sz="0" w:space="0" w:color="auto"/>
        <w:left w:val="none" w:sz="0" w:space="0" w:color="auto"/>
        <w:bottom w:val="none" w:sz="0" w:space="0" w:color="auto"/>
        <w:right w:val="none" w:sz="0" w:space="0" w:color="auto"/>
      </w:divBdr>
    </w:div>
    <w:div w:id="1750618387">
      <w:bodyDiv w:val="1"/>
      <w:marLeft w:val="0"/>
      <w:marRight w:val="0"/>
      <w:marTop w:val="0"/>
      <w:marBottom w:val="0"/>
      <w:divBdr>
        <w:top w:val="none" w:sz="0" w:space="0" w:color="auto"/>
        <w:left w:val="none" w:sz="0" w:space="0" w:color="auto"/>
        <w:bottom w:val="none" w:sz="0" w:space="0" w:color="auto"/>
        <w:right w:val="none" w:sz="0" w:space="0" w:color="auto"/>
      </w:divBdr>
    </w:div>
    <w:div w:id="1761439656">
      <w:bodyDiv w:val="1"/>
      <w:marLeft w:val="0"/>
      <w:marRight w:val="0"/>
      <w:marTop w:val="0"/>
      <w:marBottom w:val="0"/>
      <w:divBdr>
        <w:top w:val="none" w:sz="0" w:space="0" w:color="auto"/>
        <w:left w:val="none" w:sz="0" w:space="0" w:color="auto"/>
        <w:bottom w:val="none" w:sz="0" w:space="0" w:color="auto"/>
        <w:right w:val="none" w:sz="0" w:space="0" w:color="auto"/>
      </w:divBdr>
    </w:div>
    <w:div w:id="1788426097">
      <w:bodyDiv w:val="1"/>
      <w:marLeft w:val="0"/>
      <w:marRight w:val="0"/>
      <w:marTop w:val="0"/>
      <w:marBottom w:val="0"/>
      <w:divBdr>
        <w:top w:val="none" w:sz="0" w:space="0" w:color="auto"/>
        <w:left w:val="none" w:sz="0" w:space="0" w:color="auto"/>
        <w:bottom w:val="none" w:sz="0" w:space="0" w:color="auto"/>
        <w:right w:val="none" w:sz="0" w:space="0" w:color="auto"/>
      </w:divBdr>
    </w:div>
    <w:div w:id="1799109891">
      <w:bodyDiv w:val="1"/>
      <w:marLeft w:val="0"/>
      <w:marRight w:val="0"/>
      <w:marTop w:val="0"/>
      <w:marBottom w:val="0"/>
      <w:divBdr>
        <w:top w:val="none" w:sz="0" w:space="0" w:color="auto"/>
        <w:left w:val="none" w:sz="0" w:space="0" w:color="auto"/>
        <w:bottom w:val="none" w:sz="0" w:space="0" w:color="auto"/>
        <w:right w:val="none" w:sz="0" w:space="0" w:color="auto"/>
      </w:divBdr>
    </w:div>
    <w:div w:id="1910069927">
      <w:bodyDiv w:val="1"/>
      <w:marLeft w:val="0"/>
      <w:marRight w:val="0"/>
      <w:marTop w:val="0"/>
      <w:marBottom w:val="0"/>
      <w:divBdr>
        <w:top w:val="none" w:sz="0" w:space="0" w:color="auto"/>
        <w:left w:val="none" w:sz="0" w:space="0" w:color="auto"/>
        <w:bottom w:val="none" w:sz="0" w:space="0" w:color="auto"/>
        <w:right w:val="none" w:sz="0" w:space="0" w:color="auto"/>
      </w:divBdr>
    </w:div>
    <w:div w:id="1962033749">
      <w:bodyDiv w:val="1"/>
      <w:marLeft w:val="0"/>
      <w:marRight w:val="0"/>
      <w:marTop w:val="0"/>
      <w:marBottom w:val="0"/>
      <w:divBdr>
        <w:top w:val="none" w:sz="0" w:space="0" w:color="auto"/>
        <w:left w:val="none" w:sz="0" w:space="0" w:color="auto"/>
        <w:bottom w:val="none" w:sz="0" w:space="0" w:color="auto"/>
        <w:right w:val="none" w:sz="0" w:space="0" w:color="auto"/>
      </w:divBdr>
    </w:div>
    <w:div w:id="2015690906">
      <w:bodyDiv w:val="1"/>
      <w:marLeft w:val="0"/>
      <w:marRight w:val="0"/>
      <w:marTop w:val="0"/>
      <w:marBottom w:val="0"/>
      <w:divBdr>
        <w:top w:val="none" w:sz="0" w:space="0" w:color="auto"/>
        <w:left w:val="none" w:sz="0" w:space="0" w:color="auto"/>
        <w:bottom w:val="none" w:sz="0" w:space="0" w:color="auto"/>
        <w:right w:val="none" w:sz="0" w:space="0" w:color="auto"/>
      </w:divBdr>
    </w:div>
    <w:div w:id="2021617591">
      <w:bodyDiv w:val="1"/>
      <w:marLeft w:val="0"/>
      <w:marRight w:val="0"/>
      <w:marTop w:val="0"/>
      <w:marBottom w:val="0"/>
      <w:divBdr>
        <w:top w:val="none" w:sz="0" w:space="0" w:color="auto"/>
        <w:left w:val="none" w:sz="0" w:space="0" w:color="auto"/>
        <w:bottom w:val="none" w:sz="0" w:space="0" w:color="auto"/>
        <w:right w:val="none" w:sz="0" w:space="0" w:color="auto"/>
      </w:divBdr>
    </w:div>
    <w:div w:id="2044086925">
      <w:bodyDiv w:val="1"/>
      <w:marLeft w:val="0"/>
      <w:marRight w:val="0"/>
      <w:marTop w:val="0"/>
      <w:marBottom w:val="0"/>
      <w:divBdr>
        <w:top w:val="none" w:sz="0" w:space="0" w:color="auto"/>
        <w:left w:val="none" w:sz="0" w:space="0" w:color="auto"/>
        <w:bottom w:val="none" w:sz="0" w:space="0" w:color="auto"/>
        <w:right w:val="none" w:sz="0" w:space="0" w:color="auto"/>
      </w:divBdr>
    </w:div>
    <w:div w:id="2048985563">
      <w:bodyDiv w:val="1"/>
      <w:marLeft w:val="0"/>
      <w:marRight w:val="0"/>
      <w:marTop w:val="0"/>
      <w:marBottom w:val="0"/>
      <w:divBdr>
        <w:top w:val="none" w:sz="0" w:space="0" w:color="auto"/>
        <w:left w:val="none" w:sz="0" w:space="0" w:color="auto"/>
        <w:bottom w:val="none" w:sz="0" w:space="0" w:color="auto"/>
        <w:right w:val="none" w:sz="0" w:space="0" w:color="auto"/>
      </w:divBdr>
    </w:div>
    <w:div w:id="2067411136">
      <w:bodyDiv w:val="1"/>
      <w:marLeft w:val="0"/>
      <w:marRight w:val="0"/>
      <w:marTop w:val="0"/>
      <w:marBottom w:val="0"/>
      <w:divBdr>
        <w:top w:val="none" w:sz="0" w:space="0" w:color="auto"/>
        <w:left w:val="none" w:sz="0" w:space="0" w:color="auto"/>
        <w:bottom w:val="none" w:sz="0" w:space="0" w:color="auto"/>
        <w:right w:val="none" w:sz="0" w:space="0" w:color="auto"/>
      </w:divBdr>
    </w:div>
    <w:div w:id="2081974443">
      <w:bodyDiv w:val="1"/>
      <w:marLeft w:val="0"/>
      <w:marRight w:val="0"/>
      <w:marTop w:val="0"/>
      <w:marBottom w:val="0"/>
      <w:divBdr>
        <w:top w:val="none" w:sz="0" w:space="0" w:color="auto"/>
        <w:left w:val="none" w:sz="0" w:space="0" w:color="auto"/>
        <w:bottom w:val="none" w:sz="0" w:space="0" w:color="auto"/>
        <w:right w:val="none" w:sz="0" w:space="0" w:color="auto"/>
      </w:divBdr>
    </w:div>
    <w:div w:id="2094819945">
      <w:bodyDiv w:val="1"/>
      <w:marLeft w:val="0"/>
      <w:marRight w:val="0"/>
      <w:marTop w:val="0"/>
      <w:marBottom w:val="0"/>
      <w:divBdr>
        <w:top w:val="none" w:sz="0" w:space="0" w:color="auto"/>
        <w:left w:val="none" w:sz="0" w:space="0" w:color="auto"/>
        <w:bottom w:val="none" w:sz="0" w:space="0" w:color="auto"/>
        <w:right w:val="none" w:sz="0" w:space="0" w:color="auto"/>
      </w:divBdr>
    </w:div>
    <w:div w:id="210615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429F7223BAE89468E1C6405CB4BF892" ma:contentTypeVersion="1" ma:contentTypeDescription="Создание документа." ma:contentTypeScope="" ma:versionID="1fd9672180824041fe89580848972a0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2BB93E-FF03-4027-8668-9F4E3455D53A}"/>
</file>

<file path=customXml/itemProps2.xml><?xml version="1.0" encoding="utf-8"?>
<ds:datastoreItem xmlns:ds="http://schemas.openxmlformats.org/officeDocument/2006/customXml" ds:itemID="{04827654-5909-4216-9D12-86A7F0925196}"/>
</file>

<file path=customXml/itemProps3.xml><?xml version="1.0" encoding="utf-8"?>
<ds:datastoreItem xmlns:ds="http://schemas.openxmlformats.org/officeDocument/2006/customXml" ds:itemID="{3AFC442A-FE2E-4CFD-A9C0-6B9C3CBFE2CF}"/>
</file>

<file path=customXml/itemProps4.xml><?xml version="1.0" encoding="utf-8"?>
<ds:datastoreItem xmlns:ds="http://schemas.openxmlformats.org/officeDocument/2006/customXml" ds:itemID="{E8C3C56E-522E-4F00-8DEE-C0CDA6B50ED0}"/>
</file>

<file path=docProps/app.xml><?xml version="1.0" encoding="utf-8"?>
<Properties xmlns="http://schemas.openxmlformats.org/officeDocument/2006/extended-properties" xmlns:vt="http://schemas.openxmlformats.org/officeDocument/2006/docPropsVTypes">
  <Template>Normal</Template>
  <TotalTime>1594</TotalTime>
  <Pages>66</Pages>
  <Words>22452</Words>
  <Characters>127979</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dc:creator>
  <cp:lastModifiedBy>Ойнец Роман Александрович</cp:lastModifiedBy>
  <cp:revision>99</cp:revision>
  <cp:lastPrinted>2019-04-22T05:49:00Z</cp:lastPrinted>
  <dcterms:created xsi:type="dcterms:W3CDTF">2019-04-15T05:14:00Z</dcterms:created>
  <dcterms:modified xsi:type="dcterms:W3CDTF">2019-04-29T08:28:00Z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0x010100E429F7223BAE89468E1C6405CB4BF892</vt:lpwstr>
  </property>
</Properties>
</file>