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theme/theme1.xml" ContentType="application/vnd.openxmlformats-officedocument.theme+xml"/>
  <Override PartName="/word/charts/chart28.xml" ContentType="application/vnd.openxmlformats-officedocument.drawingml.chart+xml"/>
  <Override PartName="/word/charts/chart26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4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27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18.xml" ContentType="application/vnd.openxmlformats-officedocument.drawingml.chart+xml"/>
  <Override PartName="/word/charts/chart16.xml" ContentType="application/vnd.openxmlformats-officedocument.drawingml.chart+xml"/>
  <Override PartName="/word/charts/chart11.xml" ContentType="application/vnd.openxmlformats-officedocument.drawingml.chart+xml"/>
  <Override PartName="/word/charts/chart17.xml" ContentType="application/vnd.openxmlformats-officedocument.drawingml.chart+xml"/>
  <Override PartName="/word/charts/chart13.xml" ContentType="application/vnd.openxmlformats-officedocument.drawingml.chart+xml"/>
  <Override PartName="/word/charts/chart15.xml" ContentType="application/vnd.openxmlformats-officedocument.drawingml.chart+xml"/>
  <Override PartName="/word/charts/chart12.xml" ContentType="application/vnd.openxmlformats-officedocument.drawingml.chart+xml"/>
  <Override PartName="/word/charts/chart14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A1" w:rsidRPr="008C3E4E" w:rsidRDefault="002A72A1" w:rsidP="002A72A1">
      <w:pPr>
        <w:pStyle w:val="a5"/>
        <w:spacing w:line="480" w:lineRule="auto"/>
        <w:jc w:val="center"/>
        <w:rPr>
          <w:b/>
          <w:caps/>
          <w:sz w:val="36"/>
          <w:szCs w:val="36"/>
        </w:rPr>
      </w:pPr>
      <w:bookmarkStart w:id="0" w:name="_Toc177304533"/>
      <w:r w:rsidRPr="008C3E4E">
        <w:rPr>
          <w:b/>
          <w:caps/>
          <w:sz w:val="36"/>
          <w:szCs w:val="36"/>
        </w:rPr>
        <w:t>Администрация города Красноярска</w:t>
      </w: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Департамент экономики</w:t>
      </w: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ПРОГНОЗ</w:t>
      </w: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Социально-экономического развития города Красноярска</w:t>
      </w: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на 2015-2017 годы</w:t>
      </w:r>
    </w:p>
    <w:p w:rsidR="002A72A1" w:rsidRPr="008C3E4E" w:rsidRDefault="002A72A1" w:rsidP="002A72A1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(краткий вариант)</w:t>
      </w: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Pr="008C3E4E" w:rsidRDefault="002A72A1" w:rsidP="002A72A1">
      <w:pPr>
        <w:pStyle w:val="a5"/>
        <w:spacing w:line="480" w:lineRule="auto"/>
        <w:jc w:val="both"/>
        <w:rPr>
          <w:b/>
        </w:rPr>
      </w:pPr>
    </w:p>
    <w:p w:rsidR="002A72A1" w:rsidRDefault="002A72A1" w:rsidP="002A72A1">
      <w:pPr>
        <w:pStyle w:val="a5"/>
        <w:spacing w:line="480" w:lineRule="auto"/>
        <w:jc w:val="both"/>
        <w:rPr>
          <w:b/>
        </w:rPr>
      </w:pPr>
    </w:p>
    <w:p w:rsidR="00373EC2" w:rsidRPr="008C3E4E" w:rsidRDefault="00373EC2" w:rsidP="002A72A1">
      <w:pPr>
        <w:pStyle w:val="a5"/>
        <w:spacing w:line="480" w:lineRule="auto"/>
        <w:jc w:val="both"/>
        <w:rPr>
          <w:b/>
        </w:rPr>
      </w:pPr>
    </w:p>
    <w:p w:rsidR="00B73C67" w:rsidRPr="00B73C67" w:rsidRDefault="002A72A1" w:rsidP="00B73C67">
      <w:pPr>
        <w:pStyle w:val="a5"/>
        <w:spacing w:line="480" w:lineRule="auto"/>
        <w:jc w:val="center"/>
        <w:rPr>
          <w:b/>
        </w:rPr>
      </w:pPr>
      <w:r w:rsidRPr="008C3E4E">
        <w:rPr>
          <w:b/>
        </w:rPr>
        <w:t>Красноярск, 2014</w:t>
      </w:r>
    </w:p>
    <w:sdt>
      <w:sdtPr>
        <w:rPr>
          <w:sz w:val="24"/>
          <w:szCs w:val="24"/>
        </w:rPr>
        <w:id w:val="325590"/>
        <w:docPartObj>
          <w:docPartGallery w:val="Table of Contents"/>
          <w:docPartUnique/>
        </w:docPartObj>
      </w:sdtPr>
      <w:sdtEndPr/>
      <w:sdtContent>
        <w:p w:rsidR="00DB59E5" w:rsidRPr="008C3E4E" w:rsidRDefault="00DB59E5" w:rsidP="00496D57">
          <w:pPr>
            <w:pStyle w:val="a5"/>
            <w:jc w:val="center"/>
            <w:rPr>
              <w:b/>
            </w:rPr>
          </w:pPr>
          <w:r w:rsidRPr="008C3E4E">
            <w:rPr>
              <w:b/>
            </w:rPr>
            <w:t>Пояснительная записка</w:t>
          </w:r>
        </w:p>
        <w:p w:rsidR="00DB59E5" w:rsidRPr="008C3E4E" w:rsidRDefault="00DB59E5" w:rsidP="00496D57">
          <w:pPr>
            <w:pStyle w:val="a5"/>
            <w:jc w:val="center"/>
            <w:rPr>
              <w:b/>
            </w:rPr>
          </w:pPr>
          <w:r w:rsidRPr="008C3E4E">
            <w:rPr>
              <w:b/>
            </w:rPr>
            <w:t>к мониторингу за 201</w:t>
          </w:r>
          <w:r w:rsidR="004B1E4E" w:rsidRPr="008C3E4E">
            <w:rPr>
              <w:b/>
            </w:rPr>
            <w:t>3</w:t>
          </w:r>
          <w:r w:rsidRPr="008C3E4E">
            <w:rPr>
              <w:b/>
            </w:rPr>
            <w:t>-201</w:t>
          </w:r>
          <w:r w:rsidR="004B1E4E" w:rsidRPr="008C3E4E">
            <w:rPr>
              <w:b/>
            </w:rPr>
            <w:t>4</w:t>
          </w:r>
          <w:r w:rsidRPr="008C3E4E">
            <w:rPr>
              <w:b/>
            </w:rPr>
            <w:t xml:space="preserve"> годы и прогнозу социально-экономического развития города Красноярска на 201</w:t>
          </w:r>
          <w:r w:rsidR="001B0C5D" w:rsidRPr="008C3E4E">
            <w:rPr>
              <w:b/>
            </w:rPr>
            <w:t>5</w:t>
          </w:r>
          <w:r w:rsidRPr="008C3E4E">
            <w:rPr>
              <w:b/>
            </w:rPr>
            <w:t>-201</w:t>
          </w:r>
          <w:r w:rsidR="001B0C5D" w:rsidRPr="008C3E4E">
            <w:rPr>
              <w:b/>
            </w:rPr>
            <w:t>7</w:t>
          </w:r>
          <w:r w:rsidRPr="008C3E4E">
            <w:rPr>
              <w:b/>
            </w:rPr>
            <w:t xml:space="preserve"> годы</w:t>
          </w:r>
        </w:p>
        <w:p w:rsidR="007735E8" w:rsidRPr="008C3E4E" w:rsidRDefault="007735E8" w:rsidP="00496D57">
          <w:pPr>
            <w:pStyle w:val="a5"/>
            <w:jc w:val="center"/>
            <w:rPr>
              <w:b/>
            </w:rPr>
          </w:pPr>
        </w:p>
        <w:p w:rsidR="00D65662" w:rsidRDefault="00785007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C3E4E">
            <w:rPr>
              <w:sz w:val="28"/>
              <w:szCs w:val="28"/>
            </w:rPr>
            <w:fldChar w:fldCharType="begin"/>
          </w:r>
          <w:r w:rsidR="00DB59E5" w:rsidRPr="008C3E4E">
            <w:rPr>
              <w:sz w:val="28"/>
              <w:szCs w:val="28"/>
            </w:rPr>
            <w:instrText xml:space="preserve"> TOC \o "1-3" \h \z \u </w:instrText>
          </w:r>
          <w:r w:rsidRPr="008C3E4E">
            <w:rPr>
              <w:sz w:val="28"/>
              <w:szCs w:val="28"/>
            </w:rPr>
            <w:fldChar w:fldCharType="separate"/>
          </w:r>
          <w:hyperlink w:anchor="_Toc401240574" w:history="1">
            <w:r w:rsidR="00D65662" w:rsidRPr="004E6EE7">
              <w:rPr>
                <w:rStyle w:val="af9"/>
                <w:noProof/>
              </w:rPr>
              <w:t>Введение</w:t>
            </w:r>
            <w:r w:rsidR="00D656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65662">
              <w:rPr>
                <w:noProof/>
                <w:webHidden/>
              </w:rPr>
              <w:instrText xml:space="preserve"> PAGEREF _Toc401240574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20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75" w:history="1">
            <w:r w:rsidR="00D65662" w:rsidRPr="004E6EE7">
              <w:rPr>
                <w:rStyle w:val="af9"/>
                <w:noProof/>
              </w:rPr>
              <w:t>1. Общие сведения о городском округе</w:t>
            </w:r>
            <w:r w:rsidR="00D65662">
              <w:rPr>
                <w:noProof/>
                <w:webHidden/>
              </w:rPr>
              <w:tab/>
            </w:r>
            <w:r w:rsidR="00785007">
              <w:rPr>
                <w:noProof/>
                <w:webHidden/>
              </w:rPr>
              <w:fldChar w:fldCharType="begin"/>
            </w:r>
            <w:r w:rsidR="00D65662">
              <w:rPr>
                <w:noProof/>
                <w:webHidden/>
              </w:rPr>
              <w:instrText xml:space="preserve"> PAGEREF _Toc401240575 \h </w:instrText>
            </w:r>
            <w:r w:rsidR="00785007">
              <w:rPr>
                <w:noProof/>
                <w:webHidden/>
              </w:rPr>
            </w:r>
            <w:r w:rsidR="00785007">
              <w:rPr>
                <w:noProof/>
                <w:webHidden/>
              </w:rPr>
              <w:fldChar w:fldCharType="separate"/>
            </w:r>
            <w:r w:rsidR="00C02036">
              <w:rPr>
                <w:noProof/>
                <w:webHidden/>
              </w:rPr>
              <w:t>4</w:t>
            </w:r>
            <w:r w:rsidR="00785007">
              <w:rPr>
                <w:noProof/>
                <w:webHidden/>
              </w:rPr>
              <w:fldChar w:fldCharType="end"/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76" w:history="1">
            <w:r w:rsidR="00D65662" w:rsidRPr="004E6EE7">
              <w:rPr>
                <w:rStyle w:val="af9"/>
                <w:noProof/>
              </w:rPr>
              <w:t>2. Промышленность</w:t>
            </w:r>
            <w:r w:rsidR="00D65662">
              <w:rPr>
                <w:noProof/>
                <w:webHidden/>
              </w:rPr>
              <w:tab/>
            </w:r>
            <w:r w:rsidR="00785007">
              <w:rPr>
                <w:noProof/>
                <w:webHidden/>
              </w:rPr>
              <w:fldChar w:fldCharType="begin"/>
            </w:r>
            <w:r w:rsidR="00D65662">
              <w:rPr>
                <w:noProof/>
                <w:webHidden/>
              </w:rPr>
              <w:instrText xml:space="preserve"> PAGEREF _Toc401240576 \h </w:instrText>
            </w:r>
            <w:r w:rsidR="00785007">
              <w:rPr>
                <w:noProof/>
                <w:webHidden/>
              </w:rPr>
            </w:r>
            <w:r w:rsidR="00785007">
              <w:rPr>
                <w:noProof/>
                <w:webHidden/>
              </w:rPr>
              <w:fldChar w:fldCharType="separate"/>
            </w:r>
            <w:r w:rsidR="00C02036">
              <w:rPr>
                <w:noProof/>
                <w:webHidden/>
              </w:rPr>
              <w:t>5</w:t>
            </w:r>
            <w:r w:rsidR="00785007">
              <w:rPr>
                <w:noProof/>
                <w:webHidden/>
              </w:rPr>
              <w:fldChar w:fldCharType="end"/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77" w:history="1">
            <w:r w:rsidR="00D65662" w:rsidRPr="00A871B5">
              <w:rPr>
                <w:rStyle w:val="af9"/>
                <w:noProof/>
              </w:rPr>
              <w:t>3. Строительство</w:t>
            </w:r>
            <w:r w:rsidR="00D65662" w:rsidRPr="00A871B5">
              <w:rPr>
                <w:noProof/>
                <w:webHidden/>
              </w:rPr>
              <w:tab/>
            </w:r>
            <w:r w:rsidR="00785007" w:rsidRPr="00A871B5">
              <w:rPr>
                <w:noProof/>
                <w:webHidden/>
              </w:rPr>
              <w:fldChar w:fldCharType="begin"/>
            </w:r>
            <w:r w:rsidR="00D65662" w:rsidRPr="00A871B5">
              <w:rPr>
                <w:noProof/>
                <w:webHidden/>
              </w:rPr>
              <w:instrText xml:space="preserve"> PAGEREF _Toc401240577 \h </w:instrText>
            </w:r>
            <w:r w:rsidR="00785007" w:rsidRPr="00A871B5">
              <w:rPr>
                <w:noProof/>
                <w:webHidden/>
              </w:rPr>
            </w:r>
            <w:r w:rsidR="00785007" w:rsidRPr="00A871B5">
              <w:rPr>
                <w:noProof/>
                <w:webHidden/>
              </w:rPr>
              <w:fldChar w:fldCharType="separate"/>
            </w:r>
            <w:r w:rsidR="00C02036">
              <w:rPr>
                <w:noProof/>
                <w:webHidden/>
              </w:rPr>
              <w:t>23</w:t>
            </w:r>
            <w:r w:rsidR="00785007" w:rsidRPr="00A871B5">
              <w:rPr>
                <w:noProof/>
                <w:webHidden/>
              </w:rPr>
              <w:fldChar w:fldCharType="end"/>
            </w:r>
          </w:hyperlink>
        </w:p>
        <w:p w:rsidR="00D65662" w:rsidRPr="00BA542E" w:rsidRDefault="004A0602">
          <w:pPr>
            <w:pStyle w:val="36"/>
            <w:rPr>
              <w:rStyle w:val="af9"/>
            </w:rPr>
          </w:pPr>
          <w:hyperlink w:anchor="_Toc401240578" w:history="1">
            <w:r w:rsidR="00D65662" w:rsidRPr="004E6EE7">
              <w:rPr>
                <w:rStyle w:val="af9"/>
                <w:noProof/>
              </w:rPr>
              <w:t>4. Инвестиции</w:t>
            </w:r>
            <w:r w:rsidR="00D65662" w:rsidRPr="00BA542E">
              <w:rPr>
                <w:rStyle w:val="af9"/>
                <w:webHidden/>
              </w:rPr>
              <w:tab/>
            </w:r>
            <w:r w:rsidR="0092756B" w:rsidRPr="00BA542E">
              <w:rPr>
                <w:rStyle w:val="af9"/>
                <w:webHidden/>
              </w:rPr>
              <w:t>35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79" w:history="1">
            <w:r w:rsidR="00D65662" w:rsidRPr="004E6EE7">
              <w:rPr>
                <w:rStyle w:val="af9"/>
                <w:noProof/>
              </w:rPr>
              <w:t>5. Транспорт и связь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4</w:t>
            </w:r>
            <w:r w:rsidR="00BB3461">
              <w:rPr>
                <w:noProof/>
                <w:webHidden/>
              </w:rPr>
              <w:t>5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0" w:history="1">
            <w:r w:rsidR="00D65662" w:rsidRPr="004E6EE7">
              <w:rPr>
                <w:rStyle w:val="af9"/>
                <w:noProof/>
              </w:rPr>
              <w:t>6. Малое предпринимательство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4</w:t>
            </w:r>
            <w:r w:rsidR="00BB3461">
              <w:rPr>
                <w:noProof/>
                <w:webHidden/>
              </w:rPr>
              <w:t>9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1" w:history="1">
            <w:r w:rsidR="00D65662" w:rsidRPr="004E6EE7">
              <w:rPr>
                <w:rStyle w:val="af9"/>
                <w:noProof/>
              </w:rPr>
              <w:t>7. Результаты финансовой деятельности предприятий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5</w:t>
            </w:r>
            <w:r w:rsidR="00BB3461">
              <w:rPr>
                <w:noProof/>
                <w:webHidden/>
              </w:rPr>
              <w:t>1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2" w:history="1">
            <w:r w:rsidR="00D65662" w:rsidRPr="004E6EE7">
              <w:rPr>
                <w:rStyle w:val="af9"/>
                <w:noProof/>
              </w:rPr>
              <w:t>8. Общественное питание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5</w:t>
            </w:r>
            <w:r w:rsidR="00BB3461">
              <w:rPr>
                <w:noProof/>
                <w:webHidden/>
              </w:rPr>
              <w:t>3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3" w:history="1">
            <w:r w:rsidR="00D65662" w:rsidRPr="004E6EE7">
              <w:rPr>
                <w:rStyle w:val="af9"/>
                <w:noProof/>
              </w:rPr>
              <w:t>9. Розничная торговля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5</w:t>
            </w:r>
            <w:r w:rsidR="00BB3461">
              <w:rPr>
                <w:noProof/>
                <w:webHidden/>
              </w:rPr>
              <w:t>5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4" w:history="1">
            <w:r w:rsidR="00D65662" w:rsidRPr="004E6EE7">
              <w:rPr>
                <w:rStyle w:val="af9"/>
                <w:noProof/>
              </w:rPr>
              <w:t>10. Платные услуги населению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5</w:t>
            </w:r>
            <w:r w:rsidR="00BB3461">
              <w:rPr>
                <w:noProof/>
                <w:webHidden/>
              </w:rPr>
              <w:t>6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5" w:history="1">
            <w:r w:rsidR="00D65662" w:rsidRPr="004E6EE7">
              <w:rPr>
                <w:rStyle w:val="af9"/>
                <w:noProof/>
              </w:rPr>
              <w:t>11. Уровень жизни населения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5</w:t>
            </w:r>
            <w:r w:rsidR="00BB3461">
              <w:rPr>
                <w:noProof/>
                <w:webHidden/>
              </w:rPr>
              <w:t>8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6" w:history="1">
            <w:r w:rsidR="00D65662" w:rsidRPr="004E6EE7">
              <w:rPr>
                <w:rStyle w:val="af9"/>
                <w:noProof/>
              </w:rPr>
              <w:t>12. Рынок труда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6</w:t>
            </w:r>
            <w:r w:rsidR="00BB3461">
              <w:rPr>
                <w:noProof/>
                <w:webHidden/>
              </w:rPr>
              <w:t>2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7" w:history="1">
            <w:r w:rsidR="00D65662" w:rsidRPr="004E6EE7">
              <w:rPr>
                <w:rStyle w:val="af9"/>
                <w:noProof/>
              </w:rPr>
              <w:t>13. Демографическая ситуация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6</w:t>
            </w:r>
            <w:r w:rsidR="00BB3461">
              <w:rPr>
                <w:noProof/>
                <w:webHidden/>
              </w:rPr>
              <w:t>4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8" w:history="1">
            <w:r w:rsidR="00D65662" w:rsidRPr="004E6EE7">
              <w:rPr>
                <w:rStyle w:val="af9"/>
                <w:noProof/>
              </w:rPr>
              <w:t>14. Образование</w:t>
            </w:r>
            <w:r w:rsidR="00D65662">
              <w:rPr>
                <w:noProof/>
                <w:webHidden/>
              </w:rPr>
              <w:tab/>
            </w:r>
            <w:r w:rsidR="0092756B">
              <w:rPr>
                <w:noProof/>
                <w:webHidden/>
              </w:rPr>
              <w:t>6</w:t>
            </w:r>
            <w:r w:rsidR="00BB3461">
              <w:rPr>
                <w:noProof/>
                <w:webHidden/>
              </w:rPr>
              <w:t>7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89" w:history="1">
            <w:r w:rsidR="00D65662" w:rsidRPr="004E6EE7">
              <w:rPr>
                <w:rStyle w:val="af9"/>
                <w:noProof/>
              </w:rPr>
              <w:t>15. Культура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6</w:t>
            </w:r>
            <w:r w:rsidR="004119A0">
              <w:rPr>
                <w:noProof/>
                <w:webHidden/>
              </w:rPr>
              <w:t>9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0" w:history="1">
            <w:r w:rsidR="00D65662" w:rsidRPr="004E6EE7">
              <w:rPr>
                <w:rStyle w:val="af9"/>
                <w:noProof/>
              </w:rPr>
              <w:t>16. Физическая культура и спорт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7</w:t>
            </w:r>
            <w:r w:rsidR="004119A0">
              <w:rPr>
                <w:noProof/>
                <w:webHidden/>
              </w:rPr>
              <w:t>1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1" w:history="1">
            <w:r w:rsidR="00D65662" w:rsidRPr="004E6EE7">
              <w:rPr>
                <w:rStyle w:val="af9"/>
                <w:noProof/>
              </w:rPr>
              <w:t>17. Социальная защита населения.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7</w:t>
            </w:r>
            <w:r w:rsidR="004119A0">
              <w:rPr>
                <w:noProof/>
                <w:webHidden/>
              </w:rPr>
              <w:t>2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2" w:history="1">
            <w:r w:rsidR="00D65662" w:rsidRPr="004E6EE7">
              <w:rPr>
                <w:rStyle w:val="af9"/>
                <w:noProof/>
              </w:rPr>
              <w:t>18. Жилищно-коммунальное хозяйство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7</w:t>
            </w:r>
            <w:r w:rsidR="004119A0">
              <w:rPr>
                <w:noProof/>
                <w:webHidden/>
              </w:rPr>
              <w:t>3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3" w:history="1">
            <w:r w:rsidR="00D65662" w:rsidRPr="004E6EE7">
              <w:rPr>
                <w:rStyle w:val="af9"/>
                <w:noProof/>
              </w:rPr>
              <w:t>19. Экологическая ситуация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7</w:t>
            </w:r>
            <w:r w:rsidR="004119A0">
              <w:rPr>
                <w:noProof/>
                <w:webHidden/>
              </w:rPr>
              <w:t>6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4" w:history="1">
            <w:r w:rsidR="00D65662" w:rsidRPr="004E6EE7">
              <w:rPr>
                <w:rStyle w:val="af9"/>
                <w:noProof/>
              </w:rPr>
              <w:t>20. Правонарушения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8</w:t>
            </w:r>
            <w:r w:rsidR="004119A0">
              <w:rPr>
                <w:noProof/>
                <w:webHidden/>
              </w:rPr>
              <w:t>3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5" w:history="1">
            <w:r w:rsidR="00D65662" w:rsidRPr="004E6EE7">
              <w:rPr>
                <w:rStyle w:val="af9"/>
                <w:noProof/>
              </w:rPr>
              <w:t>21. Основные проблемы развития городского округа</w:t>
            </w:r>
            <w:r w:rsidR="00D65662">
              <w:rPr>
                <w:noProof/>
                <w:webHidden/>
              </w:rPr>
              <w:tab/>
            </w:r>
            <w:r w:rsidR="00CA765E">
              <w:rPr>
                <w:noProof/>
                <w:webHidden/>
              </w:rPr>
              <w:t>8</w:t>
            </w:r>
            <w:r w:rsidR="004119A0">
              <w:rPr>
                <w:noProof/>
                <w:webHidden/>
              </w:rPr>
              <w:t>4</w:t>
            </w:r>
          </w:hyperlink>
        </w:p>
        <w:p w:rsidR="00D65662" w:rsidRDefault="004A0602">
          <w:pPr>
            <w:pStyle w:val="3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01240596" w:history="1">
            <w:r w:rsidR="00D65662" w:rsidRPr="004E6EE7">
              <w:rPr>
                <w:rStyle w:val="af9"/>
                <w:noProof/>
              </w:rPr>
              <w:t>22. Перспективы социально-экономического развития города</w:t>
            </w:r>
            <w:r w:rsidR="00D65662">
              <w:rPr>
                <w:noProof/>
                <w:webHidden/>
              </w:rPr>
              <w:tab/>
            </w:r>
            <w:r w:rsidR="004119A0">
              <w:rPr>
                <w:noProof/>
                <w:webHidden/>
              </w:rPr>
              <w:t>90</w:t>
            </w:r>
          </w:hyperlink>
        </w:p>
        <w:p w:rsidR="00D92704" w:rsidRDefault="00785007" w:rsidP="00D92704">
          <w:pPr>
            <w:spacing w:line="288" w:lineRule="auto"/>
            <w:rPr>
              <w:sz w:val="28"/>
              <w:szCs w:val="28"/>
            </w:rPr>
          </w:pPr>
          <w:r w:rsidRPr="008C3E4E">
            <w:rPr>
              <w:sz w:val="28"/>
              <w:szCs w:val="28"/>
            </w:rPr>
            <w:fldChar w:fldCharType="end"/>
          </w: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D92704" w:rsidP="00D92704">
          <w:pPr>
            <w:spacing w:line="288" w:lineRule="auto"/>
            <w:rPr>
              <w:sz w:val="28"/>
              <w:szCs w:val="28"/>
            </w:rPr>
          </w:pPr>
        </w:p>
        <w:p w:rsidR="00D92704" w:rsidRDefault="004A0602" w:rsidP="00D92704">
          <w:pPr>
            <w:spacing w:line="288" w:lineRule="auto"/>
          </w:pPr>
        </w:p>
      </w:sdtContent>
    </w:sdt>
    <w:bookmarkStart w:id="1" w:name="_Toc401240574" w:displacedByCustomXml="prev"/>
    <w:p w:rsidR="000268CD" w:rsidRDefault="00E464F2" w:rsidP="00D92704">
      <w:pPr>
        <w:spacing w:line="288" w:lineRule="auto"/>
        <w:jc w:val="center"/>
        <w:rPr>
          <w:b/>
          <w:sz w:val="28"/>
          <w:szCs w:val="28"/>
        </w:rPr>
      </w:pPr>
      <w:r w:rsidRPr="00D92704">
        <w:rPr>
          <w:b/>
          <w:sz w:val="28"/>
          <w:szCs w:val="28"/>
        </w:rPr>
        <w:lastRenderedPageBreak/>
        <w:t>Введение</w:t>
      </w:r>
      <w:bookmarkEnd w:id="1"/>
    </w:p>
    <w:p w:rsidR="00C02036" w:rsidRPr="00D92704" w:rsidRDefault="00C02036" w:rsidP="00D92704">
      <w:pPr>
        <w:spacing w:line="288" w:lineRule="auto"/>
        <w:jc w:val="center"/>
        <w:rPr>
          <w:b/>
        </w:rPr>
      </w:pPr>
    </w:p>
    <w:p w:rsidR="00380E87" w:rsidRPr="008C3E4E" w:rsidRDefault="00380E87" w:rsidP="00496D57">
      <w:pPr>
        <w:pStyle w:val="a5"/>
        <w:ind w:firstLine="708"/>
        <w:jc w:val="both"/>
      </w:pPr>
      <w:bookmarkStart w:id="2" w:name="_Toc205786870"/>
      <w:bookmarkEnd w:id="0"/>
      <w:r w:rsidRPr="008C3E4E">
        <w:t>Прогноз социально-экономического развития Красноярска на 201</w:t>
      </w:r>
      <w:r w:rsidR="004F3618" w:rsidRPr="008C3E4E">
        <w:t>5</w:t>
      </w:r>
      <w:r w:rsidRPr="008C3E4E">
        <w:t xml:space="preserve"> год и </w:t>
      </w:r>
      <w:r w:rsidR="00993DBE" w:rsidRPr="008C3E4E">
        <w:t>прогнозный</w:t>
      </w:r>
      <w:r w:rsidRPr="008C3E4E">
        <w:t xml:space="preserve"> период 201</w:t>
      </w:r>
      <w:r w:rsidR="004F3618" w:rsidRPr="008C3E4E">
        <w:t>6</w:t>
      </w:r>
      <w:r w:rsidRPr="008C3E4E">
        <w:t>-201</w:t>
      </w:r>
      <w:r w:rsidR="004F3618" w:rsidRPr="008C3E4E">
        <w:t>7</w:t>
      </w:r>
      <w:r w:rsidRPr="008C3E4E">
        <w:t xml:space="preserve"> годы сформирован на основе анализа тенденций экономического развития города в 20</w:t>
      </w:r>
      <w:r w:rsidR="00A73D29" w:rsidRPr="008C3E4E">
        <w:t>1</w:t>
      </w:r>
      <w:r w:rsidR="004F3618" w:rsidRPr="008C3E4E">
        <w:t>2</w:t>
      </w:r>
      <w:r w:rsidRPr="008C3E4E">
        <w:t>-20</w:t>
      </w:r>
      <w:r w:rsidR="006334C5" w:rsidRPr="008C3E4E">
        <w:t>1</w:t>
      </w:r>
      <w:r w:rsidR="004F3618" w:rsidRPr="008C3E4E">
        <w:t>3</w:t>
      </w:r>
      <w:r w:rsidRPr="008C3E4E">
        <w:t xml:space="preserve"> годах, а также прогноза внутренней и внешней экономической конъюнктуры. При формировании прогноза были использованы сценарные условия функционирования экономики Р</w:t>
      </w:r>
      <w:r w:rsidR="000F42CB" w:rsidRPr="008C3E4E">
        <w:t xml:space="preserve">оссийской </w:t>
      </w:r>
      <w:r w:rsidRPr="008C3E4E">
        <w:t>Ф</w:t>
      </w:r>
      <w:r w:rsidR="000F42CB" w:rsidRPr="008C3E4E">
        <w:t>едерации и Красноярского края,</w:t>
      </w:r>
      <w:r w:rsidRPr="008C3E4E">
        <w:t xml:space="preserve"> индексы</w:t>
      </w:r>
      <w:r w:rsidR="000F42CB" w:rsidRPr="008C3E4E">
        <w:t xml:space="preserve"> потребительских цен и</w:t>
      </w:r>
      <w:r w:rsidRPr="008C3E4E">
        <w:t xml:space="preserve"> дефляторы по видам экономической деятельности</w:t>
      </w:r>
      <w:r w:rsidR="000F42CB" w:rsidRPr="008C3E4E">
        <w:t xml:space="preserve"> до 201</w:t>
      </w:r>
      <w:r w:rsidR="004F3618" w:rsidRPr="008C3E4E">
        <w:t>7</w:t>
      </w:r>
      <w:r w:rsidR="000F42CB" w:rsidRPr="008C3E4E">
        <w:t xml:space="preserve"> года</w:t>
      </w:r>
      <w:r w:rsidRPr="008C3E4E">
        <w:t>.</w:t>
      </w:r>
    </w:p>
    <w:p w:rsidR="00380E87" w:rsidRPr="008C3E4E" w:rsidRDefault="00380E87" w:rsidP="00496D57">
      <w:pPr>
        <w:pStyle w:val="a5"/>
        <w:ind w:firstLine="708"/>
        <w:jc w:val="both"/>
      </w:pPr>
      <w:r w:rsidRPr="008C3E4E">
        <w:t>Прогноз выполнен в двух вариантах.</w:t>
      </w:r>
    </w:p>
    <w:p w:rsidR="00AE4860" w:rsidRPr="00EF1BBF" w:rsidRDefault="00AE4860" w:rsidP="00EF1BBF">
      <w:pPr>
        <w:pStyle w:val="a5"/>
        <w:ind w:firstLine="708"/>
        <w:jc w:val="both"/>
      </w:pPr>
      <w:r w:rsidRPr="008C3E4E">
        <w:t xml:space="preserve">Первый вариант развития – инерционный – </w:t>
      </w:r>
      <w:r w:rsidRPr="00EF1BBF">
        <w:t xml:space="preserve">отражает развитие экономики в </w:t>
      </w:r>
      <w:r w:rsidRPr="008C3E4E">
        <w:t xml:space="preserve">условиях ограниченных инвестиционных ресурсов организаций, </w:t>
      </w:r>
      <w:r w:rsidRPr="00EF1BBF">
        <w:t xml:space="preserve">замедления внутреннего спроса и ослабления курса рубля. </w:t>
      </w:r>
      <w:r w:rsidRPr="008C3E4E">
        <w:t xml:space="preserve">На фоне ухудшения геополитической ситуации, а также действий введенных санкций против Российской Федерации предусматривается замедление экономического роста. </w:t>
      </w:r>
      <w:r w:rsidRPr="00EF1BBF">
        <w:t>Несмотря на сохранение принятых бюджетных решений, рост реальных доходов населения в 2015-2017 годах планируется минимальным.</w:t>
      </w:r>
    </w:p>
    <w:p w:rsidR="00AE4860" w:rsidRPr="00CF0FB7" w:rsidRDefault="00AE4860" w:rsidP="00EF1BBF">
      <w:pPr>
        <w:pStyle w:val="a5"/>
        <w:ind w:firstLine="708"/>
        <w:jc w:val="both"/>
      </w:pPr>
      <w:r w:rsidRPr="008C3E4E">
        <w:t>Второй вариант (базовый) отражает развитие экономики в условиях</w:t>
      </w:r>
      <w:r>
        <w:t xml:space="preserve"> </w:t>
      </w:r>
      <w:r w:rsidRPr="00CF0FB7">
        <w:t>относительной стабилизации геополитической обстановки, отсутствия дальнейших серьёзных с</w:t>
      </w:r>
      <w:r>
        <w:t xml:space="preserve">анкций со стороны ЕС </w:t>
      </w:r>
      <w:r w:rsidRPr="00CF0FB7">
        <w:t>и США, а также введения новых ответных санкций со стороны России. При этом в 2014-2015 годах будут сохраняться геополитические риски, что определяет высокие премии за риск и низкие возможности осуществления займов на внешних рынках в этот период. В 2016-2017 годах ожидается восстановление доступа компаний на мировые рынки капитала.</w:t>
      </w:r>
    </w:p>
    <w:p w:rsidR="00AE4860" w:rsidRDefault="00AE4860" w:rsidP="00EF1BBF">
      <w:pPr>
        <w:pStyle w:val="a5"/>
        <w:ind w:firstLine="708"/>
        <w:jc w:val="both"/>
      </w:pPr>
      <w:r w:rsidRPr="00CF0FB7">
        <w:t xml:space="preserve">Базовый вариант прогноза предполагает сохранение инерционных трендов, сложившихся в последний период, консервативную инвестиционную политику частных компаний, ограниченные расходы </w:t>
      </w:r>
      <w:r w:rsidRPr="00CF0FB7">
        <w:br/>
        <w:t>на развитие компаний инфраструктурного сектора.</w:t>
      </w:r>
      <w:r w:rsidRPr="008C3E4E">
        <w:t xml:space="preserve"> При этом </w:t>
      </w:r>
      <w:r>
        <w:t xml:space="preserve">умеренными темпами </w:t>
      </w:r>
      <w:r w:rsidRPr="008C3E4E">
        <w:t xml:space="preserve">укрепляются позиции города, как индустриальной территории с </w:t>
      </w:r>
      <w:proofErr w:type="spellStart"/>
      <w:r w:rsidRPr="008C3E4E">
        <w:t>полиотраслевой</w:t>
      </w:r>
      <w:proofErr w:type="spellEnd"/>
      <w:r w:rsidRPr="008C3E4E">
        <w:t xml:space="preserve"> структурой экономики, образовательного и культурного центра, привлекательного для проживания; растут демографические и социальные составляющие развития территории.</w:t>
      </w:r>
    </w:p>
    <w:p w:rsidR="00AE4860" w:rsidRPr="00CF0FB7" w:rsidRDefault="00AE4860" w:rsidP="00EF1BBF">
      <w:pPr>
        <w:pStyle w:val="a5"/>
        <w:ind w:firstLine="708"/>
        <w:jc w:val="both"/>
      </w:pPr>
      <w:r w:rsidRPr="00CF0FB7">
        <w:t xml:space="preserve">Базовым вариантом прогноза в 2015-2017 годах предусмотрено более сдержанное по сравнению с первым вариантом прогноза ослабление рубля </w:t>
      </w:r>
      <w:r w:rsidRPr="00CF0FB7">
        <w:br/>
        <w:t xml:space="preserve">по отношению к доллару США. В 2015 году курс доллара США вырастет </w:t>
      </w:r>
      <w:r w:rsidRPr="00CF0FB7">
        <w:br/>
        <w:t xml:space="preserve">до 37,7 рубля (темп роста к предыдущему году – 105,6 %), в 2016 году – </w:t>
      </w:r>
      <w:r w:rsidRPr="00CF0FB7">
        <w:br/>
        <w:t xml:space="preserve">до 38,7 рубля, а к концу горизонта прогнозирования увеличится </w:t>
      </w:r>
      <w:r w:rsidRPr="00CF0FB7">
        <w:br/>
        <w:t>до 39,5 рубля.</w:t>
      </w:r>
    </w:p>
    <w:p w:rsidR="00242E71" w:rsidRPr="00CF0FB7" w:rsidRDefault="00AE4860" w:rsidP="00A06C19">
      <w:pPr>
        <w:pStyle w:val="a5"/>
        <w:ind w:firstLine="708"/>
        <w:jc w:val="both"/>
      </w:pPr>
      <w:r w:rsidRPr="00CF0FB7">
        <w:t xml:space="preserve">Цены на алюминий будут поддерживаться структурными сдвигами </w:t>
      </w:r>
      <w:r w:rsidRPr="00CF0FB7">
        <w:br/>
        <w:t xml:space="preserve">в ряде отраслей машиностроения, таких как авиастроение </w:t>
      </w:r>
      <w:r w:rsidRPr="00CF0FB7">
        <w:br/>
        <w:t>и автомобилестроение.</w:t>
      </w:r>
    </w:p>
    <w:p w:rsidR="00AE4860" w:rsidRPr="00715B48" w:rsidRDefault="00AE4860" w:rsidP="00AE4860">
      <w:pPr>
        <w:pStyle w:val="140"/>
        <w:spacing w:before="120"/>
        <w:ind w:firstLine="709"/>
      </w:pPr>
      <w:r w:rsidRPr="00715B48">
        <w:t>Исходные условия для формирования базового варианта развития экономики на период до 2017 года приведены в таблице.</w:t>
      </w:r>
    </w:p>
    <w:p w:rsidR="00AE4860" w:rsidRPr="00CF0FB7" w:rsidRDefault="00AE4860" w:rsidP="00AE4860">
      <w:pPr>
        <w:tabs>
          <w:tab w:val="left" w:pos="1080"/>
        </w:tabs>
        <w:jc w:val="both"/>
        <w:rPr>
          <w:bCs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1373"/>
        <w:gridCol w:w="1305"/>
        <w:gridCol w:w="1260"/>
        <w:gridCol w:w="1260"/>
        <w:gridCol w:w="1260"/>
      </w:tblGrid>
      <w:tr w:rsidR="00AE4860" w:rsidRPr="00CF0FB7" w:rsidTr="00B14F18">
        <w:trPr>
          <w:tblHeader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60" w:rsidRPr="00CF0FB7" w:rsidRDefault="00AE4860" w:rsidP="00B14F18">
            <w:pPr>
              <w:jc w:val="both"/>
              <w:rPr>
                <w:bCs/>
              </w:rPr>
            </w:pPr>
            <w:r w:rsidRPr="00CF0FB7">
              <w:rPr>
                <w:bCs/>
              </w:rPr>
              <w:lastRenderedPageBreak/>
              <w:t>Наименование</w:t>
            </w:r>
          </w:p>
          <w:p w:rsidR="00AE4860" w:rsidRPr="00CF0FB7" w:rsidRDefault="00AE4860" w:rsidP="00B14F18">
            <w:pPr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Единица измерения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2014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2015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2016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2017 год</w:t>
            </w:r>
          </w:p>
        </w:tc>
      </w:tr>
      <w:tr w:rsidR="00AE4860" w:rsidRPr="00CF0FB7" w:rsidTr="00B14F18">
        <w:trPr>
          <w:trHeight w:val="261"/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  <w:vAlign w:val="center"/>
          </w:tcPr>
          <w:p w:rsidR="00AE4860" w:rsidRPr="00CF0FB7" w:rsidRDefault="00AE4860" w:rsidP="00B14F18">
            <w:pPr>
              <w:rPr>
                <w:bCs/>
              </w:rPr>
            </w:pPr>
            <w:r w:rsidRPr="00CF0FB7">
              <w:rPr>
                <w:bCs/>
              </w:rPr>
              <w:t>Курс доллара США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руб. за 1$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9F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39,5</w:t>
            </w:r>
          </w:p>
        </w:tc>
      </w:tr>
      <w:tr w:rsidR="00AE4860" w:rsidRPr="00CF0FB7" w:rsidTr="00B14F18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rPr>
                <w:bCs/>
                <w:i/>
                <w:iCs/>
              </w:rPr>
            </w:pPr>
            <w:r w:rsidRPr="00CF0FB7">
              <w:rPr>
                <w:bCs/>
                <w:i/>
                <w:iCs/>
              </w:rPr>
              <w:t>темп роста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60" w:rsidRPr="00CF0FB7" w:rsidRDefault="00AE4860" w:rsidP="00B14F18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860" w:rsidRPr="00CF0FB7" w:rsidRDefault="00AE4860" w:rsidP="00B14F18">
            <w:pPr>
              <w:jc w:val="center"/>
              <w:rPr>
                <w:i/>
                <w:iCs/>
              </w:rPr>
            </w:pPr>
            <w:r w:rsidRPr="00CF0FB7">
              <w:rPr>
                <w:i/>
                <w:iCs/>
              </w:rPr>
              <w:t>112,3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860" w:rsidRPr="00CF0FB7" w:rsidRDefault="00AE4860" w:rsidP="00B14F18">
            <w:pPr>
              <w:jc w:val="center"/>
              <w:rPr>
                <w:i/>
                <w:iCs/>
              </w:rPr>
            </w:pPr>
            <w:r w:rsidRPr="00CF0FB7">
              <w:rPr>
                <w:i/>
                <w:iCs/>
              </w:rPr>
              <w:t>105,6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860" w:rsidRPr="00CF0FB7" w:rsidRDefault="00AE4860" w:rsidP="00B14F18">
            <w:pPr>
              <w:jc w:val="center"/>
              <w:rPr>
                <w:i/>
                <w:iCs/>
              </w:rPr>
            </w:pPr>
            <w:r w:rsidRPr="00CF0FB7">
              <w:rPr>
                <w:i/>
                <w:iCs/>
              </w:rPr>
              <w:t>102,7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860" w:rsidRPr="00CF0FB7" w:rsidRDefault="00AE4860" w:rsidP="00B14F18">
            <w:pPr>
              <w:jc w:val="center"/>
              <w:rPr>
                <w:i/>
                <w:iCs/>
              </w:rPr>
            </w:pPr>
            <w:r w:rsidRPr="00CF0FB7">
              <w:rPr>
                <w:i/>
                <w:iCs/>
              </w:rPr>
              <w:t>102,1</w:t>
            </w:r>
          </w:p>
        </w:tc>
      </w:tr>
      <w:tr w:rsidR="00AE4860" w:rsidRPr="00CF0FB7" w:rsidTr="00B14F18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rPr>
                <w:bCs/>
              </w:rPr>
            </w:pPr>
            <w:r w:rsidRPr="00CF0FB7">
              <w:rPr>
                <w:bCs/>
              </w:rPr>
              <w:t>Алюминий первичный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$/тонну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jc w:val="center"/>
            </w:pPr>
            <w:r w:rsidRPr="00CF0FB7">
              <w:t xml:space="preserve">1 850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jc w:val="center"/>
            </w:pPr>
            <w:r w:rsidRPr="00CF0FB7">
              <w:t xml:space="preserve">1 920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jc w:val="center"/>
            </w:pPr>
            <w:r w:rsidRPr="00CF0FB7">
              <w:t xml:space="preserve">2 030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jc w:val="center"/>
            </w:pPr>
            <w:r w:rsidRPr="00CF0FB7">
              <w:t xml:space="preserve">2 150 </w:t>
            </w:r>
          </w:p>
        </w:tc>
      </w:tr>
      <w:tr w:rsidR="00AE4860" w:rsidRPr="00CF0FB7" w:rsidTr="00B14F18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rPr>
                <w:bCs/>
                <w:i/>
                <w:iCs/>
              </w:rPr>
            </w:pPr>
            <w:r w:rsidRPr="00CF0FB7">
              <w:rPr>
                <w:bCs/>
                <w:i/>
                <w:iCs/>
              </w:rPr>
              <w:t>темп роста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60" w:rsidRPr="00CF0FB7" w:rsidRDefault="00AE4860" w:rsidP="00B14F18">
            <w:pPr>
              <w:jc w:val="center"/>
              <w:rPr>
                <w:bCs/>
                <w:i/>
                <w:iCs/>
              </w:rPr>
            </w:pPr>
            <w:r w:rsidRPr="00CF0FB7">
              <w:rPr>
                <w:bCs/>
                <w:i/>
                <w:iCs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105,9</w:t>
            </w:r>
          </w:p>
        </w:tc>
      </w:tr>
      <w:tr w:rsidR="00AE4860" w:rsidRPr="00CF0FB7" w:rsidTr="00B14F18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center"/>
          </w:tcPr>
          <w:p w:rsidR="00AE4860" w:rsidRPr="00CF0FB7" w:rsidRDefault="00AE4860" w:rsidP="00B14F18">
            <w:pPr>
              <w:rPr>
                <w:bCs/>
              </w:rPr>
            </w:pPr>
            <w:r w:rsidRPr="00CF0FB7">
              <w:rPr>
                <w:bCs/>
              </w:rPr>
              <w:t>Золото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:rsidR="00AE4860" w:rsidRPr="00CF0FB7" w:rsidRDefault="00AE4860" w:rsidP="00B14F18">
            <w:pPr>
              <w:jc w:val="center"/>
              <w:rPr>
                <w:bCs/>
              </w:rPr>
            </w:pPr>
            <w:r w:rsidRPr="00CF0FB7">
              <w:rPr>
                <w:bCs/>
              </w:rPr>
              <w:t>$/</w:t>
            </w:r>
            <w:proofErr w:type="spellStart"/>
            <w:r w:rsidRPr="00CF0FB7">
              <w:rPr>
                <w:bCs/>
              </w:rPr>
              <w:t>тр</w:t>
            </w:r>
            <w:proofErr w:type="gramStart"/>
            <w:r w:rsidRPr="00CF0FB7">
              <w:rPr>
                <w:bCs/>
              </w:rPr>
              <w:t>.у</w:t>
            </w:r>
            <w:proofErr w:type="gramEnd"/>
            <w:r w:rsidRPr="00CF0FB7">
              <w:rPr>
                <w:bCs/>
              </w:rPr>
              <w:t>нцию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1 300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1 350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1 400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  <w:vAlign w:val="bottom"/>
          </w:tcPr>
          <w:p w:rsidR="00AE4860" w:rsidRPr="00CF0FB7" w:rsidRDefault="00AE4860" w:rsidP="00B14F18">
            <w:pPr>
              <w:jc w:val="center"/>
            </w:pPr>
            <w:r w:rsidRPr="00CF0FB7">
              <w:t>1 450</w:t>
            </w:r>
          </w:p>
        </w:tc>
      </w:tr>
      <w:tr w:rsidR="00AE4860" w:rsidRPr="00CF0FB7" w:rsidTr="00B14F18">
        <w:trPr>
          <w:jc w:val="center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rPr>
                <w:bCs/>
                <w:i/>
                <w:iCs/>
              </w:rPr>
            </w:pPr>
            <w:r w:rsidRPr="00CF0FB7">
              <w:rPr>
                <w:bCs/>
                <w:i/>
                <w:iCs/>
              </w:rPr>
              <w:t>темп роста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60" w:rsidRPr="00CF0FB7" w:rsidRDefault="00AE4860" w:rsidP="00B14F18">
            <w:pPr>
              <w:jc w:val="center"/>
              <w:rPr>
                <w:bCs/>
                <w:i/>
                <w:iCs/>
              </w:rPr>
            </w:pPr>
            <w:r w:rsidRPr="00CF0FB7">
              <w:rPr>
                <w:bCs/>
                <w:i/>
                <w:iCs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60" w:rsidRPr="00CF0FB7" w:rsidRDefault="00AE4860" w:rsidP="00B14F18">
            <w:pPr>
              <w:jc w:val="center"/>
              <w:rPr>
                <w:i/>
              </w:rPr>
            </w:pPr>
            <w:r w:rsidRPr="00CF0FB7">
              <w:rPr>
                <w:i/>
              </w:rPr>
              <w:t>103,6</w:t>
            </w:r>
          </w:p>
        </w:tc>
      </w:tr>
    </w:tbl>
    <w:p w:rsidR="00380E87" w:rsidRPr="008C3E4E" w:rsidRDefault="00380E87" w:rsidP="00496D57">
      <w:pPr>
        <w:ind w:firstLine="720"/>
        <w:jc w:val="both"/>
        <w:rPr>
          <w:sz w:val="28"/>
          <w:szCs w:val="28"/>
        </w:rPr>
      </w:pPr>
    </w:p>
    <w:p w:rsidR="00380E87" w:rsidRPr="008C3E4E" w:rsidRDefault="00380E87" w:rsidP="00EF1BBF">
      <w:pPr>
        <w:pStyle w:val="a5"/>
        <w:ind w:firstLine="708"/>
        <w:jc w:val="both"/>
      </w:pPr>
      <w:proofErr w:type="gramStart"/>
      <w:r w:rsidRPr="008C3E4E">
        <w:t xml:space="preserve">Прогноз составлен с использованием официальных данных и методических рекомендации Территориального органа Федеральной службы государственной статистики по Красноярскому краю, аналитических материалов и данных Главного управления Банка России по Красноярскому краю, информации предприятий и организаций, осуществляющих деятельность на территории города о текущей и перспективной финансово-хозяйственной деятельности, информации </w:t>
      </w:r>
      <w:r w:rsidR="0047381D" w:rsidRPr="008C3E4E">
        <w:t>КГБУ «Центр занятости населения города Красноярска»</w:t>
      </w:r>
      <w:r w:rsidRPr="008C3E4E">
        <w:t xml:space="preserve">, </w:t>
      </w:r>
      <w:r w:rsidR="008A5B2B" w:rsidRPr="008C3E4E">
        <w:t xml:space="preserve">данных </w:t>
      </w:r>
      <w:r w:rsidRPr="008C3E4E">
        <w:t xml:space="preserve">отраслевых органов </w:t>
      </w:r>
      <w:r w:rsidR="008A5B2B" w:rsidRPr="008C3E4E">
        <w:t xml:space="preserve">и территориальных подразделений </w:t>
      </w:r>
      <w:r w:rsidRPr="008C3E4E">
        <w:t>администрации города о</w:t>
      </w:r>
      <w:proofErr w:type="gramEnd"/>
      <w:r w:rsidRPr="008C3E4E">
        <w:t xml:space="preserve"> </w:t>
      </w:r>
      <w:proofErr w:type="gramStart"/>
      <w:r w:rsidRPr="008C3E4E">
        <w:t>показателях</w:t>
      </w:r>
      <w:proofErr w:type="gramEnd"/>
      <w:r w:rsidRPr="008C3E4E">
        <w:t>, характеризующих объекты социальной сферы, эффективность использования муниципального и</w:t>
      </w:r>
      <w:r w:rsidR="00A11D93" w:rsidRPr="008C3E4E">
        <w:t>мущества, местный бюджет и т.д.</w:t>
      </w:r>
    </w:p>
    <w:p w:rsidR="00C57F9E" w:rsidRPr="008C3E4E" w:rsidRDefault="00C57F9E" w:rsidP="00496D57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3" w:name="_Toc401240575"/>
      <w:r w:rsidRPr="008C3E4E">
        <w:rPr>
          <w:rFonts w:ascii="Times New Roman" w:hAnsi="Times New Roman"/>
          <w:bCs w:val="0"/>
          <w:sz w:val="28"/>
          <w:szCs w:val="28"/>
        </w:rPr>
        <w:t>1. Общие сведения о городском округе</w:t>
      </w:r>
      <w:bookmarkEnd w:id="2"/>
      <w:bookmarkEnd w:id="3"/>
    </w:p>
    <w:p w:rsidR="00D35F4F" w:rsidRPr="008C3E4E" w:rsidRDefault="00D35F4F" w:rsidP="00496D57">
      <w:pPr>
        <w:pStyle w:val="a5"/>
        <w:ind w:firstLine="708"/>
        <w:jc w:val="both"/>
      </w:pPr>
      <w:bookmarkStart w:id="4" w:name="_Toc205786873"/>
      <w:r w:rsidRPr="008C3E4E">
        <w:t>Красноярск – крупнейший промышленный и культурный центр Восточной Сибири, столица Красноярского края, второго по площади субъекта России.</w:t>
      </w:r>
    </w:p>
    <w:p w:rsidR="00F0463B" w:rsidRPr="008C3E4E" w:rsidRDefault="00F0463B" w:rsidP="00496D57">
      <w:pPr>
        <w:pStyle w:val="a5"/>
        <w:ind w:firstLine="708"/>
        <w:jc w:val="both"/>
      </w:pPr>
      <w:proofErr w:type="gramStart"/>
      <w:r w:rsidRPr="008C3E4E">
        <w:t>Расположение города на реке Енисей, являющейся крупной транспортной магистралью, делает его воротами для выхода через Северный морской путь глубинных регионов Центральной Сибири на мировой рынок.</w:t>
      </w:r>
      <w:proofErr w:type="gramEnd"/>
    </w:p>
    <w:p w:rsidR="00F0463B" w:rsidRPr="008C3E4E" w:rsidRDefault="00F0463B" w:rsidP="00496D57">
      <w:pPr>
        <w:pStyle w:val="a5"/>
        <w:ind w:firstLine="708"/>
        <w:jc w:val="both"/>
      </w:pPr>
      <w:r w:rsidRPr="008C3E4E">
        <w:t>Близость Красноярска (по сравнению с городами европейской части страны и Западной Сибири) к Японии, Китаю, Южной Корее и другим странам динамично развивающегося Азиатско-Тихоокеанского региона создает возможность активного развития экономического и других потенциалов города на основе расширения внешнеэкономической деятельности и сотрудничества.</w:t>
      </w:r>
    </w:p>
    <w:p w:rsidR="00C6450C" w:rsidRPr="008C3E4E" w:rsidRDefault="00C6450C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соответствии с Законом Красноярского края от 25.02.2005 №13-3148 в состав городского округа «Город Красноярск» входят городской населенный пункт город Красноярск и сельский населенный пункт деревня Песчанка.</w:t>
      </w:r>
    </w:p>
    <w:p w:rsidR="00C6450C" w:rsidRPr="008C3E4E" w:rsidRDefault="00C6450C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Законом Красноярского края от 06.07.2006 №19-4986 «Об установлении границ муниципального образования город Красноярск» установлены границы муниципального образования город Красноярск, в соответствии с которым площадь города определена в размере 37 949,02 га.</w:t>
      </w:r>
    </w:p>
    <w:p w:rsidR="0087057B" w:rsidRPr="008C3E4E" w:rsidRDefault="0087057B" w:rsidP="00496D57">
      <w:pPr>
        <w:ind w:firstLine="709"/>
        <w:jc w:val="both"/>
      </w:pPr>
      <w:r w:rsidRPr="008C3E4E">
        <w:rPr>
          <w:rFonts w:ascii="Times New Roman CYR" w:hAnsi="Times New Roman CYR" w:cs="Times New Roman CYR"/>
          <w:color w:val="000000"/>
          <w:sz w:val="28"/>
          <w:szCs w:val="28"/>
        </w:rPr>
        <w:t>По итогам 2013 года</w:t>
      </w:r>
      <w:r w:rsidR="001F65DB" w:rsidRPr="008C3E4E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город</w:t>
      </w:r>
      <w:r w:rsidRPr="008C3E4E"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Красноярск формирует более трети населения края, 62,5% ввода жилья, 58,3% оборота розничной торговли, 21,2% инвестиций в основной капитал (по крупным и средним организациям).</w:t>
      </w:r>
    </w:p>
    <w:p w:rsidR="00F9658A" w:rsidRDefault="002B75CC" w:rsidP="00496D57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5" w:name="_Toc401240576"/>
      <w:r w:rsidRPr="008C3E4E">
        <w:rPr>
          <w:rFonts w:ascii="Times New Roman" w:hAnsi="Times New Roman"/>
          <w:bCs w:val="0"/>
          <w:sz w:val="28"/>
          <w:szCs w:val="28"/>
        </w:rPr>
        <w:lastRenderedPageBreak/>
        <w:t>2</w:t>
      </w:r>
      <w:r w:rsidR="00CB1DEB" w:rsidRPr="008C3E4E">
        <w:rPr>
          <w:rFonts w:ascii="Times New Roman" w:hAnsi="Times New Roman"/>
          <w:bCs w:val="0"/>
          <w:sz w:val="28"/>
          <w:szCs w:val="28"/>
        </w:rPr>
        <w:t>. Промышленность</w:t>
      </w:r>
      <w:bookmarkEnd w:id="4"/>
      <w:bookmarkEnd w:id="5"/>
    </w:p>
    <w:p w:rsidR="00650961" w:rsidRPr="008C3E4E" w:rsidRDefault="00650961" w:rsidP="00650961">
      <w:pPr>
        <w:pStyle w:val="24"/>
        <w:widowControl w:val="0"/>
        <w:spacing w:after="0" w:line="240" w:lineRule="auto"/>
        <w:ind w:left="0" w:firstLine="720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В 2013 году отмечено замедление роста промышленного производства по сравнению с 2012 годом (индекс промышленного производства в 2012 году составил 106,8%, в 2013 году – 103,8%), что обусловлено усилением процесса ухудшения экономической конъюнктуры по сравнению с предыдущим годом, ростом цен на готовую продукцию предприятий и ростом издержек производства (по данным ГУ ЦБ России по Красноярскому краю).</w:t>
      </w:r>
      <w:proofErr w:type="gramEnd"/>
    </w:p>
    <w:p w:rsidR="00650961" w:rsidRPr="008C3E4E" w:rsidRDefault="00650961" w:rsidP="00650961">
      <w:pPr>
        <w:pStyle w:val="24"/>
        <w:widowControl w:val="0"/>
        <w:spacing w:after="0" w:line="240" w:lineRule="auto"/>
        <w:ind w:left="0"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b/>
          <w:sz w:val="28"/>
          <w:szCs w:val="26"/>
        </w:rPr>
        <w:t>Индекс промышленного производства</w:t>
      </w:r>
      <w:r w:rsidRPr="008C3E4E">
        <w:rPr>
          <w:sz w:val="28"/>
          <w:szCs w:val="26"/>
        </w:rPr>
        <w:t xml:space="preserve"> по видам экономической деятельности C, D, E в 2013 году составил 103,8% к уровню 2012 года, в том числе: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bCs/>
          <w:sz w:val="28"/>
          <w:szCs w:val="26"/>
        </w:rPr>
        <w:t>«Добыча полезных ископаемых»</w:t>
      </w:r>
      <w:r w:rsidRPr="008C3E4E">
        <w:rPr>
          <w:sz w:val="28"/>
          <w:szCs w:val="26"/>
        </w:rPr>
        <w:t xml:space="preserve"> – </w:t>
      </w:r>
      <w:r w:rsidRPr="008C3E4E">
        <w:rPr>
          <w:sz w:val="28"/>
        </w:rPr>
        <w:t>111,3</w:t>
      </w:r>
      <w:r w:rsidRPr="008C3E4E">
        <w:rPr>
          <w:sz w:val="28"/>
          <w:szCs w:val="26"/>
        </w:rPr>
        <w:t>% (удельный вес в объеме отгруженной продукции по C, D, E – 5,1%);</w:t>
      </w:r>
    </w:p>
    <w:p w:rsidR="00650961" w:rsidRPr="008C3E4E" w:rsidRDefault="00650961" w:rsidP="00650961">
      <w:pPr>
        <w:pStyle w:val="210"/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6"/>
        </w:rPr>
      </w:pPr>
      <w:r w:rsidRPr="008C3E4E">
        <w:rPr>
          <w:rFonts w:ascii="Times New Roman" w:hAnsi="Times New Roman"/>
          <w:szCs w:val="26"/>
        </w:rPr>
        <w:t xml:space="preserve">«Обрабатывающие производства» </w:t>
      </w:r>
      <w:r w:rsidRPr="008C3E4E">
        <w:rPr>
          <w:szCs w:val="26"/>
        </w:rPr>
        <w:t>–</w:t>
      </w:r>
      <w:r w:rsidRPr="008C3E4E">
        <w:rPr>
          <w:rFonts w:ascii="Times New Roman" w:hAnsi="Times New Roman"/>
          <w:szCs w:val="26"/>
        </w:rPr>
        <w:t xml:space="preserve"> </w:t>
      </w:r>
      <w:r w:rsidRPr="008C3E4E">
        <w:t>104</w:t>
      </w:r>
      <w:r w:rsidRPr="008C3E4E">
        <w:rPr>
          <w:rFonts w:ascii="Times New Roman" w:hAnsi="Times New Roman"/>
          <w:szCs w:val="26"/>
        </w:rPr>
        <w:t>% (удельный вес в объеме отгруженной продукции по C, D, E – 77,6%);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«Производство и распределение электроэнергии, газа и воды» – </w:t>
      </w:r>
      <w:r w:rsidRPr="008C3E4E">
        <w:rPr>
          <w:sz w:val="28"/>
          <w:szCs w:val="28"/>
        </w:rPr>
        <w:t>102,7</w:t>
      </w:r>
      <w:r w:rsidRPr="008C3E4E">
        <w:rPr>
          <w:sz w:val="28"/>
          <w:szCs w:val="26"/>
        </w:rPr>
        <w:t>% (удельный вес в объеме отгруженной продукции по C, D, E – 17,3%).</w:t>
      </w:r>
    </w:p>
    <w:p w:rsidR="00D50E3C" w:rsidRPr="008C3E4E" w:rsidRDefault="00D50E3C" w:rsidP="00D50E3C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В 2014 году индекс производства по оценке составит 103,1%. </w:t>
      </w:r>
      <w:r w:rsidRPr="008C3E4E">
        <w:rPr>
          <w:sz w:val="28"/>
          <w:szCs w:val="26"/>
        </w:rPr>
        <w:br/>
        <w:t>В прогнозируемом периоде индекс производства</w:t>
      </w:r>
      <w:r>
        <w:rPr>
          <w:sz w:val="28"/>
          <w:szCs w:val="26"/>
        </w:rPr>
        <w:t xml:space="preserve"> составит</w:t>
      </w:r>
      <w:r w:rsidRPr="008C3E4E">
        <w:rPr>
          <w:sz w:val="28"/>
          <w:szCs w:val="26"/>
        </w:rPr>
        <w:t xml:space="preserve">: в 2015 году составит 100,4% по </w:t>
      </w:r>
      <w:r w:rsidRPr="008C3E4E">
        <w:rPr>
          <w:sz w:val="28"/>
          <w:szCs w:val="26"/>
          <w:lang w:val="en-US"/>
        </w:rPr>
        <w:t>I</w:t>
      </w:r>
      <w:r w:rsidRPr="008C3E4E">
        <w:rPr>
          <w:sz w:val="28"/>
          <w:szCs w:val="26"/>
        </w:rPr>
        <w:t xml:space="preserve"> варианту и 101,9% </w:t>
      </w:r>
      <w:r w:rsidRPr="008C3E4E">
        <w:rPr>
          <w:sz w:val="28"/>
          <w:szCs w:val="28"/>
        </w:rPr>
        <w:t xml:space="preserve">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</w:t>
      </w:r>
      <w:r w:rsidRPr="008C3E4E">
        <w:rPr>
          <w:sz w:val="28"/>
          <w:szCs w:val="26"/>
        </w:rPr>
        <w:t xml:space="preserve">; в 2016 году – 100,5% </w:t>
      </w:r>
      <w:r w:rsidRPr="008C3E4E">
        <w:rPr>
          <w:sz w:val="28"/>
          <w:szCs w:val="28"/>
        </w:rPr>
        <w:t>(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вариант) и</w:t>
      </w:r>
      <w:r w:rsidRPr="008C3E4E">
        <w:rPr>
          <w:sz w:val="28"/>
          <w:szCs w:val="26"/>
        </w:rPr>
        <w:t xml:space="preserve"> 102% </w:t>
      </w:r>
      <w:r w:rsidRPr="008C3E4E">
        <w:rPr>
          <w:sz w:val="28"/>
          <w:szCs w:val="28"/>
        </w:rPr>
        <w:t>(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вариант)</w:t>
      </w:r>
      <w:r w:rsidRPr="008C3E4E">
        <w:rPr>
          <w:sz w:val="28"/>
          <w:szCs w:val="26"/>
        </w:rPr>
        <w:t xml:space="preserve">, в 2017 году – 100,6% </w:t>
      </w:r>
      <w:r w:rsidRPr="008C3E4E">
        <w:rPr>
          <w:sz w:val="28"/>
          <w:szCs w:val="28"/>
        </w:rPr>
        <w:t>(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вариант)</w:t>
      </w:r>
      <w:r w:rsidRPr="008C3E4E">
        <w:rPr>
          <w:sz w:val="28"/>
          <w:szCs w:val="26"/>
        </w:rPr>
        <w:t xml:space="preserve"> и 102% </w:t>
      </w:r>
      <w:r w:rsidRPr="008C3E4E">
        <w:rPr>
          <w:sz w:val="28"/>
          <w:szCs w:val="28"/>
        </w:rPr>
        <w:t>(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вариант)</w:t>
      </w:r>
      <w:r w:rsidRPr="008C3E4E">
        <w:rPr>
          <w:sz w:val="28"/>
          <w:szCs w:val="26"/>
        </w:rPr>
        <w:t>.</w:t>
      </w:r>
    </w:p>
    <w:p w:rsidR="00650961" w:rsidRPr="008C3E4E" w:rsidRDefault="00650961" w:rsidP="00650961">
      <w:pPr>
        <w:widowControl w:val="0"/>
        <w:jc w:val="both"/>
        <w:rPr>
          <w:sz w:val="16"/>
          <w:szCs w:val="26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b/>
          <w:sz w:val="28"/>
          <w:szCs w:val="26"/>
        </w:rPr>
        <w:t>Оборот крупных и средних организаций и предприятий</w:t>
      </w:r>
      <w:r w:rsidRPr="008C3E4E">
        <w:rPr>
          <w:sz w:val="28"/>
          <w:szCs w:val="26"/>
        </w:rPr>
        <w:t xml:space="preserve"> по видам экономической деятельности C, D, E за 2013 год составил 302 281,2 млн. руб., в том числе добыча полезных ископаемых – 13 670,9 млн. руб., обрабатывающие производства – 222 046,5 млн. руб., производство и распределение электроэнергии, газа и воды – 66 563,9 млн. рублей. 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b/>
          <w:sz w:val="28"/>
          <w:szCs w:val="26"/>
        </w:rPr>
        <w:t>Объем отгруженных товаров собственного производства, выполненных работ и услуг</w:t>
      </w:r>
      <w:r w:rsidRPr="008C3E4E">
        <w:rPr>
          <w:sz w:val="28"/>
          <w:szCs w:val="26"/>
        </w:rPr>
        <w:t xml:space="preserve"> </w:t>
      </w:r>
      <w:r w:rsidRPr="008C3E4E">
        <w:rPr>
          <w:b/>
          <w:sz w:val="28"/>
          <w:szCs w:val="26"/>
        </w:rPr>
        <w:t>собственными силами (по хозяйствующим видам экономической деятельности) по крупным и средним предприятиям промышленности</w:t>
      </w:r>
      <w:r w:rsidRPr="008C3E4E">
        <w:rPr>
          <w:sz w:val="28"/>
          <w:szCs w:val="26"/>
        </w:rPr>
        <w:t xml:space="preserve"> в 2013 году составил 268439,3 млн. руб., что на 6% больше уровня 2012 года. В 2014 году объем отгруженных товаров по оценке составит 293 278,8 млн. руб. (109,3% к уровню 2013 года). </w:t>
      </w:r>
    </w:p>
    <w:p w:rsidR="00650961" w:rsidRDefault="00650961" w:rsidP="00D65D02">
      <w:pPr>
        <w:ind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>На 2015 год объем отгруженных товаров прогнозируется в размере 296 500,5 млн. руб. (101,1% к 2014 г.) по первому варианту и 316 756,3 млн. руб. (108% к 2014 г.) по второму варианту, на 2016 год – 312 160,2 млн. руб. (105,3% к 2015 г.) по первому варианту и 339</w:t>
      </w:r>
      <w:r w:rsidRPr="008C3E4E">
        <w:rPr>
          <w:sz w:val="28"/>
          <w:szCs w:val="26"/>
          <w:lang w:val="en-US"/>
        </w:rPr>
        <w:t> </w:t>
      </w:r>
      <w:r w:rsidRPr="008C3E4E">
        <w:rPr>
          <w:sz w:val="28"/>
          <w:szCs w:val="26"/>
        </w:rPr>
        <w:t>290,7 млн. руб. (107,1% к 2015 г.) по второму варианту, на 2017</w:t>
      </w:r>
      <w:proofErr w:type="gramEnd"/>
      <w:r w:rsidRPr="008C3E4E">
        <w:rPr>
          <w:sz w:val="28"/>
          <w:szCs w:val="26"/>
        </w:rPr>
        <w:t xml:space="preserve"> год – 325 281,7 млн. руб. (104,2% к 2016 г.) по первому варианту и 360 582,6 млн. руб. (106,3% к 2016 г.) по второму варианту.</w:t>
      </w: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Default="00887EF2" w:rsidP="00D65D02">
      <w:pPr>
        <w:ind w:firstLine="720"/>
        <w:jc w:val="both"/>
        <w:rPr>
          <w:sz w:val="28"/>
          <w:szCs w:val="26"/>
        </w:rPr>
      </w:pPr>
    </w:p>
    <w:p w:rsidR="00887EF2" w:rsidRPr="00D65D02" w:rsidRDefault="00887EF2" w:rsidP="00D65D02">
      <w:pPr>
        <w:ind w:firstLine="720"/>
        <w:jc w:val="both"/>
        <w:rPr>
          <w:sz w:val="28"/>
          <w:szCs w:val="26"/>
        </w:rPr>
      </w:pPr>
    </w:p>
    <w:p w:rsidR="00650961" w:rsidRDefault="00650961" w:rsidP="00650961">
      <w:pPr>
        <w:widowControl w:val="0"/>
        <w:ind w:firstLine="72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414711</wp:posOffset>
            </wp:positionH>
            <wp:positionV relativeFrom="paragraph">
              <wp:posOffset>-17670</wp:posOffset>
            </wp:positionV>
            <wp:extent cx="5080884" cy="2949934"/>
            <wp:effectExtent l="0" t="0" r="0" b="0"/>
            <wp:wrapNone/>
            <wp:docPr id="1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Default="00650961" w:rsidP="00D65D02">
      <w:pPr>
        <w:widowControl w:val="0"/>
      </w:pPr>
    </w:p>
    <w:p w:rsidR="00650961" w:rsidRDefault="00650961" w:rsidP="00650961">
      <w:pPr>
        <w:widowControl w:val="0"/>
        <w:ind w:firstLine="720"/>
        <w:jc w:val="center"/>
      </w:pPr>
    </w:p>
    <w:p w:rsidR="00650961" w:rsidRPr="0042484D" w:rsidRDefault="00650961" w:rsidP="00650961">
      <w:pPr>
        <w:widowControl w:val="0"/>
        <w:jc w:val="center"/>
        <w:rPr>
          <w:b/>
        </w:rPr>
      </w:pPr>
      <w:r w:rsidRPr="0042484D">
        <w:t>Рис. 1. Динамика объема отгруженных товаров собственного производства, выполненных работ и услуг собственными силами по крупным и средним предприятиям промышленности</w:t>
      </w:r>
    </w:p>
    <w:p w:rsidR="00650961" w:rsidRPr="008C3E4E" w:rsidRDefault="00650961" w:rsidP="00650961">
      <w:pPr>
        <w:pStyle w:val="24"/>
        <w:widowControl w:val="0"/>
        <w:spacing w:after="0" w:line="240" w:lineRule="auto"/>
        <w:ind w:left="0" w:firstLine="720"/>
        <w:jc w:val="center"/>
        <w:rPr>
          <w:b/>
          <w:sz w:val="16"/>
          <w:szCs w:val="16"/>
        </w:rPr>
      </w:pPr>
    </w:p>
    <w:p w:rsidR="00650961" w:rsidRPr="008C3E4E" w:rsidRDefault="00650961" w:rsidP="00650961">
      <w:pPr>
        <w:pStyle w:val="24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8C3E4E">
        <w:rPr>
          <w:b/>
          <w:sz w:val="28"/>
          <w:szCs w:val="28"/>
        </w:rPr>
        <w:t>Специфика по видам экономической деятельности</w:t>
      </w:r>
    </w:p>
    <w:p w:rsidR="00650961" w:rsidRPr="008C3E4E" w:rsidRDefault="00650961" w:rsidP="00650961">
      <w:pPr>
        <w:ind w:firstLine="720"/>
        <w:jc w:val="both"/>
        <w:rPr>
          <w:b/>
          <w:sz w:val="28"/>
          <w:szCs w:val="28"/>
        </w:rPr>
      </w:pPr>
      <w:r w:rsidRPr="008C3E4E">
        <w:rPr>
          <w:b/>
          <w:sz w:val="28"/>
          <w:szCs w:val="28"/>
        </w:rPr>
        <w:t>Добыча полезных ископаемых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Вид деятельности «Добыча полезных ископаемых» представлен двумя подразделами: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– «Добыча топливно-энергетических полезных ископаемых» (ОАО «СУЭК-Красноярск», ОАО «</w:t>
      </w:r>
      <w:proofErr w:type="spellStart"/>
      <w:r w:rsidRPr="008C3E4E">
        <w:rPr>
          <w:sz w:val="28"/>
          <w:szCs w:val="26"/>
        </w:rPr>
        <w:t>Красноярсккрайуголь</w:t>
      </w:r>
      <w:proofErr w:type="spellEnd"/>
      <w:r w:rsidRPr="008C3E4E">
        <w:rPr>
          <w:sz w:val="28"/>
          <w:szCs w:val="26"/>
        </w:rPr>
        <w:t>», ООО «</w:t>
      </w:r>
      <w:proofErr w:type="spellStart"/>
      <w:r w:rsidRPr="008C3E4E">
        <w:rPr>
          <w:sz w:val="28"/>
          <w:szCs w:val="26"/>
        </w:rPr>
        <w:t>Сибуголь</w:t>
      </w:r>
      <w:proofErr w:type="spellEnd"/>
      <w:r w:rsidRPr="008C3E4E">
        <w:rPr>
          <w:sz w:val="28"/>
          <w:szCs w:val="26"/>
        </w:rPr>
        <w:t>»). Удельный вес в объеме отгруженной продукции по добычи полезных ископаемых – 98,6%;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– «Добыча полезных ископаемых, кроме топливно-энергетических» (ОАО «</w:t>
      </w:r>
      <w:proofErr w:type="spellStart"/>
      <w:r w:rsidRPr="008C3E4E">
        <w:rPr>
          <w:sz w:val="28"/>
          <w:szCs w:val="26"/>
        </w:rPr>
        <w:t>Красноярскграфит</w:t>
      </w:r>
      <w:proofErr w:type="spellEnd"/>
      <w:r w:rsidRPr="008C3E4E">
        <w:rPr>
          <w:sz w:val="28"/>
          <w:szCs w:val="26"/>
        </w:rPr>
        <w:t xml:space="preserve">», ОАО «Красноярский речной порт», ОАО «Химико-металлургический завод», ООО «Красноярский цемент») удельный вес в объеме отгруженной продукции по добычи полезных ископаемых – 1,4 процента.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8"/>
        </w:rPr>
      </w:pPr>
      <w:r w:rsidRPr="008C3E4E">
        <w:rPr>
          <w:i/>
          <w:sz w:val="28"/>
          <w:szCs w:val="28"/>
        </w:rPr>
        <w:t>ОАО «СУЭК-Красноярск»</w:t>
      </w:r>
      <w:r w:rsidRPr="008C3E4E">
        <w:rPr>
          <w:sz w:val="28"/>
          <w:szCs w:val="28"/>
        </w:rPr>
        <w:t xml:space="preserve"> был основан 1 июня 2007 года в результате слияния ОАО «</w:t>
      </w:r>
      <w:proofErr w:type="spellStart"/>
      <w:r w:rsidRPr="008C3E4E">
        <w:rPr>
          <w:sz w:val="28"/>
          <w:szCs w:val="28"/>
        </w:rPr>
        <w:t>Красноярскразрезуголь</w:t>
      </w:r>
      <w:proofErr w:type="spellEnd"/>
      <w:r w:rsidRPr="008C3E4E">
        <w:rPr>
          <w:sz w:val="28"/>
          <w:szCs w:val="28"/>
        </w:rPr>
        <w:t xml:space="preserve">», ОАО «Разрез Бородинский», ОАО «Разрез Назаровский» и ОАО «Разрез Березовский-1». </w:t>
      </w:r>
      <w:r w:rsidRPr="008C3E4E">
        <w:rPr>
          <w:bCs/>
          <w:sz w:val="28"/>
          <w:szCs w:val="28"/>
        </w:rPr>
        <w:t xml:space="preserve">ОАО «СУЭК-Красноярск» создано в Красноярском крае с целью оптимизации управления структурами ОАО «СУЭК» на территории края. </w:t>
      </w:r>
      <w:r w:rsidRPr="008C3E4E">
        <w:rPr>
          <w:sz w:val="28"/>
          <w:szCs w:val="28"/>
        </w:rPr>
        <w:t>Добыча угля ведется на Бородинском, Березовском и Назаровском угольных разрезах, в связи с этим объемы добычи не оказывают влияние на индекс промышленного производства. ОАО «СУЭК-Красноярск» зарегистрировано на территории города Красноярска и в бюджет города поступает налог на доходы физических лиц и налог на прибыль.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>На территории города ведется добыча материалов строительных нерудных, в том числе глины, известняка, щебня, гравия, песчано-гравийных материалов.</w:t>
      </w:r>
    </w:p>
    <w:p w:rsidR="00650961" w:rsidRDefault="00650961" w:rsidP="00650961">
      <w:pPr>
        <w:pStyle w:val="32"/>
        <w:spacing w:after="0"/>
        <w:ind w:left="0"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>В 2014 году объем отгруженных товаров по оценке составит 14 513,9 млн. руб. или 106,2% в действующих ценах в сравнении с 2013 годом.</w:t>
      </w:r>
      <w:r w:rsidRPr="008C3E4E">
        <w:rPr>
          <w:sz w:val="26"/>
          <w:szCs w:val="26"/>
        </w:rPr>
        <w:t xml:space="preserve"> </w:t>
      </w:r>
      <w:proofErr w:type="gramStart"/>
      <w:r w:rsidRPr="008C3E4E">
        <w:rPr>
          <w:sz w:val="28"/>
          <w:szCs w:val="28"/>
        </w:rPr>
        <w:t xml:space="preserve">В 2015 году </w:t>
      </w:r>
      <w:r w:rsidRPr="008C3E4E">
        <w:rPr>
          <w:sz w:val="28"/>
          <w:szCs w:val="28"/>
        </w:rPr>
        <w:lastRenderedPageBreak/>
        <w:t xml:space="preserve">предприятиями города по данному виду экономической деятельности прогнозируется снижение объемов отгруженной продукции до 13 634,7 млн. руб. </w:t>
      </w:r>
      <w:r w:rsidRPr="008C3E4E">
        <w:rPr>
          <w:sz w:val="28"/>
          <w:szCs w:val="26"/>
        </w:rPr>
        <w:t xml:space="preserve">(93,9% к 2014 г.) </w:t>
      </w:r>
      <w:r w:rsidRPr="008C3E4E">
        <w:rPr>
          <w:sz w:val="28"/>
          <w:szCs w:val="28"/>
        </w:rPr>
        <w:t xml:space="preserve">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варианту развития и увеличение объемов до 14 553,5 млн. руб. </w:t>
      </w:r>
      <w:r w:rsidRPr="008C3E4E">
        <w:rPr>
          <w:sz w:val="28"/>
          <w:szCs w:val="26"/>
        </w:rPr>
        <w:t xml:space="preserve">(100,3% к 2014 г.) </w:t>
      </w:r>
      <w:r w:rsidRPr="008C3E4E">
        <w:rPr>
          <w:sz w:val="28"/>
          <w:szCs w:val="28"/>
        </w:rPr>
        <w:t xml:space="preserve">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варианту, </w:t>
      </w:r>
      <w:r w:rsidRPr="008C3E4E">
        <w:rPr>
          <w:sz w:val="28"/>
          <w:szCs w:val="26"/>
        </w:rPr>
        <w:t>на 2016 год прогнозируется увеличение до 13 832,8 млн. руб. (101,5% к 2015 г.) по первому варианту</w:t>
      </w:r>
      <w:proofErr w:type="gramEnd"/>
      <w:r w:rsidRPr="008C3E4E">
        <w:rPr>
          <w:sz w:val="28"/>
          <w:szCs w:val="26"/>
        </w:rPr>
        <w:t xml:space="preserve"> и 14 937,9 млн. руб. (102,6% к 2015 г.) по второму варианту, на 2017 год – 14 019,5 млн. руб. (101,3% к 2016 г.) по первому варианту и 15 260,4 млн. руб. (102,2% к 2016 г.) по второму варианту</w:t>
      </w:r>
      <w:r w:rsidRPr="008C3E4E">
        <w:rPr>
          <w:sz w:val="28"/>
          <w:szCs w:val="28"/>
        </w:rPr>
        <w:t>.</w:t>
      </w:r>
    </w:p>
    <w:p w:rsidR="00D65D02" w:rsidRDefault="00D65D02" w:rsidP="00650961">
      <w:pPr>
        <w:pStyle w:val="32"/>
        <w:spacing w:after="0"/>
        <w:ind w:left="0" w:firstLine="567"/>
        <w:jc w:val="center"/>
        <w:rPr>
          <w:sz w:val="8"/>
          <w:szCs w:val="28"/>
        </w:rPr>
      </w:pPr>
    </w:p>
    <w:p w:rsidR="00D65D02" w:rsidRDefault="00D65D02" w:rsidP="00650961">
      <w:pPr>
        <w:pStyle w:val="32"/>
        <w:spacing w:after="0"/>
        <w:ind w:left="0" w:firstLine="567"/>
        <w:jc w:val="center"/>
        <w:rPr>
          <w:sz w:val="8"/>
          <w:szCs w:val="28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24765</wp:posOffset>
            </wp:positionV>
            <wp:extent cx="5534025" cy="3490595"/>
            <wp:effectExtent l="0" t="0" r="0" b="0"/>
            <wp:wrapNone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D65D02" w:rsidRDefault="00D65D02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D65D02" w:rsidRDefault="00D65D02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D65D02" w:rsidRDefault="00D65D02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Default="00650961" w:rsidP="00650961">
      <w:pPr>
        <w:pStyle w:val="32"/>
        <w:spacing w:after="0"/>
        <w:ind w:left="0" w:firstLine="567"/>
        <w:jc w:val="center"/>
        <w:rPr>
          <w:sz w:val="24"/>
          <w:szCs w:val="24"/>
        </w:rPr>
      </w:pPr>
    </w:p>
    <w:p w:rsidR="00650961" w:rsidRPr="00CD7B1D" w:rsidRDefault="00650961" w:rsidP="00650961">
      <w:pPr>
        <w:pStyle w:val="32"/>
        <w:spacing w:after="0"/>
        <w:ind w:left="0"/>
        <w:jc w:val="center"/>
        <w:rPr>
          <w:sz w:val="24"/>
          <w:szCs w:val="24"/>
        </w:rPr>
      </w:pPr>
      <w:r w:rsidRPr="00CD7B1D">
        <w:rPr>
          <w:sz w:val="24"/>
          <w:szCs w:val="24"/>
        </w:rPr>
        <w:t>Рис. 2. Динамика объема отгруженной продукции по виду деятельности</w:t>
      </w:r>
    </w:p>
    <w:p w:rsidR="00D65D02" w:rsidRPr="00CD7B1D" w:rsidRDefault="00650961" w:rsidP="00D65D02">
      <w:pPr>
        <w:pStyle w:val="32"/>
        <w:spacing w:after="0"/>
        <w:ind w:left="0"/>
        <w:jc w:val="center"/>
        <w:rPr>
          <w:sz w:val="24"/>
          <w:szCs w:val="24"/>
        </w:rPr>
      </w:pPr>
      <w:r w:rsidRPr="00CD7B1D">
        <w:rPr>
          <w:sz w:val="24"/>
          <w:szCs w:val="24"/>
        </w:rPr>
        <w:t>«Добыча полезных ископаемых»</w:t>
      </w:r>
    </w:p>
    <w:p w:rsidR="00650961" w:rsidRDefault="00650961" w:rsidP="00650961">
      <w:pPr>
        <w:pStyle w:val="32"/>
        <w:spacing w:after="0"/>
        <w:ind w:left="0" w:firstLine="720"/>
        <w:jc w:val="both"/>
        <w:rPr>
          <w:sz w:val="8"/>
          <w:szCs w:val="28"/>
        </w:rPr>
      </w:pPr>
    </w:p>
    <w:p w:rsidR="00D65D02" w:rsidRPr="008C3E4E" w:rsidRDefault="00D65D02" w:rsidP="00650961">
      <w:pPr>
        <w:pStyle w:val="32"/>
        <w:spacing w:after="0"/>
        <w:ind w:left="0" w:firstLine="720"/>
        <w:jc w:val="both"/>
        <w:rPr>
          <w:sz w:val="8"/>
          <w:szCs w:val="28"/>
        </w:rPr>
      </w:pP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b/>
          <w:sz w:val="28"/>
          <w:szCs w:val="26"/>
        </w:rPr>
        <w:t xml:space="preserve">Индекс производства </w:t>
      </w:r>
      <w:r w:rsidRPr="008C3E4E">
        <w:rPr>
          <w:sz w:val="28"/>
          <w:szCs w:val="26"/>
        </w:rPr>
        <w:t>данного вида экономической деятельности в 2014 году ожидается на уровне 103,7%. В последующие годы по первому варианту – 101% в 2015 г., 100,5% в 2016 г. и 2017 г.; по второму варианту – 102,7% в 2015 г., 101,1% в 2016 г., 102% в 2017 году.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объемы добычи: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</w:t>
      </w:r>
      <w:r w:rsidRPr="008C3E4E">
        <w:rPr>
          <w:i/>
          <w:sz w:val="28"/>
          <w:szCs w:val="26"/>
        </w:rPr>
        <w:t>известняка флюсового</w:t>
      </w:r>
      <w:r w:rsidRPr="008C3E4E">
        <w:rPr>
          <w:sz w:val="28"/>
          <w:szCs w:val="26"/>
        </w:rPr>
        <w:t xml:space="preserve"> в 2014 году увеличатся на 29,1% (403,4 тыс. тонн) по отношению к 2013 году, в последующие годы объемы производства планируются на уровне 2014 года;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 xml:space="preserve">- </w:t>
      </w:r>
      <w:r w:rsidRPr="008C3E4E">
        <w:rPr>
          <w:i/>
          <w:sz w:val="28"/>
          <w:szCs w:val="26"/>
        </w:rPr>
        <w:t>графита природного</w:t>
      </w:r>
      <w:r w:rsidRPr="008C3E4E">
        <w:rPr>
          <w:sz w:val="28"/>
          <w:szCs w:val="26"/>
        </w:rPr>
        <w:t xml:space="preserve"> в 2014 году увеличатся на 15,6% (4,5 тыс. тонн) по отношению к 2013 году, в 2015 году планируется снижение на 11,1% (4 тыс. тонн) по отношению к 2014 году, в последующие годы объемы производства планируются на уровне 2015 года</w:t>
      </w:r>
      <w:r w:rsidRPr="008C3E4E">
        <w:rPr>
          <w:sz w:val="28"/>
          <w:szCs w:val="28"/>
        </w:rPr>
        <w:t>.</w:t>
      </w:r>
    </w:p>
    <w:p w:rsidR="00650961" w:rsidRDefault="00650961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887EF2" w:rsidRDefault="00887EF2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955142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955142" w:rsidRPr="008C3E4E" w:rsidRDefault="00955142" w:rsidP="00650961">
      <w:pPr>
        <w:ind w:firstLine="720"/>
        <w:jc w:val="both"/>
        <w:rPr>
          <w:b/>
          <w:sz w:val="10"/>
          <w:szCs w:val="16"/>
        </w:rPr>
      </w:pPr>
    </w:p>
    <w:p w:rsidR="00650961" w:rsidRPr="008C3E4E" w:rsidRDefault="00650961" w:rsidP="00650961">
      <w:pPr>
        <w:ind w:firstLine="720"/>
        <w:jc w:val="both"/>
        <w:rPr>
          <w:b/>
          <w:sz w:val="28"/>
          <w:szCs w:val="28"/>
        </w:rPr>
      </w:pPr>
      <w:r w:rsidRPr="008C3E4E">
        <w:rPr>
          <w:b/>
          <w:sz w:val="28"/>
          <w:szCs w:val="28"/>
        </w:rPr>
        <w:lastRenderedPageBreak/>
        <w:t>Обрабатывающие производства</w:t>
      </w: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пищевых продуктов, включая напитки, и табака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2014 году предприятиями города по данному виду экономической деятельности прогнозируется увеличение объемов отгруженной продукции до 15 826,8 млн. руб. или 107,1% </w:t>
      </w:r>
      <w:r w:rsidRPr="008C3E4E">
        <w:rPr>
          <w:sz w:val="28"/>
          <w:szCs w:val="26"/>
        </w:rPr>
        <w:t xml:space="preserve">в действующих ценах </w:t>
      </w:r>
      <w:r w:rsidRPr="008C3E4E">
        <w:rPr>
          <w:sz w:val="28"/>
          <w:szCs w:val="28"/>
        </w:rPr>
        <w:t xml:space="preserve">в сравнении с уровнем 2013 года. </w:t>
      </w:r>
      <w:proofErr w:type="gramStart"/>
      <w:r w:rsidRPr="008C3E4E">
        <w:rPr>
          <w:sz w:val="28"/>
          <w:szCs w:val="28"/>
        </w:rPr>
        <w:t xml:space="preserve">В 2015 году предприятиями города по данному виду экономической деятельности прогнозируется увеличение объемов отгруженной продукции до 16 744,8 млн. руб. </w:t>
      </w:r>
      <w:r w:rsidRPr="008C3E4E">
        <w:rPr>
          <w:sz w:val="28"/>
          <w:szCs w:val="26"/>
        </w:rPr>
        <w:t>(105,8% к 2014 г.) по первому варианту и 16 811,7 млн. руб. (106,2% к 2014 г.) по второму варианту, на 2016 год – 17 515 млн. руб. (104,6% к 2015 г.) по первому варианту и 17</w:t>
      </w:r>
      <w:r w:rsidRPr="008C3E4E">
        <w:rPr>
          <w:sz w:val="28"/>
          <w:szCs w:val="26"/>
          <w:lang w:val="en-US"/>
        </w:rPr>
        <w:t> </w:t>
      </w:r>
      <w:r w:rsidRPr="008C3E4E">
        <w:rPr>
          <w:sz w:val="28"/>
          <w:szCs w:val="26"/>
        </w:rPr>
        <w:t>620,3 млн. руб. (104,8% к</w:t>
      </w:r>
      <w:proofErr w:type="gramEnd"/>
      <w:r w:rsidRPr="008C3E4E">
        <w:rPr>
          <w:sz w:val="28"/>
          <w:szCs w:val="26"/>
        </w:rPr>
        <w:t xml:space="preserve"> </w:t>
      </w:r>
      <w:proofErr w:type="gramStart"/>
      <w:r w:rsidRPr="008C3E4E">
        <w:rPr>
          <w:sz w:val="28"/>
          <w:szCs w:val="26"/>
        </w:rPr>
        <w:t>2015 г.) по второму варианту, на 2017 год – 18 145,6 млн. руб. (103,6% к 2016 г.) по первому варианту и 18 272,8 млн. руб. (103,7% к 2016 г.) по второму варианту.</w:t>
      </w:r>
      <w:proofErr w:type="gramEnd"/>
    </w:p>
    <w:p w:rsidR="00650961" w:rsidRPr="002277B0" w:rsidRDefault="00650961" w:rsidP="00650961">
      <w:pPr>
        <w:ind w:firstLine="720"/>
        <w:jc w:val="both"/>
        <w:rPr>
          <w:sz w:val="4"/>
          <w:szCs w:val="26"/>
        </w:rPr>
      </w:pPr>
    </w:p>
    <w:p w:rsidR="00650961" w:rsidRPr="008C3E4E" w:rsidRDefault="00650961" w:rsidP="00650961">
      <w:pPr>
        <w:ind w:firstLine="720"/>
        <w:jc w:val="both"/>
        <w:rPr>
          <w:sz w:val="12"/>
          <w:szCs w:val="26"/>
        </w:rPr>
      </w:pPr>
      <w:r>
        <w:rPr>
          <w:noProof/>
          <w:sz w:val="12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40005</wp:posOffset>
            </wp:positionV>
            <wp:extent cx="5534025" cy="3495040"/>
            <wp:effectExtent l="0" t="0" r="0" b="0"/>
            <wp:wrapNone/>
            <wp:docPr id="5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Default="00650961" w:rsidP="00650961">
      <w:pPr>
        <w:ind w:firstLine="720"/>
        <w:jc w:val="center"/>
      </w:pPr>
    </w:p>
    <w:p w:rsidR="00650961" w:rsidRPr="002277B0" w:rsidRDefault="00650961" w:rsidP="00650961">
      <w:pPr>
        <w:ind w:firstLine="720"/>
        <w:jc w:val="center"/>
        <w:rPr>
          <w:sz w:val="16"/>
        </w:rPr>
      </w:pPr>
    </w:p>
    <w:p w:rsidR="00650961" w:rsidRPr="008C3E4E" w:rsidRDefault="00650961" w:rsidP="00650961">
      <w:pPr>
        <w:jc w:val="center"/>
      </w:pPr>
      <w:r w:rsidRPr="008C3E4E">
        <w:t>Рис. 3. Динамика объема отгруженной продукции по виду деятельности</w:t>
      </w:r>
    </w:p>
    <w:p w:rsidR="00650961" w:rsidRDefault="00650961" w:rsidP="00650961">
      <w:pPr>
        <w:jc w:val="center"/>
      </w:pPr>
      <w:r w:rsidRPr="008C3E4E">
        <w:t>«Производство пищевых продуктов, включая напитки, и табака»</w:t>
      </w:r>
    </w:p>
    <w:p w:rsidR="00B73C67" w:rsidRPr="008C3E4E" w:rsidRDefault="00B73C67" w:rsidP="00650961">
      <w:pPr>
        <w:jc w:val="center"/>
      </w:pP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b/>
          <w:sz w:val="28"/>
          <w:szCs w:val="26"/>
        </w:rPr>
        <w:t xml:space="preserve">Индекс производства </w:t>
      </w:r>
      <w:r w:rsidRPr="008C3E4E">
        <w:rPr>
          <w:sz w:val="28"/>
          <w:szCs w:val="26"/>
        </w:rPr>
        <w:t>данного вида экономической деятельности в 2014 году ожидается на уровне 100,3%. В последующие годы по первому варианту – 100%; по второму варианту – 100,4% в 2015 г., 100,2% в 2016 г., 100,1% в 2017 году.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колбасных изделий</w:t>
      </w:r>
      <w:r w:rsidRPr="008C3E4E">
        <w:rPr>
          <w:sz w:val="28"/>
          <w:szCs w:val="26"/>
        </w:rPr>
        <w:t xml:space="preserve"> в 2014 году увеличится на 7,4% (28,9 тыс. тонн) по отношению к 2013 году, в 2015 году – на 3,8% (30 тыс. тонн) по отношению к 2014 году, к 2017 году – на 4% (31,2 тыс. тонн) по отношению к 2015 году;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6"/>
        </w:rPr>
        <w:t>- производство</w:t>
      </w:r>
      <w:r w:rsidRPr="008C3E4E">
        <w:rPr>
          <w:i/>
          <w:sz w:val="28"/>
          <w:szCs w:val="26"/>
        </w:rPr>
        <w:t xml:space="preserve"> полуфабрикатов мясных</w:t>
      </w:r>
      <w:r w:rsidRPr="008C3E4E">
        <w:rPr>
          <w:sz w:val="28"/>
          <w:szCs w:val="26"/>
        </w:rPr>
        <w:t xml:space="preserve"> в 2014 году увеличится на 1,3% (344,6 тонн) по отношению к 2013 году, в 2015 году – на 1,1% (348,4 тонн) по </w:t>
      </w:r>
      <w:r w:rsidRPr="008C3E4E">
        <w:rPr>
          <w:sz w:val="28"/>
          <w:szCs w:val="26"/>
        </w:rPr>
        <w:lastRenderedPageBreak/>
        <w:t>отношению к 2014 году, к 2017 году – на 2,2% (356,2 тонн) по отношению к 2015 году</w:t>
      </w:r>
      <w:r w:rsidRPr="008C3E4E">
        <w:rPr>
          <w:sz w:val="28"/>
          <w:szCs w:val="28"/>
        </w:rPr>
        <w:t>;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- 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кондитерских изделий </w:t>
      </w:r>
      <w:r w:rsidRPr="008C3E4E">
        <w:rPr>
          <w:sz w:val="28"/>
          <w:szCs w:val="26"/>
        </w:rPr>
        <w:t>в 2014 году увеличится на 0,5% (4,64 тыс. тонн) по отношению к 2013 году, в 2015 году – на 0,2% (4,65 тыс. тонн) по отношению к 2014 году, к 2017 году – на 0,4% (4,67 тыс. тонн) по отношению к 2015 году</w:t>
      </w:r>
      <w:r w:rsidRPr="008C3E4E">
        <w:rPr>
          <w:sz w:val="28"/>
          <w:szCs w:val="28"/>
        </w:rPr>
        <w:t>;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 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макаронных изделий</w:t>
      </w:r>
      <w:r w:rsidRPr="008C3E4E">
        <w:rPr>
          <w:sz w:val="28"/>
          <w:szCs w:val="26"/>
        </w:rPr>
        <w:t xml:space="preserve"> в 2014 году увеличится на 0,5% (770 тонн) по отношению к 2013 году, в последующие годы объемы производства планируются на уровне 2014 года</w:t>
      </w:r>
      <w:r w:rsidRPr="008C3E4E">
        <w:rPr>
          <w:sz w:val="28"/>
          <w:szCs w:val="28"/>
        </w:rPr>
        <w:t>;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 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хлеба и хлебобулочных изделий </w:t>
      </w:r>
      <w:r w:rsidRPr="008C3E4E">
        <w:rPr>
          <w:sz w:val="28"/>
          <w:szCs w:val="26"/>
        </w:rPr>
        <w:t>в 2014 году уменьшится на 6,7% (16,8 тыс. тонн) по отношению к 2013 году, в последующие годы объемы производства планируются увеличивать на 0,1% ежегодно (к 2017 году 16,9 тыс. тонн)</w:t>
      </w:r>
      <w:r w:rsidRPr="008C3E4E">
        <w:rPr>
          <w:sz w:val="28"/>
          <w:szCs w:val="28"/>
        </w:rPr>
        <w:t>;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водки и ликероводочных изделий </w:t>
      </w:r>
      <w:r w:rsidRPr="008C3E4E">
        <w:rPr>
          <w:sz w:val="28"/>
          <w:szCs w:val="26"/>
        </w:rPr>
        <w:t xml:space="preserve">в 2014 году и на прогнозный период планируется на уровне 2013 года (330,5 тыс. </w:t>
      </w:r>
      <w:proofErr w:type="spellStart"/>
      <w:r w:rsidRPr="008C3E4E">
        <w:rPr>
          <w:sz w:val="28"/>
          <w:szCs w:val="26"/>
        </w:rPr>
        <w:t>дкл</w:t>
      </w:r>
      <w:proofErr w:type="spellEnd"/>
      <w:r w:rsidRPr="008C3E4E">
        <w:rPr>
          <w:sz w:val="28"/>
          <w:szCs w:val="26"/>
        </w:rPr>
        <w:t>.)</w:t>
      </w:r>
      <w:r w:rsidR="00B25375">
        <w:rPr>
          <w:sz w:val="28"/>
          <w:szCs w:val="28"/>
        </w:rPr>
        <w:t>.</w:t>
      </w:r>
    </w:p>
    <w:p w:rsidR="00650961" w:rsidRPr="008C3E4E" w:rsidRDefault="00650961" w:rsidP="00650961">
      <w:pPr>
        <w:ind w:firstLine="720"/>
        <w:jc w:val="both"/>
        <w:rPr>
          <w:sz w:val="6"/>
          <w:szCs w:val="28"/>
        </w:rPr>
      </w:pPr>
    </w:p>
    <w:p w:rsidR="00650961" w:rsidRPr="008C3E4E" w:rsidRDefault="00650961" w:rsidP="00650961">
      <w:pPr>
        <w:pStyle w:val="21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Cs w:val="26"/>
        </w:rPr>
      </w:pPr>
      <w:r w:rsidRPr="008C3E4E">
        <w:rPr>
          <w:rFonts w:ascii="Times New Roman" w:hAnsi="Times New Roman"/>
          <w:szCs w:val="28"/>
        </w:rPr>
        <w:t>К наиболее крупным предприятиям отрасли относятся: ООО «Красноярская продовольственная компания», ООО «</w:t>
      </w:r>
      <w:proofErr w:type="spellStart"/>
      <w:r w:rsidRPr="008C3E4E">
        <w:rPr>
          <w:rFonts w:ascii="Times New Roman" w:hAnsi="Times New Roman"/>
          <w:szCs w:val="28"/>
        </w:rPr>
        <w:t>Ярск</w:t>
      </w:r>
      <w:proofErr w:type="spellEnd"/>
      <w:r w:rsidRPr="008C3E4E">
        <w:rPr>
          <w:rFonts w:ascii="Times New Roman" w:hAnsi="Times New Roman"/>
          <w:szCs w:val="28"/>
        </w:rPr>
        <w:t>», ОАО «Красноярский водочный завод», ОАО «Красноярский хлеб», ООО «Фабрика мороженого «Славица», ООО «Красноярский хладокомбинат «</w:t>
      </w:r>
      <w:proofErr w:type="spellStart"/>
      <w:r w:rsidRPr="008C3E4E">
        <w:rPr>
          <w:rFonts w:ascii="Times New Roman" w:hAnsi="Times New Roman"/>
          <w:szCs w:val="28"/>
        </w:rPr>
        <w:t>Хладко</w:t>
      </w:r>
      <w:proofErr w:type="spellEnd"/>
      <w:r w:rsidRPr="008C3E4E">
        <w:rPr>
          <w:rFonts w:ascii="Times New Roman" w:hAnsi="Times New Roman"/>
          <w:szCs w:val="28"/>
        </w:rPr>
        <w:t>», ЗАО Кондитерско-макаронная фабрика «</w:t>
      </w:r>
      <w:proofErr w:type="spellStart"/>
      <w:r w:rsidRPr="008C3E4E">
        <w:rPr>
          <w:rFonts w:ascii="Times New Roman" w:hAnsi="Times New Roman"/>
          <w:szCs w:val="28"/>
        </w:rPr>
        <w:t>Краскон</w:t>
      </w:r>
      <w:proofErr w:type="spellEnd"/>
      <w:r w:rsidRPr="008C3E4E">
        <w:rPr>
          <w:rFonts w:ascii="Times New Roman" w:hAnsi="Times New Roman"/>
          <w:szCs w:val="28"/>
        </w:rPr>
        <w:t>», Филиал ОАО «ПК «Балтика</w:t>
      </w:r>
      <w:proofErr w:type="gramStart"/>
      <w:r w:rsidRPr="008C3E4E">
        <w:rPr>
          <w:rFonts w:ascii="Times New Roman" w:hAnsi="Times New Roman"/>
          <w:szCs w:val="28"/>
        </w:rPr>
        <w:t>»-</w:t>
      </w:r>
      <w:proofErr w:type="gramEnd"/>
      <w:r w:rsidRPr="008C3E4E">
        <w:rPr>
          <w:rFonts w:ascii="Times New Roman" w:hAnsi="Times New Roman"/>
          <w:szCs w:val="28"/>
        </w:rPr>
        <w:t>«Балтика-</w:t>
      </w:r>
      <w:proofErr w:type="spellStart"/>
      <w:r w:rsidRPr="008C3E4E">
        <w:rPr>
          <w:rFonts w:ascii="Times New Roman" w:hAnsi="Times New Roman"/>
          <w:szCs w:val="28"/>
        </w:rPr>
        <w:t>Пикра</w:t>
      </w:r>
      <w:proofErr w:type="spellEnd"/>
      <w:r w:rsidRPr="008C3E4E">
        <w:rPr>
          <w:rFonts w:ascii="Times New Roman" w:hAnsi="Times New Roman"/>
          <w:szCs w:val="28"/>
        </w:rPr>
        <w:t xml:space="preserve">», Филиал «Молочный комбинат «Милко» ОАО «Компания </w:t>
      </w:r>
      <w:proofErr w:type="spellStart"/>
      <w:r w:rsidRPr="008C3E4E">
        <w:rPr>
          <w:rFonts w:ascii="Times New Roman" w:hAnsi="Times New Roman"/>
          <w:szCs w:val="28"/>
        </w:rPr>
        <w:t>ЮниМилк</w:t>
      </w:r>
      <w:proofErr w:type="spellEnd"/>
      <w:r w:rsidRPr="008C3E4E">
        <w:rPr>
          <w:rFonts w:ascii="Times New Roman" w:hAnsi="Times New Roman"/>
          <w:szCs w:val="28"/>
        </w:rPr>
        <w:t>».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7,1% в структуре обрабатывающего производства города.</w:t>
      </w:r>
    </w:p>
    <w:p w:rsidR="00650961" w:rsidRPr="008C3E4E" w:rsidRDefault="00650961" w:rsidP="00650961">
      <w:pPr>
        <w:ind w:firstLine="720"/>
        <w:jc w:val="both"/>
        <w:rPr>
          <w:b/>
          <w:i/>
          <w:sz w:val="18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кожи, изделий из кожи и производство обуви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2014 году по данному виду экономической деятельности прогнозируется увеличение объемов отгруженной продукции до 258,9 млн. руб. или 105,6% </w:t>
      </w:r>
      <w:r w:rsidRPr="008C3E4E">
        <w:rPr>
          <w:sz w:val="28"/>
          <w:szCs w:val="26"/>
        </w:rPr>
        <w:t xml:space="preserve">в действующих ценах </w:t>
      </w:r>
      <w:r w:rsidRPr="008C3E4E">
        <w:rPr>
          <w:sz w:val="28"/>
          <w:szCs w:val="28"/>
        </w:rPr>
        <w:t xml:space="preserve">в сравнении с уровнем 2013 года. В 2015 году по данному виду экономической деятельности прогнозируется увеличение объемов отгруженной продукции до 268 млн. руб. и 269,9 млн. руб.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развития, что соответственно составит 103,5% и 104,2% в действующих ценах в сравнении с уровнем 2014 года.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277,4 млн. руб. (103,5% к 2015 г.) по первому варианту и 280,8 млн. руб. (104% к 2015 г.) по второму варианту, на 2017 год – 286,9 млн. руб. (103,4% к 2016 г.) по первому варианту и 291,8 млн. руб. (103,9% к 2016 г.) по второму варианту.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88,9% к уровню 2012 года. В 2014 году ожидается индекс производства – 102,1%. В последующие годы по первому варианту – 100,3% в 2015 г., 100,5% в 2016 г. и 2017 г.; по второму варианту – 101% в 2015 г., 2016 г. и 2017 году.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прогнозируется увеличение объема </w:t>
      </w:r>
      <w:r w:rsidRPr="008C3E4E">
        <w:rPr>
          <w:i/>
          <w:sz w:val="28"/>
          <w:szCs w:val="28"/>
        </w:rPr>
        <w:t>производства обуви</w:t>
      </w:r>
      <w:r w:rsidRPr="008C3E4E">
        <w:rPr>
          <w:sz w:val="28"/>
          <w:szCs w:val="28"/>
        </w:rPr>
        <w:t xml:space="preserve"> на 5,1% (143 тыс. пар) по сравнению с 2013 годом, в последующие годы на уровне 2014 года.</w:t>
      </w:r>
    </w:p>
    <w:p w:rsidR="00650961" w:rsidRPr="008C3E4E" w:rsidRDefault="00650961" w:rsidP="00955142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Основным представителем в данном виде экономической деятельности является обувная фабрика ЗАО «</w:t>
      </w:r>
      <w:proofErr w:type="spellStart"/>
      <w:r w:rsidRPr="008C3E4E">
        <w:rPr>
          <w:sz w:val="28"/>
          <w:szCs w:val="28"/>
        </w:rPr>
        <w:t>Ионесси</w:t>
      </w:r>
      <w:proofErr w:type="spellEnd"/>
      <w:r w:rsidRPr="008C3E4E">
        <w:rPr>
          <w:sz w:val="28"/>
          <w:szCs w:val="28"/>
        </w:rPr>
        <w:t xml:space="preserve">». </w:t>
      </w:r>
    </w:p>
    <w:p w:rsidR="00650961" w:rsidRPr="008C3E4E" w:rsidRDefault="00650961" w:rsidP="00650961">
      <w:pPr>
        <w:ind w:firstLine="720"/>
        <w:jc w:val="both"/>
        <w:rPr>
          <w:sz w:val="18"/>
          <w:szCs w:val="18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 xml:space="preserve">Обработка древесины и производство изделий из дерева 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2014 году предприятиями города по данному виду экономической деятельности прогнозируется увеличение объема отгруженной продукции до 750,1 млн. руб. или 108,6% </w:t>
      </w:r>
      <w:r w:rsidRPr="008C3E4E">
        <w:rPr>
          <w:sz w:val="28"/>
          <w:szCs w:val="26"/>
        </w:rPr>
        <w:t xml:space="preserve">в действующих ценах </w:t>
      </w:r>
      <w:r w:rsidRPr="008C3E4E">
        <w:rPr>
          <w:sz w:val="28"/>
          <w:szCs w:val="28"/>
        </w:rPr>
        <w:t xml:space="preserve">в сравнении с уровнем 2013 года. В 2015 году по данному виду экономической деятельности прогнозируется увеличение объемов отгруженной продукции до 802,3 млн. руб. и 808,7 млн. руб.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развития, что соответственно составит 107% и 107,8% в действующих ценах в сравнении с уровнем 2014 года.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849,3 млн. руб. (105,8% к 2015 г.) по первому варианту и 874,6 млн. руб. (108,2% к 2015 г.) по второму варианту, на 2017 год – 893 млн. руб. (105,1% к 2016 г.) по первому варианту и 941,5 млн. руб. (107,6% к 2016 г.) по второму варианту.</w:t>
      </w:r>
      <w:proofErr w:type="gramEnd"/>
    </w:p>
    <w:p w:rsidR="00650961" w:rsidRPr="002277B0" w:rsidRDefault="00650961" w:rsidP="00650961">
      <w:pPr>
        <w:widowControl w:val="0"/>
        <w:ind w:firstLine="284"/>
        <w:jc w:val="both"/>
        <w:rPr>
          <w:sz w:val="14"/>
          <w:szCs w:val="26"/>
        </w:rPr>
      </w:pPr>
      <w:r w:rsidRPr="008C3E4E">
        <w:rPr>
          <w:noProof/>
          <w:sz w:val="28"/>
          <w:szCs w:val="26"/>
        </w:rPr>
        <w:drawing>
          <wp:inline distT="0" distB="0" distL="0" distR="0">
            <wp:extent cx="5677232" cy="3554233"/>
            <wp:effectExtent l="0" t="0" r="0" b="160517"/>
            <wp:docPr id="6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0961" w:rsidRPr="008C3E4E" w:rsidRDefault="00650961" w:rsidP="00650961">
      <w:pPr>
        <w:widowControl w:val="0"/>
        <w:jc w:val="center"/>
        <w:rPr>
          <w:bCs/>
        </w:rPr>
      </w:pPr>
      <w:r w:rsidRPr="008C3E4E">
        <w:rPr>
          <w:bCs/>
        </w:rPr>
        <w:t>Рис. 4. Динамика объема отгруженной продукции по виду деятельности</w:t>
      </w:r>
    </w:p>
    <w:p w:rsidR="00650961" w:rsidRPr="008C3E4E" w:rsidRDefault="00650961" w:rsidP="00650961">
      <w:pPr>
        <w:widowControl w:val="0"/>
        <w:jc w:val="center"/>
        <w:rPr>
          <w:bCs/>
        </w:rPr>
      </w:pPr>
      <w:r w:rsidRPr="008C3E4E">
        <w:rPr>
          <w:bCs/>
        </w:rPr>
        <w:t>«Обработка древесины и производство изделий из дерева»</w:t>
      </w:r>
    </w:p>
    <w:p w:rsidR="00650961" w:rsidRPr="008C3E4E" w:rsidRDefault="00650961" w:rsidP="00650961">
      <w:pPr>
        <w:widowControl w:val="0"/>
        <w:ind w:firstLine="720"/>
        <w:jc w:val="center"/>
        <w:rPr>
          <w:sz w:val="6"/>
          <w:szCs w:val="28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Основные предприятия: </w:t>
      </w:r>
      <w:proofErr w:type="gramStart"/>
      <w:r w:rsidRPr="008C3E4E">
        <w:rPr>
          <w:sz w:val="28"/>
          <w:szCs w:val="28"/>
        </w:rPr>
        <w:t>ЗАО «Красноярский ДОК», ООО «ДК «</w:t>
      </w:r>
      <w:proofErr w:type="spellStart"/>
      <w:r w:rsidRPr="008C3E4E">
        <w:rPr>
          <w:sz w:val="28"/>
          <w:szCs w:val="28"/>
        </w:rPr>
        <w:t>Мекран</w:t>
      </w:r>
      <w:proofErr w:type="spellEnd"/>
      <w:r w:rsidRPr="008C3E4E">
        <w:rPr>
          <w:sz w:val="28"/>
          <w:szCs w:val="28"/>
        </w:rPr>
        <w:t>»,  ООО «</w:t>
      </w:r>
      <w:proofErr w:type="spellStart"/>
      <w:r w:rsidRPr="008C3E4E">
        <w:rPr>
          <w:sz w:val="28"/>
          <w:szCs w:val="28"/>
        </w:rPr>
        <w:t>Енисейлесозавод</w:t>
      </w:r>
      <w:proofErr w:type="spellEnd"/>
      <w:r w:rsidRPr="008C3E4E">
        <w:rPr>
          <w:sz w:val="28"/>
          <w:szCs w:val="28"/>
        </w:rPr>
        <w:t>», ООО «Крона», ООО «КЛМ-Арт».</w:t>
      </w:r>
      <w:proofErr w:type="gramEnd"/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Обработка древесины и производство изделий из дерева занимает 0,3% в структуре обрабатывающего производства города.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 xml:space="preserve">данного вида экономической деятельности в 2013 году составил 91,4% к уровню 2012 года. В 2014 году ожидается индекс производства – 101,5%. В последующие годы по первому варианту – 101% в 2015 г. и 2016 г., 101,3% в 2017 г.; по второму варианту – 101,8% в 2015 г., 103,2% в 2016 г., 103,7% в 2017 году. 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lastRenderedPageBreak/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пиломатериалов</w:t>
      </w:r>
      <w:r w:rsidRPr="008C3E4E">
        <w:rPr>
          <w:sz w:val="28"/>
          <w:szCs w:val="26"/>
        </w:rPr>
        <w:t xml:space="preserve"> в 2014 году увеличится на 12,5% (57,6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2013 году, в 2015 году – на 5,8% (61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2014 году, к 2017 году – на 4,1% (63,5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2015 году;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>- производство</w:t>
      </w:r>
      <w:r w:rsidRPr="008C3E4E">
        <w:rPr>
          <w:i/>
          <w:sz w:val="28"/>
          <w:szCs w:val="26"/>
        </w:rPr>
        <w:t xml:space="preserve"> блоков дверных</w:t>
      </w:r>
      <w:r w:rsidRPr="008C3E4E">
        <w:rPr>
          <w:sz w:val="28"/>
          <w:szCs w:val="26"/>
        </w:rPr>
        <w:t xml:space="preserve"> в 2014 году увеличится на 1% (11,8 тыс. м</w:t>
      </w:r>
      <w:proofErr w:type="gramStart"/>
      <w:r w:rsidRPr="008C3E4E">
        <w:rPr>
          <w:sz w:val="28"/>
          <w:szCs w:val="26"/>
          <w:vertAlign w:val="superscript"/>
        </w:rPr>
        <w:t>2</w:t>
      </w:r>
      <w:proofErr w:type="gramEnd"/>
      <w:r w:rsidRPr="008C3E4E">
        <w:rPr>
          <w:sz w:val="28"/>
          <w:szCs w:val="26"/>
        </w:rPr>
        <w:t>) по отношению к 2013 году, в 2015 году – на 0,9% (11,9 тыс. м</w:t>
      </w:r>
      <w:r w:rsidRPr="008C3E4E">
        <w:rPr>
          <w:sz w:val="28"/>
          <w:szCs w:val="26"/>
          <w:vertAlign w:val="superscript"/>
        </w:rPr>
        <w:t>2</w:t>
      </w:r>
      <w:r w:rsidRPr="008C3E4E">
        <w:rPr>
          <w:sz w:val="28"/>
          <w:szCs w:val="26"/>
        </w:rPr>
        <w:t>) по отношению к 2014 году, к 2017 году – на 1% (12 тыс. м</w:t>
      </w:r>
      <w:r w:rsidRPr="008C3E4E">
        <w:rPr>
          <w:sz w:val="28"/>
          <w:szCs w:val="26"/>
          <w:vertAlign w:val="superscript"/>
        </w:rPr>
        <w:t>2</w:t>
      </w:r>
      <w:r w:rsidRPr="008C3E4E">
        <w:rPr>
          <w:sz w:val="28"/>
          <w:szCs w:val="26"/>
        </w:rPr>
        <w:t>) по отношению к 2015 году</w:t>
      </w:r>
      <w:r w:rsidRPr="008C3E4E">
        <w:rPr>
          <w:sz w:val="28"/>
          <w:szCs w:val="28"/>
        </w:rPr>
        <w:t>.</w:t>
      </w:r>
    </w:p>
    <w:p w:rsidR="00650961" w:rsidRPr="008C3E4E" w:rsidRDefault="00650961" w:rsidP="00650961">
      <w:pPr>
        <w:ind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Целлюлозно-бумажное производство; издательская и полиграфическая деятельность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>В 2014 году предприятиями города по данному виду экономической деятельности прогнозируется снижение объемов отгруженной продукции до 1 074,6 млн. руб. (55,7% к уровню 2013 года в действующих ценах) в связи с остановкой производства н</w:t>
      </w:r>
      <w:proofErr w:type="gramStart"/>
      <w:r w:rsidRPr="008C3E4E">
        <w:rPr>
          <w:sz w:val="28"/>
          <w:szCs w:val="28"/>
        </w:rPr>
        <w:t>а ООО</w:t>
      </w:r>
      <w:proofErr w:type="gramEnd"/>
      <w:r w:rsidRPr="008C3E4E">
        <w:rPr>
          <w:sz w:val="28"/>
          <w:szCs w:val="28"/>
        </w:rPr>
        <w:t xml:space="preserve"> «Енисейский ЦБК». В 2015 году прогнозируется увеличение объемов отгруженной продукции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варианту до 1 147,2 млн. руб. (106,8% к уровню 2014 года в действующих ценах), 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– 1 152,9 млн. руб. (107,3%).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1 215,4 млн. руб. (105,9% к 2015г.) по первому варианту и 1 226,3 млн. руб. (106,4% к 2015г.) по второму варианту, на 2017 год – 1 286,5 млн. руб. (105,8% к 2016г.) по первому варианту и 1 300,5 млн. руб. (106,1% к 2016г.) по второму варианту.</w:t>
      </w:r>
      <w:proofErr w:type="gramEnd"/>
    </w:p>
    <w:p w:rsidR="00650961" w:rsidRPr="008C3E4E" w:rsidRDefault="00650961" w:rsidP="00650961">
      <w:pPr>
        <w:widowControl w:val="0"/>
        <w:ind w:firstLine="720"/>
        <w:jc w:val="both"/>
        <w:rPr>
          <w:sz w:val="14"/>
          <w:szCs w:val="26"/>
        </w:rPr>
      </w:pPr>
    </w:p>
    <w:p w:rsidR="00650961" w:rsidRPr="008C3E4E" w:rsidRDefault="00650961" w:rsidP="00AE12A5">
      <w:pPr>
        <w:widowControl w:val="0"/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drawing>
          <wp:inline distT="0" distB="0" distL="0" distR="0">
            <wp:extent cx="5695950" cy="3810000"/>
            <wp:effectExtent l="0" t="0" r="0" b="0"/>
            <wp:docPr id="17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5. Динамика объема отгруженной продукции по виду деятельности</w:t>
      </w:r>
    </w:p>
    <w:p w:rsidR="00650961" w:rsidRPr="008C3E4E" w:rsidRDefault="00650961" w:rsidP="00650961">
      <w:pPr>
        <w:widowControl w:val="0"/>
        <w:jc w:val="center"/>
      </w:pPr>
      <w:r w:rsidRPr="008C3E4E">
        <w:t>«Целлюлозно-бумажное производство; издательская и полиграфическая деятельность»</w:t>
      </w:r>
    </w:p>
    <w:p w:rsidR="00650961" w:rsidRPr="008C3E4E" w:rsidRDefault="00650961" w:rsidP="00650961">
      <w:pPr>
        <w:widowControl w:val="0"/>
        <w:ind w:firstLine="720"/>
        <w:jc w:val="center"/>
        <w:rPr>
          <w:sz w:val="12"/>
          <w:szCs w:val="26"/>
        </w:rPr>
      </w:pPr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lastRenderedPageBreak/>
        <w:t>Целлюлозно-бумажное производство; издательская и полиграфическая деятельность занимает 0,9% в структуре обрабатывающего производства города.</w:t>
      </w:r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b/>
          <w:sz w:val="28"/>
          <w:szCs w:val="28"/>
        </w:rPr>
        <w:t xml:space="preserve">Индекс производства </w:t>
      </w:r>
      <w:r w:rsidRPr="008C3E4E">
        <w:rPr>
          <w:rFonts w:ascii="Times New Roman" w:hAnsi="Times New Roman" w:cs="Times New Roman"/>
          <w:sz w:val="28"/>
          <w:szCs w:val="28"/>
        </w:rPr>
        <w:t xml:space="preserve">данного вида экономической деятельности в 2013 году составил 107% к уровню 2012 года. </w:t>
      </w:r>
      <w:proofErr w:type="gramStart"/>
      <w:r w:rsidRPr="008C3E4E">
        <w:rPr>
          <w:rFonts w:ascii="Times New Roman" w:hAnsi="Times New Roman" w:cs="Times New Roman"/>
          <w:sz w:val="28"/>
          <w:szCs w:val="28"/>
        </w:rPr>
        <w:t>В 2014 году ожидается индекс производства – 54,2%. В последующие годы по первому варианту – 100,1% в 2015 г., 100,8% в 2016 г., 101% в 2017 г.; по второму варианту – 101,6% в 2015 г., 101,2% в 2016 г., 101,2% в 2017 году.</w:t>
      </w:r>
      <w:proofErr w:type="gramEnd"/>
    </w:p>
    <w:p w:rsidR="00650961" w:rsidRPr="008C3E4E" w:rsidRDefault="00650961" w:rsidP="00650961">
      <w:pPr>
        <w:pStyle w:val="32"/>
        <w:widowControl w:val="0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коробок из гофрированного картона</w:t>
      </w:r>
      <w:r w:rsidRPr="008C3E4E">
        <w:rPr>
          <w:sz w:val="28"/>
          <w:szCs w:val="26"/>
        </w:rPr>
        <w:t xml:space="preserve"> в 2014 году увеличится на 6,1% (133,8 млн. м</w:t>
      </w:r>
      <w:proofErr w:type="gramStart"/>
      <w:r w:rsidRPr="008C3E4E">
        <w:rPr>
          <w:sz w:val="28"/>
          <w:szCs w:val="26"/>
          <w:vertAlign w:val="superscript"/>
        </w:rPr>
        <w:t>2</w:t>
      </w:r>
      <w:proofErr w:type="gramEnd"/>
      <w:r w:rsidRPr="008C3E4E">
        <w:rPr>
          <w:sz w:val="28"/>
          <w:szCs w:val="26"/>
        </w:rPr>
        <w:t>) по отношению к 2013 году, в 2015 году планируется увеличение производства на 7,4% (143,7 млн. м</w:t>
      </w:r>
      <w:r w:rsidRPr="008C3E4E">
        <w:rPr>
          <w:sz w:val="28"/>
          <w:szCs w:val="26"/>
          <w:vertAlign w:val="superscript"/>
        </w:rPr>
        <w:t>2</w:t>
      </w:r>
      <w:r w:rsidRPr="008C3E4E">
        <w:rPr>
          <w:sz w:val="28"/>
          <w:szCs w:val="26"/>
        </w:rPr>
        <w:t>) по отношению к 2014 году, в 2016 году – на 7,8% (154,8 млн. м</w:t>
      </w:r>
      <w:r w:rsidRPr="008C3E4E">
        <w:rPr>
          <w:sz w:val="28"/>
          <w:szCs w:val="26"/>
          <w:vertAlign w:val="superscript"/>
        </w:rPr>
        <w:t>2</w:t>
      </w:r>
      <w:r w:rsidRPr="008C3E4E">
        <w:rPr>
          <w:sz w:val="28"/>
          <w:szCs w:val="26"/>
        </w:rPr>
        <w:t>) по отношению к 2015 году, в 2017 году – на 8,8% (168,5 млн. м</w:t>
      </w:r>
      <w:r w:rsidRPr="008C3E4E">
        <w:rPr>
          <w:sz w:val="28"/>
          <w:szCs w:val="26"/>
          <w:vertAlign w:val="superscript"/>
        </w:rPr>
        <w:t>2</w:t>
      </w:r>
      <w:r w:rsidRPr="008C3E4E">
        <w:rPr>
          <w:sz w:val="28"/>
          <w:szCs w:val="26"/>
        </w:rPr>
        <w:t>) по отношению к 2016 году</w:t>
      </w:r>
      <w:r w:rsidRPr="008C3E4E">
        <w:rPr>
          <w:sz w:val="28"/>
          <w:szCs w:val="28"/>
        </w:rPr>
        <w:t>;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>- производство</w:t>
      </w:r>
      <w:r w:rsidRPr="008C3E4E">
        <w:rPr>
          <w:i/>
          <w:sz w:val="28"/>
          <w:szCs w:val="26"/>
        </w:rPr>
        <w:t xml:space="preserve"> книг и брошюр </w:t>
      </w:r>
      <w:r w:rsidRPr="008C3E4E">
        <w:rPr>
          <w:sz w:val="28"/>
          <w:szCs w:val="26"/>
        </w:rPr>
        <w:t>в 2014 году снизится на 0,5% (111,7 млн. лис</w:t>
      </w:r>
      <w:proofErr w:type="gramStart"/>
      <w:r w:rsidRPr="008C3E4E">
        <w:rPr>
          <w:sz w:val="28"/>
          <w:szCs w:val="26"/>
        </w:rPr>
        <w:t>.</w:t>
      </w:r>
      <w:proofErr w:type="gramEnd"/>
      <w:r w:rsidRPr="008C3E4E">
        <w:rPr>
          <w:sz w:val="28"/>
          <w:szCs w:val="26"/>
        </w:rPr>
        <w:t xml:space="preserve"> </w:t>
      </w:r>
      <w:proofErr w:type="gramStart"/>
      <w:r w:rsidRPr="008C3E4E">
        <w:rPr>
          <w:sz w:val="28"/>
          <w:szCs w:val="26"/>
        </w:rPr>
        <w:t>о</w:t>
      </w:r>
      <w:proofErr w:type="gramEnd"/>
      <w:r w:rsidRPr="008C3E4E">
        <w:rPr>
          <w:sz w:val="28"/>
          <w:szCs w:val="26"/>
        </w:rPr>
        <w:t>ттиск.) по отношению к 2013 году, в 2015 году планируется увеличение производства на 12% (125,1 млн. лис. оттиск.) по отношению к 2014 году, в 2016 году – на 5% (131,4 млн. лис. оттиск.) по отношению к 2015 году, в 2017 году – на 5% (138 млн. лис. оттиск.) по отношению к 2016 году</w:t>
      </w:r>
      <w:r w:rsidRPr="008C3E4E">
        <w:rPr>
          <w:sz w:val="28"/>
          <w:szCs w:val="28"/>
        </w:rPr>
        <w:t xml:space="preserve">; 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8"/>
        </w:rPr>
        <w:t xml:space="preserve">- 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газет </w:t>
      </w:r>
      <w:r w:rsidRPr="008C3E4E">
        <w:rPr>
          <w:sz w:val="28"/>
          <w:szCs w:val="26"/>
        </w:rPr>
        <w:t>в 2014 году увеличится на 37,1% (200,1 млн. шт.) по отношению к 2013 году, в 2015 году планируется увеличение производства на 6,5% (213,2 млн. шт.) по отношению к 2014 году, в 2016 году – на 4% (221,7 млн. шт.) по отношению к 2015 году, в 2017 году – на 4% (230,5 млн. шт.) по отношению к 2016 году.</w:t>
      </w:r>
      <w:proofErr w:type="gramEnd"/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Основные предприятия:</w:t>
      </w:r>
      <w:r w:rsidRPr="008C3E4E">
        <w:rPr>
          <w:color w:val="000000"/>
          <w:spacing w:val="-3"/>
          <w:sz w:val="28"/>
          <w:szCs w:val="28"/>
        </w:rPr>
        <w:t xml:space="preserve"> </w:t>
      </w:r>
      <w:r w:rsidRPr="008C3E4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ООО «Енисейский ЦБК», </w:t>
      </w:r>
      <w:r w:rsidRPr="008C3E4E">
        <w:rPr>
          <w:rFonts w:ascii="Times New Roman" w:hAnsi="Times New Roman" w:cs="Times New Roman"/>
          <w:sz w:val="28"/>
          <w:szCs w:val="28"/>
        </w:rPr>
        <w:t>ОАО «Производственно-издательский комбинат «Офсет», ООО «</w:t>
      </w:r>
      <w:proofErr w:type="spellStart"/>
      <w:r w:rsidRPr="008C3E4E">
        <w:rPr>
          <w:rFonts w:ascii="Times New Roman" w:hAnsi="Times New Roman" w:cs="Times New Roman"/>
          <w:sz w:val="28"/>
          <w:szCs w:val="28"/>
        </w:rPr>
        <w:t>КрасТЭМ</w:t>
      </w:r>
      <w:proofErr w:type="spellEnd"/>
      <w:r w:rsidRPr="008C3E4E">
        <w:rPr>
          <w:rFonts w:ascii="Times New Roman" w:hAnsi="Times New Roman" w:cs="Times New Roman"/>
          <w:sz w:val="28"/>
          <w:szCs w:val="28"/>
        </w:rPr>
        <w:t>».</w:t>
      </w:r>
    </w:p>
    <w:p w:rsidR="00650961" w:rsidRPr="008C3E4E" w:rsidRDefault="00650961" w:rsidP="00650961">
      <w:pPr>
        <w:ind w:firstLine="720"/>
        <w:jc w:val="both"/>
        <w:rPr>
          <w:b/>
          <w:i/>
          <w:sz w:val="14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Химическое производство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2014 году предприятиями города по данному виду экономической деятельности прогнозируется увеличение объемов отгруженной продукции до 4 432,9 млн. руб. (115,7% к уровню 2013 года в действующих ценах).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прогнозируется увеличение объемов отгруженной продукции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варианту до 4 441,8 млн. руб. (100,2% к уровню 2014 года в действующих ценах), 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– 4 477,3 млн. руб. (101%).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4 472,9 млн. руб. (100,7% к 2015 г.) по первому варианту и 4 531,2 млн. руб. (101,2% к 2015 г.) по второму варианту, на 2017 год – 4 499,8 млн. руб. (100,6% к 2016 г.) по первому варианту и 4 572 млн. руб. (100,9% к 2016 г.) по второму варианту.</w:t>
      </w:r>
      <w:proofErr w:type="gramEnd"/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10"/>
          <w:szCs w:val="26"/>
        </w:rPr>
      </w:pPr>
    </w:p>
    <w:p w:rsidR="00650961" w:rsidRPr="008C3E4E" w:rsidRDefault="00650961" w:rsidP="00AE12A5">
      <w:pPr>
        <w:pStyle w:val="34"/>
        <w:spacing w:after="0"/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lastRenderedPageBreak/>
        <w:drawing>
          <wp:inline distT="0" distB="0" distL="0" distR="0">
            <wp:extent cx="5695950" cy="3810000"/>
            <wp:effectExtent l="0" t="0" r="0" b="133350"/>
            <wp:docPr id="19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6. Динамика объема отгруженной продукции по виду деятельности</w:t>
      </w:r>
    </w:p>
    <w:p w:rsidR="00650961" w:rsidRPr="008C3E4E" w:rsidRDefault="00650961" w:rsidP="00650961">
      <w:pPr>
        <w:jc w:val="center"/>
      </w:pPr>
      <w:r w:rsidRPr="008C3E4E">
        <w:t>«Химическое производство»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8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Вид экономической деятельности представлен предприятиями: ОАО «Красноярский завод синтетического каучука», ГПП Красноярского края «Фармацевтическая фабрика», ФГУП ПО КХК «Енисей», ОАО «</w:t>
      </w:r>
      <w:proofErr w:type="spellStart"/>
      <w:r w:rsidRPr="008C3E4E">
        <w:rPr>
          <w:sz w:val="28"/>
          <w:szCs w:val="28"/>
        </w:rPr>
        <w:t>Красфарма</w:t>
      </w:r>
      <w:proofErr w:type="spellEnd"/>
      <w:r w:rsidRPr="008C3E4E">
        <w:rPr>
          <w:sz w:val="28"/>
          <w:szCs w:val="28"/>
        </w:rPr>
        <w:t>», ОАО «Химико-металлургический завод».</w:t>
      </w:r>
    </w:p>
    <w:p w:rsidR="00650961" w:rsidRPr="008C3E4E" w:rsidRDefault="00650961" w:rsidP="00650961">
      <w:pPr>
        <w:pStyle w:val="ConsPlusNormal"/>
        <w:keepNext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Химическое производство занимает 1,8% в структуре обрабатывающего производства города.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 xml:space="preserve">данного вида экономической деятельности в 2013 году составил 153,8% к уровню 2012 года. В 2014 году ожидается индекс производства – 115,6%. В последующие годы по первому варианту – 100% в 2015 году, 100,5% в 2016 году, 100,5% в 2017 году; по второму варианту – 100,8% в 2015 году, 101% в 2016 году, 100,8% в 2017 году.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- производство к</w:t>
      </w:r>
      <w:r w:rsidRPr="008C3E4E">
        <w:rPr>
          <w:i/>
          <w:sz w:val="28"/>
          <w:szCs w:val="26"/>
        </w:rPr>
        <w:t>аучуков синтетических</w:t>
      </w:r>
      <w:r w:rsidRPr="008C3E4E">
        <w:rPr>
          <w:sz w:val="28"/>
          <w:szCs w:val="26"/>
        </w:rPr>
        <w:t xml:space="preserve"> в 2014 году увеличится на 2,7% (37,5. тонн) по отношению к 2013 году, в последующие годы объемы производства планируются на уровне 2014 года;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6"/>
        </w:rPr>
        <w:t>- производство</w:t>
      </w:r>
      <w:r w:rsidRPr="008C3E4E">
        <w:rPr>
          <w:i/>
          <w:sz w:val="28"/>
          <w:szCs w:val="26"/>
        </w:rPr>
        <w:t xml:space="preserve"> антибиотиков </w:t>
      </w:r>
      <w:r w:rsidRPr="008C3E4E">
        <w:rPr>
          <w:sz w:val="28"/>
          <w:szCs w:val="26"/>
        </w:rPr>
        <w:t xml:space="preserve">в 2014 году увеличится на 0,5% (56,5 млн. </w:t>
      </w:r>
      <w:proofErr w:type="spellStart"/>
      <w:r w:rsidRPr="008C3E4E">
        <w:rPr>
          <w:sz w:val="28"/>
          <w:szCs w:val="26"/>
        </w:rPr>
        <w:t>фл</w:t>
      </w:r>
      <w:proofErr w:type="spellEnd"/>
      <w:r w:rsidRPr="008C3E4E">
        <w:rPr>
          <w:sz w:val="28"/>
          <w:szCs w:val="26"/>
        </w:rPr>
        <w:t>.) по отношению к 2013 году, в последующие годы объемы производства планируются на уровне 2014 года;</w:t>
      </w:r>
      <w:r w:rsidRPr="008C3E4E">
        <w:rPr>
          <w:sz w:val="28"/>
          <w:szCs w:val="28"/>
        </w:rPr>
        <w:t xml:space="preserve">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- производство</w:t>
      </w:r>
      <w:r w:rsidRPr="008C3E4E">
        <w:rPr>
          <w:i/>
          <w:sz w:val="28"/>
          <w:szCs w:val="26"/>
        </w:rPr>
        <w:t xml:space="preserve"> кровезаменителей </w:t>
      </w:r>
      <w:r w:rsidRPr="008C3E4E">
        <w:rPr>
          <w:sz w:val="28"/>
          <w:szCs w:val="26"/>
        </w:rPr>
        <w:t>в 2014 году увеличится на 0,5% (11,9 млн. бут.) по отношению к 2013 году, в последующие годы объемы производства планируются на уровне 2014 года;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 xml:space="preserve">- </w:t>
      </w:r>
      <w:r w:rsidRPr="008C3E4E">
        <w:rPr>
          <w:sz w:val="28"/>
          <w:szCs w:val="26"/>
        </w:rPr>
        <w:t>производство</w:t>
      </w:r>
      <w:r w:rsidRPr="008C3E4E">
        <w:rPr>
          <w:i/>
          <w:sz w:val="28"/>
          <w:szCs w:val="26"/>
        </w:rPr>
        <w:t xml:space="preserve"> оксидов, пероксидов и гидроксидов металлов </w:t>
      </w:r>
      <w:r w:rsidRPr="008C3E4E">
        <w:rPr>
          <w:sz w:val="28"/>
          <w:szCs w:val="26"/>
        </w:rPr>
        <w:t>в 2014 году снизится на 27,3% (1040 тонн) по отношению к 2013 году, в последующие годы объемы производства планируются на уровне 2014 года.</w:t>
      </w:r>
    </w:p>
    <w:p w:rsidR="00650961" w:rsidRPr="00B25375" w:rsidRDefault="00650961" w:rsidP="00650961">
      <w:pPr>
        <w:ind w:firstLine="720"/>
        <w:jc w:val="both"/>
        <w:rPr>
          <w:b/>
          <w:i/>
          <w:sz w:val="8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резиновых и пластмассовых изделий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предприятиями города по данному виду экономической деятельности прогнозируется увеличение объемов отгруженной продукции до 1 574,5 млн. руб. (102,8% к уровню 2013 года в действующих ценах).  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прогнозируется увеличение объемов отгруженной продукции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варианту до 1 584 млн. руб. (100,6% к уровню 2014 года в действующих ценах), 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– 1 599,7 млн. руб. (101,6%).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1 587,1 млн. руб. (100,2% к 2015 г.) по первому варианту и 1 606,1 млн. руб. (100,4% к 2015 г.) по второму варианту, на 2017 год – 1 588,7 млн. руб. (100,1% к 2016 г.) по первому варианту и 1 609,4 млн. руб. (100,2% к 2016 г.) по второму варианту.</w:t>
      </w:r>
      <w:proofErr w:type="gramEnd"/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10"/>
          <w:szCs w:val="26"/>
        </w:rPr>
      </w:pPr>
    </w:p>
    <w:p w:rsidR="00650961" w:rsidRDefault="00650961" w:rsidP="00AE12A5">
      <w:pPr>
        <w:pStyle w:val="34"/>
        <w:spacing w:after="0"/>
        <w:jc w:val="both"/>
        <w:rPr>
          <w:sz w:val="28"/>
          <w:szCs w:val="26"/>
        </w:rPr>
      </w:pPr>
      <w:r>
        <w:rPr>
          <w:noProof/>
          <w:sz w:val="28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6350</wp:posOffset>
            </wp:positionV>
            <wp:extent cx="5692775" cy="3815080"/>
            <wp:effectExtent l="0" t="0" r="0" b="928370"/>
            <wp:wrapNone/>
            <wp:docPr id="20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Pr="008C3E4E" w:rsidRDefault="00650961" w:rsidP="00650961">
      <w:pPr>
        <w:pStyle w:val="34"/>
        <w:spacing w:after="0"/>
        <w:ind w:firstLine="567"/>
        <w:jc w:val="both"/>
        <w:rPr>
          <w:sz w:val="28"/>
          <w:szCs w:val="26"/>
        </w:rPr>
      </w:pP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7. Динамика объема отгруженной продукции по виду деятельности</w:t>
      </w:r>
    </w:p>
    <w:p w:rsidR="00650961" w:rsidRPr="008C3E4E" w:rsidRDefault="00650961" w:rsidP="00650961">
      <w:pPr>
        <w:pStyle w:val="34"/>
        <w:spacing w:after="0"/>
        <w:jc w:val="center"/>
        <w:rPr>
          <w:sz w:val="28"/>
          <w:szCs w:val="28"/>
        </w:rPr>
      </w:pPr>
      <w:r w:rsidRPr="008C3E4E">
        <w:rPr>
          <w:sz w:val="24"/>
          <w:szCs w:val="24"/>
        </w:rPr>
        <w:t>«Производство резиновых и пластмассовых изделий»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6"/>
          <w:szCs w:val="28"/>
        </w:rPr>
      </w:pP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представлен предприятиями: ООО «Шиноремонтный завод»; ОАО «Гамбит»;</w:t>
      </w:r>
      <w:r w:rsidRPr="008C3E4E">
        <w:rPr>
          <w:i/>
          <w:sz w:val="28"/>
          <w:szCs w:val="28"/>
        </w:rPr>
        <w:t xml:space="preserve"> </w:t>
      </w:r>
      <w:r w:rsidRPr="008C3E4E">
        <w:rPr>
          <w:sz w:val="28"/>
          <w:szCs w:val="28"/>
        </w:rPr>
        <w:t>ООО «БФК-Енисей»; ООО «</w:t>
      </w:r>
      <w:proofErr w:type="spellStart"/>
      <w:r w:rsidRPr="008C3E4E">
        <w:rPr>
          <w:sz w:val="28"/>
          <w:szCs w:val="28"/>
        </w:rPr>
        <w:t>Карбогласс</w:t>
      </w:r>
      <w:proofErr w:type="spellEnd"/>
      <w:r w:rsidRPr="008C3E4E">
        <w:rPr>
          <w:sz w:val="28"/>
          <w:szCs w:val="28"/>
        </w:rPr>
        <w:t xml:space="preserve"> Красноярск».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Доля данного вида деятельности в структуре обрабатывающего производства города занимает 0,8 процента.</w:t>
      </w:r>
    </w:p>
    <w:p w:rsidR="00650961" w:rsidRPr="008C3E4E" w:rsidRDefault="00650961" w:rsidP="00650961">
      <w:pPr>
        <w:ind w:firstLine="720"/>
        <w:jc w:val="both"/>
        <w:rPr>
          <w:bCs/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49,2% к уровню 2012 года</w:t>
      </w:r>
      <w:r w:rsidRPr="008C3E4E">
        <w:rPr>
          <w:bCs/>
          <w:sz w:val="28"/>
          <w:szCs w:val="28"/>
        </w:rPr>
        <w:t xml:space="preserve">. 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ожидается индекс производства – 102,7%. В последующие годы по первому варианту – 100,4% в 2015 году, 100% в 2016 и 2017 годах; по </w:t>
      </w:r>
      <w:r w:rsidRPr="008C3E4E">
        <w:rPr>
          <w:sz w:val="28"/>
          <w:szCs w:val="28"/>
        </w:rPr>
        <w:lastRenderedPageBreak/>
        <w:t xml:space="preserve">второму варианту – 101,4% в 2015 году, 100,2% в 2016 году, 100,1% в 2017 году.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материалов и изделии из пластических масс</w:t>
      </w:r>
      <w:r w:rsidRPr="008C3E4E">
        <w:rPr>
          <w:sz w:val="28"/>
          <w:szCs w:val="26"/>
        </w:rPr>
        <w:t xml:space="preserve"> в 2014 году снизится на 9,4% (29 тонн) по отношению к 2013 году, в 2015 году снижение на 13,8% (25 тонн) к 2014 году, к 2017 году планируется снижение на 28% (18 тонн)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смол фенолформальдегидных синтетических </w:t>
      </w:r>
      <w:r w:rsidRPr="008C3E4E">
        <w:rPr>
          <w:sz w:val="28"/>
          <w:szCs w:val="26"/>
        </w:rPr>
        <w:t>в 2014 году снизится на 24% (2,15 тыс. тонн) по отношению к 2013 году, в 2015 году планируется увеличение объемов производства на 3,2% (2,21 тыс. тонн) по отношению к 2014 году, в 2016 году увеличить на 3,1% (2,28 тыс. тонн) по отношению к 2015 году, в 2017 году увеличить на 2,8% (2,35 тыс. тонн) по отношению</w:t>
      </w:r>
      <w:proofErr w:type="gramEnd"/>
      <w:r w:rsidRPr="008C3E4E">
        <w:rPr>
          <w:sz w:val="28"/>
          <w:szCs w:val="26"/>
        </w:rPr>
        <w:t xml:space="preserve"> к 2016 году;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пленки полиэтиленовой </w:t>
      </w:r>
      <w:r w:rsidRPr="008C3E4E">
        <w:rPr>
          <w:sz w:val="28"/>
          <w:szCs w:val="26"/>
        </w:rPr>
        <w:t xml:space="preserve">в 2014 году и последующие годы планируется на уровне 2013 года – 900 тонн. </w:t>
      </w:r>
    </w:p>
    <w:p w:rsidR="00650961" w:rsidRPr="00B25375" w:rsidRDefault="00650961" w:rsidP="00650961">
      <w:pPr>
        <w:ind w:firstLine="720"/>
        <w:jc w:val="both"/>
        <w:rPr>
          <w:b/>
          <w:i/>
          <w:sz w:val="12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прочих неметаллических минеральных продуктов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предприятиями города по данному виду экономической деятельности прогнозируется увеличение объемов отгруженной продукции до 8 784,6 млн. руб. (111% к уровню 2013 года в действующих ценах). 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экономики прогнозируется увеличение объемов отгруженной продукции до 9 717,3 млн. руб. (110,6% к уровню 2014 года в действующих ценах) и 9 981,7 млн. руб. (113,6%) соответственно.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10 770,3 млн. руб. (110,8% к 2015 г.) по первому варианту и 11 481,5 млн. руб. (115% к 2015 г.) по второму варианту, на 2017 год – 12 111 млн. руб. (112,4% к 2016 г.) по первому варианту и 13 650,5 млн. руб. (118,9% к 2016 г.) по второму варианту.</w:t>
      </w:r>
      <w:proofErr w:type="gramEnd"/>
    </w:p>
    <w:p w:rsidR="00650961" w:rsidRPr="008C3E4E" w:rsidRDefault="00650961" w:rsidP="00AE12A5">
      <w:pPr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lastRenderedPageBreak/>
        <w:drawing>
          <wp:inline distT="0" distB="0" distL="0" distR="0">
            <wp:extent cx="5701086" cy="3641697"/>
            <wp:effectExtent l="0" t="0" r="0" b="0"/>
            <wp:docPr id="21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8. Динамика объема отгруженной продукции по виду деятельности</w:t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«Производство прочих неметаллических минеральных продуктов»</w:t>
      </w:r>
    </w:p>
    <w:p w:rsidR="00650961" w:rsidRPr="008C3E4E" w:rsidRDefault="00650961" w:rsidP="00650961">
      <w:pPr>
        <w:ind w:firstLine="720"/>
        <w:jc w:val="both"/>
        <w:rPr>
          <w:sz w:val="8"/>
          <w:szCs w:val="28"/>
        </w:rPr>
      </w:pPr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Основные предприятия: </w:t>
      </w:r>
      <w:proofErr w:type="gramStart"/>
      <w:r w:rsidRPr="008C3E4E">
        <w:rPr>
          <w:sz w:val="28"/>
          <w:szCs w:val="28"/>
        </w:rPr>
        <w:t>ООО «Красноярский цемент», ООО «Комбинат «Волна», ОАО «КЖБМК», ООО «Фасад», ООО  «</w:t>
      </w:r>
      <w:proofErr w:type="spellStart"/>
      <w:r w:rsidRPr="008C3E4E">
        <w:rPr>
          <w:sz w:val="28"/>
          <w:szCs w:val="28"/>
        </w:rPr>
        <w:t>Монолитресурс</w:t>
      </w:r>
      <w:proofErr w:type="spellEnd"/>
      <w:r w:rsidRPr="008C3E4E">
        <w:rPr>
          <w:sz w:val="28"/>
          <w:szCs w:val="28"/>
        </w:rPr>
        <w:t>», ООО «Первый кирпичный завод», ОАО «Стройиндустрия», ОАО «</w:t>
      </w:r>
      <w:proofErr w:type="spellStart"/>
      <w:r w:rsidRPr="008C3E4E">
        <w:rPr>
          <w:sz w:val="28"/>
          <w:szCs w:val="28"/>
        </w:rPr>
        <w:t>Мостоконструкция</w:t>
      </w:r>
      <w:proofErr w:type="spellEnd"/>
      <w:r w:rsidRPr="008C3E4E">
        <w:rPr>
          <w:sz w:val="28"/>
          <w:szCs w:val="28"/>
        </w:rPr>
        <w:t xml:space="preserve">», ЗАО «Красноярский завод </w:t>
      </w:r>
      <w:proofErr w:type="spellStart"/>
      <w:r w:rsidRPr="008C3E4E">
        <w:rPr>
          <w:sz w:val="28"/>
          <w:szCs w:val="28"/>
        </w:rPr>
        <w:t>минераловатных</w:t>
      </w:r>
      <w:proofErr w:type="spellEnd"/>
      <w:r w:rsidRPr="008C3E4E">
        <w:rPr>
          <w:sz w:val="28"/>
          <w:szCs w:val="28"/>
        </w:rPr>
        <w:t xml:space="preserve"> изделий «</w:t>
      </w:r>
      <w:proofErr w:type="spellStart"/>
      <w:r w:rsidRPr="008C3E4E">
        <w:rPr>
          <w:sz w:val="28"/>
          <w:szCs w:val="28"/>
        </w:rPr>
        <w:t>Минвата</w:t>
      </w:r>
      <w:proofErr w:type="spellEnd"/>
      <w:r w:rsidRPr="008C3E4E">
        <w:rPr>
          <w:sz w:val="28"/>
          <w:szCs w:val="28"/>
        </w:rPr>
        <w:t>».</w:t>
      </w:r>
      <w:proofErr w:type="gramEnd"/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3,8% в структуре обрабатывающего производства города.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105,3% к уровню 2012 года.</w:t>
      </w:r>
      <w:r w:rsidRPr="008C3E4E">
        <w:rPr>
          <w:i/>
          <w:sz w:val="28"/>
          <w:szCs w:val="28"/>
        </w:rPr>
        <w:t xml:space="preserve"> </w:t>
      </w:r>
      <w:proofErr w:type="gramStart"/>
      <w:r w:rsidRPr="008C3E4E">
        <w:rPr>
          <w:sz w:val="28"/>
          <w:szCs w:val="28"/>
        </w:rPr>
        <w:t>В 2014 году ожидается индекс производства – 103,7%. В последующие годы по первому варианту – 102,9% в 2015 г., 103,2% в 2016 г., 104,7% в 2017 г., по второму варианту – 105,7% в 2015 г., 107,1% в 2016 г., 110,7% в 2017 году.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цемента</w:t>
      </w:r>
      <w:r w:rsidRPr="008C3E4E">
        <w:rPr>
          <w:sz w:val="28"/>
          <w:szCs w:val="26"/>
        </w:rPr>
        <w:t xml:space="preserve"> в 2014 году увеличится на 6% (986,4 тыс. тонн) по отношению к 2013 году, в 2015 году – на 0,9% (995 тыс. тонн) по отношению к 2014 году, к 2017 году объемы производства планируются увеличить на 3,4% (1029 тыс. тонн)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конструкций и деталей сборных, железобетонных </w:t>
      </w:r>
      <w:r w:rsidRPr="008C3E4E">
        <w:rPr>
          <w:sz w:val="28"/>
          <w:szCs w:val="26"/>
        </w:rPr>
        <w:t>в 2014 году увеличится на 3,2% (419,3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2013 году, в 2015 году – на 4% (436,1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2014 году, к 2017 году объемы производства планируются увеличить на 12,4% (490 тыс. м</w:t>
      </w:r>
      <w:r w:rsidRPr="008C3E4E">
        <w:rPr>
          <w:sz w:val="28"/>
          <w:szCs w:val="26"/>
          <w:vertAlign w:val="superscript"/>
        </w:rPr>
        <w:t>3</w:t>
      </w:r>
      <w:r w:rsidRPr="008C3E4E">
        <w:rPr>
          <w:sz w:val="28"/>
          <w:szCs w:val="26"/>
        </w:rPr>
        <w:t>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кирпича керамического</w:t>
      </w:r>
      <w:r w:rsidRPr="008C3E4E">
        <w:rPr>
          <w:sz w:val="28"/>
          <w:szCs w:val="26"/>
        </w:rPr>
        <w:t xml:space="preserve"> в 2014 году увеличится на 1% (72,3 млн. </w:t>
      </w:r>
      <w:proofErr w:type="spellStart"/>
      <w:r w:rsidRPr="008C3E4E">
        <w:rPr>
          <w:sz w:val="28"/>
          <w:szCs w:val="26"/>
        </w:rPr>
        <w:t>усл</w:t>
      </w:r>
      <w:proofErr w:type="spellEnd"/>
      <w:r w:rsidRPr="008C3E4E">
        <w:rPr>
          <w:sz w:val="28"/>
          <w:szCs w:val="26"/>
        </w:rPr>
        <w:t xml:space="preserve">. </w:t>
      </w:r>
      <w:proofErr w:type="spellStart"/>
      <w:r w:rsidRPr="008C3E4E">
        <w:rPr>
          <w:sz w:val="28"/>
          <w:szCs w:val="26"/>
        </w:rPr>
        <w:t>кир</w:t>
      </w:r>
      <w:proofErr w:type="spellEnd"/>
      <w:r w:rsidRPr="008C3E4E">
        <w:rPr>
          <w:sz w:val="28"/>
          <w:szCs w:val="26"/>
        </w:rPr>
        <w:t xml:space="preserve">.) по отношению к 2013 году, в 2015 году – на 1,1% (73,1 </w:t>
      </w:r>
      <w:r w:rsidRPr="008C3E4E">
        <w:rPr>
          <w:sz w:val="28"/>
          <w:szCs w:val="26"/>
        </w:rPr>
        <w:lastRenderedPageBreak/>
        <w:t xml:space="preserve">млн. </w:t>
      </w:r>
      <w:proofErr w:type="spellStart"/>
      <w:r w:rsidRPr="008C3E4E">
        <w:rPr>
          <w:sz w:val="28"/>
          <w:szCs w:val="26"/>
        </w:rPr>
        <w:t>усл</w:t>
      </w:r>
      <w:proofErr w:type="spellEnd"/>
      <w:r w:rsidRPr="008C3E4E">
        <w:rPr>
          <w:sz w:val="28"/>
          <w:szCs w:val="26"/>
        </w:rPr>
        <w:t xml:space="preserve">. </w:t>
      </w:r>
      <w:proofErr w:type="spellStart"/>
      <w:r w:rsidRPr="008C3E4E">
        <w:rPr>
          <w:sz w:val="28"/>
          <w:szCs w:val="26"/>
        </w:rPr>
        <w:t>кир</w:t>
      </w:r>
      <w:proofErr w:type="spellEnd"/>
      <w:r w:rsidRPr="008C3E4E">
        <w:rPr>
          <w:sz w:val="28"/>
          <w:szCs w:val="26"/>
        </w:rPr>
        <w:t xml:space="preserve">.) по отношению к 2014 году, к 2017 году объемы производства планируются увеличить на 3,4% (75,6 млн. </w:t>
      </w:r>
      <w:proofErr w:type="spellStart"/>
      <w:r w:rsidRPr="008C3E4E">
        <w:rPr>
          <w:sz w:val="28"/>
          <w:szCs w:val="26"/>
        </w:rPr>
        <w:t>усл</w:t>
      </w:r>
      <w:proofErr w:type="spellEnd"/>
      <w:r w:rsidRPr="008C3E4E">
        <w:rPr>
          <w:sz w:val="28"/>
          <w:szCs w:val="26"/>
        </w:rPr>
        <w:t xml:space="preserve">. </w:t>
      </w:r>
      <w:proofErr w:type="spellStart"/>
      <w:r w:rsidRPr="008C3E4E">
        <w:rPr>
          <w:sz w:val="28"/>
          <w:szCs w:val="26"/>
        </w:rPr>
        <w:t>кир</w:t>
      </w:r>
      <w:proofErr w:type="spellEnd"/>
      <w:r w:rsidRPr="008C3E4E">
        <w:rPr>
          <w:sz w:val="28"/>
          <w:szCs w:val="26"/>
        </w:rPr>
        <w:t>.)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извести строительной </w:t>
      </w:r>
      <w:r w:rsidRPr="008C3E4E">
        <w:rPr>
          <w:sz w:val="28"/>
          <w:szCs w:val="26"/>
        </w:rPr>
        <w:t>в 2014 году увеличится на 27,1% (31,4 тыс. тонн) по отношению к 2013 году, в 2015 году – на 1,6% (31,9 тыс. тонн) по отношению к 2014 году, в последующие годы объемы планируются на уровне 2015 года;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>листов асбестоцементных</w:t>
      </w:r>
      <w:r w:rsidRPr="008C3E4E">
        <w:rPr>
          <w:sz w:val="28"/>
          <w:szCs w:val="26"/>
        </w:rPr>
        <w:t xml:space="preserve"> в 2014 году увеличится на 3% (92,5 млн. шт.) по отношению к 2013 году, в 2015 году – на 4% (96,2 млн. шт.) по отношению к 2014 году, к 2017 году объемы производства планируются увеличить на 10,2% (106 млн. шт.) по отношению к 2015 году.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pStyle w:val="aa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Металлургическое производство и производство готовых металлических изделий</w:t>
      </w:r>
    </w:p>
    <w:p w:rsidR="00650961" w:rsidRPr="008C3E4E" w:rsidRDefault="00650961" w:rsidP="00650961">
      <w:pPr>
        <w:ind w:firstLine="720"/>
        <w:jc w:val="both"/>
        <w:rPr>
          <w:i/>
          <w:color w:val="000000"/>
          <w:sz w:val="28"/>
          <w:szCs w:val="28"/>
        </w:rPr>
      </w:pPr>
      <w:r w:rsidRPr="008C3E4E">
        <w:rPr>
          <w:sz w:val="28"/>
          <w:szCs w:val="28"/>
        </w:rPr>
        <w:t>Социально-экономическое значение данного сектора  очень велико, так как обеспечивает материальную базу для развития малых и средних предприятий, которые, ориентируясь на потребительский спрос, развивают производства новых видов продукции.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Развитие металлургического производства осуществляется в рамках стратегии развития крупнейших металлургических предприятий ОАО «РУСАЛ Красноярск», ОАО «Красцветмет», ООО «КраМЗ». 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по данному виду экономической деятельности прогнозируется увеличение объемов отгруженной продукции до 163 593,2 млн. руб. (110,6% к уровню 2013 года в действующих ценах). 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варианту развития экономики прогнозируется уменьшение объемов отгруженной продукции до 160 314,1 млн. руб. (98% к уровню 2014 года в действующих ценах), по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увеличение до 178 203,9 млн. руб. (108,9%).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168 513,3 млн. руб. (105,1% к 2015 г.) по первому варианту и 191 594,8 млн. руб. (107,5% к 2015 г.) по второму варианту, на 2017 год – 174 253,5 млн. руб. (103,4% к 2016 г.) по первому варианту и 203 414,3 млн. руб. (106,2% к 2016 г.) по второму варианту.</w:t>
      </w:r>
      <w:proofErr w:type="gramEnd"/>
    </w:p>
    <w:p w:rsidR="00650961" w:rsidRPr="008C3E4E" w:rsidRDefault="00650961" w:rsidP="00AE12A5">
      <w:pPr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lastRenderedPageBreak/>
        <w:drawing>
          <wp:inline distT="0" distB="0" distL="0" distR="0">
            <wp:extent cx="5772150" cy="3733800"/>
            <wp:effectExtent l="0" t="0" r="0" b="209550"/>
            <wp:docPr id="22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9. Динамика объема отгруженной продукции по виду деятельности</w:t>
      </w:r>
    </w:p>
    <w:p w:rsidR="00650961" w:rsidRPr="008C3E4E" w:rsidRDefault="00650961" w:rsidP="00650961">
      <w:pPr>
        <w:jc w:val="center"/>
        <w:rPr>
          <w:sz w:val="28"/>
          <w:szCs w:val="28"/>
        </w:rPr>
      </w:pPr>
      <w:r w:rsidRPr="008C3E4E">
        <w:t>«Металлургическое производство и производство готовых металлических изделий»</w:t>
      </w:r>
    </w:p>
    <w:p w:rsidR="00650961" w:rsidRPr="008C3E4E" w:rsidRDefault="00650961" w:rsidP="00650961">
      <w:pPr>
        <w:ind w:firstLine="720"/>
        <w:jc w:val="both"/>
        <w:rPr>
          <w:sz w:val="8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bCs/>
          <w:iCs/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Производство готовых металлических изделий осуществляется предприятиями: группа компаний ООО «СИАЛМЕТ» (ООО «ЛПЗ «СЕГАЛ», ООО «ДАК»), ОАО «Германий», </w:t>
      </w:r>
      <w:r w:rsidRPr="008C3E4E">
        <w:rPr>
          <w:bCs/>
          <w:iCs/>
          <w:sz w:val="28"/>
          <w:szCs w:val="28"/>
        </w:rPr>
        <w:t>ООО «Котельный завод», ООО «</w:t>
      </w:r>
      <w:r w:rsidRPr="008C3E4E">
        <w:rPr>
          <w:sz w:val="28"/>
          <w:szCs w:val="28"/>
        </w:rPr>
        <w:t>Красноярский</w:t>
      </w:r>
      <w:r w:rsidRPr="008C3E4E">
        <w:rPr>
          <w:bCs/>
          <w:iCs/>
          <w:sz w:val="28"/>
          <w:szCs w:val="28"/>
        </w:rPr>
        <w:t xml:space="preserve"> завод деталей трубопроводов», ООО «Машзавод», ООО «Красноярский завод монтажных заготовок – Сибтехмонтаж», ООО «</w:t>
      </w:r>
      <w:proofErr w:type="spellStart"/>
      <w:r w:rsidRPr="008C3E4E">
        <w:rPr>
          <w:bCs/>
          <w:iCs/>
          <w:sz w:val="28"/>
          <w:szCs w:val="28"/>
        </w:rPr>
        <w:t>Сантехзавод</w:t>
      </w:r>
      <w:proofErr w:type="spellEnd"/>
      <w:r w:rsidRPr="008C3E4E">
        <w:rPr>
          <w:bCs/>
          <w:iCs/>
          <w:sz w:val="28"/>
          <w:szCs w:val="28"/>
        </w:rPr>
        <w:t xml:space="preserve"> №3», </w:t>
      </w:r>
      <w:r w:rsidRPr="008C3E4E">
        <w:rPr>
          <w:sz w:val="28"/>
          <w:szCs w:val="28"/>
        </w:rPr>
        <w:t>ОАО «Ремонтно-механический завод «Енисей»</w:t>
      </w:r>
      <w:r w:rsidRPr="008C3E4E">
        <w:rPr>
          <w:bCs/>
          <w:iCs/>
          <w:sz w:val="28"/>
          <w:szCs w:val="28"/>
        </w:rPr>
        <w:t>.</w:t>
      </w:r>
      <w:proofErr w:type="gramEnd"/>
    </w:p>
    <w:p w:rsidR="00650961" w:rsidRPr="008C3E4E" w:rsidRDefault="00650961" w:rsidP="00650961">
      <w:pPr>
        <w:ind w:firstLine="720"/>
        <w:jc w:val="both"/>
        <w:rPr>
          <w:bCs/>
          <w:iCs/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71% в структуре обрабатывающего производства города.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103,5% к уровню 2012 года.</w:t>
      </w:r>
      <w:r w:rsidRPr="008C3E4E">
        <w:rPr>
          <w:i/>
          <w:sz w:val="28"/>
          <w:szCs w:val="28"/>
        </w:rPr>
        <w:t xml:space="preserve"> </w:t>
      </w:r>
      <w:r w:rsidRPr="008C3E4E">
        <w:rPr>
          <w:sz w:val="28"/>
          <w:szCs w:val="28"/>
        </w:rPr>
        <w:t xml:space="preserve">В 2014 году ожидается индекс производства – 103,2%. В последующие годы по первому варианту – 100,2% в 2015 году, 100,3% в 2016 году, 100,2% в 2017 году, по второму варианту – 101,9% в 2015 году, 102,2% в 2016 году, 101,5% в 2017 году.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в 2013 году произведено 1002,67 тыс. тонн </w:t>
      </w:r>
      <w:r w:rsidRPr="008C3E4E">
        <w:rPr>
          <w:i/>
          <w:sz w:val="28"/>
          <w:szCs w:val="26"/>
        </w:rPr>
        <w:t>алюминия первичного</w:t>
      </w:r>
      <w:r w:rsidRPr="008C3E4E">
        <w:rPr>
          <w:sz w:val="28"/>
          <w:szCs w:val="26"/>
        </w:rPr>
        <w:t>, что на 0,2% больше уровня 2012 года, в</w:t>
      </w:r>
      <w:r w:rsidRPr="008C3E4E">
        <w:rPr>
          <w:i/>
          <w:sz w:val="28"/>
          <w:szCs w:val="26"/>
        </w:rPr>
        <w:t xml:space="preserve"> </w:t>
      </w:r>
      <w:r w:rsidRPr="008C3E4E">
        <w:rPr>
          <w:sz w:val="28"/>
          <w:szCs w:val="28"/>
        </w:rPr>
        <w:t>последующие годы объем производства планируется на уровне 2013 года</w:t>
      </w:r>
      <w:r w:rsidRPr="008C3E4E">
        <w:rPr>
          <w:sz w:val="28"/>
          <w:szCs w:val="26"/>
        </w:rPr>
        <w:t>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в 2013 году </w:t>
      </w:r>
      <w:r w:rsidRPr="008C3E4E">
        <w:rPr>
          <w:i/>
          <w:sz w:val="28"/>
          <w:szCs w:val="28"/>
        </w:rPr>
        <w:t>а</w:t>
      </w:r>
      <w:r w:rsidRPr="008C3E4E">
        <w:rPr>
          <w:i/>
          <w:color w:val="000000"/>
          <w:sz w:val="28"/>
          <w:szCs w:val="28"/>
        </w:rPr>
        <w:t>ффинаж драгоценных металлов</w:t>
      </w:r>
      <w:r w:rsidRPr="008C3E4E">
        <w:rPr>
          <w:sz w:val="28"/>
          <w:szCs w:val="26"/>
        </w:rPr>
        <w:t xml:space="preserve"> увеличился на 30,9% (1024 тонн) по отношению к 2012 году, в 2014 году планируется снижение на 18,8% (831,2 тонн) по отношению к 2013 году, в 2015 году – на 2% (847,7 тонн) по отношению к 2014 году, к 2017 году объемы производства планируются увеличить на 3,2% (861,7)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lastRenderedPageBreak/>
        <w:t xml:space="preserve">- производство </w:t>
      </w:r>
      <w:r w:rsidRPr="008C3E4E">
        <w:rPr>
          <w:i/>
          <w:sz w:val="28"/>
          <w:szCs w:val="26"/>
        </w:rPr>
        <w:t xml:space="preserve">конструкций строительных сборных стальные </w:t>
      </w:r>
      <w:r w:rsidRPr="008C3E4E">
        <w:rPr>
          <w:sz w:val="28"/>
          <w:szCs w:val="26"/>
        </w:rPr>
        <w:t>в 2014 году увеличится на 1,7% (16,1 млн. тонн) по отношению к 2013 году, в 2015 году – на 2,9% (16,6 млн. тонн) по отношению к 2014 году, к 2017 году объемы производства планируются увеличить на 7,2% (17,8 тыс. тонн)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bCs/>
          <w:i/>
          <w:sz w:val="28"/>
          <w:szCs w:val="28"/>
        </w:rPr>
        <w:t>алюминиевых</w:t>
      </w:r>
      <w:r w:rsidRPr="008C3E4E">
        <w:rPr>
          <w:i/>
          <w:sz w:val="28"/>
          <w:szCs w:val="26"/>
        </w:rPr>
        <w:t xml:space="preserve"> профилей</w:t>
      </w:r>
      <w:r w:rsidRPr="008C3E4E">
        <w:rPr>
          <w:sz w:val="28"/>
          <w:szCs w:val="26"/>
        </w:rPr>
        <w:t xml:space="preserve"> в 2014 году увеличится на 2,5% (66,7 тыс. тонн) по отношению к 2013 году, в 2015 году – на 14,6% (76,4 тыс. тонн) по отношению к 2014 году, к 2017 году объемы производства планируются увеличить на 13,5% (86,7 тыс. тонн) по отношению к 2015 году;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ленты стальной </w:t>
      </w:r>
      <w:r w:rsidRPr="008C3E4E">
        <w:rPr>
          <w:sz w:val="28"/>
          <w:szCs w:val="26"/>
        </w:rPr>
        <w:t>в 2014 году снизится на 16,4% (1,6 тыс. тонн) по отношению к 2013 году, в 2015 году производство увеличится на 34,6% (2,1 тыс. тонн) по отношению к 2014 году, в последующие годы объемы планируются на уровне 2015 года.</w:t>
      </w:r>
    </w:p>
    <w:p w:rsidR="00650961" w:rsidRPr="008C3E4E" w:rsidRDefault="00650961" w:rsidP="00650961">
      <w:pPr>
        <w:ind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машин и оборудования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2014 году предприятиями города по данному виду экономической деятельности прогнозируется увеличение объемов отгруженной продукции до 10 694,6 млн. руб. (107,7% к уровню 2013 года в действующих ценах).</w:t>
      </w:r>
    </w:p>
    <w:p w:rsidR="00650961" w:rsidRPr="008C3E4E" w:rsidRDefault="00650961" w:rsidP="00650961">
      <w:pPr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экономики прогнозируется увеличение объемов отгруженной продукции до 11 440,7 млн. руб. (107% к уровню 2014 года в действующих ценах) и 11 767,9 млн. руб. (110%) соответственно.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11 960,3 млн. руб. (104,5% к 2015 г.) по первому варианту и 12 508,8 млн. руб. (106,3% к 2015 г.) по второму варианту, на 2017 год – 12 577,7 млн. руб. (105,2% к 2016 г.) по первому варианту и 13 348 млн. руб. (106,7% к 2016 г.) по второму варианту.</w:t>
      </w:r>
      <w:proofErr w:type="gramEnd"/>
    </w:p>
    <w:p w:rsidR="00650961" w:rsidRPr="008C3E4E" w:rsidRDefault="00650961" w:rsidP="00650961">
      <w:pPr>
        <w:ind w:firstLine="567"/>
        <w:jc w:val="both"/>
        <w:rPr>
          <w:sz w:val="14"/>
          <w:szCs w:val="26"/>
        </w:rPr>
      </w:pPr>
    </w:p>
    <w:p w:rsidR="00650961" w:rsidRPr="008C3E4E" w:rsidRDefault="00650961" w:rsidP="00AE12A5">
      <w:pPr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drawing>
          <wp:inline distT="0" distB="0" distL="0" distR="0">
            <wp:extent cx="5695950" cy="3314700"/>
            <wp:effectExtent l="0" t="0" r="0" b="0"/>
            <wp:docPr id="23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10. Динамика объема отгруженной продукции по виду деятельности</w:t>
      </w:r>
    </w:p>
    <w:p w:rsidR="00650961" w:rsidRPr="008C3E4E" w:rsidRDefault="00650961" w:rsidP="00650961">
      <w:pPr>
        <w:jc w:val="center"/>
        <w:rPr>
          <w:sz w:val="28"/>
          <w:szCs w:val="28"/>
        </w:rPr>
      </w:pPr>
      <w:r w:rsidRPr="008C3E4E">
        <w:t>«Производство машин и оборудования»</w:t>
      </w:r>
    </w:p>
    <w:p w:rsidR="00650961" w:rsidRPr="008C3E4E" w:rsidRDefault="00650961" w:rsidP="00650961">
      <w:pPr>
        <w:ind w:firstLine="720"/>
        <w:jc w:val="both"/>
        <w:rPr>
          <w:sz w:val="12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Основные производители: ОАО «Красноярский машиностроительный завод», ОАО «Красноярский завод холодильников «Бирюса».</w:t>
      </w:r>
    </w:p>
    <w:p w:rsidR="00650961" w:rsidRPr="008C3E4E" w:rsidRDefault="00650961" w:rsidP="00650961">
      <w:pPr>
        <w:ind w:firstLine="720"/>
        <w:jc w:val="both"/>
        <w:rPr>
          <w:bCs/>
          <w:iCs/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8,6% в структуре обрабатывающего производства города.</w:t>
      </w:r>
    </w:p>
    <w:p w:rsidR="00650961" w:rsidRPr="008C3E4E" w:rsidRDefault="00650961" w:rsidP="00650961">
      <w:pPr>
        <w:ind w:firstLine="720"/>
        <w:jc w:val="both"/>
        <w:rPr>
          <w:sz w:val="10"/>
          <w:szCs w:val="28"/>
        </w:rPr>
      </w:pP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 xml:space="preserve">данного вида экономической деятельности в 2013 году составил 105,9% к уровню 2012 года. </w:t>
      </w:r>
      <w:proofErr w:type="gramStart"/>
      <w:r w:rsidRPr="008C3E4E">
        <w:rPr>
          <w:sz w:val="28"/>
          <w:szCs w:val="28"/>
        </w:rPr>
        <w:t>В 2014 году ожидается индекс производства – 101,6%. В последующие годы по первому варианту – 101,4% в 2015 году; 101,3% в 2016 году; 102% в 2017 году, по второму варианту – 104,3% в 2015 г., 103% в 2016 г., 103,5% в 2017 году.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холодильников и </w:t>
      </w:r>
      <w:proofErr w:type="gramStart"/>
      <w:r w:rsidRPr="008C3E4E">
        <w:rPr>
          <w:i/>
          <w:sz w:val="28"/>
          <w:szCs w:val="26"/>
        </w:rPr>
        <w:t>морозильников</w:t>
      </w:r>
      <w:proofErr w:type="gramEnd"/>
      <w:r w:rsidRPr="008C3E4E">
        <w:rPr>
          <w:i/>
          <w:sz w:val="28"/>
          <w:szCs w:val="26"/>
        </w:rPr>
        <w:t xml:space="preserve"> бытовых </w:t>
      </w:r>
      <w:r w:rsidRPr="008C3E4E">
        <w:rPr>
          <w:sz w:val="28"/>
          <w:szCs w:val="26"/>
        </w:rPr>
        <w:t>в 2013 году составило 337,9 тыс. штук, что на 17,3% меньше 2012 года, в 2014 году производство увеличится на 12,3% (379,6 тыс. шт.) по отношению к 2013 году, в 2015 году – на 1% (383,4 тыс. шт.) по отношению к 2014 году, в</w:t>
      </w:r>
      <w:r w:rsidRPr="008C3E4E">
        <w:rPr>
          <w:sz w:val="28"/>
          <w:szCs w:val="28"/>
        </w:rPr>
        <w:t xml:space="preserve"> последующие годы планируется рост на 1% ежегодно (до 391,1 тыс. шт. в 2017 году)</w:t>
      </w:r>
      <w:r w:rsidRPr="008C3E4E">
        <w:rPr>
          <w:sz w:val="28"/>
          <w:szCs w:val="26"/>
        </w:rPr>
        <w:t>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прилавков, прилавков-витрин холодильных </w:t>
      </w:r>
      <w:r w:rsidRPr="008C3E4E">
        <w:rPr>
          <w:sz w:val="28"/>
          <w:szCs w:val="26"/>
        </w:rPr>
        <w:t>в 2013 году составило 74,6 тыс. штук и снизилось на 6,7% по отношению к 2012 году, в 2014 году планируется произвести на 17,4% (87,5 тыс. шт.) по отношению к 2013 году, к 2015 году объемы производства планируются увеличить на 7,2% (93,8 тыс. шт.) по отношению к 2014 году, к 2017 году объемы планируется увеличить на 0,7</w:t>
      </w:r>
      <w:proofErr w:type="gramEnd"/>
      <w:r w:rsidRPr="008C3E4E">
        <w:rPr>
          <w:sz w:val="28"/>
          <w:szCs w:val="26"/>
        </w:rPr>
        <w:t>% (</w:t>
      </w:r>
      <w:proofErr w:type="gramStart"/>
      <w:r w:rsidRPr="008C3E4E">
        <w:rPr>
          <w:sz w:val="28"/>
          <w:szCs w:val="26"/>
        </w:rPr>
        <w:t>94,5 тыс. шт.) по отношению к 2015 году.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электрооборудования, электронного и оптического оборудования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2014 году предприятиями города по данному виду экономической деятельности прогнозируется увеличение объемов отгруженной продукции до 4 555,5 млн. руб. (111,3% к уровню 2013 года в действующих ценах).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экономики прогнозируется увеличение объемов отгруженной продукции до 4 902,2 млн. руб. (107,6% к уровню 2014 года в действующих ценах) и 4 983,9 млн. руб. (109,4%) соответственно.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5 160,2 млн. руб. (105,3% к 2015 г.) по первому варианту и 5 344 млн. руб. (107,2% к 2015 г.) по второму варианту, на 2017 год – 5 426,6 млн. руб. (105,2% к 2016 г.) по первому варианту и 5 719 млн. руб. (107% к 2016 г.) по второму варианту.</w:t>
      </w:r>
      <w:proofErr w:type="gramEnd"/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Основными производителями являются ФГУП «НПП «Радиосвязь», ФГУП «ЦКБ «Геофизика», относящиеся к оборонно-промышленному комплексу и выполняющие государственный оборонно-промышленный заказ (ГОЗ), ООО «Красноярский </w:t>
      </w:r>
      <w:proofErr w:type="spellStart"/>
      <w:r w:rsidRPr="008C3E4E">
        <w:rPr>
          <w:sz w:val="28"/>
          <w:szCs w:val="28"/>
        </w:rPr>
        <w:t>энергомеханический</w:t>
      </w:r>
      <w:proofErr w:type="spellEnd"/>
      <w:r w:rsidRPr="008C3E4E">
        <w:rPr>
          <w:sz w:val="28"/>
          <w:szCs w:val="28"/>
        </w:rPr>
        <w:t xml:space="preserve"> завод», ФГУП «Красноярское протезно-ортопедическое предприятие».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6"/>
        </w:rPr>
        <w:t xml:space="preserve">- производство </w:t>
      </w:r>
      <w:r w:rsidRPr="008C3E4E">
        <w:rPr>
          <w:i/>
          <w:sz w:val="28"/>
          <w:szCs w:val="26"/>
        </w:rPr>
        <w:t xml:space="preserve">аппаратуры высоковольтной </w:t>
      </w:r>
      <w:r w:rsidRPr="008C3E4E">
        <w:rPr>
          <w:sz w:val="28"/>
          <w:szCs w:val="26"/>
        </w:rPr>
        <w:t xml:space="preserve">в 2014 году увеличится на 5% (359 шт.) по отношению к 2013 году, в 2015 году – на 5% (377 шт.) по </w:t>
      </w:r>
      <w:r w:rsidRPr="008C3E4E">
        <w:rPr>
          <w:sz w:val="28"/>
          <w:szCs w:val="26"/>
        </w:rPr>
        <w:lastRenderedPageBreak/>
        <w:t>отношению к 2014 году, в</w:t>
      </w:r>
      <w:r w:rsidRPr="008C3E4E">
        <w:rPr>
          <w:sz w:val="28"/>
          <w:szCs w:val="28"/>
        </w:rPr>
        <w:t xml:space="preserve"> последующие годы планируется рост на 5% ежегодно (до 416 шт. в 2017 году);</w:t>
      </w:r>
      <w:proofErr w:type="gramEnd"/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изготовление </w:t>
      </w:r>
      <w:r w:rsidRPr="008C3E4E">
        <w:rPr>
          <w:i/>
          <w:sz w:val="28"/>
          <w:szCs w:val="28"/>
        </w:rPr>
        <w:t>изделий протезно-ортопедических</w:t>
      </w:r>
      <w:r w:rsidRPr="008C3E4E">
        <w:rPr>
          <w:sz w:val="28"/>
          <w:szCs w:val="28"/>
        </w:rPr>
        <w:t xml:space="preserve"> в 2014 году уменьшится на 10,5% (8 тыс. шт.), в 2015 году снижение планируется на 2,5% (7,8 тыс. шт.) по отношению к 2014 году. К 2017 году объемы производства увеличатся на 5,7% (8,3 тыс. шт.) по отношению к 2015 году.</w:t>
      </w:r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2% в структуре обрабатывающего производства города.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115,9% к уровню 2012 года.</w:t>
      </w:r>
      <w:r w:rsidRPr="008C3E4E">
        <w:rPr>
          <w:i/>
          <w:sz w:val="28"/>
          <w:szCs w:val="28"/>
        </w:rPr>
        <w:t xml:space="preserve"> </w:t>
      </w:r>
      <w:r w:rsidRPr="008C3E4E">
        <w:rPr>
          <w:sz w:val="28"/>
          <w:szCs w:val="28"/>
        </w:rPr>
        <w:t>В 2014 году ожидается индекс производства – 105%. В последующие годы по первому варианту – 102%; по второму варианту – 103,7% в 2015 г., 103,9% в 2016 г., 103,8% в 2017 году.</w:t>
      </w:r>
    </w:p>
    <w:p w:rsidR="00650961" w:rsidRPr="008C3E4E" w:rsidRDefault="00650961" w:rsidP="00650961">
      <w:pPr>
        <w:ind w:firstLine="720"/>
        <w:jc w:val="both"/>
        <w:rPr>
          <w:color w:val="000000"/>
          <w:sz w:val="16"/>
          <w:szCs w:val="16"/>
        </w:rPr>
      </w:pPr>
    </w:p>
    <w:p w:rsidR="00650961" w:rsidRPr="008C3E4E" w:rsidRDefault="00650961" w:rsidP="00650961">
      <w:pPr>
        <w:ind w:firstLine="720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Производство транспортных средств и оборудования</w:t>
      </w:r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2014 году предприятиями города по данному виду экономической деятельности прогнозируется увеличение объемов отгруженной продукции до 6 516,1 млн. руб. (106,4% к уровню 2013 года в действующих ценах).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экономики прогнозируется увеличение объемов отгруженной продукции до 6 895,1 млн. руб. (105,8% к уровню 2014 года в действующих ценах) и 6 970,7 млн. руб. (107%) соответственно.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7 186,9 млн. руб. (104,2% к 2015 г.) по первому варианту и 7 388 млн. руб. (106% к 2015 г.) по второму варианту, на 2017 год – 7 513,4 млн. руб. (104,5% к 2016 г.) по первому варианту и 7 860,8 млн. руб. (106,4% к 2016г.) по второму варианту.</w:t>
      </w:r>
      <w:proofErr w:type="gramEnd"/>
    </w:p>
    <w:p w:rsidR="00650961" w:rsidRPr="008C3E4E" w:rsidRDefault="00650961" w:rsidP="00650961">
      <w:pPr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Основными предприятиями данного вида деятельности являются филиал ОАО «Красноярский ЭВРЗ», ООО «</w:t>
      </w:r>
      <w:proofErr w:type="spellStart"/>
      <w:r w:rsidRPr="008C3E4E">
        <w:rPr>
          <w:sz w:val="28"/>
          <w:szCs w:val="28"/>
        </w:rPr>
        <w:t>КиК</w:t>
      </w:r>
      <w:proofErr w:type="spellEnd"/>
      <w:r w:rsidRPr="008C3E4E">
        <w:rPr>
          <w:sz w:val="28"/>
          <w:szCs w:val="28"/>
        </w:rPr>
        <w:t xml:space="preserve">», ОАО «Красноярская судостроительная верфь». </w:t>
      </w:r>
    </w:p>
    <w:p w:rsidR="00650961" w:rsidRPr="008C3E4E" w:rsidRDefault="00650961" w:rsidP="00650961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Данный вид экономической деятельности занимает 2,9% в структуре обрабатывающего производства города.</w:t>
      </w:r>
    </w:p>
    <w:p w:rsidR="00650961" w:rsidRPr="008C3E4E" w:rsidRDefault="00650961" w:rsidP="00650961">
      <w:pPr>
        <w:ind w:firstLine="709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 xml:space="preserve">Индекс производства </w:t>
      </w:r>
      <w:r w:rsidRPr="008C3E4E">
        <w:rPr>
          <w:sz w:val="28"/>
          <w:szCs w:val="28"/>
        </w:rPr>
        <w:t>данного вида экономической деятельности в 2013 году составил 99,8% к уровню 2012 года.</w:t>
      </w:r>
      <w:r w:rsidRPr="008C3E4E">
        <w:rPr>
          <w:i/>
          <w:sz w:val="28"/>
          <w:szCs w:val="28"/>
        </w:rPr>
        <w:t xml:space="preserve"> </w:t>
      </w:r>
      <w:proofErr w:type="gramStart"/>
      <w:r w:rsidRPr="008C3E4E">
        <w:rPr>
          <w:sz w:val="28"/>
          <w:szCs w:val="28"/>
        </w:rPr>
        <w:t>В 2014 году ожидается индекс производства – 100,4%. В последующие годы по первому варианту – 100,3% в 2015 г., 101% в 2016 г., 101,4% в 2017 г.; по второму варианту – 101,4% в 2015 г., 102,7% в 2016 г., 103,2% в 2017 году.</w:t>
      </w:r>
      <w:proofErr w:type="gramEnd"/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объемы </w:t>
      </w:r>
      <w:r w:rsidRPr="008C3E4E">
        <w:rPr>
          <w:bCs/>
          <w:i/>
          <w:sz w:val="28"/>
          <w:szCs w:val="28"/>
        </w:rPr>
        <w:t>ремонта пассажирских вагонов</w:t>
      </w:r>
      <w:r w:rsidRPr="008C3E4E">
        <w:rPr>
          <w:i/>
          <w:sz w:val="28"/>
          <w:szCs w:val="26"/>
        </w:rPr>
        <w:t xml:space="preserve"> </w:t>
      </w:r>
      <w:r w:rsidRPr="008C3E4E">
        <w:rPr>
          <w:sz w:val="28"/>
          <w:szCs w:val="26"/>
        </w:rPr>
        <w:t>в 2014 году увеличатся на 58,1% (593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2013 году, в 2015 году планируется снижение на 65% (207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2014 году, в 2016 году объемы производства увеличатся на 33,8% (277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2015 году, в 2017 году снижение производства на 9,4% (251</w:t>
      </w:r>
      <w:proofErr w:type="gramEnd"/>
      <w:r w:rsidRPr="008C3E4E">
        <w:rPr>
          <w:sz w:val="28"/>
          <w:szCs w:val="26"/>
        </w:rPr>
        <w:t xml:space="preserve">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2016 году;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proofErr w:type="gramStart"/>
      <w:r w:rsidRPr="008C3E4E">
        <w:rPr>
          <w:sz w:val="28"/>
          <w:szCs w:val="26"/>
        </w:rPr>
        <w:t xml:space="preserve">- объемы </w:t>
      </w:r>
      <w:r w:rsidRPr="008C3E4E">
        <w:rPr>
          <w:bCs/>
          <w:i/>
          <w:sz w:val="28"/>
          <w:szCs w:val="28"/>
        </w:rPr>
        <w:t xml:space="preserve">ремонта вагонов </w:t>
      </w:r>
      <w:proofErr w:type="spellStart"/>
      <w:r w:rsidRPr="008C3E4E">
        <w:rPr>
          <w:bCs/>
          <w:i/>
          <w:sz w:val="28"/>
          <w:szCs w:val="28"/>
        </w:rPr>
        <w:t>электросекций</w:t>
      </w:r>
      <w:proofErr w:type="spellEnd"/>
      <w:r w:rsidRPr="008C3E4E">
        <w:rPr>
          <w:bCs/>
          <w:i/>
          <w:sz w:val="28"/>
          <w:szCs w:val="28"/>
        </w:rPr>
        <w:t xml:space="preserve"> </w:t>
      </w:r>
      <w:r w:rsidRPr="008C3E4E">
        <w:rPr>
          <w:sz w:val="28"/>
          <w:szCs w:val="26"/>
        </w:rPr>
        <w:t>в 2014 году снизится на 39,7% (288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2013 году, в 2015 году планируется увеличение на 51,4% (436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 xml:space="preserve">.) по отношению к 2014 году, к 2017 году </w:t>
      </w:r>
      <w:r w:rsidRPr="008C3E4E">
        <w:rPr>
          <w:sz w:val="28"/>
          <w:szCs w:val="26"/>
        </w:rPr>
        <w:lastRenderedPageBreak/>
        <w:t>объемы производства снизятся на 3,7% (420 ваг (</w:t>
      </w:r>
      <w:proofErr w:type="spellStart"/>
      <w:r w:rsidRPr="008C3E4E">
        <w:rPr>
          <w:sz w:val="28"/>
          <w:szCs w:val="26"/>
        </w:rPr>
        <w:t>маш</w:t>
      </w:r>
      <w:proofErr w:type="spellEnd"/>
      <w:r w:rsidRPr="008C3E4E">
        <w:rPr>
          <w:sz w:val="28"/>
          <w:szCs w:val="26"/>
        </w:rPr>
        <w:t xml:space="preserve">) </w:t>
      </w:r>
      <w:proofErr w:type="spellStart"/>
      <w:r w:rsidRPr="008C3E4E">
        <w:rPr>
          <w:sz w:val="28"/>
          <w:szCs w:val="26"/>
        </w:rPr>
        <w:t>дн</w:t>
      </w:r>
      <w:proofErr w:type="spellEnd"/>
      <w:r w:rsidRPr="008C3E4E">
        <w:rPr>
          <w:sz w:val="28"/>
          <w:szCs w:val="26"/>
        </w:rPr>
        <w:t>.) по отношению к 2015 году.</w:t>
      </w:r>
      <w:proofErr w:type="gramEnd"/>
    </w:p>
    <w:p w:rsidR="00650961" w:rsidRPr="008C3E4E" w:rsidRDefault="00650961" w:rsidP="00650961">
      <w:pPr>
        <w:pStyle w:val="a5"/>
        <w:widowControl w:val="0"/>
        <w:ind w:firstLine="720"/>
        <w:jc w:val="both"/>
        <w:rPr>
          <w:sz w:val="16"/>
          <w:szCs w:val="16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b/>
          <w:sz w:val="28"/>
          <w:szCs w:val="28"/>
        </w:rPr>
      </w:pPr>
      <w:r w:rsidRPr="008C3E4E">
        <w:rPr>
          <w:b/>
          <w:sz w:val="28"/>
          <w:szCs w:val="28"/>
        </w:rPr>
        <w:t>Производство и распределение электроэнергии, газа и воды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Энергетика является важнейшей структурной составляющей экономики города Красноярска. Основными потребителями являются крупные энергоемкие производства базовых отраслей экономики – цветной металлургии. Обеспеченность города электроэнергией дает возможность создавать и развивать  предприятия всех видов экономической деятельности.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2014 году предприятиями города по данному виду экономической деятельности прогнозируется увеличение объемов отгруженной продукции до 50 382,1 млн. руб. (108,4% к уровню 2013 года в действующих ценах). 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28"/>
          <w:szCs w:val="26"/>
        </w:rPr>
      </w:pPr>
      <w:r w:rsidRPr="008C3E4E">
        <w:rPr>
          <w:sz w:val="28"/>
          <w:szCs w:val="28"/>
        </w:rPr>
        <w:t xml:space="preserve">В 2015 году по </w:t>
      </w:r>
      <w:r w:rsidRPr="008C3E4E">
        <w:rPr>
          <w:sz w:val="28"/>
          <w:szCs w:val="28"/>
          <w:lang w:val="en-US"/>
        </w:rPr>
        <w:t>I</w:t>
      </w:r>
      <w:r w:rsidRPr="008C3E4E">
        <w:rPr>
          <w:sz w:val="28"/>
          <w:szCs w:val="28"/>
        </w:rPr>
        <w:t xml:space="preserve"> и </w:t>
      </w:r>
      <w:r w:rsidRPr="008C3E4E">
        <w:rPr>
          <w:sz w:val="28"/>
          <w:szCs w:val="28"/>
          <w:lang w:val="en-US"/>
        </w:rPr>
        <w:t>II</w:t>
      </w:r>
      <w:r w:rsidRPr="008C3E4E">
        <w:rPr>
          <w:sz w:val="28"/>
          <w:szCs w:val="28"/>
        </w:rPr>
        <w:t xml:space="preserve"> варианту развития экономики прогнозируется увеличение объемов отгруженной продукции до 53 505,9 млн.руб. (106,2% к уровню 2014 года) и 53 773,4 млн. руб. (106,7%) соответственно. </w:t>
      </w:r>
      <w:proofErr w:type="gramStart"/>
      <w:r w:rsidRPr="008C3E4E">
        <w:rPr>
          <w:sz w:val="28"/>
          <w:szCs w:val="26"/>
        </w:rPr>
        <w:t xml:space="preserve">В 2016 году планируется увеличение </w:t>
      </w:r>
      <w:r w:rsidRPr="008C3E4E">
        <w:rPr>
          <w:sz w:val="28"/>
          <w:szCs w:val="28"/>
        </w:rPr>
        <w:t>объемов отгруженной продукции до</w:t>
      </w:r>
      <w:r w:rsidRPr="008C3E4E">
        <w:rPr>
          <w:sz w:val="28"/>
          <w:szCs w:val="26"/>
        </w:rPr>
        <w:t xml:space="preserve"> 57 144,3 млн. руб. (106,8% к 2015 г.) по первому варианту и 57 717,1 млн. руб. (107,3% к 2015 г.) по второму варианту, на 2017 год – 60 344,3 млн. руб. (105,6% к 2016 г.) по первому варианту и 60 254 млн. руб. (106,1% к 2016 г.) по второму варианту.</w:t>
      </w:r>
      <w:proofErr w:type="gramEnd"/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14"/>
          <w:szCs w:val="26"/>
        </w:rPr>
      </w:pPr>
    </w:p>
    <w:p w:rsidR="00650961" w:rsidRPr="008C3E4E" w:rsidRDefault="00650961" w:rsidP="00AE12A5">
      <w:pPr>
        <w:pStyle w:val="34"/>
        <w:spacing w:after="0"/>
        <w:jc w:val="both"/>
        <w:rPr>
          <w:sz w:val="28"/>
          <w:szCs w:val="26"/>
        </w:rPr>
      </w:pPr>
      <w:r w:rsidRPr="008C3E4E">
        <w:rPr>
          <w:noProof/>
          <w:sz w:val="28"/>
          <w:szCs w:val="26"/>
        </w:rPr>
        <w:drawing>
          <wp:inline distT="0" distB="0" distL="0" distR="0">
            <wp:extent cx="5695950" cy="3314700"/>
            <wp:effectExtent l="0" t="0" r="0" b="0"/>
            <wp:docPr id="24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50961" w:rsidRPr="008C3E4E" w:rsidRDefault="00650961" w:rsidP="00650961">
      <w:pPr>
        <w:jc w:val="center"/>
        <w:rPr>
          <w:bCs/>
        </w:rPr>
      </w:pPr>
      <w:r w:rsidRPr="008C3E4E">
        <w:rPr>
          <w:bCs/>
        </w:rPr>
        <w:t>Рис. 11. Динамика объема отгруженной продукции по виду деятельности</w:t>
      </w:r>
    </w:p>
    <w:p w:rsidR="00650961" w:rsidRPr="008C3E4E" w:rsidRDefault="00650961" w:rsidP="00650961">
      <w:pPr>
        <w:jc w:val="center"/>
        <w:rPr>
          <w:sz w:val="28"/>
          <w:szCs w:val="28"/>
        </w:rPr>
      </w:pPr>
      <w:r w:rsidRPr="008C3E4E">
        <w:t>«</w:t>
      </w:r>
      <w:r w:rsidRPr="008C3E4E">
        <w:rPr>
          <w:szCs w:val="28"/>
        </w:rPr>
        <w:t>Производство и распределение электроэнергии, газа и воды</w:t>
      </w:r>
      <w:r w:rsidRPr="008C3E4E">
        <w:t>»</w:t>
      </w:r>
    </w:p>
    <w:p w:rsidR="00650961" w:rsidRPr="008C3E4E" w:rsidRDefault="00650961" w:rsidP="00650961">
      <w:pPr>
        <w:pStyle w:val="34"/>
        <w:spacing w:after="0"/>
        <w:ind w:firstLine="720"/>
        <w:jc w:val="both"/>
        <w:rPr>
          <w:sz w:val="14"/>
          <w:szCs w:val="28"/>
        </w:rPr>
      </w:pP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Основными предприятиями данного вида деятельности являются ОАО «</w:t>
      </w:r>
      <w:proofErr w:type="gramStart"/>
      <w:r w:rsidRPr="008C3E4E">
        <w:rPr>
          <w:sz w:val="28"/>
          <w:szCs w:val="28"/>
        </w:rPr>
        <w:t>Енисейская</w:t>
      </w:r>
      <w:proofErr w:type="gramEnd"/>
      <w:r w:rsidRPr="008C3E4E">
        <w:rPr>
          <w:sz w:val="28"/>
          <w:szCs w:val="28"/>
        </w:rPr>
        <w:t xml:space="preserve"> ТГК (ТГК-13)», ОАО «</w:t>
      </w:r>
      <w:proofErr w:type="spellStart"/>
      <w:r w:rsidRPr="008C3E4E">
        <w:rPr>
          <w:sz w:val="28"/>
          <w:szCs w:val="28"/>
        </w:rPr>
        <w:t>Красноярскэнергосбыт</w:t>
      </w:r>
      <w:proofErr w:type="spellEnd"/>
      <w:r w:rsidRPr="008C3E4E">
        <w:rPr>
          <w:sz w:val="28"/>
          <w:szCs w:val="28"/>
        </w:rPr>
        <w:t>», ООО «</w:t>
      </w:r>
      <w:proofErr w:type="spellStart"/>
      <w:r w:rsidRPr="008C3E4E">
        <w:rPr>
          <w:sz w:val="28"/>
          <w:szCs w:val="28"/>
        </w:rPr>
        <w:t>КрасКом</w:t>
      </w:r>
      <w:proofErr w:type="spellEnd"/>
      <w:r w:rsidRPr="008C3E4E">
        <w:rPr>
          <w:sz w:val="28"/>
          <w:szCs w:val="28"/>
        </w:rPr>
        <w:t>», ОАО «КраМЗЭнерго», ОАО «Красноярскэнерго», ООО «</w:t>
      </w:r>
      <w:proofErr w:type="spellStart"/>
      <w:r w:rsidRPr="008C3E4E">
        <w:rPr>
          <w:sz w:val="28"/>
          <w:szCs w:val="28"/>
        </w:rPr>
        <w:t>КрасТЭК</w:t>
      </w:r>
      <w:proofErr w:type="spellEnd"/>
      <w:r w:rsidRPr="008C3E4E">
        <w:rPr>
          <w:sz w:val="28"/>
          <w:szCs w:val="28"/>
        </w:rPr>
        <w:t>».</w:t>
      </w:r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Данный вид экономической деятельности занимает 17,3% в общем объеме отгруженной продукции промышленного производства города.</w:t>
      </w:r>
    </w:p>
    <w:p w:rsidR="00650961" w:rsidRPr="008C3E4E" w:rsidRDefault="00650961" w:rsidP="00650961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b/>
          <w:sz w:val="28"/>
          <w:szCs w:val="28"/>
        </w:rPr>
        <w:t>Индекс производства</w:t>
      </w:r>
      <w:r w:rsidRPr="008C3E4E">
        <w:rPr>
          <w:sz w:val="28"/>
          <w:szCs w:val="28"/>
        </w:rPr>
        <w:t xml:space="preserve"> данного вида экономической деятельности в 2013 году составил 102,7% к уровню 2012 года.</w:t>
      </w:r>
      <w:r w:rsidRPr="008C3E4E">
        <w:rPr>
          <w:i/>
          <w:sz w:val="28"/>
          <w:szCs w:val="28"/>
        </w:rPr>
        <w:t xml:space="preserve"> </w:t>
      </w:r>
      <w:r w:rsidRPr="008C3E4E">
        <w:rPr>
          <w:sz w:val="28"/>
          <w:szCs w:val="28"/>
        </w:rPr>
        <w:t xml:space="preserve">В 2014 году ожидается индекс </w:t>
      </w:r>
      <w:r w:rsidRPr="008C3E4E">
        <w:rPr>
          <w:sz w:val="28"/>
          <w:szCs w:val="28"/>
        </w:rPr>
        <w:lastRenderedPageBreak/>
        <w:t xml:space="preserve">производства – 101,2%. В последующие годы по первому варианту – 100%; по второму варианту – 100,5 процента. 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>В прогнозируемом периоде планируются следующие объемы производства: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sz w:val="28"/>
          <w:szCs w:val="26"/>
        </w:rPr>
        <w:t xml:space="preserve">электроэнергии </w:t>
      </w:r>
      <w:r w:rsidRPr="008C3E4E">
        <w:rPr>
          <w:sz w:val="28"/>
          <w:szCs w:val="26"/>
        </w:rPr>
        <w:t xml:space="preserve">в 2014 году увеличится на 0,5% (4959,3 млн. </w:t>
      </w:r>
      <w:proofErr w:type="spellStart"/>
      <w:r w:rsidRPr="008C3E4E">
        <w:rPr>
          <w:sz w:val="28"/>
          <w:szCs w:val="26"/>
        </w:rPr>
        <w:t>кВт</w:t>
      </w:r>
      <w:proofErr w:type="gramStart"/>
      <w:r w:rsidRPr="008C3E4E">
        <w:rPr>
          <w:sz w:val="28"/>
          <w:szCs w:val="26"/>
        </w:rPr>
        <w:t>.ч</w:t>
      </w:r>
      <w:proofErr w:type="spellEnd"/>
      <w:proofErr w:type="gramEnd"/>
      <w:r w:rsidRPr="008C3E4E">
        <w:rPr>
          <w:sz w:val="28"/>
          <w:szCs w:val="26"/>
        </w:rPr>
        <w:t xml:space="preserve">) по отношению к 2013 году, в 2015 году – на 0,5% (4984 млн. </w:t>
      </w:r>
      <w:proofErr w:type="spellStart"/>
      <w:r w:rsidRPr="008C3E4E">
        <w:rPr>
          <w:sz w:val="28"/>
          <w:szCs w:val="26"/>
        </w:rPr>
        <w:t>кВт.ч</w:t>
      </w:r>
      <w:proofErr w:type="spellEnd"/>
      <w:r w:rsidRPr="008C3E4E">
        <w:rPr>
          <w:sz w:val="28"/>
          <w:szCs w:val="26"/>
        </w:rPr>
        <w:t>) по отношению к 2014 году, в</w:t>
      </w:r>
      <w:r w:rsidRPr="008C3E4E">
        <w:rPr>
          <w:i/>
          <w:sz w:val="28"/>
          <w:szCs w:val="26"/>
        </w:rPr>
        <w:t xml:space="preserve"> </w:t>
      </w:r>
      <w:r w:rsidRPr="008C3E4E">
        <w:rPr>
          <w:sz w:val="28"/>
          <w:szCs w:val="28"/>
        </w:rPr>
        <w:t>последующие годы объем производства планируется на уровне 2015 года</w:t>
      </w:r>
      <w:r w:rsidRPr="008C3E4E">
        <w:rPr>
          <w:sz w:val="28"/>
          <w:szCs w:val="26"/>
        </w:rPr>
        <w:t>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производство </w:t>
      </w:r>
      <w:r w:rsidRPr="008C3E4E">
        <w:rPr>
          <w:i/>
          <w:color w:val="000000"/>
          <w:sz w:val="28"/>
          <w:szCs w:val="20"/>
        </w:rPr>
        <w:t>тепловой энергии</w:t>
      </w:r>
      <w:r w:rsidRPr="008C3E4E">
        <w:rPr>
          <w:sz w:val="40"/>
          <w:szCs w:val="26"/>
        </w:rPr>
        <w:t xml:space="preserve"> </w:t>
      </w:r>
      <w:r w:rsidRPr="008C3E4E">
        <w:rPr>
          <w:sz w:val="28"/>
          <w:szCs w:val="26"/>
        </w:rPr>
        <w:t>в 2014 году увеличатся на 5,9% (13,7 млн. Гкал.) по отношению к 2013 году, в 2015 году – на 0,7% (13,8 млн. Гкал.) по отношению к 2014 году, к 2017 году объемы производства увеличатся на 0,6% (13,9 млн. Гкал.) по отношению к 2015 году;</w:t>
      </w:r>
    </w:p>
    <w:p w:rsidR="00650961" w:rsidRPr="008C3E4E" w:rsidRDefault="00650961" w:rsidP="00650961">
      <w:pPr>
        <w:pStyle w:val="32"/>
        <w:spacing w:after="0"/>
        <w:ind w:left="0" w:firstLine="720"/>
        <w:jc w:val="both"/>
        <w:rPr>
          <w:sz w:val="28"/>
          <w:szCs w:val="26"/>
        </w:rPr>
      </w:pPr>
      <w:r w:rsidRPr="008C3E4E">
        <w:rPr>
          <w:sz w:val="28"/>
          <w:szCs w:val="26"/>
        </w:rPr>
        <w:t xml:space="preserve">- объемы </w:t>
      </w:r>
      <w:r w:rsidRPr="008C3E4E">
        <w:rPr>
          <w:i/>
          <w:sz w:val="28"/>
          <w:szCs w:val="26"/>
        </w:rPr>
        <w:t>водоснабжения</w:t>
      </w:r>
      <w:r w:rsidRPr="008C3E4E">
        <w:rPr>
          <w:sz w:val="40"/>
          <w:szCs w:val="26"/>
        </w:rPr>
        <w:t xml:space="preserve"> </w:t>
      </w:r>
      <w:r w:rsidRPr="008C3E4E">
        <w:rPr>
          <w:sz w:val="28"/>
          <w:szCs w:val="26"/>
        </w:rPr>
        <w:t>в 2014 году снизятся на 19,5% по отношению к 2013 году, в 2015 году планируются увеличение объемов на 12% по отношению к 2014 году, в</w:t>
      </w:r>
      <w:r w:rsidRPr="008C3E4E">
        <w:rPr>
          <w:i/>
          <w:sz w:val="28"/>
          <w:szCs w:val="26"/>
        </w:rPr>
        <w:t xml:space="preserve"> </w:t>
      </w:r>
      <w:r w:rsidRPr="008C3E4E">
        <w:rPr>
          <w:sz w:val="28"/>
          <w:szCs w:val="28"/>
        </w:rPr>
        <w:t>последующие годы объем производства планируется на уровне 2015 года</w:t>
      </w:r>
      <w:r w:rsidRPr="008C3E4E">
        <w:rPr>
          <w:sz w:val="28"/>
          <w:szCs w:val="26"/>
        </w:rPr>
        <w:t>.</w:t>
      </w:r>
    </w:p>
    <w:p w:rsidR="00650961" w:rsidRPr="008C3E4E" w:rsidRDefault="00650961" w:rsidP="00650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Развитие отрасли, в первую очередь, будет определяться спросом на ресурсы и программами модернизации сетей.</w:t>
      </w:r>
    </w:p>
    <w:p w:rsidR="00005220" w:rsidRDefault="00005220" w:rsidP="00875117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6" w:name="_Toc401240577"/>
      <w:bookmarkStart w:id="7" w:name="_Toc401240578"/>
      <w:r>
        <w:rPr>
          <w:rFonts w:ascii="Times New Roman" w:hAnsi="Times New Roman"/>
          <w:bCs w:val="0"/>
          <w:sz w:val="28"/>
          <w:szCs w:val="28"/>
        </w:rPr>
        <w:t xml:space="preserve">3. </w:t>
      </w:r>
      <w:r w:rsidRPr="008A2314">
        <w:rPr>
          <w:rFonts w:ascii="Times New Roman" w:hAnsi="Times New Roman"/>
          <w:bCs w:val="0"/>
          <w:sz w:val="28"/>
          <w:szCs w:val="28"/>
        </w:rPr>
        <w:t>Строительство</w:t>
      </w:r>
      <w:bookmarkEnd w:id="6"/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8E5">
        <w:rPr>
          <w:bCs/>
          <w:sz w:val="28"/>
          <w:szCs w:val="28"/>
        </w:rPr>
        <w:t xml:space="preserve">По итогам 2013 года объем капитальных вложений </w:t>
      </w:r>
      <w:r w:rsidRPr="009E18E5">
        <w:rPr>
          <w:sz w:val="28"/>
          <w:szCs w:val="28"/>
        </w:rPr>
        <w:t xml:space="preserve">за счет всех источников финансирования на строительство, реконструкцию и капитальный ремонт составил </w:t>
      </w:r>
      <w:r>
        <w:rPr>
          <w:sz w:val="28"/>
          <w:szCs w:val="28"/>
        </w:rPr>
        <w:t xml:space="preserve">51,24 </w:t>
      </w:r>
      <w:r w:rsidRPr="009E18E5">
        <w:rPr>
          <w:sz w:val="28"/>
          <w:szCs w:val="28"/>
        </w:rPr>
        <w:t xml:space="preserve">млрд. рублей, что на </w:t>
      </w:r>
      <w:r>
        <w:rPr>
          <w:sz w:val="28"/>
          <w:szCs w:val="28"/>
        </w:rPr>
        <w:t>37,23 %</w:t>
      </w:r>
      <w:r w:rsidRPr="009E18E5">
        <w:rPr>
          <w:sz w:val="28"/>
          <w:szCs w:val="28"/>
        </w:rPr>
        <w:t xml:space="preserve"> превышает значение 2012 года (общий объем капитальных вложений в 2012 году на строительство, реконструкци</w:t>
      </w:r>
      <w:r>
        <w:rPr>
          <w:sz w:val="28"/>
          <w:szCs w:val="28"/>
        </w:rPr>
        <w:t>ю и капитальный ремонт составил</w:t>
      </w:r>
      <w:r w:rsidRPr="009E18E5">
        <w:rPr>
          <w:sz w:val="28"/>
          <w:szCs w:val="28"/>
        </w:rPr>
        <w:t xml:space="preserve"> 37,34 млрд. рублей). </w:t>
      </w:r>
      <w:r>
        <w:rPr>
          <w:sz w:val="28"/>
          <w:szCs w:val="28"/>
        </w:rPr>
        <w:t>Данное значительное превышение объема инвестиций складывается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 xml:space="preserve">аевого бюджета, направленных на строительство и реконструкцию объектов здравоохранения, а также за счет инвестиций частных организаций на строительство и реконструкцию объектов жилищного фонда.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2014 году </w:t>
      </w:r>
      <w:r>
        <w:rPr>
          <w:sz w:val="28"/>
          <w:szCs w:val="28"/>
        </w:rPr>
        <w:t xml:space="preserve">объем инвестиций в основной капитал будет равен 42,72 млрд. рублей, что по сравнению </w:t>
      </w:r>
      <w:r w:rsidRPr="009E18E5">
        <w:rPr>
          <w:sz w:val="28"/>
          <w:szCs w:val="28"/>
        </w:rPr>
        <w:t xml:space="preserve">с 2013 годом характеризует динамику снижения объемов капитальных вложений (темп </w:t>
      </w:r>
      <w:r>
        <w:rPr>
          <w:sz w:val="28"/>
          <w:szCs w:val="28"/>
        </w:rPr>
        <w:t xml:space="preserve">прироста – 6,88 %). 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</w:t>
      </w:r>
      <w:r w:rsidRPr="009E18E5">
        <w:rPr>
          <w:sz w:val="28"/>
          <w:szCs w:val="28"/>
        </w:rPr>
        <w:t>капитальных вложений за счет всех источников финансирования на строительство, реконструкцию и капиталь</w:t>
      </w:r>
      <w:r>
        <w:rPr>
          <w:sz w:val="28"/>
          <w:szCs w:val="28"/>
        </w:rPr>
        <w:t xml:space="preserve">ный ремонт в действующих ценах </w:t>
      </w:r>
      <w:r w:rsidRPr="009E18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плановом периоде </w:t>
      </w:r>
      <w:r w:rsidRPr="009E18E5">
        <w:rPr>
          <w:sz w:val="28"/>
          <w:szCs w:val="28"/>
        </w:rPr>
        <w:t>2015 – 2017 год</w:t>
      </w:r>
      <w:r>
        <w:rPr>
          <w:sz w:val="28"/>
          <w:szCs w:val="28"/>
        </w:rPr>
        <w:t>ов</w:t>
      </w:r>
      <w:r w:rsidRPr="009E18E5">
        <w:rPr>
          <w:sz w:val="28"/>
          <w:szCs w:val="28"/>
        </w:rPr>
        <w:t xml:space="preserve"> составит </w:t>
      </w:r>
      <w:r>
        <w:rPr>
          <w:sz w:val="28"/>
          <w:szCs w:val="28"/>
        </w:rPr>
        <w:t>87,73</w:t>
      </w:r>
      <w:r w:rsidRPr="009E18E5">
        <w:rPr>
          <w:sz w:val="28"/>
          <w:szCs w:val="28"/>
        </w:rPr>
        <w:t xml:space="preserve"> млрд. рублей, в том числе по годам: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 xml:space="preserve">48,76 </w:t>
      </w:r>
      <w:r w:rsidRPr="009E18E5">
        <w:rPr>
          <w:sz w:val="28"/>
          <w:szCs w:val="28"/>
        </w:rPr>
        <w:t>млрд. руб</w:t>
      </w:r>
      <w:r>
        <w:rPr>
          <w:sz w:val="28"/>
          <w:szCs w:val="28"/>
        </w:rPr>
        <w:t xml:space="preserve">. </w:t>
      </w:r>
      <w:r w:rsidRPr="009E18E5">
        <w:rPr>
          <w:sz w:val="28"/>
          <w:szCs w:val="28"/>
        </w:rPr>
        <w:t xml:space="preserve">(темп роста – </w:t>
      </w:r>
      <w:r>
        <w:rPr>
          <w:sz w:val="28"/>
          <w:szCs w:val="28"/>
        </w:rPr>
        <w:t>114,134 %</w:t>
      </w:r>
      <w:r w:rsidRPr="009E18E5">
        <w:rPr>
          <w:sz w:val="28"/>
          <w:szCs w:val="28"/>
        </w:rPr>
        <w:t xml:space="preserve">),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 </w:t>
      </w:r>
      <w:r w:rsidRPr="009E18E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23,89 </w:t>
      </w:r>
      <w:r w:rsidRPr="009E18E5">
        <w:rPr>
          <w:sz w:val="28"/>
          <w:szCs w:val="28"/>
        </w:rPr>
        <w:t>млрд. руб</w:t>
      </w:r>
      <w:r>
        <w:rPr>
          <w:sz w:val="28"/>
          <w:szCs w:val="28"/>
        </w:rPr>
        <w:t>.</w:t>
      </w:r>
      <w:r w:rsidRPr="009E18E5">
        <w:rPr>
          <w:sz w:val="28"/>
          <w:szCs w:val="28"/>
        </w:rPr>
        <w:t xml:space="preserve"> (темп роста – </w:t>
      </w:r>
      <w:r>
        <w:rPr>
          <w:sz w:val="28"/>
          <w:szCs w:val="28"/>
        </w:rPr>
        <w:t>49,00 %)</w:t>
      </w:r>
      <w:r w:rsidRPr="009E18E5">
        <w:rPr>
          <w:sz w:val="28"/>
          <w:szCs w:val="28"/>
        </w:rPr>
        <w:t xml:space="preserve">, </w:t>
      </w:r>
    </w:p>
    <w:p w:rsidR="00084273" w:rsidRPr="00E648C8" w:rsidRDefault="00084273" w:rsidP="0008427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 </w:t>
      </w:r>
      <w:r w:rsidRPr="009E18E5">
        <w:rPr>
          <w:sz w:val="28"/>
          <w:szCs w:val="28"/>
        </w:rPr>
        <w:t xml:space="preserve">– </w:t>
      </w:r>
      <w:r>
        <w:rPr>
          <w:sz w:val="28"/>
          <w:szCs w:val="28"/>
        </w:rPr>
        <w:t>15,23</w:t>
      </w:r>
      <w:r w:rsidRPr="009E18E5">
        <w:rPr>
          <w:sz w:val="28"/>
          <w:szCs w:val="28"/>
        </w:rPr>
        <w:t xml:space="preserve"> млрд. руб</w:t>
      </w:r>
      <w:r>
        <w:rPr>
          <w:sz w:val="28"/>
          <w:szCs w:val="28"/>
        </w:rPr>
        <w:t xml:space="preserve">. </w:t>
      </w:r>
      <w:r w:rsidRPr="009E18E5">
        <w:rPr>
          <w:sz w:val="28"/>
          <w:szCs w:val="28"/>
        </w:rPr>
        <w:t xml:space="preserve">(темп роста </w:t>
      </w:r>
      <w:r>
        <w:rPr>
          <w:sz w:val="28"/>
          <w:szCs w:val="28"/>
        </w:rPr>
        <w:t>– 63,76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9E18E5">
        <w:rPr>
          <w:sz w:val="28"/>
          <w:szCs w:val="28"/>
        </w:rPr>
        <w:t xml:space="preserve">).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0B74" w:rsidRDefault="00720B74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0B74" w:rsidRDefault="00720B74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0B74" w:rsidRDefault="00720B74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0B74" w:rsidRDefault="00720B74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0B74" w:rsidRPr="009E18E5" w:rsidRDefault="00720B74" w:rsidP="00084273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84273" w:rsidRPr="009E18E5" w:rsidRDefault="00084273" w:rsidP="00084273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9E18E5">
        <w:rPr>
          <w:sz w:val="28"/>
          <w:szCs w:val="28"/>
        </w:rPr>
        <w:lastRenderedPageBreak/>
        <w:t>Объем капитальных вложений за счет всех источников финансирования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9E18E5">
        <w:rPr>
          <w:sz w:val="28"/>
          <w:szCs w:val="28"/>
        </w:rPr>
        <w:t>млрд. рублей</w:t>
      </w:r>
    </w:p>
    <w:tbl>
      <w:tblPr>
        <w:tblW w:w="964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983"/>
        <w:gridCol w:w="1134"/>
        <w:gridCol w:w="1134"/>
        <w:gridCol w:w="1559"/>
        <w:gridCol w:w="1608"/>
        <w:gridCol w:w="1227"/>
      </w:tblGrid>
      <w:tr w:rsidR="00084273" w:rsidRPr="009E18E5" w:rsidTr="00D478AB">
        <w:trPr>
          <w:trHeight w:val="753"/>
          <w:tblHeader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>Отчет</w:t>
            </w:r>
          </w:p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>Оценка</w:t>
            </w:r>
          </w:p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>2014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 xml:space="preserve">Прогноз </w:t>
            </w:r>
            <w:r w:rsidRPr="00403FD5">
              <w:rPr>
                <w:sz w:val="20"/>
                <w:szCs w:val="20"/>
              </w:rPr>
              <w:br/>
              <w:t>на 2015 год</w:t>
            </w:r>
          </w:p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3FD5">
              <w:rPr>
                <w:sz w:val="20"/>
                <w:szCs w:val="20"/>
              </w:rPr>
              <w:t xml:space="preserve"> вариант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 xml:space="preserve">Прогноз  </w:t>
            </w:r>
            <w:r w:rsidRPr="00403FD5">
              <w:rPr>
                <w:sz w:val="20"/>
                <w:szCs w:val="20"/>
              </w:rPr>
              <w:br/>
              <w:t>на 2016 год</w:t>
            </w:r>
          </w:p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3FD5">
              <w:rPr>
                <w:sz w:val="20"/>
                <w:szCs w:val="20"/>
              </w:rPr>
              <w:t xml:space="preserve"> вариант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 w:rsidRPr="00403FD5">
              <w:rPr>
                <w:sz w:val="20"/>
                <w:szCs w:val="20"/>
              </w:rPr>
              <w:t xml:space="preserve">Прогноз </w:t>
            </w:r>
            <w:r w:rsidRPr="00403FD5">
              <w:rPr>
                <w:sz w:val="20"/>
                <w:szCs w:val="20"/>
              </w:rPr>
              <w:br/>
              <w:t>на 2017 год</w:t>
            </w:r>
          </w:p>
          <w:p w:rsidR="00084273" w:rsidRPr="00403FD5" w:rsidRDefault="00084273" w:rsidP="00D4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3FD5">
              <w:rPr>
                <w:sz w:val="20"/>
                <w:szCs w:val="20"/>
              </w:rPr>
              <w:t xml:space="preserve"> вариант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>Общий объем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15,23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>Бюджет субъекта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 xml:space="preserve">Бюджет </w:t>
            </w:r>
            <w:proofErr w:type="gramStart"/>
            <w:r w:rsidRPr="009E18E5">
              <w:rPr>
                <w:sz w:val="20"/>
                <w:szCs w:val="20"/>
              </w:rPr>
              <w:t>муниципального</w:t>
            </w:r>
            <w:proofErr w:type="gramEnd"/>
            <w:r w:rsidRPr="009E18E5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1,77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>Средства предприятий и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2,44</w:t>
            </w:r>
          </w:p>
        </w:tc>
      </w:tr>
      <w:tr w:rsidR="00084273" w:rsidRPr="009E18E5" w:rsidTr="00D478AB">
        <w:trPr>
          <w:trHeight w:val="315"/>
          <w:tblHeader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73" w:rsidRPr="009E18E5" w:rsidRDefault="00084273" w:rsidP="00D478AB">
            <w:pPr>
              <w:rPr>
                <w:sz w:val="20"/>
                <w:szCs w:val="20"/>
              </w:rPr>
            </w:pPr>
            <w:r w:rsidRPr="009E18E5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273" w:rsidRDefault="00084273" w:rsidP="00D478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10,57</w:t>
            </w:r>
          </w:p>
        </w:tc>
      </w:tr>
    </w:tbl>
    <w:p w:rsidR="00084273" w:rsidRPr="009E18E5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en-US"/>
        </w:rPr>
      </w:pP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плановом перио</w:t>
      </w:r>
      <w:r>
        <w:rPr>
          <w:sz w:val="28"/>
          <w:szCs w:val="28"/>
        </w:rPr>
        <w:t xml:space="preserve">де произойдет снижение объемов </w:t>
      </w:r>
      <w:r w:rsidRPr="009E18E5">
        <w:rPr>
          <w:sz w:val="28"/>
          <w:szCs w:val="28"/>
        </w:rPr>
        <w:t xml:space="preserve">капитальных вложений за счет всех источников финансирования, наибольшее снижение произойдет за счет средств регионального </w:t>
      </w:r>
      <w:r>
        <w:rPr>
          <w:sz w:val="28"/>
          <w:szCs w:val="28"/>
        </w:rPr>
        <w:t xml:space="preserve">и федерального бюджетов.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F6DCD52" wp14:editId="326ACB3C">
            <wp:extent cx="4562475" cy="2832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273" w:rsidRPr="00977CD8" w:rsidRDefault="00084273" w:rsidP="00084273">
      <w:pPr>
        <w:shd w:val="clear" w:color="auto" w:fill="FFFFFF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Рис</w:t>
      </w:r>
      <w:r w:rsidRPr="00977CD8">
        <w:rPr>
          <w:bCs/>
          <w:szCs w:val="28"/>
        </w:rPr>
        <w:t xml:space="preserve">. </w:t>
      </w:r>
      <w:r>
        <w:rPr>
          <w:bCs/>
          <w:szCs w:val="28"/>
        </w:rPr>
        <w:t xml:space="preserve">12. </w:t>
      </w:r>
      <w:r w:rsidRPr="00977CD8">
        <w:rPr>
          <w:bCs/>
          <w:szCs w:val="28"/>
        </w:rPr>
        <w:t xml:space="preserve">Структура капитальных вложений по основным направлениям 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56">
        <w:rPr>
          <w:sz w:val="28"/>
          <w:szCs w:val="28"/>
        </w:rPr>
        <w:t>Большая часть капитальных вложений в период с 2015 по 2017 года будет направлена на строительство и реконструкцию – 82,</w:t>
      </w:r>
      <w:r>
        <w:rPr>
          <w:sz w:val="28"/>
          <w:szCs w:val="28"/>
        </w:rPr>
        <w:t>50</w:t>
      </w:r>
      <w:r w:rsidRPr="00EB3656">
        <w:rPr>
          <w:sz w:val="28"/>
          <w:szCs w:val="28"/>
        </w:rPr>
        <w:t xml:space="preserve"> млрд. руб., или 93,8</w:t>
      </w:r>
      <w:r>
        <w:rPr>
          <w:sz w:val="28"/>
          <w:szCs w:val="28"/>
        </w:rPr>
        <w:t>7</w:t>
      </w:r>
      <w:r w:rsidRPr="00EB3656">
        <w:rPr>
          <w:sz w:val="28"/>
          <w:szCs w:val="28"/>
        </w:rPr>
        <w:t xml:space="preserve"> % от общего объема инвестиций, на объекты капитального ремонта будет направлено 5,38 млрд. руб. (6,1</w:t>
      </w:r>
      <w:r>
        <w:rPr>
          <w:sz w:val="28"/>
          <w:szCs w:val="28"/>
        </w:rPr>
        <w:t>3</w:t>
      </w:r>
      <w:r w:rsidRPr="00EB3656">
        <w:rPr>
          <w:sz w:val="28"/>
          <w:szCs w:val="28"/>
        </w:rPr>
        <w:t xml:space="preserve"> % от общего объема капитальных вложений).</w:t>
      </w:r>
      <w:r w:rsidRPr="009E18E5">
        <w:rPr>
          <w:sz w:val="28"/>
          <w:szCs w:val="28"/>
        </w:rPr>
        <w:t xml:space="preserve"> </w:t>
      </w:r>
    </w:p>
    <w:p w:rsidR="00084273" w:rsidRDefault="00084273" w:rsidP="00720B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304ECF" wp14:editId="5C4C4BBD">
            <wp:extent cx="5334000" cy="364374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84273" w:rsidRPr="006A406E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6A406E">
        <w:rPr>
          <w:szCs w:val="28"/>
        </w:rPr>
        <w:t xml:space="preserve">Рис. 13. Распределение капитальных вложений </w:t>
      </w:r>
      <w:proofErr w:type="gramStart"/>
      <w:r w:rsidRPr="006A406E">
        <w:rPr>
          <w:szCs w:val="28"/>
        </w:rPr>
        <w:t>по</w:t>
      </w:r>
      <w:proofErr w:type="gramEnd"/>
      <w:r w:rsidRPr="006A406E">
        <w:rPr>
          <w:szCs w:val="28"/>
        </w:rPr>
        <w:t xml:space="preserve"> </w:t>
      </w:r>
    </w:p>
    <w:p w:rsidR="00084273" w:rsidRPr="00A21F0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6A406E">
        <w:rPr>
          <w:szCs w:val="28"/>
        </w:rPr>
        <w:t>основным объектам инвестирования</w:t>
      </w:r>
    </w:p>
    <w:p w:rsidR="00084273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Pr="00FD56A0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6A0">
        <w:rPr>
          <w:sz w:val="28"/>
          <w:szCs w:val="28"/>
        </w:rPr>
        <w:t>В течени</w:t>
      </w:r>
      <w:proofErr w:type="gramStart"/>
      <w:r w:rsidRPr="00FD56A0">
        <w:rPr>
          <w:sz w:val="28"/>
          <w:szCs w:val="28"/>
        </w:rPr>
        <w:t>и</w:t>
      </w:r>
      <w:proofErr w:type="gramEnd"/>
      <w:r w:rsidRPr="00FD56A0">
        <w:rPr>
          <w:sz w:val="28"/>
          <w:szCs w:val="28"/>
        </w:rPr>
        <w:t xml:space="preserve"> прогнозного периода с 2015 по 2017 года большая часть капитальных вложений будет направлена на объекты: </w:t>
      </w:r>
    </w:p>
    <w:p w:rsidR="00084273" w:rsidRPr="00FD56A0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6A0">
        <w:rPr>
          <w:sz w:val="28"/>
          <w:szCs w:val="28"/>
        </w:rPr>
        <w:t>жилищного фонда (с 2015 по 2017 года объем инвестиций на строительство, реконструкцию и капитальный ремонт в данную отрасль составит 55,16 млрд. рублей, или 62,</w:t>
      </w:r>
      <w:r>
        <w:rPr>
          <w:sz w:val="28"/>
          <w:szCs w:val="28"/>
        </w:rPr>
        <w:t>76</w:t>
      </w:r>
      <w:r w:rsidRPr="00FD56A0">
        <w:rPr>
          <w:sz w:val="28"/>
          <w:szCs w:val="28"/>
        </w:rPr>
        <w:t xml:space="preserve"> % от общего объема инвестиций за весь плановый период);</w:t>
      </w:r>
    </w:p>
    <w:p w:rsidR="00084273" w:rsidRPr="00FD56A0" w:rsidRDefault="00084273" w:rsidP="000842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6A0">
        <w:rPr>
          <w:sz w:val="28"/>
          <w:szCs w:val="28"/>
        </w:rPr>
        <w:t>объекты коммунального хозяйства (плановое финансирование составит 11,52 млрд. руб. или 13,1</w:t>
      </w:r>
      <w:r>
        <w:rPr>
          <w:sz w:val="28"/>
          <w:szCs w:val="28"/>
        </w:rPr>
        <w:t xml:space="preserve">0 </w:t>
      </w:r>
      <w:r w:rsidRPr="00FD56A0">
        <w:rPr>
          <w:sz w:val="28"/>
          <w:szCs w:val="28"/>
        </w:rPr>
        <w:t xml:space="preserve">% от общего объема капитальных вложений в 2015-2017года). </w:t>
      </w:r>
    </w:p>
    <w:p w:rsidR="00084273" w:rsidRPr="00FD56A0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6A0">
        <w:rPr>
          <w:b/>
          <w:bCs/>
          <w:sz w:val="28"/>
          <w:szCs w:val="28"/>
        </w:rPr>
        <w:t>По объектам отрасли «Коммунальное хозяйство»</w:t>
      </w:r>
      <w:r w:rsidRPr="00FD56A0">
        <w:rPr>
          <w:bCs/>
          <w:sz w:val="28"/>
          <w:szCs w:val="28"/>
        </w:rPr>
        <w:t xml:space="preserve"> </w:t>
      </w:r>
      <w:r w:rsidRPr="00FD56A0">
        <w:rPr>
          <w:sz w:val="28"/>
          <w:szCs w:val="28"/>
        </w:rPr>
        <w:t xml:space="preserve">объем капитальных вложений на строительство, реконструкцию и капитальный ремонт </w:t>
      </w:r>
      <w:r w:rsidRPr="00FD56A0">
        <w:rPr>
          <w:sz w:val="28"/>
          <w:szCs w:val="28"/>
        </w:rPr>
        <w:br/>
        <w:t xml:space="preserve">в 2015 – 2017 годах за счет всех источников финансирования составит </w:t>
      </w:r>
      <w:r w:rsidRPr="00FD56A0">
        <w:rPr>
          <w:sz w:val="28"/>
          <w:szCs w:val="28"/>
        </w:rPr>
        <w:br/>
        <w:t xml:space="preserve">11,52 млрд. рублей, из них на строительство и реконструкцию – </w:t>
      </w:r>
      <w:r w:rsidRPr="00FD56A0">
        <w:rPr>
          <w:sz w:val="28"/>
          <w:szCs w:val="28"/>
        </w:rPr>
        <w:br/>
        <w:t>10,34 млрд. рублей.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отрасли «коммунальное хозяйство» инвестиции будут направлены на реализацию следующих проектов: 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61AFA">
        <w:rPr>
          <w:sz w:val="28"/>
          <w:szCs w:val="28"/>
        </w:rPr>
        <w:lastRenderedPageBreak/>
        <w:t>Перечень реализуемых объектов в рамках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61AFA">
        <w:rPr>
          <w:sz w:val="28"/>
          <w:szCs w:val="28"/>
        </w:rPr>
        <w:t>коммунального строительства</w:t>
      </w:r>
    </w:p>
    <w:p w:rsidR="00084273" w:rsidRDefault="00084273" w:rsidP="000842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"/>
        <w:gridCol w:w="5343"/>
        <w:gridCol w:w="1843"/>
        <w:gridCol w:w="1679"/>
      </w:tblGrid>
      <w:tr w:rsidR="00084273" w:rsidRPr="007609B9" w:rsidTr="00D478AB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№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Сроки реализации и ввода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Мощность</w:t>
            </w:r>
          </w:p>
        </w:tc>
      </w:tr>
      <w:tr w:rsidR="00084273" w:rsidRPr="007609B9" w:rsidTr="00D478AB">
        <w:trPr>
          <w:trHeight w:val="4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jc w:val="center"/>
              <w:rPr>
                <w:szCs w:val="28"/>
              </w:rPr>
            </w:pPr>
            <w:r w:rsidRPr="007609B9">
              <w:rPr>
                <w:szCs w:val="28"/>
              </w:rPr>
              <w:t>5</w:t>
            </w:r>
          </w:p>
        </w:tc>
      </w:tr>
      <w:tr w:rsidR="00084273" w:rsidRPr="007609B9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Ливневая канализация в микрорайоне «</w:t>
            </w:r>
            <w:proofErr w:type="spellStart"/>
            <w:r w:rsidRPr="007609B9">
              <w:rPr>
                <w:szCs w:val="28"/>
              </w:rPr>
              <w:t>Ястынское</w:t>
            </w:r>
            <w:proofErr w:type="spellEnd"/>
            <w:r w:rsidRPr="007609B9">
              <w:rPr>
                <w:szCs w:val="28"/>
              </w:rPr>
              <w:t xml:space="preserve"> поле»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2012-2015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2013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proofErr w:type="spellStart"/>
            <w:r w:rsidRPr="007609B9">
              <w:rPr>
                <w:szCs w:val="28"/>
              </w:rPr>
              <w:t>ливн</w:t>
            </w:r>
            <w:proofErr w:type="spellEnd"/>
            <w:r w:rsidRPr="007609B9">
              <w:rPr>
                <w:szCs w:val="28"/>
              </w:rPr>
              <w:t>./</w:t>
            </w:r>
            <w:proofErr w:type="spellStart"/>
            <w:r w:rsidRPr="007609B9">
              <w:rPr>
                <w:szCs w:val="28"/>
              </w:rPr>
              <w:t>кан</w:t>
            </w:r>
            <w:proofErr w:type="spellEnd"/>
            <w:r w:rsidRPr="007609B9">
              <w:rPr>
                <w:szCs w:val="28"/>
              </w:rPr>
              <w:t>.- 1,845 км</w:t>
            </w:r>
          </w:p>
        </w:tc>
      </w:tr>
      <w:tr w:rsidR="00084273" w:rsidRPr="007609B9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 xml:space="preserve">Строительство участка ливневой канализации от территории школы №152 до ул. </w:t>
            </w:r>
            <w:proofErr w:type="spellStart"/>
            <w:r w:rsidRPr="007609B9">
              <w:rPr>
                <w:szCs w:val="28"/>
              </w:rPr>
              <w:t>Ястынская</w:t>
            </w:r>
            <w:proofErr w:type="spellEnd"/>
            <w:r w:rsidRPr="007609B9">
              <w:rPr>
                <w:szCs w:val="28"/>
              </w:rPr>
              <w:t xml:space="preserve"> (строительство)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2014-2015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2015</w:t>
            </w:r>
          </w:p>
          <w:p w:rsidR="00084273" w:rsidRPr="007609B9" w:rsidRDefault="00084273" w:rsidP="00D478AB">
            <w:pPr>
              <w:rPr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0,180 км</w:t>
            </w:r>
          </w:p>
        </w:tc>
      </w:tr>
      <w:tr w:rsidR="00084273" w:rsidRPr="007609B9" w:rsidTr="00D478AB">
        <w:trPr>
          <w:trHeight w:val="12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3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Строительство сетей ливневой канализации в Советском районе по ул. Алексеева (проектирование, строительство)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2014-2016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proofErr w:type="spellStart"/>
            <w:r w:rsidRPr="007609B9">
              <w:rPr>
                <w:szCs w:val="28"/>
              </w:rPr>
              <w:t>ливн</w:t>
            </w:r>
            <w:proofErr w:type="spellEnd"/>
            <w:r w:rsidRPr="007609B9">
              <w:rPr>
                <w:szCs w:val="28"/>
              </w:rPr>
              <w:t>./</w:t>
            </w:r>
            <w:proofErr w:type="spellStart"/>
            <w:r w:rsidRPr="007609B9">
              <w:rPr>
                <w:szCs w:val="28"/>
              </w:rPr>
              <w:t>кан</w:t>
            </w:r>
            <w:proofErr w:type="spellEnd"/>
            <w:r w:rsidRPr="007609B9">
              <w:rPr>
                <w:szCs w:val="28"/>
              </w:rPr>
              <w:t xml:space="preserve">.- 200 м, </w:t>
            </w:r>
            <w:r w:rsidRPr="007609B9">
              <w:rPr>
                <w:szCs w:val="28"/>
              </w:rPr>
              <w:br/>
              <w:t>КНС- 0,15 тыс</w:t>
            </w:r>
            <w:proofErr w:type="gramStart"/>
            <w:r w:rsidRPr="007609B9">
              <w:rPr>
                <w:szCs w:val="28"/>
              </w:rPr>
              <w:t>.м</w:t>
            </w:r>
            <w:proofErr w:type="gramEnd"/>
            <w:r w:rsidRPr="007609B9">
              <w:rPr>
                <w:szCs w:val="28"/>
              </w:rPr>
              <w:t xml:space="preserve">3 в час. </w:t>
            </w:r>
          </w:p>
        </w:tc>
      </w:tr>
      <w:tr w:rsidR="00084273" w:rsidRPr="007609B9" w:rsidTr="00D478AB">
        <w:trPr>
          <w:trHeight w:val="12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4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Инженерные сети VI микрорайона жилого района «Солнечный» в</w:t>
            </w:r>
            <w:r w:rsidRPr="007609B9">
              <w:rPr>
                <w:szCs w:val="28"/>
              </w:rPr>
              <w:br/>
              <w:t>г. Красноярске (строительство)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2013-2016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 xml:space="preserve">теп/сети-1,2 км, </w:t>
            </w:r>
            <w:r w:rsidRPr="007609B9">
              <w:rPr>
                <w:szCs w:val="28"/>
              </w:rPr>
              <w:br/>
              <w:t>в/д-1,4 км</w:t>
            </w:r>
            <w:proofErr w:type="gramStart"/>
            <w:r w:rsidRPr="007609B9">
              <w:rPr>
                <w:szCs w:val="28"/>
              </w:rPr>
              <w:t xml:space="preserve">., </w:t>
            </w:r>
            <w:r w:rsidRPr="007609B9">
              <w:rPr>
                <w:szCs w:val="28"/>
              </w:rPr>
              <w:br/>
            </w:r>
            <w:proofErr w:type="gramEnd"/>
            <w:r w:rsidRPr="007609B9">
              <w:rPr>
                <w:szCs w:val="28"/>
              </w:rPr>
              <w:t>кан.-0,9 км.</w:t>
            </w:r>
          </w:p>
        </w:tc>
      </w:tr>
      <w:tr w:rsidR="00084273" w:rsidRPr="007609B9" w:rsidTr="00D478AB">
        <w:trPr>
          <w:trHeight w:val="9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5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Реконструкция водоводов 2D-600 мм от насосной станции 2-го подъема «Южная» до насосной станции 3-го подъема «Юность» водозабора о. Казачий (проектирование)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 2015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Срок ввода не определен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400 тыс</w:t>
            </w:r>
            <w:proofErr w:type="gramStart"/>
            <w:r w:rsidRPr="007609B9">
              <w:rPr>
                <w:szCs w:val="28"/>
              </w:rPr>
              <w:t>.м</w:t>
            </w:r>
            <w:proofErr w:type="gramEnd"/>
            <w:r w:rsidRPr="007609B9">
              <w:rPr>
                <w:szCs w:val="28"/>
              </w:rPr>
              <w:t>3/</w:t>
            </w:r>
            <w:proofErr w:type="spellStart"/>
            <w:r w:rsidRPr="007609B9">
              <w:rPr>
                <w:szCs w:val="28"/>
              </w:rPr>
              <w:t>сут</w:t>
            </w:r>
            <w:proofErr w:type="spellEnd"/>
          </w:p>
        </w:tc>
      </w:tr>
      <w:tr w:rsidR="00084273" w:rsidRPr="007609B9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6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 xml:space="preserve">Конечный остановочный пункт по ул. Пограничников (проектирование, строительство)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 2007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Срок ввода не определен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19 трансп. ед.</w:t>
            </w:r>
          </w:p>
        </w:tc>
      </w:tr>
      <w:tr w:rsidR="00084273" w:rsidRPr="007609B9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7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Конечный остановочный пункт микрорайон «Солнечный»</w:t>
            </w:r>
            <w:r>
              <w:rPr>
                <w:szCs w:val="28"/>
              </w:rPr>
              <w:t xml:space="preserve"> </w:t>
            </w:r>
            <w:r w:rsidRPr="007609B9">
              <w:rPr>
                <w:szCs w:val="28"/>
              </w:rPr>
              <w:t xml:space="preserve">(проектирование, строительство)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 2007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Срок ввода не определен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23 трансп. ед.</w:t>
            </w:r>
          </w:p>
        </w:tc>
      </w:tr>
      <w:tr w:rsidR="00084273" w:rsidRPr="007609B9" w:rsidTr="00D478A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8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Кладбище «Западное» (проектирование)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 2014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Срок ввода не определен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 </w:t>
            </w:r>
          </w:p>
        </w:tc>
      </w:tr>
      <w:tr w:rsidR="00084273" w:rsidRPr="007609B9" w:rsidTr="00D478AB">
        <w:trPr>
          <w:trHeight w:val="12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9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Инженерно-транспортная инфраструктура обеспечения жилого района «Солонцы-2» (проектирование)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2013-2015</w:t>
            </w:r>
          </w:p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Срок ввода не определен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7609B9" w:rsidRDefault="00084273" w:rsidP="00D478AB">
            <w:pPr>
              <w:rPr>
                <w:szCs w:val="28"/>
              </w:rPr>
            </w:pPr>
            <w:r w:rsidRPr="007609B9">
              <w:rPr>
                <w:szCs w:val="28"/>
              </w:rPr>
              <w:t>теп/сети-17,5 км, КНС-9,863 тыс. м3/час</w:t>
            </w:r>
          </w:p>
        </w:tc>
      </w:tr>
    </w:tbl>
    <w:p w:rsidR="00084273" w:rsidRPr="00FD56A0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Помимо названных объектов коммунального хозяйства предполагается реализация проектов в сфере дорожного хозяйства. Так планируется реализовать следующие инвестиционные проекты в сфере </w:t>
      </w:r>
      <w:proofErr w:type="spellStart"/>
      <w:r>
        <w:rPr>
          <w:bCs/>
          <w:sz w:val="28"/>
          <w:szCs w:val="28"/>
        </w:rPr>
        <w:t>дорожно</w:t>
      </w:r>
      <w:proofErr w:type="spellEnd"/>
      <w:r>
        <w:rPr>
          <w:bCs/>
          <w:sz w:val="28"/>
          <w:szCs w:val="28"/>
        </w:rPr>
        <w:t xml:space="preserve"> – коммунального строительства: 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20B74" w:rsidRDefault="00720B74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6C4C">
        <w:rPr>
          <w:sz w:val="28"/>
          <w:szCs w:val="28"/>
        </w:rPr>
        <w:lastRenderedPageBreak/>
        <w:t xml:space="preserve">Перечень реализуемых объектов в рамках 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6C4C">
        <w:rPr>
          <w:sz w:val="28"/>
          <w:szCs w:val="28"/>
        </w:rPr>
        <w:t>дорожного строительства</w:t>
      </w:r>
      <w:r>
        <w:rPr>
          <w:sz w:val="28"/>
          <w:szCs w:val="28"/>
        </w:rPr>
        <w:t xml:space="preserve"> на 2014 – 2017 года</w:t>
      </w: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496"/>
        <w:gridCol w:w="5331"/>
        <w:gridCol w:w="1960"/>
        <w:gridCol w:w="1902"/>
      </w:tblGrid>
      <w:tr w:rsidR="00084273" w:rsidRPr="00502411" w:rsidTr="00D478AB">
        <w:trPr>
          <w:trHeight w:val="7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№</w:t>
            </w:r>
          </w:p>
        </w:tc>
        <w:tc>
          <w:tcPr>
            <w:tcW w:w="5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Наименование объекта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Сроки реализации и ввода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Мощность</w:t>
            </w:r>
          </w:p>
        </w:tc>
      </w:tr>
      <w:tr w:rsidR="00084273" w:rsidRPr="00502411" w:rsidTr="00D478A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4</w:t>
            </w:r>
          </w:p>
        </w:tc>
      </w:tr>
      <w:tr w:rsidR="00084273" w:rsidRPr="00502411" w:rsidTr="00D478AB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rPr>
                <w:color w:val="000000"/>
              </w:rPr>
            </w:pPr>
            <w:r w:rsidRPr="00FC169D">
              <w:rPr>
                <w:color w:val="000000"/>
              </w:rPr>
              <w:t xml:space="preserve">«Путепровод через железную дорогу с транспортной развязкой в </w:t>
            </w:r>
            <w:proofErr w:type="spellStart"/>
            <w:r w:rsidRPr="00FC169D">
              <w:rPr>
                <w:color w:val="000000"/>
              </w:rPr>
              <w:t>мкр</w:t>
            </w:r>
            <w:proofErr w:type="spellEnd"/>
            <w:r w:rsidRPr="00FC169D">
              <w:rPr>
                <w:color w:val="000000"/>
              </w:rPr>
              <w:t>. Северный на улице от Северного шоссе до ул. Авиаторов» в г. Красноярске (I этап)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2005-2015</w:t>
            </w:r>
            <w:r w:rsidRPr="00FC169D">
              <w:br/>
              <w:t>ввод 2014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1,570 км</w:t>
            </w:r>
          </w:p>
        </w:tc>
      </w:tr>
      <w:tr w:rsidR="00084273" w:rsidRPr="00502411" w:rsidTr="00720B74">
        <w:trPr>
          <w:trHeight w:val="81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 xml:space="preserve">Автодорога по ул. 4-я Дальневосточная от ул. Шахтёров до ул. Шевцовой  в г. Красноярске </w:t>
            </w:r>
            <w:r w:rsidRPr="00FC169D">
              <w:br/>
              <w:t>(строительство)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2009-2015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0,997 км</w:t>
            </w:r>
            <w:r w:rsidRPr="00FC169D">
              <w:br/>
              <w:t>(ввод -0,430 км)</w:t>
            </w:r>
          </w:p>
        </w:tc>
      </w:tr>
      <w:tr w:rsidR="00084273" w:rsidRPr="00502411" w:rsidTr="00D478AB">
        <w:trPr>
          <w:trHeight w:val="6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3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Реконструкция ул.2-я Брянская до ул. Калинина в г. Красноярске (2-я очередь)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2007-2017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2,283 км</w:t>
            </w:r>
          </w:p>
        </w:tc>
      </w:tr>
      <w:tr w:rsidR="00084273" w:rsidRPr="00502411" w:rsidTr="00D478AB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4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>Строительство 4 –</w:t>
            </w:r>
            <w:proofErr w:type="spellStart"/>
            <w:r w:rsidRPr="00FC169D">
              <w:t>го</w:t>
            </w:r>
            <w:proofErr w:type="spellEnd"/>
            <w:r w:rsidRPr="00FC169D">
              <w:t xml:space="preserve"> автодорожного мостового перехода через реку Енисей в г. Красноярске на участке от ул. Дубровинского до ул. </w:t>
            </w:r>
            <w:proofErr w:type="gramStart"/>
            <w:r w:rsidRPr="00FC169D">
              <w:t>Свердловской</w:t>
            </w:r>
            <w:proofErr w:type="gramEnd"/>
            <w:r w:rsidRPr="00FC169D">
              <w:t xml:space="preserve"> (I -й этап)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2011-2015 </w:t>
            </w:r>
            <w:r w:rsidRPr="00FC169D">
              <w:br/>
              <w:t>Сроки ввода не определены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2,400 км</w:t>
            </w:r>
          </w:p>
        </w:tc>
      </w:tr>
      <w:tr w:rsidR="00084273" w:rsidRPr="00502411" w:rsidTr="00720B74">
        <w:trPr>
          <w:trHeight w:val="110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>Реконструкция автодороги по ул. Дубровинского от развязки в районе 4-го мостового перехода через р. Енисей до ул. Горького (проектирование, выполнение работ по реконструкции)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2014-2016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3,000 км </w:t>
            </w:r>
          </w:p>
        </w:tc>
      </w:tr>
      <w:tr w:rsidR="00084273" w:rsidRPr="00502411" w:rsidTr="00D478AB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6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>Реконструкция автодороги по ул. Молокова на участке от ул. Батурина до ул. Авиаторов (проектирование, выполнение работ по реконструкции)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2014-2017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1,100 км</w:t>
            </w:r>
          </w:p>
        </w:tc>
      </w:tr>
      <w:tr w:rsidR="00084273" w:rsidRPr="00502411" w:rsidTr="00720B74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7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Реконструкция пер. </w:t>
            </w:r>
            <w:proofErr w:type="spellStart"/>
            <w:r w:rsidRPr="00FC169D">
              <w:t>Боготольский</w:t>
            </w:r>
            <w:proofErr w:type="spellEnd"/>
            <w:r w:rsidRPr="00FC169D">
              <w:t xml:space="preserve"> от ул. Копылова до ул. </w:t>
            </w:r>
            <w:proofErr w:type="gramStart"/>
            <w:r w:rsidRPr="00FC169D">
              <w:t>Новосибирской</w:t>
            </w:r>
            <w:proofErr w:type="gramEnd"/>
            <w:r w:rsidRPr="00FC169D"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2012-2017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0,681 км</w:t>
            </w:r>
          </w:p>
        </w:tc>
      </w:tr>
      <w:tr w:rsidR="00084273" w:rsidRPr="00502411" w:rsidTr="00720B74">
        <w:trPr>
          <w:trHeight w:val="84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8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 xml:space="preserve">Строительство автодороги к новым жилым комплексам на ул. </w:t>
            </w:r>
            <w:proofErr w:type="gramStart"/>
            <w:r w:rsidRPr="00FC169D">
              <w:t>Дачная</w:t>
            </w:r>
            <w:proofErr w:type="gramEnd"/>
            <w:r w:rsidRPr="00FC169D">
              <w:t xml:space="preserve"> в Октябрьском районе от ул. Киренского восточнее территории СФУ</w:t>
            </w:r>
            <w:r w:rsidRPr="00FC169D">
              <w:rPr>
                <w:vertAlign w:val="superscript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2011-2016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0,895 км</w:t>
            </w:r>
          </w:p>
        </w:tc>
      </w:tr>
      <w:tr w:rsidR="00084273" w:rsidRPr="00502411" w:rsidTr="00D478A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9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>Автодорога в микрорайоне «Утиный плес» (строительство)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2011-2016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1,447 км</w:t>
            </w:r>
          </w:p>
        </w:tc>
      </w:tr>
      <w:tr w:rsidR="00084273" w:rsidRPr="00502411" w:rsidTr="00720B74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Реконструкция пр. Свободный от ул. Ладо </w:t>
            </w:r>
            <w:proofErr w:type="spellStart"/>
            <w:r w:rsidRPr="00FC169D">
              <w:t>Кецховели</w:t>
            </w:r>
            <w:proofErr w:type="spellEnd"/>
            <w:r w:rsidRPr="00FC169D">
              <w:t xml:space="preserve"> до ул. </w:t>
            </w:r>
            <w:proofErr w:type="spellStart"/>
            <w:r w:rsidRPr="00FC169D">
              <w:t>Маерчака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2012-2017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1,300 км</w:t>
            </w:r>
          </w:p>
        </w:tc>
      </w:tr>
      <w:tr w:rsidR="00084273" w:rsidRPr="00502411" w:rsidTr="00720B74">
        <w:trPr>
          <w:trHeight w:val="55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11</w:t>
            </w:r>
          </w:p>
          <w:p w:rsidR="00084273" w:rsidRPr="00FC169D" w:rsidRDefault="00084273" w:rsidP="00D478AB">
            <w:pPr>
              <w:jc w:val="center"/>
            </w:pP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Реконструкция перекрестка ул. Молокова и ул. Авиаторов в г. Красноярске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2013-2017</w:t>
            </w:r>
            <w:r w:rsidRPr="00FC169D">
              <w:br/>
              <w:t>ввод 2015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0,2324 км</w:t>
            </w:r>
          </w:p>
        </w:tc>
      </w:tr>
      <w:tr w:rsidR="00084273" w:rsidRPr="00502411" w:rsidTr="00720B74">
        <w:trPr>
          <w:trHeight w:val="55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12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Строительство ул. М. </w:t>
            </w:r>
            <w:proofErr w:type="spellStart"/>
            <w:r w:rsidRPr="00FC169D">
              <w:t>Залки</w:t>
            </w:r>
            <w:proofErr w:type="spellEnd"/>
            <w:r w:rsidRPr="00FC169D">
              <w:t xml:space="preserve"> на участке от дома №33 до ул. Космонавтов (проектирование)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2014-2017</w:t>
            </w:r>
            <w:r w:rsidRPr="00FC169D">
              <w:br/>
              <w:t>ввод 2016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0,800 км</w:t>
            </w:r>
          </w:p>
        </w:tc>
      </w:tr>
      <w:tr w:rsidR="00084273" w:rsidRPr="00502411" w:rsidTr="00720B74">
        <w:trPr>
          <w:trHeight w:val="170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13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>Реконструкция автодороги ул. Обороны от ул. Красной Армии до лестницы в районе нежилого здания №3 по ул. Обороны, с завершением строительства многоуровневой парковки с административными помещениями по ул. Красной Армии, 10А (проектирование)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2015</w:t>
            </w:r>
            <w:r w:rsidRPr="00FC169D">
              <w:br/>
              <w:t>Сроки ввода не определены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2580 </w:t>
            </w:r>
            <w:proofErr w:type="spellStart"/>
            <w:r w:rsidRPr="00FC169D">
              <w:t>кв.м</w:t>
            </w:r>
            <w:proofErr w:type="spellEnd"/>
            <w:r w:rsidRPr="00FC169D">
              <w:t>.</w:t>
            </w:r>
          </w:p>
        </w:tc>
      </w:tr>
      <w:tr w:rsidR="00084273" w:rsidRPr="00502411" w:rsidTr="00720B74">
        <w:trPr>
          <w:trHeight w:val="8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14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Строительство автодороги по ул. </w:t>
            </w:r>
            <w:proofErr w:type="spellStart"/>
            <w:r w:rsidRPr="00FC169D">
              <w:t>Байкитская</w:t>
            </w:r>
            <w:proofErr w:type="spellEnd"/>
            <w:r w:rsidRPr="00FC169D">
              <w:t xml:space="preserve"> в границах от ул. Юбилейная до ул. Дачная</w:t>
            </w:r>
            <w:r w:rsidRPr="00FC169D">
              <w:br/>
              <w:t>(проектирование, строительство)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2014-2017 </w:t>
            </w:r>
            <w:r w:rsidRPr="00FC169D">
              <w:br/>
              <w:t>ввод 2016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0,350 км</w:t>
            </w:r>
          </w:p>
        </w:tc>
      </w:tr>
      <w:tr w:rsidR="00084273" w:rsidRPr="00502411" w:rsidTr="00D478AB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lastRenderedPageBreak/>
              <w:t>15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>Автодорога по ул. Мужества от ул. Чернышевского до ул. Шевцовой (строительство)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2013-2017</w:t>
            </w:r>
            <w:r w:rsidRPr="00FC169D">
              <w:br/>
              <w:t>ввод 2016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0,486 км</w:t>
            </w:r>
          </w:p>
        </w:tc>
      </w:tr>
      <w:tr w:rsidR="00084273" w:rsidRPr="00502411" w:rsidTr="00720B74">
        <w:trPr>
          <w:trHeight w:val="58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16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 xml:space="preserve">Реконструкция автодороги в границах ул. Партизана Железняка - ул. Октябрьская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2014-2016</w:t>
            </w:r>
            <w:r w:rsidRPr="00FC169D">
              <w:br/>
              <w:t>ввод 2016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0,160 км</w:t>
            </w:r>
          </w:p>
        </w:tc>
      </w:tr>
      <w:tr w:rsidR="00084273" w:rsidRPr="00502411" w:rsidTr="00720B74">
        <w:trPr>
          <w:trHeight w:val="54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17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Строительство автодороги в </w:t>
            </w:r>
            <w:proofErr w:type="spellStart"/>
            <w:r w:rsidRPr="00FC169D">
              <w:t>мкрн</w:t>
            </w:r>
            <w:proofErr w:type="spellEnd"/>
            <w:r w:rsidRPr="00FC169D">
              <w:t>. «Слобода Весны» (проектирование)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2015-2017 </w:t>
            </w:r>
            <w:r w:rsidRPr="00FC169D">
              <w:br/>
              <w:t>ввод 2016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0,5 км</w:t>
            </w:r>
          </w:p>
        </w:tc>
      </w:tr>
      <w:tr w:rsidR="00084273" w:rsidRPr="00502411" w:rsidTr="00D478AB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18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Строительство автомобильной дороги по ул. Карамзина от пересечения с </w:t>
            </w:r>
            <w:proofErr w:type="spellStart"/>
            <w:r w:rsidRPr="00FC169D">
              <w:t>Ярыгинским</w:t>
            </w:r>
            <w:proofErr w:type="spellEnd"/>
            <w:r w:rsidRPr="00FC169D">
              <w:t xml:space="preserve"> проездом до жилого дома по ул. Карамзина, 13 (проектирование)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2015-2017</w:t>
            </w:r>
            <w:r w:rsidRPr="00FC169D">
              <w:br/>
              <w:t>ввод 2017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0,7 км</w:t>
            </w:r>
          </w:p>
        </w:tc>
      </w:tr>
      <w:tr w:rsidR="00084273" w:rsidRPr="00502411" w:rsidTr="00D478AB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19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 xml:space="preserve">Строительство автодороги в створе ул. </w:t>
            </w:r>
            <w:proofErr w:type="spellStart"/>
            <w:r w:rsidRPr="00FC169D">
              <w:t>Волочаевской</w:t>
            </w:r>
            <w:proofErr w:type="spellEnd"/>
            <w:r w:rsidRPr="00FC169D">
              <w:t xml:space="preserve"> от ул. Дубровинского до ул. Копылова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2012-2017</w:t>
            </w:r>
            <w:r w:rsidRPr="00FC169D">
              <w:br/>
              <w:t>ввод 2017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2,6 км</w:t>
            </w:r>
          </w:p>
        </w:tc>
      </w:tr>
      <w:tr w:rsidR="00084273" w:rsidRPr="00502411" w:rsidTr="00D478AB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4273" w:rsidRPr="00FC169D" w:rsidRDefault="00084273" w:rsidP="00D478AB">
            <w:r w:rsidRPr="00FC169D">
              <w:t xml:space="preserve">Строительство автомобильной дороги по ул. Дубровинского от съезда с 4-го мостового перехода до ул. Киренского в городе Красноярске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2011-2017</w:t>
            </w:r>
            <w:r w:rsidRPr="00FC169D">
              <w:br/>
              <w:t>ввод 2017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2,7 км</w:t>
            </w:r>
          </w:p>
        </w:tc>
      </w:tr>
      <w:tr w:rsidR="00084273" w:rsidRPr="00502411" w:rsidTr="00720B74">
        <w:trPr>
          <w:trHeight w:val="5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21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r w:rsidRPr="00FC169D">
              <w:t xml:space="preserve">Транспортная развязка в микрорайоне «Тихие Зори» (строительство)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2014-2017</w:t>
            </w:r>
            <w:r w:rsidRPr="00FC169D">
              <w:br/>
              <w:t>ввод 2017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1,70 км</w:t>
            </w:r>
          </w:p>
        </w:tc>
      </w:tr>
    </w:tbl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8" w:name="_GoBack"/>
      <w:bookmarkEnd w:id="8"/>
      <w:r>
        <w:rPr>
          <w:bCs/>
          <w:sz w:val="28"/>
          <w:szCs w:val="28"/>
        </w:rPr>
        <w:t xml:space="preserve">В целом в течении планового 2015- 2017 годов планируется ввести 37,33 км дорожного полотна, в том числе по годам: 2015год – 15,338 км, 2016 год -2,296км, 2017 год –7,70 км. </w:t>
      </w:r>
    </w:p>
    <w:p w:rsidR="00084273" w:rsidRPr="00DE06F9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84273" w:rsidRPr="00FD56A0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56A0">
        <w:rPr>
          <w:b/>
          <w:bCs/>
          <w:sz w:val="28"/>
          <w:szCs w:val="28"/>
        </w:rPr>
        <w:t>По отрасли «Жилищное строительство»</w:t>
      </w:r>
      <w:r w:rsidRPr="00FD56A0">
        <w:rPr>
          <w:bCs/>
          <w:sz w:val="28"/>
          <w:szCs w:val="28"/>
        </w:rPr>
        <w:t xml:space="preserve"> </w:t>
      </w:r>
      <w:r w:rsidRPr="00FD56A0">
        <w:rPr>
          <w:sz w:val="28"/>
          <w:szCs w:val="28"/>
        </w:rPr>
        <w:t xml:space="preserve"> объем капитальных вложений строительство, реконструкцию и капитальный ремонт в 2015-2017 годах </w:t>
      </w:r>
      <w:r w:rsidRPr="00FD56A0">
        <w:rPr>
          <w:sz w:val="28"/>
          <w:szCs w:val="28"/>
        </w:rPr>
        <w:br/>
        <w:t xml:space="preserve">за счет всех источников финансирования составит  </w:t>
      </w:r>
      <w:r w:rsidRPr="00FD56A0">
        <w:rPr>
          <w:bCs/>
          <w:sz w:val="28"/>
          <w:szCs w:val="28"/>
        </w:rPr>
        <w:t xml:space="preserve">55,16 млрд. рублей,  </w:t>
      </w:r>
      <w:r w:rsidRPr="00FD56A0">
        <w:rPr>
          <w:bCs/>
          <w:sz w:val="28"/>
          <w:szCs w:val="28"/>
        </w:rPr>
        <w:br/>
      </w:r>
      <w:r w:rsidRPr="00FD56A0">
        <w:rPr>
          <w:sz w:val="28"/>
          <w:szCs w:val="28"/>
        </w:rPr>
        <w:t xml:space="preserve">из них  на строительство  и реконструкцию – </w:t>
      </w:r>
      <w:r w:rsidRPr="00FD56A0">
        <w:rPr>
          <w:bCs/>
          <w:sz w:val="28"/>
          <w:szCs w:val="28"/>
        </w:rPr>
        <w:t xml:space="preserve">53,81 млрд. рублей. </w:t>
      </w:r>
    </w:p>
    <w:p w:rsidR="00084273" w:rsidRDefault="00084273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D56A0">
        <w:rPr>
          <w:sz w:val="28"/>
          <w:szCs w:val="28"/>
        </w:rPr>
        <w:t xml:space="preserve">Основные показатели деятельности представлены 17 крупными </w:t>
      </w:r>
      <w:r w:rsidRPr="00FD56A0">
        <w:rPr>
          <w:sz w:val="28"/>
          <w:szCs w:val="28"/>
        </w:rPr>
        <w:br/>
        <w:t xml:space="preserve">и средними строительными организациями: </w:t>
      </w:r>
      <w:proofErr w:type="gramStart"/>
      <w:r w:rsidRPr="00FD56A0">
        <w:rPr>
          <w:sz w:val="28"/>
          <w:szCs w:val="28"/>
        </w:rPr>
        <w:t>ОАО «Домостроительный</w:t>
      </w:r>
      <w:r w:rsidRPr="009E18E5">
        <w:rPr>
          <w:sz w:val="28"/>
          <w:szCs w:val="28"/>
        </w:rPr>
        <w:t xml:space="preserve"> комбинат», ЗАО «</w:t>
      </w:r>
      <w:proofErr w:type="spellStart"/>
      <w:r w:rsidRPr="009E18E5">
        <w:rPr>
          <w:sz w:val="28"/>
          <w:szCs w:val="28"/>
        </w:rPr>
        <w:t>Стальмонтаж</w:t>
      </w:r>
      <w:proofErr w:type="spellEnd"/>
      <w:r w:rsidRPr="009E18E5">
        <w:rPr>
          <w:sz w:val="28"/>
          <w:szCs w:val="28"/>
        </w:rPr>
        <w:t>», ООО «Строительная компания «</w:t>
      </w:r>
      <w:proofErr w:type="spellStart"/>
      <w:r w:rsidRPr="009E18E5">
        <w:rPr>
          <w:sz w:val="28"/>
          <w:szCs w:val="28"/>
        </w:rPr>
        <w:t>СибЛидер</w:t>
      </w:r>
      <w:proofErr w:type="spellEnd"/>
      <w:r w:rsidRPr="009E18E5">
        <w:rPr>
          <w:sz w:val="28"/>
          <w:szCs w:val="28"/>
        </w:rPr>
        <w:t xml:space="preserve">», </w:t>
      </w:r>
      <w:r>
        <w:rPr>
          <w:bCs/>
          <w:sz w:val="28"/>
          <w:szCs w:val="28"/>
        </w:rPr>
        <w:t>ООО КУ «</w:t>
      </w:r>
      <w:proofErr w:type="spellStart"/>
      <w:r>
        <w:rPr>
          <w:bCs/>
          <w:sz w:val="28"/>
          <w:szCs w:val="28"/>
        </w:rPr>
        <w:t>Востокэнергомонтаж</w:t>
      </w:r>
      <w:proofErr w:type="spellEnd"/>
      <w:r>
        <w:rPr>
          <w:bCs/>
          <w:sz w:val="28"/>
          <w:szCs w:val="28"/>
        </w:rPr>
        <w:t xml:space="preserve">», </w:t>
      </w:r>
      <w:r w:rsidRPr="00C15D1E">
        <w:rPr>
          <w:bCs/>
          <w:sz w:val="28"/>
          <w:szCs w:val="28"/>
        </w:rPr>
        <w:t>ООО «Красноярское пуско-наладочное управление», Управление механизации № 3 филиал ОАО «</w:t>
      </w:r>
      <w:proofErr w:type="spellStart"/>
      <w:r w:rsidRPr="00C15D1E">
        <w:rPr>
          <w:bCs/>
          <w:sz w:val="28"/>
          <w:szCs w:val="28"/>
        </w:rPr>
        <w:t>Строймеханизация</w:t>
      </w:r>
      <w:proofErr w:type="spellEnd"/>
      <w:r w:rsidRPr="00C15D1E">
        <w:rPr>
          <w:bCs/>
          <w:sz w:val="28"/>
          <w:szCs w:val="28"/>
        </w:rPr>
        <w:t>», ОАО «Агат», ЗАО ПСК «СОЮЗ», ООО «Монолитхолдинг», ООО «Альфа», ЗАО «</w:t>
      </w:r>
      <w:proofErr w:type="spellStart"/>
      <w:r w:rsidRPr="00C15D1E">
        <w:rPr>
          <w:bCs/>
          <w:sz w:val="28"/>
          <w:szCs w:val="28"/>
        </w:rPr>
        <w:t>Сибагропромстрой</w:t>
      </w:r>
      <w:proofErr w:type="spellEnd"/>
      <w:r w:rsidRPr="00C15D1E">
        <w:rPr>
          <w:bCs/>
          <w:sz w:val="28"/>
          <w:szCs w:val="28"/>
        </w:rPr>
        <w:t>», ООО «Строительная компания-Конструкция», ООО «Строительная компания конструкция», ООО ПСК «Омега», ООО «ЭКО», ООО Управляющая компания «Сибиряк», ООО «</w:t>
      </w:r>
      <w:proofErr w:type="spellStart"/>
      <w:r w:rsidRPr="00C15D1E">
        <w:rPr>
          <w:bCs/>
          <w:sz w:val="28"/>
          <w:szCs w:val="28"/>
        </w:rPr>
        <w:t>Союзвзрывпром</w:t>
      </w:r>
      <w:proofErr w:type="spellEnd"/>
      <w:r w:rsidRPr="00C15D1E">
        <w:rPr>
          <w:bCs/>
          <w:sz w:val="28"/>
          <w:szCs w:val="28"/>
        </w:rPr>
        <w:t>», О</w:t>
      </w:r>
      <w:r>
        <w:rPr>
          <w:bCs/>
          <w:sz w:val="28"/>
          <w:szCs w:val="28"/>
        </w:rPr>
        <w:t>А</w:t>
      </w:r>
      <w:r w:rsidRPr="00C15D1E">
        <w:rPr>
          <w:bCs/>
          <w:sz w:val="28"/>
          <w:szCs w:val="28"/>
        </w:rPr>
        <w:t xml:space="preserve">О Красноярская промышленно-монтажная фирма </w:t>
      </w:r>
      <w:r>
        <w:rPr>
          <w:bCs/>
          <w:sz w:val="28"/>
          <w:szCs w:val="28"/>
        </w:rPr>
        <w:t>«</w:t>
      </w:r>
      <w:proofErr w:type="spellStart"/>
      <w:r w:rsidRPr="00C15D1E">
        <w:rPr>
          <w:bCs/>
          <w:sz w:val="28"/>
          <w:szCs w:val="28"/>
        </w:rPr>
        <w:t>Востокпромсвязьмонтаж</w:t>
      </w:r>
      <w:proofErr w:type="spellEnd"/>
      <w:r w:rsidRPr="00C15D1E">
        <w:rPr>
          <w:bCs/>
          <w:sz w:val="28"/>
          <w:szCs w:val="28"/>
        </w:rPr>
        <w:t>».</w:t>
      </w:r>
      <w:proofErr w:type="gramEnd"/>
    </w:p>
    <w:p w:rsidR="00084273" w:rsidRPr="009E18E5" w:rsidRDefault="00084273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рамках деятельности отдельных строительных организаций планируется проведение следующих работ в отношении объектов жилищного строительства, расположенных в различных районах города. </w:t>
      </w:r>
    </w:p>
    <w:p w:rsidR="00084273" w:rsidRPr="00977CD8" w:rsidRDefault="00084273" w:rsidP="00084273">
      <w:pPr>
        <w:ind w:firstLine="709"/>
        <w:jc w:val="both"/>
        <w:rPr>
          <w:i/>
          <w:sz w:val="28"/>
          <w:szCs w:val="28"/>
        </w:rPr>
      </w:pPr>
      <w:r w:rsidRPr="00977CD8">
        <w:rPr>
          <w:i/>
          <w:sz w:val="28"/>
          <w:szCs w:val="28"/>
        </w:rPr>
        <w:t>Центральный район.</w:t>
      </w:r>
    </w:p>
    <w:p w:rsidR="00084273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407C">
        <w:rPr>
          <w:sz w:val="28"/>
          <w:szCs w:val="28"/>
        </w:rPr>
        <w:t>Строительство микрорайона «Яблони» в жилом районе Покровский, застройщик ООО ФСК «</w:t>
      </w:r>
      <w:proofErr w:type="spellStart"/>
      <w:r w:rsidRPr="00DC407C">
        <w:rPr>
          <w:sz w:val="28"/>
          <w:szCs w:val="28"/>
        </w:rPr>
        <w:t>Монолитинвест</w:t>
      </w:r>
      <w:proofErr w:type="spellEnd"/>
      <w:r w:rsidRPr="00DC407C">
        <w:rPr>
          <w:sz w:val="28"/>
          <w:szCs w:val="28"/>
        </w:rPr>
        <w:t xml:space="preserve">». Общая площадь жилья </w:t>
      </w:r>
      <w:r w:rsidRPr="00DC407C">
        <w:rPr>
          <w:sz w:val="28"/>
          <w:szCs w:val="28"/>
        </w:rPr>
        <w:br/>
        <w:t xml:space="preserve">в микрорайоне составит около 200 </w:t>
      </w:r>
      <w:proofErr w:type="spellStart"/>
      <w:r w:rsidRPr="00DC407C">
        <w:rPr>
          <w:sz w:val="28"/>
          <w:szCs w:val="28"/>
        </w:rPr>
        <w:t>тыс.кв</w:t>
      </w:r>
      <w:proofErr w:type="spellEnd"/>
      <w:r w:rsidRPr="00DC407C">
        <w:rPr>
          <w:sz w:val="28"/>
          <w:szCs w:val="28"/>
        </w:rPr>
        <w:t xml:space="preserve">. метров. </w:t>
      </w:r>
    </w:p>
    <w:p w:rsidR="00084273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407C">
        <w:rPr>
          <w:sz w:val="28"/>
          <w:szCs w:val="28"/>
        </w:rPr>
        <w:t xml:space="preserve">Строительство в жилом районе Покровский, застройщик ООО УСК «Сибиряк». Компания </w:t>
      </w:r>
      <w:proofErr w:type="gramStart"/>
      <w:r w:rsidRPr="00DC407C">
        <w:rPr>
          <w:sz w:val="28"/>
          <w:szCs w:val="28"/>
        </w:rPr>
        <w:t>намерена</w:t>
      </w:r>
      <w:proofErr w:type="gramEnd"/>
      <w:r w:rsidRPr="00DC407C">
        <w:rPr>
          <w:sz w:val="28"/>
          <w:szCs w:val="28"/>
        </w:rPr>
        <w:t xml:space="preserve"> возвест</w:t>
      </w:r>
      <w:r>
        <w:rPr>
          <w:sz w:val="28"/>
          <w:szCs w:val="28"/>
        </w:rPr>
        <w:t xml:space="preserve">и в Покровском более 30 домов. </w:t>
      </w:r>
    </w:p>
    <w:p w:rsidR="00084273" w:rsidRPr="00DC407C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407C">
        <w:rPr>
          <w:sz w:val="28"/>
          <w:szCs w:val="28"/>
        </w:rPr>
        <w:lastRenderedPageBreak/>
        <w:t>Началось строительство на набережной Енисея (район Дворца Бракосочетаний) – двух 33-этажных домов с подземной 4-уровневой парковкой на 247 мест, застройщик ООО «Диалектика»</w:t>
      </w:r>
      <w:r>
        <w:rPr>
          <w:sz w:val="28"/>
          <w:szCs w:val="28"/>
        </w:rPr>
        <w:t xml:space="preserve"> с общей мощностью комплекса</w:t>
      </w:r>
      <w:r w:rsidRPr="00DC407C">
        <w:rPr>
          <w:sz w:val="28"/>
          <w:szCs w:val="28"/>
        </w:rPr>
        <w:t xml:space="preserve"> </w:t>
      </w:r>
      <w:r>
        <w:rPr>
          <w:sz w:val="28"/>
          <w:szCs w:val="28"/>
        </w:rPr>
        <w:t>на 180 квартир.</w:t>
      </w:r>
      <w:r w:rsidRPr="00DC407C">
        <w:rPr>
          <w:sz w:val="28"/>
          <w:szCs w:val="28"/>
        </w:rPr>
        <w:t xml:space="preserve"> Ввод в эксплуатацию запланирован  в 2018 году.</w:t>
      </w:r>
    </w:p>
    <w:p w:rsidR="00084273" w:rsidRPr="00977CD8" w:rsidRDefault="00084273" w:rsidP="00084273">
      <w:pPr>
        <w:ind w:firstLine="709"/>
        <w:jc w:val="both"/>
        <w:rPr>
          <w:i/>
          <w:sz w:val="28"/>
          <w:szCs w:val="28"/>
        </w:rPr>
      </w:pPr>
      <w:r w:rsidRPr="00977CD8">
        <w:rPr>
          <w:i/>
          <w:sz w:val="28"/>
          <w:szCs w:val="28"/>
        </w:rPr>
        <w:t xml:space="preserve">Кировский район. 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введены 17,12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жилой площади: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ЗАО «КБС-ЛД» – 9-ти этажный жилой дом по ул. Павлова-Добролюбова на 114 квартир (секция БС 2), мощностью 3,345 </w:t>
      </w:r>
      <w:proofErr w:type="spellStart"/>
      <w:r w:rsidRPr="009E18E5">
        <w:rPr>
          <w:sz w:val="28"/>
          <w:szCs w:val="28"/>
        </w:rPr>
        <w:t>тыс.кв</w:t>
      </w:r>
      <w:proofErr w:type="gramStart"/>
      <w:r w:rsidRPr="009E18E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етров</w:t>
      </w:r>
      <w:proofErr w:type="spellEnd"/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ООО «СК «</w:t>
      </w:r>
      <w:proofErr w:type="spellStart"/>
      <w:r w:rsidRPr="009E18E5">
        <w:rPr>
          <w:sz w:val="28"/>
          <w:szCs w:val="28"/>
        </w:rPr>
        <w:t>Сиблидер</w:t>
      </w:r>
      <w:proofErr w:type="spellEnd"/>
      <w:r w:rsidRPr="009E18E5">
        <w:rPr>
          <w:sz w:val="28"/>
          <w:szCs w:val="28"/>
        </w:rPr>
        <w:t xml:space="preserve">» – 10-ти этажный жилой дом на 133 квартиры                                   по ул. Вавилова, 31, мощностью 8,72 </w:t>
      </w:r>
      <w:proofErr w:type="spellStart"/>
      <w:r w:rsidRPr="009E18E5">
        <w:rPr>
          <w:sz w:val="28"/>
          <w:szCs w:val="28"/>
        </w:rPr>
        <w:t>тыс.кв</w:t>
      </w:r>
      <w:proofErr w:type="gramStart"/>
      <w:r w:rsidRPr="009E18E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етров</w:t>
      </w:r>
      <w:proofErr w:type="spellEnd"/>
      <w:r w:rsidRPr="009E18E5">
        <w:rPr>
          <w:sz w:val="28"/>
          <w:szCs w:val="28"/>
        </w:rPr>
        <w:t xml:space="preserve"> 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ОАО «Агат» – 10-ти этажный жилой дом на 162 квартиры по </w:t>
      </w:r>
      <w:proofErr w:type="spellStart"/>
      <w:r w:rsidRPr="009E18E5">
        <w:rPr>
          <w:sz w:val="28"/>
          <w:szCs w:val="28"/>
        </w:rPr>
        <w:t>ул</w:t>
      </w:r>
      <w:proofErr w:type="gramStart"/>
      <w:r w:rsidRPr="009E18E5">
        <w:rPr>
          <w:sz w:val="28"/>
          <w:szCs w:val="28"/>
        </w:rPr>
        <w:t>.Д</w:t>
      </w:r>
      <w:proofErr w:type="gramEnd"/>
      <w:r w:rsidRPr="009E18E5">
        <w:rPr>
          <w:sz w:val="28"/>
          <w:szCs w:val="28"/>
        </w:rPr>
        <w:t>обролюбова</w:t>
      </w:r>
      <w:proofErr w:type="spellEnd"/>
      <w:r w:rsidRPr="009E18E5">
        <w:rPr>
          <w:sz w:val="28"/>
          <w:szCs w:val="28"/>
        </w:rPr>
        <w:t xml:space="preserve">-Щорса-Котовского-Кутузова, мощностью 5,05 </w:t>
      </w:r>
      <w:proofErr w:type="spellStart"/>
      <w:r w:rsidRPr="009E18E5">
        <w:rPr>
          <w:sz w:val="28"/>
          <w:szCs w:val="28"/>
        </w:rPr>
        <w:t>тыс.кв.</w:t>
      </w:r>
      <w:r>
        <w:rPr>
          <w:sz w:val="28"/>
          <w:szCs w:val="28"/>
        </w:rPr>
        <w:t>метров</w:t>
      </w:r>
      <w:proofErr w:type="spellEnd"/>
      <w:r>
        <w:rPr>
          <w:sz w:val="28"/>
          <w:szCs w:val="28"/>
        </w:rPr>
        <w:t>.</w:t>
      </w:r>
    </w:p>
    <w:p w:rsidR="00084273" w:rsidRPr="009E18E5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Планируется ввести в 2014 году 13,59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жилой площади: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ООО «СК «</w:t>
      </w:r>
      <w:proofErr w:type="spellStart"/>
      <w:r w:rsidRPr="009E18E5">
        <w:rPr>
          <w:sz w:val="28"/>
          <w:szCs w:val="28"/>
        </w:rPr>
        <w:t>Сиблидер</w:t>
      </w:r>
      <w:proofErr w:type="spellEnd"/>
      <w:r w:rsidRPr="009E18E5">
        <w:rPr>
          <w:sz w:val="28"/>
          <w:szCs w:val="28"/>
        </w:rPr>
        <w:t>» – 12-ти этажный</w:t>
      </w:r>
      <w:r>
        <w:rPr>
          <w:sz w:val="28"/>
          <w:szCs w:val="28"/>
        </w:rPr>
        <w:t xml:space="preserve"> жилой дом №3 на 128 квартиры </w:t>
      </w:r>
      <w:r w:rsidRPr="009E18E5">
        <w:rPr>
          <w:sz w:val="28"/>
          <w:szCs w:val="28"/>
        </w:rPr>
        <w:t xml:space="preserve">по </w:t>
      </w:r>
      <w:proofErr w:type="spellStart"/>
      <w:r w:rsidRPr="009E18E5">
        <w:rPr>
          <w:sz w:val="28"/>
          <w:szCs w:val="28"/>
        </w:rPr>
        <w:t>ул</w:t>
      </w:r>
      <w:proofErr w:type="gramStart"/>
      <w:r w:rsidRPr="009E18E5">
        <w:rPr>
          <w:sz w:val="28"/>
          <w:szCs w:val="28"/>
        </w:rPr>
        <w:t>.З</w:t>
      </w:r>
      <w:proofErr w:type="gramEnd"/>
      <w:r w:rsidRPr="009E18E5">
        <w:rPr>
          <w:sz w:val="28"/>
          <w:szCs w:val="28"/>
        </w:rPr>
        <w:t>атонская</w:t>
      </w:r>
      <w:proofErr w:type="spellEnd"/>
      <w:r w:rsidRPr="009E18E5">
        <w:rPr>
          <w:sz w:val="28"/>
          <w:szCs w:val="28"/>
        </w:rPr>
        <w:t xml:space="preserve">-Вавилова-Семафорная (участок №3), мощностью 8,54 </w:t>
      </w:r>
      <w:proofErr w:type="spellStart"/>
      <w:r w:rsidRPr="009E18E5">
        <w:rPr>
          <w:sz w:val="28"/>
          <w:szCs w:val="28"/>
        </w:rPr>
        <w:t>тыс.кв.</w:t>
      </w:r>
      <w:r>
        <w:rPr>
          <w:sz w:val="28"/>
          <w:szCs w:val="28"/>
        </w:rPr>
        <w:t>метров</w:t>
      </w:r>
      <w:proofErr w:type="spellEnd"/>
      <w:r>
        <w:rPr>
          <w:sz w:val="28"/>
          <w:szCs w:val="28"/>
        </w:rPr>
        <w:t>.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ОАО «Агат» – 10-ти этажный жилой дом на 162 квартиры по </w:t>
      </w:r>
      <w:proofErr w:type="spellStart"/>
      <w:r w:rsidRPr="009E18E5">
        <w:rPr>
          <w:sz w:val="28"/>
          <w:szCs w:val="28"/>
        </w:rPr>
        <w:t>ул</w:t>
      </w:r>
      <w:proofErr w:type="gramStart"/>
      <w:r w:rsidRPr="009E18E5">
        <w:rPr>
          <w:sz w:val="28"/>
          <w:szCs w:val="28"/>
        </w:rPr>
        <w:t>.Д</w:t>
      </w:r>
      <w:proofErr w:type="gramEnd"/>
      <w:r w:rsidRPr="009E18E5">
        <w:rPr>
          <w:sz w:val="28"/>
          <w:szCs w:val="28"/>
        </w:rPr>
        <w:t>обролюбова</w:t>
      </w:r>
      <w:proofErr w:type="spellEnd"/>
      <w:r w:rsidRPr="009E18E5">
        <w:rPr>
          <w:sz w:val="28"/>
          <w:szCs w:val="28"/>
        </w:rPr>
        <w:t xml:space="preserve">-Щорса-Котовского-Кутузова, мощностью 5,05 </w:t>
      </w:r>
      <w:proofErr w:type="spellStart"/>
      <w:r w:rsidRPr="009E18E5">
        <w:rPr>
          <w:sz w:val="28"/>
          <w:szCs w:val="28"/>
        </w:rPr>
        <w:t>тыс.кв.</w:t>
      </w:r>
      <w:r>
        <w:rPr>
          <w:sz w:val="28"/>
          <w:szCs w:val="28"/>
        </w:rPr>
        <w:t>метров</w:t>
      </w:r>
      <w:proofErr w:type="spellEnd"/>
      <w:r>
        <w:rPr>
          <w:sz w:val="28"/>
          <w:szCs w:val="28"/>
        </w:rPr>
        <w:t>.</w:t>
      </w:r>
    </w:p>
    <w:p w:rsidR="00084273" w:rsidRPr="009E18E5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2015 году застройщиками новое строительство не планируется, будет продолжено строительство, начатое в 2011-2014 годы, планируется ввести 44,75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жилой площади: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E18E5">
        <w:rPr>
          <w:sz w:val="28"/>
          <w:szCs w:val="28"/>
        </w:rPr>
        <w:t>ООО «СК «</w:t>
      </w:r>
      <w:proofErr w:type="spellStart"/>
      <w:r w:rsidRPr="009E18E5">
        <w:rPr>
          <w:sz w:val="28"/>
          <w:szCs w:val="28"/>
        </w:rPr>
        <w:t>Сиблидер</w:t>
      </w:r>
      <w:proofErr w:type="spellEnd"/>
      <w:r w:rsidRPr="009E18E5">
        <w:rPr>
          <w:sz w:val="28"/>
          <w:szCs w:val="28"/>
        </w:rPr>
        <w:t>» - 24-х этажный</w:t>
      </w:r>
      <w:r>
        <w:rPr>
          <w:sz w:val="28"/>
          <w:szCs w:val="28"/>
        </w:rPr>
        <w:t xml:space="preserve"> жилой дом № 12а на 150 квартир</w:t>
      </w:r>
      <w:r w:rsidRPr="009E18E5">
        <w:rPr>
          <w:sz w:val="28"/>
          <w:szCs w:val="28"/>
        </w:rPr>
        <w:t xml:space="preserve"> по ул. </w:t>
      </w:r>
      <w:proofErr w:type="spellStart"/>
      <w:r w:rsidRPr="009E18E5">
        <w:rPr>
          <w:sz w:val="28"/>
          <w:szCs w:val="28"/>
        </w:rPr>
        <w:t>Затонская</w:t>
      </w:r>
      <w:proofErr w:type="spellEnd"/>
      <w:r w:rsidRPr="009E18E5">
        <w:rPr>
          <w:sz w:val="28"/>
          <w:szCs w:val="28"/>
        </w:rPr>
        <w:t xml:space="preserve">-Вавилова-Семафорная, мощностью 9,289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 xml:space="preserve">.; 24-х этажный жилой дом № 12 на 150 квартир по ул. </w:t>
      </w:r>
      <w:proofErr w:type="spellStart"/>
      <w:r w:rsidRPr="009E18E5">
        <w:rPr>
          <w:sz w:val="28"/>
          <w:szCs w:val="28"/>
        </w:rPr>
        <w:t>Затонская</w:t>
      </w:r>
      <w:proofErr w:type="spellEnd"/>
      <w:r w:rsidRPr="009E18E5">
        <w:rPr>
          <w:sz w:val="28"/>
          <w:szCs w:val="28"/>
        </w:rPr>
        <w:t xml:space="preserve">-Вавилова-Семафорная, мощностью 9,289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</w:t>
      </w:r>
      <w:r>
        <w:rPr>
          <w:sz w:val="28"/>
          <w:szCs w:val="28"/>
        </w:rPr>
        <w:t xml:space="preserve">;  7-ми этажный жилой дом № 4а </w:t>
      </w:r>
      <w:r w:rsidRPr="009E18E5">
        <w:rPr>
          <w:sz w:val="28"/>
          <w:szCs w:val="28"/>
        </w:rPr>
        <w:t xml:space="preserve">на 84 квартиры по ул. Шелковая, мощностью 4,88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</w:t>
      </w:r>
      <w:proofErr w:type="gramEnd"/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ООО «</w:t>
      </w:r>
      <w:proofErr w:type="spellStart"/>
      <w:r w:rsidRPr="009E18E5">
        <w:rPr>
          <w:sz w:val="28"/>
          <w:szCs w:val="28"/>
        </w:rPr>
        <w:t>Ситек</w:t>
      </w:r>
      <w:proofErr w:type="spellEnd"/>
      <w:r w:rsidRPr="009E18E5">
        <w:rPr>
          <w:sz w:val="28"/>
          <w:szCs w:val="28"/>
        </w:rPr>
        <w:t xml:space="preserve"> Строй» – 16-ти этажный жилой дом по ул. Павлова-Добролюбова на 88 квартир (секция БС</w:t>
      </w:r>
      <w:proofErr w:type="gramStart"/>
      <w:r w:rsidRPr="009E18E5">
        <w:rPr>
          <w:sz w:val="28"/>
          <w:szCs w:val="28"/>
        </w:rPr>
        <w:t>1</w:t>
      </w:r>
      <w:proofErr w:type="gramEnd"/>
      <w:r w:rsidRPr="009E18E5">
        <w:rPr>
          <w:sz w:val="28"/>
          <w:szCs w:val="28"/>
        </w:rPr>
        <w:t xml:space="preserve">), мощностью 11,042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2016 году застройщиками района новое строительство не планируется.</w:t>
      </w:r>
    </w:p>
    <w:p w:rsidR="00084273" w:rsidRPr="00F456C0" w:rsidRDefault="00084273" w:rsidP="00084273">
      <w:pPr>
        <w:ind w:left="709"/>
        <w:jc w:val="both"/>
        <w:rPr>
          <w:i/>
          <w:sz w:val="28"/>
          <w:szCs w:val="28"/>
        </w:rPr>
      </w:pPr>
      <w:r w:rsidRPr="00F456C0">
        <w:rPr>
          <w:i/>
          <w:sz w:val="28"/>
          <w:szCs w:val="28"/>
        </w:rPr>
        <w:t>Октябрьский район.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районе активно ведется строительство следующих жилых комплексов и жилых домов: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жилой комплекс </w:t>
      </w:r>
      <w:r w:rsidRPr="009E18E5">
        <w:rPr>
          <w:sz w:val="28"/>
          <w:szCs w:val="28"/>
        </w:rPr>
        <w:t>«Эдельвейс», застройщик ООО СК «Реставрация»;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жилой комплекс </w:t>
      </w:r>
      <w:r w:rsidRPr="009E18E5">
        <w:rPr>
          <w:sz w:val="28"/>
          <w:szCs w:val="28"/>
        </w:rPr>
        <w:t>«Ботанический», застройщик ЗАО ПСК «СОЮЗ»;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жилой комплекс </w:t>
      </w:r>
      <w:r w:rsidRPr="009E18E5">
        <w:rPr>
          <w:sz w:val="28"/>
          <w:szCs w:val="28"/>
        </w:rPr>
        <w:t>«Орбита», застройщик ООО «</w:t>
      </w:r>
      <w:proofErr w:type="spellStart"/>
      <w:r w:rsidRPr="009E18E5">
        <w:rPr>
          <w:sz w:val="28"/>
          <w:szCs w:val="28"/>
        </w:rPr>
        <w:t>Красстрой</w:t>
      </w:r>
      <w:proofErr w:type="spellEnd"/>
      <w:r w:rsidRPr="009E18E5">
        <w:rPr>
          <w:sz w:val="28"/>
          <w:szCs w:val="28"/>
        </w:rPr>
        <w:t>-центр»;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жилой дом по адресу </w:t>
      </w:r>
      <w:proofErr w:type="spellStart"/>
      <w:r w:rsidRPr="009E18E5">
        <w:rPr>
          <w:sz w:val="28"/>
          <w:szCs w:val="28"/>
        </w:rPr>
        <w:t>мкрн</w:t>
      </w:r>
      <w:proofErr w:type="spellEnd"/>
      <w:r w:rsidRPr="009E18E5">
        <w:rPr>
          <w:sz w:val="28"/>
          <w:szCs w:val="28"/>
        </w:rPr>
        <w:t>. Высотный, застройщик ООО «ССК»;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жилой дом по ул. Дачная, застройщик ООО СК «Реставрация»;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жилые дома по адресу ул. Бебеля-Спартаковцев-</w:t>
      </w:r>
      <w:proofErr w:type="spellStart"/>
      <w:r w:rsidRPr="009E18E5">
        <w:rPr>
          <w:sz w:val="28"/>
          <w:szCs w:val="28"/>
        </w:rPr>
        <w:t>Радищего</w:t>
      </w:r>
      <w:proofErr w:type="spellEnd"/>
      <w:r w:rsidRPr="009E18E5">
        <w:rPr>
          <w:sz w:val="28"/>
          <w:szCs w:val="28"/>
        </w:rPr>
        <w:t xml:space="preserve">-Ладо </w:t>
      </w:r>
      <w:proofErr w:type="spellStart"/>
      <w:r w:rsidRPr="009E18E5">
        <w:rPr>
          <w:sz w:val="28"/>
          <w:szCs w:val="28"/>
        </w:rPr>
        <w:t>Кецховели</w:t>
      </w:r>
      <w:proofErr w:type="spellEnd"/>
      <w:r w:rsidRPr="009E18E5">
        <w:rPr>
          <w:sz w:val="28"/>
          <w:szCs w:val="28"/>
        </w:rPr>
        <w:t>, застройщик ООО «Строитель-С».</w:t>
      </w:r>
    </w:p>
    <w:p w:rsidR="00084273" w:rsidRPr="00F456C0" w:rsidRDefault="00084273" w:rsidP="00084273">
      <w:pPr>
        <w:ind w:firstLine="709"/>
        <w:jc w:val="both"/>
        <w:rPr>
          <w:i/>
          <w:sz w:val="28"/>
          <w:szCs w:val="28"/>
        </w:rPr>
      </w:pPr>
      <w:r w:rsidRPr="00F456C0">
        <w:rPr>
          <w:i/>
          <w:sz w:val="28"/>
          <w:szCs w:val="28"/>
        </w:rPr>
        <w:t>Железнодорожный район.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введены 4 </w:t>
      </w:r>
      <w:proofErr w:type="gramStart"/>
      <w:r w:rsidRPr="009E18E5">
        <w:rPr>
          <w:sz w:val="28"/>
          <w:szCs w:val="28"/>
        </w:rPr>
        <w:t>жилых</w:t>
      </w:r>
      <w:proofErr w:type="gramEnd"/>
      <w:r w:rsidRPr="009E18E5">
        <w:rPr>
          <w:sz w:val="28"/>
          <w:szCs w:val="28"/>
        </w:rPr>
        <w:t xml:space="preserve"> дома: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E18E5">
        <w:rPr>
          <w:sz w:val="28"/>
          <w:szCs w:val="28"/>
        </w:rPr>
        <w:t xml:space="preserve">2 очередь многоэтажного ж/д №2 по ул. Новосибирская – </w:t>
      </w:r>
      <w:r w:rsidRPr="009E18E5">
        <w:rPr>
          <w:sz w:val="28"/>
          <w:szCs w:val="28"/>
        </w:rPr>
        <w:br/>
        <w:t xml:space="preserve">ул. Куйбышева – пер. Отважный – ул. Новой Жизни – пер. 2-й Отважный </w:t>
      </w:r>
      <w:r w:rsidRPr="009E18E5">
        <w:rPr>
          <w:sz w:val="28"/>
          <w:szCs w:val="28"/>
        </w:rPr>
        <w:br/>
        <w:t xml:space="preserve">(5,96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  <w:proofErr w:type="gramEnd"/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lastRenderedPageBreak/>
        <w:t xml:space="preserve">11-ти </w:t>
      </w:r>
      <w:r>
        <w:rPr>
          <w:sz w:val="28"/>
          <w:szCs w:val="28"/>
        </w:rPr>
        <w:t>этажный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жилой дом </w:t>
      </w:r>
      <w:r w:rsidRPr="009E18E5">
        <w:rPr>
          <w:sz w:val="28"/>
          <w:szCs w:val="28"/>
        </w:rPr>
        <w:t xml:space="preserve"> по ул. Ломоносова, 11-15 (5,96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E18E5">
        <w:rPr>
          <w:sz w:val="28"/>
          <w:szCs w:val="28"/>
        </w:rPr>
        <w:t xml:space="preserve">10-ти </w:t>
      </w:r>
      <w:r>
        <w:rPr>
          <w:sz w:val="28"/>
          <w:szCs w:val="28"/>
        </w:rPr>
        <w:t>этажный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жилой дом</w:t>
      </w:r>
      <w:r w:rsidRPr="009E18E5">
        <w:rPr>
          <w:sz w:val="28"/>
          <w:szCs w:val="28"/>
        </w:rPr>
        <w:t xml:space="preserve"> по ул. Пушкина – ул. </w:t>
      </w:r>
      <w:proofErr w:type="spellStart"/>
      <w:r w:rsidRPr="009E18E5">
        <w:rPr>
          <w:sz w:val="28"/>
          <w:szCs w:val="28"/>
        </w:rPr>
        <w:t>К.Маркса</w:t>
      </w:r>
      <w:proofErr w:type="spellEnd"/>
      <w:r w:rsidRPr="009E18E5">
        <w:rPr>
          <w:sz w:val="28"/>
          <w:szCs w:val="28"/>
        </w:rPr>
        <w:t xml:space="preserve"> – ул. Гоголя (5,89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  <w:proofErr w:type="gramEnd"/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Многоэтажный </w:t>
      </w:r>
      <w:r>
        <w:rPr>
          <w:sz w:val="28"/>
          <w:szCs w:val="28"/>
        </w:rPr>
        <w:t xml:space="preserve"> жилой дом</w:t>
      </w:r>
      <w:r w:rsidRPr="009E18E5">
        <w:rPr>
          <w:sz w:val="28"/>
          <w:szCs w:val="28"/>
        </w:rPr>
        <w:t xml:space="preserve"> по ул. Калинина, 13А-15 (5,60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2014 году планируется ввод:</w:t>
      </w:r>
    </w:p>
    <w:p w:rsidR="00084273" w:rsidRPr="009E18E5" w:rsidRDefault="00084273" w:rsidP="00084273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proofErr w:type="gramStart"/>
      <w:r w:rsidRPr="009E18E5">
        <w:rPr>
          <w:sz w:val="28"/>
          <w:szCs w:val="28"/>
        </w:rPr>
        <w:t xml:space="preserve">Многоэтажный </w:t>
      </w:r>
      <w:r>
        <w:rPr>
          <w:sz w:val="28"/>
          <w:szCs w:val="28"/>
        </w:rPr>
        <w:t>жилой дом</w:t>
      </w:r>
      <w:r w:rsidRPr="009E18E5">
        <w:rPr>
          <w:sz w:val="28"/>
          <w:szCs w:val="28"/>
        </w:rPr>
        <w:t xml:space="preserve"> по ул. Новосибирская – ул. Куйбышева – пер. Отважный – ул. Новой Жизни – пер. 2-й Отважный (9,84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  <w:proofErr w:type="gramEnd"/>
    </w:p>
    <w:p w:rsidR="00084273" w:rsidRPr="009E18E5" w:rsidRDefault="00084273" w:rsidP="00084273">
      <w:pPr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Завершение строительства жилого кирпичного комплекса «Толстого» класса жилья «Комфорт» и «Премиум» – проект Группы строительных компаний «</w:t>
      </w:r>
      <w:proofErr w:type="spellStart"/>
      <w:r w:rsidRPr="009E18E5">
        <w:rPr>
          <w:sz w:val="28"/>
          <w:szCs w:val="28"/>
        </w:rPr>
        <w:t>Арбан</w:t>
      </w:r>
      <w:proofErr w:type="spellEnd"/>
      <w:r w:rsidRPr="009E18E5">
        <w:rPr>
          <w:sz w:val="28"/>
          <w:szCs w:val="28"/>
        </w:rPr>
        <w:t xml:space="preserve">» (2,61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2015 году планируется ввод: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16-ти </w:t>
      </w:r>
      <w:r>
        <w:rPr>
          <w:sz w:val="28"/>
          <w:szCs w:val="28"/>
        </w:rPr>
        <w:t xml:space="preserve"> этажного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жилого дома</w:t>
      </w:r>
      <w:r w:rsidRPr="009E18E5">
        <w:rPr>
          <w:sz w:val="28"/>
          <w:szCs w:val="28"/>
        </w:rPr>
        <w:t xml:space="preserve"> в жилом комплексе «Славянский» (9,15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16-ти </w:t>
      </w:r>
      <w:r>
        <w:rPr>
          <w:sz w:val="28"/>
          <w:szCs w:val="28"/>
        </w:rPr>
        <w:t>этажного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дома</w:t>
      </w:r>
      <w:r w:rsidRPr="009E18E5">
        <w:rPr>
          <w:sz w:val="28"/>
          <w:szCs w:val="28"/>
        </w:rPr>
        <w:t xml:space="preserve"> по ул. Железнодорожников, 22Д (10,99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2016 ожидается ввод: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16-ти </w:t>
      </w:r>
      <w:r>
        <w:rPr>
          <w:sz w:val="28"/>
          <w:szCs w:val="28"/>
        </w:rPr>
        <w:t>этажного</w:t>
      </w:r>
      <w:r w:rsidRPr="009E18E5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дома</w:t>
      </w:r>
      <w:r w:rsidRPr="009E18E5">
        <w:rPr>
          <w:sz w:val="28"/>
          <w:szCs w:val="28"/>
        </w:rPr>
        <w:t xml:space="preserve"> в жилом комплексе «Славянский» (9,84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Многоэтажного </w:t>
      </w:r>
      <w:r>
        <w:rPr>
          <w:sz w:val="28"/>
          <w:szCs w:val="28"/>
        </w:rPr>
        <w:t>жилого дома</w:t>
      </w:r>
      <w:r w:rsidRPr="009E18E5">
        <w:rPr>
          <w:sz w:val="28"/>
          <w:szCs w:val="28"/>
        </w:rPr>
        <w:t xml:space="preserve"> по ул. Копылова-Гоголя-Ленина (10,08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.);</w:t>
      </w:r>
    </w:p>
    <w:p w:rsidR="00084273" w:rsidRPr="00F456C0" w:rsidRDefault="00084273" w:rsidP="00084273">
      <w:pPr>
        <w:ind w:firstLine="709"/>
        <w:jc w:val="both"/>
        <w:rPr>
          <w:i/>
          <w:sz w:val="28"/>
          <w:szCs w:val="28"/>
        </w:rPr>
      </w:pPr>
      <w:r w:rsidRPr="00F456C0">
        <w:rPr>
          <w:i/>
          <w:sz w:val="28"/>
          <w:szCs w:val="28"/>
        </w:rPr>
        <w:t>Ленинский район.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</w:t>
      </w:r>
      <w:r>
        <w:rPr>
          <w:sz w:val="28"/>
          <w:szCs w:val="28"/>
        </w:rPr>
        <w:t xml:space="preserve"> з</w:t>
      </w:r>
      <w:r w:rsidRPr="009E18E5">
        <w:rPr>
          <w:sz w:val="28"/>
          <w:szCs w:val="28"/>
        </w:rPr>
        <w:t>аве</w:t>
      </w:r>
      <w:r>
        <w:rPr>
          <w:sz w:val="28"/>
          <w:szCs w:val="28"/>
        </w:rPr>
        <w:t xml:space="preserve">ршено строительство дома № 1 </w:t>
      </w:r>
      <w:r w:rsidRPr="009E18E5">
        <w:rPr>
          <w:sz w:val="28"/>
          <w:szCs w:val="28"/>
        </w:rPr>
        <w:t xml:space="preserve">по ул. </w:t>
      </w:r>
      <w:proofErr w:type="gramStart"/>
      <w:r w:rsidRPr="009E18E5">
        <w:rPr>
          <w:sz w:val="28"/>
          <w:szCs w:val="28"/>
        </w:rPr>
        <w:t>Коломенская-Мичурина</w:t>
      </w:r>
      <w:proofErr w:type="gramEnd"/>
      <w:r w:rsidRPr="009E18E5">
        <w:rPr>
          <w:sz w:val="28"/>
          <w:szCs w:val="28"/>
        </w:rPr>
        <w:t xml:space="preserve"> (заказчик ООО «Компания «</w:t>
      </w:r>
      <w:proofErr w:type="spellStart"/>
      <w:r w:rsidRPr="009E18E5">
        <w:rPr>
          <w:sz w:val="28"/>
          <w:szCs w:val="28"/>
        </w:rPr>
        <w:t>Арбан</w:t>
      </w:r>
      <w:proofErr w:type="spellEnd"/>
      <w:r w:rsidRPr="009E18E5">
        <w:rPr>
          <w:sz w:val="28"/>
          <w:szCs w:val="28"/>
        </w:rPr>
        <w:t xml:space="preserve">») и жилого дома по ул. 26 Бакинских комиссаров, 5г. Кроме этого, ведется строительство еще одного дома по ул. </w:t>
      </w:r>
      <w:proofErr w:type="gramStart"/>
      <w:r w:rsidRPr="009E18E5">
        <w:rPr>
          <w:sz w:val="28"/>
          <w:szCs w:val="28"/>
        </w:rPr>
        <w:t>Коломенская-Мичурина</w:t>
      </w:r>
      <w:proofErr w:type="gramEnd"/>
      <w:r w:rsidRPr="009E18E5">
        <w:rPr>
          <w:sz w:val="28"/>
          <w:szCs w:val="28"/>
        </w:rPr>
        <w:t xml:space="preserve"> (заказчик ООО «Компания «</w:t>
      </w:r>
      <w:proofErr w:type="spellStart"/>
      <w:r w:rsidRPr="009E18E5">
        <w:rPr>
          <w:sz w:val="28"/>
          <w:szCs w:val="28"/>
        </w:rPr>
        <w:t>Арбан</w:t>
      </w:r>
      <w:proofErr w:type="spellEnd"/>
      <w:r w:rsidRPr="009E18E5">
        <w:rPr>
          <w:sz w:val="28"/>
          <w:szCs w:val="28"/>
        </w:rPr>
        <w:t xml:space="preserve">»). </w:t>
      </w:r>
      <w:proofErr w:type="gramStart"/>
      <w:r w:rsidRPr="009E18E5">
        <w:rPr>
          <w:sz w:val="28"/>
          <w:szCs w:val="28"/>
        </w:rPr>
        <w:t xml:space="preserve">Продолжается строительство жилых домов: по ул. 26 Бакинских комиссаров, 5г, общей площадью 20,65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 xml:space="preserve">. (заказчик ООО «Уютный дом»), по ул. </w:t>
      </w:r>
      <w:proofErr w:type="spellStart"/>
      <w:r w:rsidRPr="009E18E5">
        <w:rPr>
          <w:sz w:val="28"/>
          <w:szCs w:val="28"/>
        </w:rPr>
        <w:t>Паравозная</w:t>
      </w:r>
      <w:proofErr w:type="spellEnd"/>
      <w:r w:rsidRPr="009E18E5">
        <w:rPr>
          <w:sz w:val="28"/>
          <w:szCs w:val="28"/>
        </w:rPr>
        <w:t xml:space="preserve">, 2, площадью 6,17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(заказчик ООО «</w:t>
      </w:r>
      <w:proofErr w:type="spellStart"/>
      <w:r w:rsidRPr="009E18E5">
        <w:rPr>
          <w:sz w:val="28"/>
          <w:szCs w:val="28"/>
        </w:rPr>
        <w:t>КрасИнвест</w:t>
      </w:r>
      <w:proofErr w:type="spellEnd"/>
      <w:r w:rsidRPr="009E18E5">
        <w:rPr>
          <w:sz w:val="28"/>
          <w:szCs w:val="28"/>
        </w:rPr>
        <w:t xml:space="preserve">») и по ул. Шевченко, 1, три жилых дома общей площадью 34,29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(заказчик ООО «</w:t>
      </w:r>
      <w:proofErr w:type="spellStart"/>
      <w:r w:rsidRPr="009E18E5">
        <w:rPr>
          <w:sz w:val="28"/>
          <w:szCs w:val="28"/>
        </w:rPr>
        <w:t>МонтажСтрой</w:t>
      </w:r>
      <w:proofErr w:type="spellEnd"/>
      <w:r w:rsidRPr="009E18E5">
        <w:rPr>
          <w:sz w:val="28"/>
          <w:szCs w:val="28"/>
        </w:rPr>
        <w:t>»).</w:t>
      </w:r>
      <w:proofErr w:type="gramEnd"/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2015 году продолжится строительство жилого дома № 2 </w:t>
      </w:r>
      <w:r w:rsidRPr="009E18E5">
        <w:rPr>
          <w:sz w:val="28"/>
          <w:szCs w:val="28"/>
        </w:rPr>
        <w:br/>
        <w:t xml:space="preserve">по ул. </w:t>
      </w:r>
      <w:proofErr w:type="gramStart"/>
      <w:r w:rsidRPr="009E18E5">
        <w:rPr>
          <w:sz w:val="28"/>
          <w:szCs w:val="28"/>
        </w:rPr>
        <w:t>Коломенская-Мичурина</w:t>
      </w:r>
      <w:proofErr w:type="gramEnd"/>
      <w:r w:rsidRPr="009E18E5">
        <w:rPr>
          <w:sz w:val="28"/>
          <w:szCs w:val="28"/>
        </w:rPr>
        <w:t xml:space="preserve"> (заказчик ООО «Компания «</w:t>
      </w:r>
      <w:proofErr w:type="spellStart"/>
      <w:r w:rsidRPr="009E18E5">
        <w:rPr>
          <w:sz w:val="28"/>
          <w:szCs w:val="28"/>
        </w:rPr>
        <w:t>Арбан</w:t>
      </w:r>
      <w:proofErr w:type="spellEnd"/>
      <w:r w:rsidRPr="009E18E5">
        <w:rPr>
          <w:sz w:val="28"/>
          <w:szCs w:val="28"/>
        </w:rPr>
        <w:t xml:space="preserve">»). Запланирован ввод 3 жилых домов по ул. Шевченко, 1, общей площадью </w:t>
      </w:r>
      <w:r w:rsidRPr="009E18E5">
        <w:rPr>
          <w:sz w:val="28"/>
          <w:szCs w:val="28"/>
        </w:rPr>
        <w:br/>
        <w:t xml:space="preserve">31,29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(заказчик ООО «</w:t>
      </w:r>
      <w:proofErr w:type="spellStart"/>
      <w:r w:rsidRPr="009E18E5">
        <w:rPr>
          <w:sz w:val="28"/>
          <w:szCs w:val="28"/>
        </w:rPr>
        <w:t>МонтажСтрой</w:t>
      </w:r>
      <w:proofErr w:type="spellEnd"/>
      <w:r w:rsidRPr="009E18E5">
        <w:rPr>
          <w:sz w:val="28"/>
          <w:szCs w:val="28"/>
        </w:rPr>
        <w:t>»).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2016 году продолжится строительство жилого дома № 2 </w:t>
      </w:r>
      <w:r w:rsidRPr="009E18E5">
        <w:rPr>
          <w:sz w:val="28"/>
          <w:szCs w:val="28"/>
        </w:rPr>
        <w:br/>
        <w:t xml:space="preserve">по ул. </w:t>
      </w:r>
      <w:proofErr w:type="gramStart"/>
      <w:r w:rsidRPr="009E18E5">
        <w:rPr>
          <w:sz w:val="28"/>
          <w:szCs w:val="28"/>
        </w:rPr>
        <w:t>Коломенская-Мичурина</w:t>
      </w:r>
      <w:proofErr w:type="gramEnd"/>
      <w:r w:rsidRPr="009E18E5">
        <w:rPr>
          <w:sz w:val="28"/>
          <w:szCs w:val="28"/>
        </w:rPr>
        <w:t xml:space="preserve"> (заказчик ООО «Компания «</w:t>
      </w:r>
      <w:proofErr w:type="spellStart"/>
      <w:r w:rsidRPr="009E18E5">
        <w:rPr>
          <w:sz w:val="28"/>
          <w:szCs w:val="28"/>
        </w:rPr>
        <w:t>Арбан</w:t>
      </w:r>
      <w:proofErr w:type="spellEnd"/>
      <w:r w:rsidRPr="009E18E5">
        <w:rPr>
          <w:sz w:val="28"/>
          <w:szCs w:val="28"/>
        </w:rPr>
        <w:t>»).</w:t>
      </w:r>
    </w:p>
    <w:p w:rsidR="00084273" w:rsidRPr="009E18E5" w:rsidRDefault="00084273" w:rsidP="00084273">
      <w:pPr>
        <w:ind w:firstLine="709"/>
        <w:jc w:val="both"/>
        <w:rPr>
          <w:sz w:val="28"/>
          <w:szCs w:val="28"/>
          <w:u w:val="single"/>
        </w:rPr>
      </w:pPr>
      <w:r w:rsidRPr="009E18E5">
        <w:rPr>
          <w:sz w:val="28"/>
          <w:szCs w:val="28"/>
          <w:u w:val="single"/>
        </w:rPr>
        <w:t>Советский район.</w:t>
      </w:r>
    </w:p>
    <w:p w:rsidR="00084273" w:rsidRPr="009E18E5" w:rsidRDefault="00084273" w:rsidP="00084273">
      <w:pPr>
        <w:pStyle w:val="afe"/>
        <w:numPr>
          <w:ilvl w:val="0"/>
          <w:numId w:val="38"/>
        </w:numPr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введено более 137,1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 xml:space="preserve">. жилой площади; 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2014 году планируется ввести более 192,6 </w:t>
      </w:r>
      <w:proofErr w:type="spellStart"/>
      <w:r w:rsidRPr="009E18E5">
        <w:rPr>
          <w:sz w:val="28"/>
          <w:szCs w:val="28"/>
        </w:rPr>
        <w:t>тыс.кв</w:t>
      </w:r>
      <w:proofErr w:type="gramStart"/>
      <w:r w:rsidRPr="009E18E5">
        <w:rPr>
          <w:sz w:val="28"/>
          <w:szCs w:val="28"/>
        </w:rPr>
        <w:t>.м</w:t>
      </w:r>
      <w:proofErr w:type="spellEnd"/>
      <w:proofErr w:type="gramEnd"/>
      <w:r w:rsidRPr="009E18E5">
        <w:rPr>
          <w:sz w:val="28"/>
          <w:szCs w:val="28"/>
        </w:rPr>
        <w:t>;</w:t>
      </w:r>
    </w:p>
    <w:p w:rsidR="00084273" w:rsidRPr="009E18E5" w:rsidRDefault="00084273" w:rsidP="00084273">
      <w:pPr>
        <w:numPr>
          <w:ilvl w:val="0"/>
          <w:numId w:val="3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2015 году ввести более 168,2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жилой площади;</w:t>
      </w:r>
    </w:p>
    <w:p w:rsidR="00084273" w:rsidRDefault="00084273" w:rsidP="00084273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2016 году запланировано ввести более 299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 жилой площади.</w:t>
      </w:r>
    </w:p>
    <w:p w:rsidR="00720B74" w:rsidRDefault="00720B74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20B74" w:rsidRDefault="00720B74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84273" w:rsidRDefault="00084273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плановом периоде за счет средств бюджета города планируется реализация и ввод следующих объектов жилищного строительства:</w:t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"/>
        <w:gridCol w:w="4209"/>
        <w:gridCol w:w="1579"/>
        <w:gridCol w:w="1965"/>
        <w:gridCol w:w="1560"/>
      </w:tblGrid>
      <w:tr w:rsidR="00084273" w:rsidRPr="0079283A" w:rsidTr="00D478AB">
        <w:trPr>
          <w:trHeight w:val="7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№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4273" w:rsidRPr="00720B74" w:rsidRDefault="00084273" w:rsidP="00720B74">
            <w:pPr>
              <w:jc w:val="center"/>
            </w:pPr>
            <w:r w:rsidRPr="00720B74">
              <w:t>Наименование объекта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20B74" w:rsidRDefault="00084273" w:rsidP="00720B74">
            <w:pPr>
              <w:jc w:val="center"/>
            </w:pPr>
            <w:r w:rsidRPr="00720B74">
              <w:t>Сроки реализации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20B74" w:rsidRDefault="00084273" w:rsidP="00720B74">
            <w:pPr>
              <w:jc w:val="center"/>
            </w:pPr>
            <w:r w:rsidRPr="00720B74">
              <w:t xml:space="preserve">Планируемый </w:t>
            </w:r>
            <w:r w:rsidRPr="00720B74">
              <w:br/>
              <w:t>год ввода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20B74" w:rsidRDefault="00084273" w:rsidP="00720B74">
            <w:pPr>
              <w:jc w:val="center"/>
            </w:pPr>
            <w:r w:rsidRPr="00720B74">
              <w:t>Мощность</w:t>
            </w:r>
          </w:p>
        </w:tc>
      </w:tr>
      <w:tr w:rsidR="00084273" w:rsidRPr="0079283A" w:rsidTr="00D478AB">
        <w:trPr>
          <w:trHeight w:val="4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20B74" w:rsidRDefault="00084273" w:rsidP="00D478AB">
            <w:pPr>
              <w:jc w:val="center"/>
            </w:pPr>
            <w:r w:rsidRPr="00720B74">
              <w:t>5</w:t>
            </w:r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по ул.</w:t>
            </w:r>
            <w:r>
              <w:t xml:space="preserve"> </w:t>
            </w:r>
            <w:r w:rsidRPr="0079283A">
              <w:t>Спартаковцев (строительство)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2013-2017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5 730,0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по ул.</w:t>
            </w:r>
            <w:r>
              <w:t xml:space="preserve"> </w:t>
            </w:r>
            <w:proofErr w:type="spellStart"/>
            <w:r w:rsidRPr="0079283A">
              <w:t>Тимошенкова</w:t>
            </w:r>
            <w:proofErr w:type="spellEnd"/>
            <w:r w:rsidRPr="0079283A">
              <w:t xml:space="preserve"> № 8 (строительство)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2013-2016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8 536,8м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№ 1 в микрорайоне "Солнечный" (строительство)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2013-2016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18 564,11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по ул.</w:t>
            </w:r>
            <w:r>
              <w:t xml:space="preserve"> </w:t>
            </w:r>
            <w:proofErr w:type="spellStart"/>
            <w:r w:rsidRPr="0079283A">
              <w:t>Тимошенкова</w:t>
            </w:r>
            <w:proofErr w:type="spellEnd"/>
            <w:r w:rsidRPr="0079283A">
              <w:t>, №6 (строительство)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2014-2016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10 653,80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по ул. Кишиневской (строительство)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2014-2016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11 700,0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№ 1 в Октябрьском районе с инженерными сетями (проектирование, 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 xml:space="preserve">2014-2017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7 700,0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6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№ 2 в Октябрьском районе с инженерными сетями (проектирование, строительство\)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2014-2017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8 500,0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 по ул.</w:t>
            </w:r>
            <w:r>
              <w:t xml:space="preserve"> </w:t>
            </w:r>
            <w:r w:rsidRPr="0079283A">
              <w:t>Крайняя, 12 (проектирование, 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2014-2017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17 000,0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273" w:rsidRPr="0079283A" w:rsidRDefault="00084273" w:rsidP="00D478AB">
            <w:r w:rsidRPr="0079283A">
              <w:t>Жилой дом по ул. Крайняя (проектирование, 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2014-2017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11 000,0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по ул.</w:t>
            </w:r>
            <w:r>
              <w:t xml:space="preserve"> </w:t>
            </w:r>
            <w:proofErr w:type="spellStart"/>
            <w:r w:rsidRPr="0079283A">
              <w:t>Комбайностроителей</w:t>
            </w:r>
            <w:proofErr w:type="spellEnd"/>
            <w:r w:rsidRPr="0079283A">
              <w:t xml:space="preserve"> (проектирование, 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10 000,0 м</w:t>
            </w:r>
            <w:proofErr w:type="gramStart"/>
            <w:r w:rsidRPr="0079283A">
              <w:t>2</w:t>
            </w:r>
            <w:proofErr w:type="gramEnd"/>
          </w:p>
        </w:tc>
      </w:tr>
      <w:tr w:rsidR="00084273" w:rsidRPr="0079283A" w:rsidTr="00D478AB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r w:rsidRPr="0079283A">
              <w:t>Жилой дом №4 по ул.</w:t>
            </w:r>
            <w:r>
              <w:t xml:space="preserve"> </w:t>
            </w:r>
            <w:r w:rsidRPr="0079283A">
              <w:t xml:space="preserve">Алеши </w:t>
            </w:r>
            <w:proofErr w:type="spellStart"/>
            <w:r w:rsidRPr="0079283A">
              <w:t>Тимошенкова</w:t>
            </w:r>
            <w:proofErr w:type="spellEnd"/>
            <w:r w:rsidRPr="0079283A">
              <w:t xml:space="preserve"> (проектирование, строительство)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2015-2017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73" w:rsidRPr="0079283A" w:rsidRDefault="00084273" w:rsidP="00D478AB">
            <w:pPr>
              <w:jc w:val="center"/>
            </w:pPr>
            <w:r w:rsidRPr="0079283A">
              <w:t>12 000,0 м</w:t>
            </w:r>
            <w:proofErr w:type="gramStart"/>
            <w:r w:rsidRPr="0079283A">
              <w:t>2</w:t>
            </w:r>
            <w:proofErr w:type="gramEnd"/>
          </w:p>
        </w:tc>
      </w:tr>
    </w:tbl>
    <w:p w:rsidR="00084273" w:rsidRDefault="00084273" w:rsidP="000842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84273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планового периода объем ввода в эксплуатацию жилых домов за счет всех источников финансирования в городе можно оценить в соответствии со следующими данными:</w:t>
      </w:r>
    </w:p>
    <w:p w:rsidR="00084273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2014 г. – 715 121,0 кв. м.;</w:t>
      </w:r>
    </w:p>
    <w:p w:rsidR="00084273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г. – 720 000,0 кв. м.;</w:t>
      </w:r>
    </w:p>
    <w:p w:rsidR="00084273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г. – 730 000,0 кв. м.;</w:t>
      </w:r>
    </w:p>
    <w:p w:rsidR="00084273" w:rsidRPr="009E18E5" w:rsidRDefault="00084273" w:rsidP="000842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г. – 740 000,0 кв. метров.</w:t>
      </w:r>
    </w:p>
    <w:p w:rsidR="00084273" w:rsidRPr="009E18E5" w:rsidRDefault="00084273" w:rsidP="0008427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7CD8">
        <w:rPr>
          <w:b/>
          <w:bCs/>
          <w:sz w:val="28"/>
          <w:szCs w:val="28"/>
        </w:rPr>
        <w:t>По отрасли «Образование»</w:t>
      </w:r>
      <w:r w:rsidRPr="009E18E5">
        <w:rPr>
          <w:bCs/>
          <w:sz w:val="28"/>
          <w:szCs w:val="28"/>
        </w:rPr>
        <w:t xml:space="preserve"> </w:t>
      </w:r>
      <w:r w:rsidRPr="009E18E5">
        <w:rPr>
          <w:sz w:val="28"/>
          <w:szCs w:val="28"/>
        </w:rPr>
        <w:t xml:space="preserve">в 2015-2017 годах </w:t>
      </w:r>
      <w:r w:rsidRPr="009E18E5">
        <w:rPr>
          <w:color w:val="000000"/>
          <w:sz w:val="28"/>
          <w:szCs w:val="28"/>
        </w:rPr>
        <w:t xml:space="preserve">всего объем капитальных вложений на строительство, реконструкцию и капитальный ремонт объектов образования </w:t>
      </w:r>
      <w:r w:rsidRPr="00454662">
        <w:rPr>
          <w:color w:val="000000"/>
          <w:sz w:val="28"/>
          <w:szCs w:val="28"/>
        </w:rPr>
        <w:t>планируется  в сумме 6,85</w:t>
      </w:r>
      <w:r w:rsidRPr="00454662">
        <w:rPr>
          <w:bCs/>
          <w:color w:val="000000"/>
          <w:sz w:val="28"/>
          <w:szCs w:val="28"/>
        </w:rPr>
        <w:t xml:space="preserve"> млрд. руб.</w:t>
      </w:r>
      <w:r w:rsidRPr="00454662">
        <w:rPr>
          <w:color w:val="000000"/>
          <w:sz w:val="28"/>
          <w:szCs w:val="28"/>
        </w:rPr>
        <w:t xml:space="preserve"> за счет всех источников финансирования. На строительство и реконструкцию объектов за тот же период планируется направить </w:t>
      </w:r>
      <w:r w:rsidRPr="00454662">
        <w:rPr>
          <w:bCs/>
          <w:color w:val="000000"/>
          <w:sz w:val="28"/>
          <w:szCs w:val="28"/>
        </w:rPr>
        <w:t>4,56</w:t>
      </w:r>
      <w:r w:rsidRPr="009E18E5">
        <w:rPr>
          <w:bCs/>
          <w:color w:val="000000"/>
          <w:sz w:val="28"/>
          <w:szCs w:val="28"/>
        </w:rPr>
        <w:t xml:space="preserve"> млрд. рублей.</w:t>
      </w:r>
    </w:p>
    <w:p w:rsidR="00084273" w:rsidRPr="009E18E5" w:rsidRDefault="00084273" w:rsidP="00084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 введены в эксплуатацию 2 общеобразовательные школы </w:t>
      </w:r>
      <w:r w:rsidRPr="009E18E5">
        <w:rPr>
          <w:sz w:val="28"/>
          <w:szCs w:val="28"/>
        </w:rPr>
        <w:br/>
        <w:t xml:space="preserve">и 6 дошкольных образовательных учреждений  и созданы за счет строительства – 750  мест для дошкольников и 1 200 мест для школьников. </w:t>
      </w:r>
    </w:p>
    <w:p w:rsidR="00084273" w:rsidRDefault="00084273" w:rsidP="00084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lastRenderedPageBreak/>
        <w:t xml:space="preserve">Одним из основных направлений в 2014 году, а также в 2015 – 2017 годы  остается развитие муниципальной системы дошкольного образования, приоритетность которого определяется высокой потребностью населения города Красноярска в детских садах. Во всех районах города интенсивно ведется жилищное строительство, в связи с этим необходимо строить новые дошкольные образовательные учреждения, обеспечить ученическими местами жителей новых микрорайонов, таких как </w:t>
      </w:r>
      <w:r>
        <w:rPr>
          <w:sz w:val="28"/>
          <w:szCs w:val="28"/>
        </w:rPr>
        <w:t>«Покровский», «</w:t>
      </w:r>
      <w:proofErr w:type="spellStart"/>
      <w:r>
        <w:rPr>
          <w:sz w:val="28"/>
          <w:szCs w:val="28"/>
        </w:rPr>
        <w:t>Ястынское</w:t>
      </w:r>
      <w:proofErr w:type="spellEnd"/>
      <w:r>
        <w:rPr>
          <w:sz w:val="28"/>
          <w:szCs w:val="28"/>
        </w:rPr>
        <w:t xml:space="preserve"> поле» </w:t>
      </w:r>
      <w:r w:rsidRPr="009E18E5">
        <w:rPr>
          <w:sz w:val="28"/>
          <w:szCs w:val="28"/>
        </w:rPr>
        <w:t>и т.д.</w:t>
      </w:r>
    </w:p>
    <w:p w:rsidR="00084273" w:rsidRDefault="00084273" w:rsidP="00084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 году планируется ввести 5 объектов образования общей мощностью на 795 мест для дошкольников.</w:t>
      </w:r>
    </w:p>
    <w:p w:rsidR="00084273" w:rsidRDefault="00084273" w:rsidP="00084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4273" w:rsidRDefault="00720B74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вводимых объектов по </w:t>
      </w:r>
      <w:r w:rsidR="00084273">
        <w:rPr>
          <w:sz w:val="28"/>
          <w:szCs w:val="28"/>
        </w:rPr>
        <w:t>отрасли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«образование» в 2014 год</w:t>
      </w:r>
    </w:p>
    <w:p w:rsidR="00720B74" w:rsidRDefault="00720B74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711"/>
        <w:gridCol w:w="1485"/>
      </w:tblGrid>
      <w:tr w:rsidR="00084273" w:rsidRPr="00DB1206" w:rsidTr="00D478AB">
        <w:trPr>
          <w:trHeight w:val="315"/>
          <w:tblHeader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 xml:space="preserve">№ </w:t>
            </w:r>
            <w:proofErr w:type="gramStart"/>
            <w:r w:rsidRPr="00FC169D">
              <w:rPr>
                <w:color w:val="000000"/>
              </w:rPr>
              <w:t>п</w:t>
            </w:r>
            <w:proofErr w:type="gramEnd"/>
            <w:r w:rsidRPr="00FC169D">
              <w:rPr>
                <w:color w:val="000000"/>
              </w:rPr>
              <w:t>/п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Объект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Мощность</w:t>
            </w:r>
          </w:p>
        </w:tc>
      </w:tr>
      <w:tr w:rsidR="00084273" w:rsidRPr="00DB1206" w:rsidTr="00D478A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№1 в Октябрьском районе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135 мест</w:t>
            </w:r>
          </w:p>
        </w:tc>
      </w:tr>
      <w:tr w:rsidR="00084273" w:rsidRPr="00DB1206" w:rsidTr="00D478A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№1 в Свердловском районе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135 мест</w:t>
            </w:r>
          </w:p>
        </w:tc>
      </w:tr>
      <w:tr w:rsidR="00084273" w:rsidRPr="00DB1206" w:rsidTr="00D478A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3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Детский сад №2 в </w:t>
            </w:r>
            <w:proofErr w:type="spellStart"/>
            <w:r w:rsidRPr="00FC169D">
              <w:t>мкр</w:t>
            </w:r>
            <w:proofErr w:type="spellEnd"/>
            <w:r w:rsidRPr="00FC169D">
              <w:t>. «</w:t>
            </w:r>
            <w:proofErr w:type="spellStart"/>
            <w:r w:rsidRPr="00FC169D">
              <w:t>Ястынское</w:t>
            </w:r>
            <w:proofErr w:type="spellEnd"/>
            <w:r w:rsidRPr="00FC169D">
              <w:t xml:space="preserve"> поле»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145 мест</w:t>
            </w:r>
          </w:p>
        </w:tc>
      </w:tr>
      <w:tr w:rsidR="00084273" w:rsidRPr="00DB1206" w:rsidTr="00D478A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4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Детский сад в </w:t>
            </w:r>
            <w:proofErr w:type="spellStart"/>
            <w:r w:rsidRPr="00FC169D">
              <w:t>мкр</w:t>
            </w:r>
            <w:proofErr w:type="spellEnd"/>
            <w:r w:rsidRPr="00FC169D">
              <w:t xml:space="preserve">. </w:t>
            </w:r>
            <w:proofErr w:type="gramStart"/>
            <w:r w:rsidRPr="00FC169D">
              <w:t>жилого</w:t>
            </w:r>
            <w:proofErr w:type="gramEnd"/>
            <w:r w:rsidRPr="00FC169D">
              <w:t xml:space="preserve"> района «Слобода Весны»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190 мест</w:t>
            </w:r>
          </w:p>
        </w:tc>
      </w:tr>
      <w:tr w:rsidR="00084273" w:rsidRPr="00DB1206" w:rsidTr="00D478AB">
        <w:trPr>
          <w:trHeight w:val="315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5</w:t>
            </w:r>
          </w:p>
        </w:tc>
        <w:tc>
          <w:tcPr>
            <w:tcW w:w="6711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по ул. Кутузова (Кировский район)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190 мест</w:t>
            </w:r>
          </w:p>
        </w:tc>
      </w:tr>
    </w:tbl>
    <w:p w:rsidR="00084273" w:rsidRDefault="00084273" w:rsidP="00084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4273" w:rsidRDefault="00084273" w:rsidP="0008427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В 2015 год планируется обеспечить</w:t>
      </w:r>
      <w:r>
        <w:rPr>
          <w:sz w:val="28"/>
          <w:szCs w:val="28"/>
        </w:rPr>
        <w:t xml:space="preserve"> ввод следующих объектов: 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273" w:rsidRDefault="00720B74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вводимых объектов по </w:t>
      </w:r>
      <w:r w:rsidR="00084273">
        <w:rPr>
          <w:sz w:val="28"/>
          <w:szCs w:val="28"/>
        </w:rPr>
        <w:t>отрасли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«образование» в 2015 год</w:t>
      </w:r>
    </w:p>
    <w:tbl>
      <w:tblPr>
        <w:tblW w:w="9505" w:type="dxa"/>
        <w:jc w:val="center"/>
        <w:tblInd w:w="250" w:type="dxa"/>
        <w:tblLook w:val="04A0" w:firstRow="1" w:lastRow="0" w:firstColumn="1" w:lastColumn="0" w:noHBand="0" w:noVBand="1"/>
      </w:tblPr>
      <w:tblGrid>
        <w:gridCol w:w="664"/>
        <w:gridCol w:w="7356"/>
        <w:gridCol w:w="1485"/>
      </w:tblGrid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 xml:space="preserve">№ </w:t>
            </w:r>
            <w:proofErr w:type="gramStart"/>
            <w:r w:rsidRPr="00FC169D">
              <w:rPr>
                <w:color w:val="000000"/>
              </w:rPr>
              <w:t>п</w:t>
            </w:r>
            <w:proofErr w:type="gramEnd"/>
            <w:r w:rsidRPr="00FC169D">
              <w:rPr>
                <w:color w:val="000000"/>
              </w:rPr>
              <w:t>/п </w:t>
            </w:r>
          </w:p>
        </w:tc>
        <w:tc>
          <w:tcPr>
            <w:tcW w:w="7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Объект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Мощность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в жилом районе «Пашенный»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135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2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в квартале ВЦ-1-8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95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3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по ул. Глинки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190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4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Детский сад  в 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района «Северный»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270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5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по пр. Металлургов, 15а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270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6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Реконструкция нежилых зданий под детский сад, расположенных по адресам: ул. Николаева, 9А и ул. Николаева, 11Д с обустройством теплого перехода</w:t>
            </w:r>
            <w:r w:rsidRPr="00FC169D">
              <w:br/>
              <w:t>(проектирование)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100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7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Строительство дополнительного корпуса к ДОУ №231 по ул. Красной Армии, 38 в Железнодорожном районе (проектирование, 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80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8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Детский сад в 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района «Аэропорт»</w:t>
            </w:r>
            <w:r w:rsidRPr="00FC169D">
              <w:br/>
              <w:t>(проектирование, 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95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9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Детский сад по ул. </w:t>
            </w:r>
            <w:proofErr w:type="gramStart"/>
            <w:r w:rsidRPr="00FC169D">
              <w:t>Полтавская</w:t>
            </w:r>
            <w:proofErr w:type="gramEnd"/>
            <w:r w:rsidRPr="00FC169D">
              <w:t xml:space="preserve"> (в районе жилого дома по ул. Полтавская, 34) (проектирование, 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145мест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10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Детский сад по ул.40 лет Победы,30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270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11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Реконструкция общеобразовательной школы № 82 в Октябрьском районе (пристройка к основному зданию)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300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lastRenderedPageBreak/>
              <w:t>12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Общеобразовательная школа в VII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района «Покровский»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1000 мест</w:t>
            </w:r>
          </w:p>
        </w:tc>
      </w:tr>
      <w:tr w:rsidR="00084273" w:rsidRPr="00613CC5" w:rsidTr="00D478AB">
        <w:trPr>
          <w:trHeight w:val="315"/>
          <w:jc w:val="center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13</w:t>
            </w:r>
          </w:p>
        </w:tc>
        <w:tc>
          <w:tcPr>
            <w:tcW w:w="7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Спортивный зал на территории гимназии №13 (строительство)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 xml:space="preserve">1539,83 </w:t>
            </w:r>
            <w:proofErr w:type="spellStart"/>
            <w:r w:rsidRPr="00FC169D">
              <w:t>кв</w:t>
            </w:r>
            <w:proofErr w:type="gramStart"/>
            <w:r w:rsidRPr="00FC169D">
              <w:t>.м</w:t>
            </w:r>
            <w:proofErr w:type="gramEnd"/>
            <w:r w:rsidRPr="00FC169D">
              <w:t>етров</w:t>
            </w:r>
            <w:proofErr w:type="spellEnd"/>
          </w:p>
        </w:tc>
      </w:tr>
    </w:tbl>
    <w:p w:rsidR="00084273" w:rsidRDefault="00084273" w:rsidP="0008427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084273" w:rsidRDefault="00084273" w:rsidP="0008427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66836">
        <w:rPr>
          <w:sz w:val="28"/>
          <w:szCs w:val="28"/>
        </w:rPr>
        <w:t>Мощность вводимых объектов по отрасли «образования» в 2015 году составит: для дошкольников – 1 650 мест, для школьников – 1 300 мест. Также планируется ввести спортивный зал на территории гимназии №13 мощностью</w:t>
      </w:r>
      <w:r>
        <w:rPr>
          <w:sz w:val="28"/>
          <w:szCs w:val="28"/>
        </w:rPr>
        <w:t xml:space="preserve"> 1 539,83 кв. метров. </w:t>
      </w:r>
    </w:p>
    <w:p w:rsidR="00084273" w:rsidRDefault="00084273" w:rsidP="00084273">
      <w:pPr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2016 году  планируется ввести в эксплуатацию </w:t>
      </w:r>
      <w:r>
        <w:rPr>
          <w:sz w:val="28"/>
          <w:szCs w:val="28"/>
        </w:rPr>
        <w:t xml:space="preserve">2 объекта в отрасли «образование», что позволит создать 460 дополнительных мест. 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вводимых объектов по  отрасли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«образование» в 2016 год</w:t>
      </w:r>
    </w:p>
    <w:tbl>
      <w:tblPr>
        <w:tblW w:w="8219" w:type="dxa"/>
        <w:jc w:val="center"/>
        <w:tblInd w:w="93" w:type="dxa"/>
        <w:tblLook w:val="04A0" w:firstRow="1" w:lastRow="0" w:firstColumn="1" w:lastColumn="0" w:noHBand="0" w:noVBand="1"/>
      </w:tblPr>
      <w:tblGrid>
        <w:gridCol w:w="594"/>
        <w:gridCol w:w="6140"/>
        <w:gridCol w:w="1485"/>
      </w:tblGrid>
      <w:tr w:rsidR="00084273" w:rsidRPr="00FC169D" w:rsidTr="00D478AB">
        <w:trPr>
          <w:trHeight w:val="3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 xml:space="preserve">№ </w:t>
            </w:r>
            <w:proofErr w:type="gramStart"/>
            <w:r w:rsidRPr="00FC169D">
              <w:rPr>
                <w:color w:val="000000"/>
              </w:rPr>
              <w:t>п</w:t>
            </w:r>
            <w:proofErr w:type="gramEnd"/>
            <w:r w:rsidRPr="00FC169D">
              <w:rPr>
                <w:color w:val="000000"/>
              </w:rPr>
              <w:t>/п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Объект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Мощность</w:t>
            </w:r>
          </w:p>
        </w:tc>
      </w:tr>
      <w:tr w:rsidR="00084273" w:rsidRPr="00FC169D" w:rsidTr="00D478AB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Пристройка к нежилому зданию по ул. </w:t>
            </w:r>
            <w:proofErr w:type="spellStart"/>
            <w:r w:rsidRPr="00FC169D">
              <w:t>Карбышева</w:t>
            </w:r>
            <w:proofErr w:type="spellEnd"/>
            <w:r w:rsidRPr="00FC169D">
              <w:t>, 36 (проектирование, выполнение работ по реконструкции)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100 мест</w:t>
            </w:r>
          </w:p>
        </w:tc>
      </w:tr>
      <w:tr w:rsidR="00084273" w:rsidRPr="00FC169D" w:rsidTr="00D478AB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>Реконструкция средней общеобразовательной школы № 94 по ул. Волгоградская, 2а в Ленинском районе (реконструкция)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360 мест</w:t>
            </w:r>
          </w:p>
        </w:tc>
      </w:tr>
    </w:tbl>
    <w:p w:rsidR="00084273" w:rsidRPr="00FC169D" w:rsidRDefault="00084273" w:rsidP="00084273">
      <w:pPr>
        <w:ind w:firstLine="709"/>
        <w:jc w:val="both"/>
      </w:pPr>
    </w:p>
    <w:p w:rsidR="00084273" w:rsidRDefault="00084273" w:rsidP="00084273">
      <w:pPr>
        <w:pStyle w:val="af4"/>
        <w:tabs>
          <w:tab w:val="left" w:pos="708"/>
        </w:tabs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прогнозном 2017 году </w:t>
      </w:r>
      <w:r>
        <w:rPr>
          <w:sz w:val="28"/>
          <w:szCs w:val="28"/>
        </w:rPr>
        <w:t xml:space="preserve">планируется ввести 3 общеобразовательных школы общей мощностью 1 650 мест. 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вводимых объектов по  отрасли</w:t>
      </w:r>
    </w:p>
    <w:p w:rsidR="00084273" w:rsidRDefault="00084273" w:rsidP="0008427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«образование» в 2017 год</w:t>
      </w:r>
    </w:p>
    <w:tbl>
      <w:tblPr>
        <w:tblW w:w="8219" w:type="dxa"/>
        <w:jc w:val="center"/>
        <w:tblInd w:w="93" w:type="dxa"/>
        <w:tblLook w:val="04A0" w:firstRow="1" w:lastRow="0" w:firstColumn="1" w:lastColumn="0" w:noHBand="0" w:noVBand="1"/>
      </w:tblPr>
      <w:tblGrid>
        <w:gridCol w:w="594"/>
        <w:gridCol w:w="6140"/>
        <w:gridCol w:w="1485"/>
      </w:tblGrid>
      <w:tr w:rsidR="00084273" w:rsidRPr="00E97259" w:rsidTr="00D478AB">
        <w:trPr>
          <w:trHeight w:val="3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 xml:space="preserve">№ </w:t>
            </w:r>
            <w:proofErr w:type="gramStart"/>
            <w:r w:rsidRPr="00FC169D">
              <w:rPr>
                <w:color w:val="000000"/>
              </w:rPr>
              <w:t>п</w:t>
            </w:r>
            <w:proofErr w:type="gramEnd"/>
            <w:r w:rsidRPr="00FC169D">
              <w:rPr>
                <w:color w:val="000000"/>
              </w:rPr>
              <w:t>/п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Объект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Мощность</w:t>
            </w:r>
          </w:p>
        </w:tc>
      </w:tr>
      <w:tr w:rsidR="00084273" w:rsidRPr="00E97259" w:rsidTr="00D478AB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Общеобразовательная школа в VI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массива "</w:t>
            </w:r>
            <w:proofErr w:type="spellStart"/>
            <w:r w:rsidRPr="00FC169D">
              <w:t>Иннокентьевский</w:t>
            </w:r>
            <w:proofErr w:type="spellEnd"/>
            <w:r w:rsidRPr="00FC169D">
              <w:t>" (проектирование, строительство)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550 мест</w:t>
            </w:r>
          </w:p>
        </w:tc>
      </w:tr>
      <w:tr w:rsidR="00084273" w:rsidRPr="00E97259" w:rsidTr="00D478AB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2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r w:rsidRPr="00FC169D">
              <w:t xml:space="preserve">Общеобразовательная школа 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района "Аэропорт" (проектирование)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73" w:rsidRPr="00FC169D" w:rsidRDefault="00084273" w:rsidP="00D478AB">
            <w:pPr>
              <w:jc w:val="center"/>
            </w:pPr>
            <w:r w:rsidRPr="00FC169D">
              <w:t>550 мест</w:t>
            </w:r>
          </w:p>
        </w:tc>
      </w:tr>
      <w:tr w:rsidR="00084273" w:rsidRPr="00E97259" w:rsidTr="00D478AB">
        <w:trPr>
          <w:trHeight w:val="3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73" w:rsidRPr="00FC169D" w:rsidRDefault="00084273" w:rsidP="00D478AB">
            <w:pPr>
              <w:jc w:val="center"/>
              <w:rPr>
                <w:color w:val="000000"/>
              </w:rPr>
            </w:pPr>
            <w:r w:rsidRPr="00FC169D">
              <w:rPr>
                <w:color w:val="000000"/>
              </w:rPr>
              <w:t>3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73" w:rsidRPr="00FC169D" w:rsidRDefault="00084273" w:rsidP="00D478AB">
            <w:r w:rsidRPr="00FC169D">
              <w:t xml:space="preserve">Общеобразовательная школа в VII </w:t>
            </w:r>
            <w:proofErr w:type="spellStart"/>
            <w:r w:rsidRPr="00FC169D">
              <w:t>мкр</w:t>
            </w:r>
            <w:proofErr w:type="spellEnd"/>
            <w:r w:rsidRPr="00FC169D">
              <w:t>. жилого района "Аэропорт" (проектирование)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273" w:rsidRPr="00FC169D" w:rsidRDefault="00084273" w:rsidP="00D478AB">
            <w:pPr>
              <w:jc w:val="center"/>
            </w:pPr>
            <w:r w:rsidRPr="00FC169D">
              <w:t>550 мест</w:t>
            </w:r>
          </w:p>
        </w:tc>
      </w:tr>
    </w:tbl>
    <w:p w:rsidR="00084273" w:rsidRDefault="00084273" w:rsidP="00084273">
      <w:pPr>
        <w:pStyle w:val="af4"/>
        <w:tabs>
          <w:tab w:val="left" w:pos="708"/>
        </w:tabs>
        <w:jc w:val="both"/>
        <w:rPr>
          <w:sz w:val="28"/>
          <w:szCs w:val="28"/>
        </w:rPr>
      </w:pP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48F">
        <w:rPr>
          <w:b/>
          <w:bCs/>
          <w:sz w:val="28"/>
          <w:szCs w:val="28"/>
        </w:rPr>
        <w:t>По отрасли «Здравоохранение»</w:t>
      </w:r>
      <w:r w:rsidRPr="009E18E5">
        <w:rPr>
          <w:bCs/>
          <w:sz w:val="28"/>
          <w:szCs w:val="28"/>
        </w:rPr>
        <w:t xml:space="preserve">  объем капитальных вложений </w:t>
      </w:r>
      <w:r w:rsidRPr="009E18E5">
        <w:rPr>
          <w:bCs/>
          <w:sz w:val="28"/>
          <w:szCs w:val="28"/>
        </w:rPr>
        <w:br/>
        <w:t>на строительство, реконструкцию и капитальный ремонт</w:t>
      </w:r>
      <w:r w:rsidRPr="009E18E5">
        <w:rPr>
          <w:sz w:val="28"/>
          <w:szCs w:val="28"/>
        </w:rPr>
        <w:br/>
        <w:t xml:space="preserve">в 2015 – 2017 годах за счет всех источников финансирования составит </w:t>
      </w:r>
      <w:r w:rsidRPr="009E18E5">
        <w:rPr>
          <w:sz w:val="28"/>
          <w:szCs w:val="28"/>
        </w:rPr>
        <w:br/>
      </w:r>
      <w:r>
        <w:rPr>
          <w:sz w:val="28"/>
          <w:szCs w:val="28"/>
        </w:rPr>
        <w:t>3,80</w:t>
      </w:r>
      <w:r w:rsidRPr="009E18E5">
        <w:rPr>
          <w:sz w:val="28"/>
          <w:szCs w:val="28"/>
        </w:rPr>
        <w:t xml:space="preserve"> млрд. рублей, </w:t>
      </w:r>
      <w:r>
        <w:rPr>
          <w:sz w:val="28"/>
          <w:szCs w:val="28"/>
        </w:rPr>
        <w:t xml:space="preserve">все средства будут направленны на строительство и реконструкцию объектов здравоохранения. 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29C7">
        <w:rPr>
          <w:bCs/>
          <w:sz w:val="28"/>
          <w:szCs w:val="28"/>
        </w:rPr>
        <w:t>В 2014 году</w:t>
      </w:r>
      <w:r>
        <w:rPr>
          <w:bCs/>
          <w:sz w:val="28"/>
          <w:szCs w:val="28"/>
        </w:rPr>
        <w:t xml:space="preserve"> в рамках адресной инвестиционной программы города Красноярска планируется к вводу после реконструкции здание пищеблока </w:t>
      </w:r>
      <w:r w:rsidRPr="007B22DF">
        <w:rPr>
          <w:bCs/>
          <w:sz w:val="28"/>
          <w:szCs w:val="28"/>
        </w:rPr>
        <w:t xml:space="preserve">МБУЗ </w:t>
      </w:r>
      <w:r>
        <w:rPr>
          <w:bCs/>
          <w:sz w:val="28"/>
          <w:szCs w:val="28"/>
        </w:rPr>
        <w:t>«</w:t>
      </w:r>
      <w:r w:rsidRPr="007B22DF">
        <w:rPr>
          <w:bCs/>
          <w:sz w:val="28"/>
          <w:szCs w:val="28"/>
        </w:rPr>
        <w:t xml:space="preserve">Городская клиническая больница №20 им. И.С. </w:t>
      </w:r>
      <w:proofErr w:type="spellStart"/>
      <w:r w:rsidRPr="007B22DF">
        <w:rPr>
          <w:bCs/>
          <w:sz w:val="28"/>
          <w:szCs w:val="28"/>
        </w:rPr>
        <w:t>Берзона</w:t>
      </w:r>
      <w:proofErr w:type="spellEnd"/>
      <w:r>
        <w:rPr>
          <w:bCs/>
          <w:sz w:val="28"/>
          <w:szCs w:val="28"/>
        </w:rPr>
        <w:t>»</w:t>
      </w:r>
      <w:r w:rsidRPr="007B22DF">
        <w:rPr>
          <w:bCs/>
          <w:sz w:val="28"/>
          <w:szCs w:val="28"/>
        </w:rPr>
        <w:t xml:space="preserve"> </w:t>
      </w:r>
      <w:r w:rsidRPr="000D29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общей мощностью 2 237,3 кв. метров или 438 тыс. порций в год. 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Pr="009E18E5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BD5">
        <w:rPr>
          <w:b/>
          <w:bCs/>
          <w:sz w:val="28"/>
          <w:szCs w:val="28"/>
        </w:rPr>
        <w:t>По отрасли «Физическая культура и спорт»</w:t>
      </w:r>
      <w:r w:rsidRPr="00B10BD5">
        <w:rPr>
          <w:bCs/>
          <w:sz w:val="28"/>
          <w:szCs w:val="28"/>
        </w:rPr>
        <w:t xml:space="preserve"> </w:t>
      </w:r>
      <w:r w:rsidRPr="00B10BD5">
        <w:rPr>
          <w:sz w:val="28"/>
          <w:szCs w:val="28"/>
        </w:rPr>
        <w:t xml:space="preserve">объем капитальных вложений  на строительство, реконструкцию и капитальный ремонт </w:t>
      </w:r>
      <w:r w:rsidRPr="00B10BD5">
        <w:rPr>
          <w:sz w:val="28"/>
          <w:szCs w:val="28"/>
        </w:rPr>
        <w:br/>
      </w:r>
      <w:r w:rsidRPr="00B10BD5">
        <w:rPr>
          <w:sz w:val="28"/>
          <w:szCs w:val="28"/>
        </w:rPr>
        <w:lastRenderedPageBreak/>
        <w:t xml:space="preserve">в 2015 – 2017 годах за счет всех источников финансирования составит </w:t>
      </w:r>
      <w:r w:rsidRPr="00B10BD5">
        <w:rPr>
          <w:sz w:val="28"/>
          <w:szCs w:val="28"/>
        </w:rPr>
        <w:br/>
        <w:t>0,52 млрд. рублей, из них на строительство и реконструкцию – 0,16 млрд. рублей.</w:t>
      </w:r>
    </w:p>
    <w:p w:rsidR="00084273" w:rsidRPr="00951A9C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году ожидается ввод объекта «</w:t>
      </w:r>
      <w:r w:rsidRPr="009260B2">
        <w:rPr>
          <w:sz w:val="28"/>
          <w:szCs w:val="28"/>
        </w:rPr>
        <w:t xml:space="preserve">Акробатический манеж </w:t>
      </w:r>
      <w:r>
        <w:rPr>
          <w:sz w:val="28"/>
          <w:szCs w:val="28"/>
        </w:rPr>
        <w:br/>
      </w:r>
      <w:r w:rsidRPr="009260B2">
        <w:rPr>
          <w:sz w:val="28"/>
          <w:szCs w:val="28"/>
        </w:rPr>
        <w:t>на ул</w:t>
      </w:r>
      <w:r w:rsidRPr="00951A9C">
        <w:rPr>
          <w:sz w:val="28"/>
          <w:szCs w:val="28"/>
        </w:rPr>
        <w:t xml:space="preserve">. </w:t>
      </w:r>
      <w:proofErr w:type="spellStart"/>
      <w:r w:rsidRPr="00951A9C">
        <w:rPr>
          <w:sz w:val="28"/>
          <w:szCs w:val="28"/>
        </w:rPr>
        <w:t>Малаховская</w:t>
      </w:r>
      <w:proofErr w:type="spellEnd"/>
      <w:r w:rsidRPr="00951A9C">
        <w:rPr>
          <w:sz w:val="28"/>
          <w:szCs w:val="28"/>
        </w:rPr>
        <w:t xml:space="preserve">» мощностью 2 950 </w:t>
      </w:r>
      <w:proofErr w:type="gramStart"/>
      <w:r w:rsidRPr="00951A9C">
        <w:rPr>
          <w:sz w:val="28"/>
          <w:szCs w:val="28"/>
        </w:rPr>
        <w:t>квадратных</w:t>
      </w:r>
      <w:proofErr w:type="gramEnd"/>
      <w:r w:rsidRPr="00951A9C">
        <w:rPr>
          <w:sz w:val="28"/>
          <w:szCs w:val="28"/>
        </w:rPr>
        <w:t xml:space="preserve"> метра.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A9C">
        <w:rPr>
          <w:sz w:val="28"/>
          <w:szCs w:val="28"/>
        </w:rPr>
        <w:t xml:space="preserve">Помимо обозначенного объекта в период с  2014 по 2017 года будут </w:t>
      </w:r>
      <w:proofErr w:type="gramStart"/>
      <w:r w:rsidRPr="00951A9C">
        <w:rPr>
          <w:sz w:val="28"/>
          <w:szCs w:val="28"/>
        </w:rPr>
        <w:t>п</w:t>
      </w:r>
      <w:r>
        <w:rPr>
          <w:sz w:val="28"/>
          <w:szCs w:val="28"/>
        </w:rPr>
        <w:t>роводится</w:t>
      </w:r>
      <w:proofErr w:type="gramEnd"/>
      <w:r>
        <w:rPr>
          <w:sz w:val="28"/>
          <w:szCs w:val="28"/>
        </w:rPr>
        <w:t xml:space="preserve"> работы</w:t>
      </w:r>
      <w:r w:rsidRPr="00951A9C">
        <w:rPr>
          <w:sz w:val="28"/>
          <w:szCs w:val="28"/>
        </w:rPr>
        <w:t xml:space="preserve"> по таким объектам как: «физкультурно-спортивный центр с бассейном в Свердловском районе, пер. </w:t>
      </w:r>
      <w:proofErr w:type="spellStart"/>
      <w:r w:rsidRPr="00951A9C">
        <w:rPr>
          <w:sz w:val="28"/>
          <w:szCs w:val="28"/>
        </w:rPr>
        <w:t>Афонтовский</w:t>
      </w:r>
      <w:proofErr w:type="spellEnd"/>
      <w:r w:rsidRPr="00951A9C">
        <w:rPr>
          <w:sz w:val="28"/>
          <w:szCs w:val="28"/>
        </w:rPr>
        <w:t xml:space="preserve">»,  «строительство тренировочной </w:t>
      </w:r>
      <w:r w:rsidRPr="00F81B60">
        <w:rPr>
          <w:sz w:val="28"/>
          <w:szCs w:val="28"/>
        </w:rPr>
        <w:t xml:space="preserve">базы в горном урочище </w:t>
      </w:r>
      <w:r>
        <w:rPr>
          <w:sz w:val="28"/>
          <w:szCs w:val="28"/>
        </w:rPr>
        <w:t>«</w:t>
      </w:r>
      <w:proofErr w:type="spellStart"/>
      <w:r w:rsidRPr="00F81B60">
        <w:rPr>
          <w:sz w:val="28"/>
          <w:szCs w:val="28"/>
        </w:rPr>
        <w:t>Ергаки</w:t>
      </w:r>
      <w:proofErr w:type="spellEnd"/>
      <w:r>
        <w:rPr>
          <w:sz w:val="28"/>
          <w:szCs w:val="28"/>
        </w:rPr>
        <w:t>»</w:t>
      </w:r>
      <w:r w:rsidRPr="00F81B60">
        <w:rPr>
          <w:sz w:val="28"/>
          <w:szCs w:val="28"/>
        </w:rPr>
        <w:t xml:space="preserve"> Ермаковского района Красноярского края</w:t>
      </w:r>
      <w:r>
        <w:rPr>
          <w:sz w:val="28"/>
          <w:szCs w:val="28"/>
        </w:rPr>
        <w:t>», «</w:t>
      </w:r>
      <w:r w:rsidRPr="00F81B60">
        <w:rPr>
          <w:sz w:val="28"/>
          <w:szCs w:val="28"/>
        </w:rPr>
        <w:t xml:space="preserve">Обустройство восточной зоны о. </w:t>
      </w:r>
      <w:proofErr w:type="spellStart"/>
      <w:r w:rsidRPr="00F81B60">
        <w:rPr>
          <w:sz w:val="28"/>
          <w:szCs w:val="28"/>
        </w:rPr>
        <w:t>Татышев</w:t>
      </w:r>
      <w:proofErr w:type="spellEnd"/>
      <w:r>
        <w:rPr>
          <w:sz w:val="28"/>
          <w:szCs w:val="28"/>
        </w:rPr>
        <w:t>».</w:t>
      </w:r>
    </w:p>
    <w:p w:rsidR="00084273" w:rsidRPr="009E18E5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Pr="009E18E5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11B">
        <w:rPr>
          <w:b/>
          <w:bCs/>
          <w:sz w:val="28"/>
          <w:szCs w:val="28"/>
        </w:rPr>
        <w:t>По отрасли «Культура»</w:t>
      </w:r>
      <w:r w:rsidRPr="009E18E5">
        <w:rPr>
          <w:bCs/>
          <w:sz w:val="28"/>
          <w:szCs w:val="28"/>
        </w:rPr>
        <w:t xml:space="preserve"> объем капитальных вложений на строительство, реконструкцию и капитальный ремонт</w:t>
      </w:r>
      <w:r w:rsidRPr="009E18E5">
        <w:rPr>
          <w:sz w:val="28"/>
          <w:szCs w:val="28"/>
        </w:rPr>
        <w:t xml:space="preserve"> в 2014 – 2016 годах за счет всех источников финансирования составит </w:t>
      </w:r>
      <w:r>
        <w:rPr>
          <w:sz w:val="28"/>
          <w:szCs w:val="28"/>
        </w:rPr>
        <w:t>0,97</w:t>
      </w:r>
      <w:r w:rsidRPr="009E18E5">
        <w:rPr>
          <w:sz w:val="28"/>
          <w:szCs w:val="28"/>
        </w:rPr>
        <w:t xml:space="preserve"> млрд. рублей, </w:t>
      </w:r>
      <w:r w:rsidRPr="009E18E5">
        <w:rPr>
          <w:sz w:val="28"/>
          <w:szCs w:val="28"/>
        </w:rPr>
        <w:br/>
        <w:t xml:space="preserve">из них на строительство и реконструкцию  – </w:t>
      </w:r>
      <w:r>
        <w:rPr>
          <w:sz w:val="28"/>
          <w:szCs w:val="28"/>
        </w:rPr>
        <w:t>0,81</w:t>
      </w:r>
      <w:r w:rsidRPr="009E18E5">
        <w:rPr>
          <w:sz w:val="28"/>
          <w:szCs w:val="28"/>
        </w:rPr>
        <w:t xml:space="preserve"> млрд. рублей.</w:t>
      </w:r>
    </w:p>
    <w:p w:rsidR="00084273" w:rsidRPr="009E18E5" w:rsidRDefault="00084273" w:rsidP="00084273">
      <w:pPr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2014 году планируется ввести в эксплуатацию </w:t>
      </w:r>
      <w:r>
        <w:rPr>
          <w:sz w:val="28"/>
          <w:szCs w:val="28"/>
        </w:rPr>
        <w:t xml:space="preserve">2 </w:t>
      </w:r>
      <w:r w:rsidRPr="009E18E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9E18E5">
        <w:rPr>
          <w:sz w:val="28"/>
          <w:szCs w:val="28"/>
        </w:rPr>
        <w:t>:</w:t>
      </w:r>
    </w:p>
    <w:p w:rsidR="00084273" w:rsidRPr="009E18E5" w:rsidRDefault="00084273" w:rsidP="00084273">
      <w:pPr>
        <w:pStyle w:val="af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«</w:t>
      </w:r>
      <w:r w:rsidRPr="00F81B60">
        <w:rPr>
          <w:sz w:val="28"/>
          <w:szCs w:val="28"/>
        </w:rPr>
        <w:t>Реконструкция помещения МБ</w:t>
      </w:r>
      <w:r>
        <w:rPr>
          <w:sz w:val="28"/>
          <w:szCs w:val="28"/>
        </w:rPr>
        <w:t xml:space="preserve">УК ЦБС им. Н. Островского по ул. </w:t>
      </w:r>
      <w:proofErr w:type="spellStart"/>
      <w:r w:rsidRPr="00F81B60">
        <w:rPr>
          <w:sz w:val="28"/>
          <w:szCs w:val="28"/>
        </w:rPr>
        <w:t>Микуцкого</w:t>
      </w:r>
      <w:proofErr w:type="spellEnd"/>
      <w:r w:rsidRPr="00F81B60">
        <w:rPr>
          <w:sz w:val="28"/>
          <w:szCs w:val="28"/>
        </w:rPr>
        <w:t>, 8</w:t>
      </w:r>
      <w:r>
        <w:rPr>
          <w:sz w:val="28"/>
          <w:szCs w:val="28"/>
        </w:rPr>
        <w:t xml:space="preserve">» </w:t>
      </w:r>
      <w:r w:rsidRPr="009E18E5">
        <w:rPr>
          <w:sz w:val="28"/>
          <w:szCs w:val="28"/>
        </w:rPr>
        <w:t>расположенног</w:t>
      </w:r>
      <w:r>
        <w:rPr>
          <w:sz w:val="28"/>
          <w:szCs w:val="28"/>
        </w:rPr>
        <w:t xml:space="preserve">о в Советском районе, площадью </w:t>
      </w:r>
      <w:r w:rsidRPr="009E18E5">
        <w:rPr>
          <w:sz w:val="28"/>
          <w:szCs w:val="28"/>
        </w:rPr>
        <w:t>747,5 кв.</w:t>
      </w:r>
      <w:r>
        <w:rPr>
          <w:sz w:val="28"/>
          <w:szCs w:val="28"/>
        </w:rPr>
        <w:t xml:space="preserve"> метров;</w:t>
      </w:r>
    </w:p>
    <w:p w:rsidR="00084273" w:rsidRDefault="00084273" w:rsidP="00084273">
      <w:pPr>
        <w:pStyle w:val="afe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«</w:t>
      </w:r>
      <w:r w:rsidRPr="00F81B60">
        <w:rPr>
          <w:sz w:val="28"/>
          <w:szCs w:val="28"/>
        </w:rPr>
        <w:t xml:space="preserve">Реконструкция здания специализированного детского кинотеатра </w:t>
      </w:r>
      <w:r>
        <w:rPr>
          <w:sz w:val="28"/>
          <w:szCs w:val="28"/>
        </w:rPr>
        <w:t>«</w:t>
      </w:r>
      <w:r w:rsidRPr="00F81B60">
        <w:rPr>
          <w:sz w:val="28"/>
          <w:szCs w:val="28"/>
        </w:rPr>
        <w:t>Мечта</w:t>
      </w:r>
      <w:r>
        <w:rPr>
          <w:sz w:val="28"/>
          <w:szCs w:val="28"/>
        </w:rPr>
        <w:t>»</w:t>
      </w:r>
      <w:r w:rsidRPr="00F81B60">
        <w:rPr>
          <w:sz w:val="28"/>
          <w:szCs w:val="28"/>
        </w:rPr>
        <w:t xml:space="preserve"> (2-я очередь)</w:t>
      </w:r>
      <w:r w:rsidRPr="009E18E5">
        <w:rPr>
          <w:sz w:val="28"/>
          <w:szCs w:val="28"/>
        </w:rPr>
        <w:t>».</w:t>
      </w:r>
      <w:r>
        <w:rPr>
          <w:sz w:val="28"/>
          <w:szCs w:val="28"/>
        </w:rPr>
        <w:t xml:space="preserve"> Мощность данного объекта составляет 216 кв. метров. </w:t>
      </w:r>
      <w:r w:rsidRPr="009E18E5">
        <w:rPr>
          <w:sz w:val="28"/>
          <w:szCs w:val="28"/>
        </w:rPr>
        <w:t xml:space="preserve"> </w:t>
      </w:r>
    </w:p>
    <w:p w:rsidR="00084273" w:rsidRDefault="00084273" w:rsidP="000842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данных объектов в прогнозном периоде 2015 -2017 гг. будут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работы р</w:t>
      </w:r>
      <w:r w:rsidRPr="00F81B60">
        <w:rPr>
          <w:sz w:val="28"/>
          <w:szCs w:val="28"/>
        </w:rPr>
        <w:t>еконструкци</w:t>
      </w:r>
      <w:r>
        <w:rPr>
          <w:sz w:val="28"/>
          <w:szCs w:val="28"/>
        </w:rPr>
        <w:t>и</w:t>
      </w:r>
      <w:r w:rsidRPr="00F81B60">
        <w:rPr>
          <w:sz w:val="28"/>
          <w:szCs w:val="28"/>
        </w:rPr>
        <w:t xml:space="preserve"> </w:t>
      </w:r>
      <w:proofErr w:type="spellStart"/>
      <w:r w:rsidRPr="00F81B60">
        <w:rPr>
          <w:sz w:val="28"/>
          <w:szCs w:val="28"/>
        </w:rPr>
        <w:t>теарта</w:t>
      </w:r>
      <w:proofErr w:type="spellEnd"/>
      <w:r w:rsidRPr="00F81B60">
        <w:rPr>
          <w:sz w:val="28"/>
          <w:szCs w:val="28"/>
        </w:rPr>
        <w:t xml:space="preserve"> им. Пушкина А.С.</w:t>
      </w:r>
      <w:r>
        <w:rPr>
          <w:sz w:val="28"/>
          <w:szCs w:val="28"/>
        </w:rPr>
        <w:t xml:space="preserve"> в Центральном районе. Данный объект финансируется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 xml:space="preserve">аевого бюджета. </w:t>
      </w:r>
    </w:p>
    <w:p w:rsidR="00084273" w:rsidRPr="009E18E5" w:rsidRDefault="00084273" w:rsidP="00084273">
      <w:pPr>
        <w:ind w:firstLine="709"/>
        <w:jc w:val="both"/>
        <w:rPr>
          <w:color w:val="000000"/>
          <w:sz w:val="28"/>
          <w:szCs w:val="28"/>
        </w:rPr>
      </w:pPr>
      <w:r w:rsidRPr="009E18E5">
        <w:rPr>
          <w:color w:val="000000"/>
          <w:sz w:val="28"/>
          <w:szCs w:val="28"/>
        </w:rPr>
        <w:t>Площадь отремонтированных учреждений объектов отрасли «культуры»:</w:t>
      </w:r>
    </w:p>
    <w:p w:rsidR="00084273" w:rsidRPr="009E18E5" w:rsidRDefault="00084273" w:rsidP="00084273">
      <w:pPr>
        <w:ind w:firstLine="708"/>
        <w:jc w:val="both"/>
        <w:rPr>
          <w:color w:val="000000"/>
          <w:sz w:val="28"/>
          <w:szCs w:val="28"/>
        </w:rPr>
      </w:pPr>
      <w:r w:rsidRPr="009E18E5">
        <w:rPr>
          <w:sz w:val="28"/>
          <w:szCs w:val="28"/>
        </w:rPr>
        <w:t>–</w:t>
      </w:r>
      <w:r w:rsidRPr="009E18E5">
        <w:rPr>
          <w:color w:val="000000"/>
          <w:sz w:val="28"/>
          <w:szCs w:val="28"/>
        </w:rPr>
        <w:t xml:space="preserve"> в 2014 году составит </w:t>
      </w:r>
      <w:r w:rsidRPr="009E18E5">
        <w:rPr>
          <w:sz w:val="28"/>
          <w:szCs w:val="28"/>
        </w:rPr>
        <w:t>–</w:t>
      </w:r>
      <w:r w:rsidRPr="009E18E5">
        <w:rPr>
          <w:color w:val="000000"/>
          <w:sz w:val="28"/>
          <w:szCs w:val="28"/>
        </w:rPr>
        <w:t xml:space="preserve">  4,50 </w:t>
      </w:r>
      <w:proofErr w:type="spellStart"/>
      <w:r w:rsidRPr="009E18E5">
        <w:rPr>
          <w:color w:val="000000"/>
          <w:sz w:val="28"/>
          <w:szCs w:val="28"/>
        </w:rPr>
        <w:t>тыс.кв</w:t>
      </w:r>
      <w:proofErr w:type="spellEnd"/>
      <w:r w:rsidRPr="009E18E5">
        <w:rPr>
          <w:color w:val="000000"/>
          <w:sz w:val="28"/>
          <w:szCs w:val="28"/>
        </w:rPr>
        <w:t>. метров;</w:t>
      </w:r>
    </w:p>
    <w:p w:rsidR="00084273" w:rsidRPr="009E18E5" w:rsidRDefault="00084273" w:rsidP="00084273">
      <w:pPr>
        <w:ind w:firstLine="708"/>
        <w:jc w:val="both"/>
        <w:rPr>
          <w:color w:val="000000"/>
          <w:sz w:val="28"/>
          <w:szCs w:val="28"/>
        </w:rPr>
      </w:pPr>
      <w:r w:rsidRPr="009E18E5">
        <w:rPr>
          <w:sz w:val="28"/>
          <w:szCs w:val="28"/>
        </w:rPr>
        <w:t>–</w:t>
      </w:r>
      <w:r w:rsidRPr="009E18E5">
        <w:rPr>
          <w:color w:val="000000"/>
          <w:sz w:val="28"/>
          <w:szCs w:val="28"/>
        </w:rPr>
        <w:t xml:space="preserve"> в 2015 году составит – 8,16 </w:t>
      </w:r>
      <w:proofErr w:type="spellStart"/>
      <w:r w:rsidRPr="009E18E5">
        <w:rPr>
          <w:color w:val="000000"/>
          <w:sz w:val="28"/>
          <w:szCs w:val="28"/>
        </w:rPr>
        <w:t>тыс.кв</w:t>
      </w:r>
      <w:proofErr w:type="spellEnd"/>
      <w:r w:rsidRPr="009E18E5">
        <w:rPr>
          <w:color w:val="000000"/>
          <w:sz w:val="28"/>
          <w:szCs w:val="28"/>
        </w:rPr>
        <w:t>. метров;</w:t>
      </w:r>
    </w:p>
    <w:p w:rsidR="00084273" w:rsidRPr="009E18E5" w:rsidRDefault="00084273" w:rsidP="00084273">
      <w:pPr>
        <w:ind w:firstLine="708"/>
        <w:jc w:val="both"/>
        <w:rPr>
          <w:color w:val="000000"/>
          <w:sz w:val="28"/>
          <w:szCs w:val="28"/>
        </w:rPr>
      </w:pPr>
      <w:r w:rsidRPr="009E18E5">
        <w:rPr>
          <w:sz w:val="28"/>
          <w:szCs w:val="28"/>
        </w:rPr>
        <w:t>–</w:t>
      </w:r>
      <w:r w:rsidRPr="009E18E5">
        <w:rPr>
          <w:color w:val="000000"/>
          <w:sz w:val="28"/>
          <w:szCs w:val="28"/>
        </w:rPr>
        <w:t xml:space="preserve"> в 2016 году составит – 7,47 </w:t>
      </w:r>
      <w:proofErr w:type="spellStart"/>
      <w:r w:rsidRPr="009E18E5">
        <w:rPr>
          <w:color w:val="000000"/>
          <w:sz w:val="28"/>
          <w:szCs w:val="28"/>
        </w:rPr>
        <w:t>тыс.кв</w:t>
      </w:r>
      <w:proofErr w:type="spellEnd"/>
      <w:r w:rsidRPr="009E18E5">
        <w:rPr>
          <w:color w:val="000000"/>
          <w:sz w:val="28"/>
          <w:szCs w:val="28"/>
        </w:rPr>
        <w:t>. метров;</w:t>
      </w:r>
    </w:p>
    <w:p w:rsidR="00084273" w:rsidRDefault="00084273" w:rsidP="00084273">
      <w:pPr>
        <w:ind w:firstLine="708"/>
        <w:jc w:val="both"/>
        <w:rPr>
          <w:color w:val="000000"/>
          <w:sz w:val="28"/>
          <w:szCs w:val="28"/>
        </w:rPr>
      </w:pPr>
      <w:r w:rsidRPr="009E18E5">
        <w:rPr>
          <w:sz w:val="28"/>
          <w:szCs w:val="28"/>
        </w:rPr>
        <w:t>–</w:t>
      </w:r>
      <w:r w:rsidRPr="009E18E5">
        <w:rPr>
          <w:color w:val="000000"/>
          <w:sz w:val="28"/>
          <w:szCs w:val="28"/>
        </w:rPr>
        <w:t xml:space="preserve"> в 2017 году составит – 7,32 </w:t>
      </w:r>
      <w:proofErr w:type="spellStart"/>
      <w:r w:rsidRPr="009E18E5">
        <w:rPr>
          <w:color w:val="000000"/>
          <w:sz w:val="28"/>
          <w:szCs w:val="28"/>
        </w:rPr>
        <w:t>тыс.кв</w:t>
      </w:r>
      <w:proofErr w:type="spellEnd"/>
      <w:r w:rsidRPr="009E18E5">
        <w:rPr>
          <w:color w:val="000000"/>
          <w:sz w:val="28"/>
          <w:szCs w:val="28"/>
        </w:rPr>
        <w:t>. метров.</w:t>
      </w:r>
    </w:p>
    <w:p w:rsidR="00720B74" w:rsidRPr="009E18E5" w:rsidRDefault="00720B74" w:rsidP="00084273">
      <w:pPr>
        <w:ind w:firstLine="708"/>
        <w:jc w:val="both"/>
        <w:rPr>
          <w:color w:val="000000"/>
          <w:sz w:val="28"/>
          <w:szCs w:val="28"/>
        </w:rPr>
      </w:pPr>
    </w:p>
    <w:p w:rsidR="00084273" w:rsidRPr="005607BA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7BA">
        <w:rPr>
          <w:b/>
          <w:bCs/>
          <w:sz w:val="28"/>
          <w:szCs w:val="28"/>
        </w:rPr>
        <w:t>По отрасли «Социальная защита»</w:t>
      </w:r>
      <w:r w:rsidRPr="005607BA">
        <w:rPr>
          <w:sz w:val="28"/>
          <w:szCs w:val="28"/>
        </w:rPr>
        <w:t xml:space="preserve"> объем капитальных вложений </w:t>
      </w:r>
      <w:r w:rsidRPr="005607BA">
        <w:rPr>
          <w:sz w:val="28"/>
          <w:szCs w:val="28"/>
        </w:rPr>
        <w:br/>
        <w:t xml:space="preserve">на строительство, реконструкцию и капитальный ремонт в 2015-2017 годах составит 0,09 млрд. рублей, из них на строительство и реконструкцию – </w:t>
      </w:r>
      <w:r w:rsidRPr="005607BA">
        <w:rPr>
          <w:sz w:val="28"/>
          <w:szCs w:val="28"/>
        </w:rPr>
        <w:br/>
        <w:t>0,01 млрд. рублей.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7BA">
        <w:rPr>
          <w:sz w:val="28"/>
          <w:szCs w:val="28"/>
        </w:rPr>
        <w:t>В течение 2015 – 2017 годов будет полностью реализован проект по реконструкции нежилого помещения № 138 по ул. Новосибирская, 39 "А" для размещения управления социальной защиты населения администрации Октябрьского района.  Здание мощностью 1 016,</w:t>
      </w:r>
      <w:r>
        <w:rPr>
          <w:sz w:val="28"/>
          <w:szCs w:val="28"/>
        </w:rPr>
        <w:t xml:space="preserve">3 кв. метров было введено в 2013 году. В 2015 году предполагается последняя выплата в рамках условий муниципального контракта. </w:t>
      </w:r>
    </w:p>
    <w:p w:rsidR="00720B74" w:rsidRDefault="00720B74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273" w:rsidRPr="009E18E5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861">
        <w:rPr>
          <w:b/>
          <w:bCs/>
          <w:sz w:val="28"/>
          <w:szCs w:val="28"/>
        </w:rPr>
        <w:t>По отрасли «Транспорт»</w:t>
      </w:r>
      <w:r w:rsidRPr="009E18E5">
        <w:rPr>
          <w:sz w:val="28"/>
          <w:szCs w:val="28"/>
        </w:rPr>
        <w:t xml:space="preserve"> в 2015 – 2017 годах объем капитальных вложений  на капитальный ремонт не предусмотрен. Объем </w:t>
      </w:r>
      <w:proofErr w:type="gramStart"/>
      <w:r w:rsidRPr="009E18E5">
        <w:rPr>
          <w:sz w:val="28"/>
          <w:szCs w:val="28"/>
        </w:rPr>
        <w:t>средств, планируемых на строительство и реконструкцию за счет всех источников финансирования составит</w:t>
      </w:r>
      <w:proofErr w:type="gramEnd"/>
      <w:r w:rsidRPr="009E18E5">
        <w:rPr>
          <w:sz w:val="28"/>
          <w:szCs w:val="28"/>
        </w:rPr>
        <w:t xml:space="preserve"> 0,</w:t>
      </w:r>
      <w:r>
        <w:rPr>
          <w:sz w:val="28"/>
          <w:szCs w:val="28"/>
        </w:rPr>
        <w:t>63</w:t>
      </w:r>
      <w:r w:rsidRPr="009E18E5">
        <w:rPr>
          <w:sz w:val="28"/>
          <w:szCs w:val="28"/>
        </w:rPr>
        <w:t xml:space="preserve"> млрд. рублей. Данные средства будут </w:t>
      </w:r>
      <w:r w:rsidRPr="009E18E5">
        <w:rPr>
          <w:sz w:val="28"/>
          <w:szCs w:val="28"/>
        </w:rPr>
        <w:lastRenderedPageBreak/>
        <w:t xml:space="preserve">направленны на строительство автопарковки в Советском районе. Строительство запланировано в 2013 – 2016 годах, в том числе по годам: </w:t>
      </w:r>
    </w:p>
    <w:p w:rsidR="00084273" w:rsidRPr="009E18E5" w:rsidRDefault="00084273" w:rsidP="00084273">
      <w:pPr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2013 году  введена  подземная автостоянка № 3 во </w:t>
      </w:r>
      <w:r w:rsidRPr="009E18E5">
        <w:rPr>
          <w:sz w:val="28"/>
          <w:szCs w:val="28"/>
          <w:lang w:val="en-US"/>
        </w:rPr>
        <w:t>II</w:t>
      </w:r>
      <w:r w:rsidRPr="009E18E5">
        <w:rPr>
          <w:sz w:val="28"/>
          <w:szCs w:val="28"/>
        </w:rPr>
        <w:t xml:space="preserve">  квартале 5-го </w:t>
      </w:r>
      <w:r>
        <w:rPr>
          <w:sz w:val="28"/>
          <w:szCs w:val="28"/>
        </w:rPr>
        <w:t xml:space="preserve"> микрорайона</w:t>
      </w:r>
      <w:r w:rsidRPr="009E18E5">
        <w:rPr>
          <w:sz w:val="28"/>
          <w:szCs w:val="28"/>
        </w:rPr>
        <w:t xml:space="preserve"> жилого массива «Слобода Весны» площадью 13,06 </w:t>
      </w:r>
      <w:proofErr w:type="spellStart"/>
      <w:r w:rsidRPr="009E18E5">
        <w:rPr>
          <w:sz w:val="28"/>
          <w:szCs w:val="28"/>
        </w:rPr>
        <w:t>тыс.кв</w:t>
      </w:r>
      <w:proofErr w:type="spellEnd"/>
      <w:r w:rsidRPr="009E18E5">
        <w:rPr>
          <w:sz w:val="28"/>
          <w:szCs w:val="28"/>
        </w:rPr>
        <w:t>. метров.</w:t>
      </w:r>
    </w:p>
    <w:p w:rsidR="00084273" w:rsidRPr="009E18E5" w:rsidRDefault="00084273" w:rsidP="00084273">
      <w:pPr>
        <w:ind w:firstLine="708"/>
        <w:jc w:val="both"/>
        <w:rPr>
          <w:sz w:val="28"/>
          <w:szCs w:val="28"/>
          <w:highlight w:val="yellow"/>
        </w:rPr>
      </w:pPr>
      <w:r w:rsidRPr="009E18E5">
        <w:rPr>
          <w:sz w:val="28"/>
          <w:szCs w:val="28"/>
        </w:rPr>
        <w:t xml:space="preserve">В 2015 году планируется ввод подземной автостоянки № 2 во </w:t>
      </w:r>
      <w:r w:rsidRPr="009E18E5">
        <w:rPr>
          <w:sz w:val="28"/>
          <w:szCs w:val="28"/>
          <w:lang w:val="en-US"/>
        </w:rPr>
        <w:t>II</w:t>
      </w:r>
      <w:r w:rsidRPr="009E18E5">
        <w:rPr>
          <w:sz w:val="28"/>
          <w:szCs w:val="28"/>
        </w:rPr>
        <w:t xml:space="preserve"> квартале 5-го </w:t>
      </w:r>
      <w:r>
        <w:rPr>
          <w:sz w:val="28"/>
          <w:szCs w:val="28"/>
        </w:rPr>
        <w:t xml:space="preserve"> микрорайона</w:t>
      </w:r>
      <w:r w:rsidRPr="009E18E5">
        <w:rPr>
          <w:sz w:val="28"/>
          <w:szCs w:val="28"/>
        </w:rPr>
        <w:t xml:space="preserve"> жилого массива «Слобода Весны» площадью 2,49  </w:t>
      </w:r>
      <w:proofErr w:type="spellStart"/>
      <w:r w:rsidRPr="009E18E5">
        <w:rPr>
          <w:sz w:val="28"/>
          <w:szCs w:val="28"/>
        </w:rPr>
        <w:t>тыс.кв</w:t>
      </w:r>
      <w:proofErr w:type="spellEnd"/>
      <w:r w:rsidRPr="009E18E5">
        <w:rPr>
          <w:sz w:val="28"/>
          <w:szCs w:val="28"/>
        </w:rPr>
        <w:t>. метров, многоуровневой парковки  по ул. Октябрьской  площадью 1,70 кв. метров, подземной автопарковки в жилом доме</w:t>
      </w:r>
      <w:r>
        <w:rPr>
          <w:sz w:val="28"/>
          <w:szCs w:val="28"/>
        </w:rPr>
        <w:t xml:space="preserve"> старый Аэропорт, Квартал АЦ-3 </w:t>
      </w:r>
      <w:r w:rsidRPr="009E18E5">
        <w:rPr>
          <w:sz w:val="28"/>
          <w:szCs w:val="28"/>
        </w:rPr>
        <w:t>на 287 мест.</w:t>
      </w:r>
    </w:p>
    <w:p w:rsidR="00084273" w:rsidRPr="009E18E5" w:rsidRDefault="00084273" w:rsidP="00084273">
      <w:pPr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 В 2016 планируется ввод подземной автопарковки  по ул. </w:t>
      </w:r>
      <w:proofErr w:type="gramStart"/>
      <w:r w:rsidRPr="009E18E5">
        <w:rPr>
          <w:sz w:val="28"/>
          <w:szCs w:val="28"/>
        </w:rPr>
        <w:t>Взлетная</w:t>
      </w:r>
      <w:proofErr w:type="gramEnd"/>
      <w:r w:rsidRPr="009E18E5">
        <w:rPr>
          <w:sz w:val="28"/>
          <w:szCs w:val="28"/>
        </w:rPr>
        <w:t xml:space="preserve">, </w:t>
      </w:r>
      <w:r w:rsidRPr="009E18E5">
        <w:rPr>
          <w:sz w:val="28"/>
          <w:szCs w:val="28"/>
        </w:rPr>
        <w:br/>
        <w:t xml:space="preserve">5а площадью 5,759 тыс. кв. метров, подземной многоуровневой автопарковки </w:t>
      </w:r>
      <w:r w:rsidRPr="009E18E5">
        <w:rPr>
          <w:sz w:val="28"/>
          <w:szCs w:val="28"/>
        </w:rPr>
        <w:br/>
        <w:t>в Старом Аэропорту, квартал АЦ-3, площадью 34,77 тыс. кв. м.</w:t>
      </w:r>
    </w:p>
    <w:p w:rsidR="00084273" w:rsidRDefault="00084273" w:rsidP="00084273">
      <w:pPr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За счет сре</w:t>
      </w:r>
      <w:proofErr w:type="gramStart"/>
      <w:r w:rsidRPr="009E18E5">
        <w:rPr>
          <w:sz w:val="28"/>
          <w:szCs w:val="28"/>
        </w:rPr>
        <w:t>дств кр</w:t>
      </w:r>
      <w:proofErr w:type="gramEnd"/>
      <w:r w:rsidRPr="009E18E5">
        <w:rPr>
          <w:sz w:val="28"/>
          <w:szCs w:val="28"/>
        </w:rPr>
        <w:t xml:space="preserve">аевого бюджета в 2014 – 2015 годы </w:t>
      </w:r>
      <w:r>
        <w:rPr>
          <w:sz w:val="28"/>
          <w:szCs w:val="28"/>
        </w:rPr>
        <w:t xml:space="preserve">также </w:t>
      </w:r>
      <w:r w:rsidRPr="009E18E5">
        <w:rPr>
          <w:sz w:val="28"/>
          <w:szCs w:val="28"/>
        </w:rPr>
        <w:t xml:space="preserve">будет осуществляться строительство участка первой линии метрополитена </w:t>
      </w:r>
      <w:r w:rsidRPr="009E18E5">
        <w:rPr>
          <w:sz w:val="28"/>
          <w:szCs w:val="28"/>
        </w:rPr>
        <w:br/>
        <w:t>в г. Красноярске.</w:t>
      </w:r>
    </w:p>
    <w:p w:rsidR="00720B74" w:rsidRPr="009E18E5" w:rsidRDefault="00720B74" w:rsidP="00084273">
      <w:pPr>
        <w:ind w:firstLine="708"/>
        <w:jc w:val="both"/>
        <w:rPr>
          <w:sz w:val="28"/>
          <w:szCs w:val="28"/>
        </w:rPr>
      </w:pPr>
    </w:p>
    <w:p w:rsidR="00084273" w:rsidRPr="009E18E5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861">
        <w:rPr>
          <w:b/>
          <w:bCs/>
          <w:sz w:val="28"/>
          <w:szCs w:val="28"/>
        </w:rPr>
        <w:t>По отрасли «Прочие»</w:t>
      </w:r>
      <w:r w:rsidRPr="009E18E5">
        <w:rPr>
          <w:bCs/>
          <w:sz w:val="28"/>
          <w:szCs w:val="28"/>
        </w:rPr>
        <w:t xml:space="preserve"> </w:t>
      </w:r>
      <w:r w:rsidRPr="009E18E5">
        <w:rPr>
          <w:sz w:val="28"/>
          <w:szCs w:val="28"/>
        </w:rPr>
        <w:t xml:space="preserve"> объем капитальных вложений на строительство, реконструкцию и капитальный ремонт в</w:t>
      </w:r>
      <w:r>
        <w:rPr>
          <w:sz w:val="28"/>
          <w:szCs w:val="28"/>
        </w:rPr>
        <w:t xml:space="preserve"> 2015 – 2017 годах составит </w:t>
      </w:r>
      <w:r>
        <w:rPr>
          <w:sz w:val="28"/>
          <w:szCs w:val="28"/>
        </w:rPr>
        <w:br/>
        <w:t xml:space="preserve">8,04 млрд. рублей, из них </w:t>
      </w:r>
      <w:r w:rsidRPr="009E18E5">
        <w:rPr>
          <w:sz w:val="28"/>
          <w:szCs w:val="28"/>
        </w:rPr>
        <w:t>на строительс</w:t>
      </w:r>
      <w:r>
        <w:rPr>
          <w:sz w:val="28"/>
          <w:szCs w:val="28"/>
        </w:rPr>
        <w:t xml:space="preserve">тво и реконструкцию объектов - </w:t>
      </w:r>
      <w:r>
        <w:rPr>
          <w:sz w:val="28"/>
          <w:szCs w:val="28"/>
        </w:rPr>
        <w:br/>
      </w:r>
      <w:r w:rsidRPr="009E18E5">
        <w:rPr>
          <w:sz w:val="28"/>
          <w:szCs w:val="28"/>
        </w:rPr>
        <w:t>8,</w:t>
      </w:r>
      <w:r>
        <w:rPr>
          <w:sz w:val="28"/>
          <w:szCs w:val="28"/>
        </w:rPr>
        <w:t>00</w:t>
      </w:r>
      <w:r w:rsidRPr="009E18E5">
        <w:rPr>
          <w:sz w:val="28"/>
          <w:szCs w:val="28"/>
        </w:rPr>
        <w:t xml:space="preserve"> млрд. рублей.</w:t>
      </w:r>
    </w:p>
    <w:p w:rsidR="00084273" w:rsidRPr="009E18E5" w:rsidRDefault="00084273" w:rsidP="00084273">
      <w:pPr>
        <w:pStyle w:val="afe"/>
        <w:ind w:left="0" w:firstLine="720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Финансирование строительства осуществляется за счет привлеченных средств инвесторов.</w:t>
      </w:r>
    </w:p>
    <w:p w:rsidR="00084273" w:rsidRPr="009E18E5" w:rsidRDefault="00084273" w:rsidP="00084273">
      <w:pPr>
        <w:ind w:firstLine="708"/>
        <w:jc w:val="both"/>
        <w:rPr>
          <w:sz w:val="28"/>
          <w:szCs w:val="28"/>
        </w:rPr>
      </w:pPr>
      <w:r w:rsidRPr="009E18E5">
        <w:rPr>
          <w:sz w:val="28"/>
          <w:szCs w:val="28"/>
        </w:rPr>
        <w:t>Привлеченные средства строительными организациями планируется направить на объекты административного назначения и прочие объекты.</w:t>
      </w:r>
    </w:p>
    <w:p w:rsidR="00084273" w:rsidRDefault="00084273" w:rsidP="00084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8E5">
        <w:rPr>
          <w:sz w:val="28"/>
          <w:szCs w:val="28"/>
        </w:rPr>
        <w:t xml:space="preserve">В 2014 году планируется ввести в Железнодорожном районе административное здание общей площадью 14,00 </w:t>
      </w:r>
      <w:proofErr w:type="spellStart"/>
      <w:r w:rsidRPr="009E18E5">
        <w:rPr>
          <w:sz w:val="28"/>
          <w:szCs w:val="28"/>
        </w:rPr>
        <w:t>тыс.кв</w:t>
      </w:r>
      <w:proofErr w:type="spellEnd"/>
      <w:r w:rsidRPr="009E18E5">
        <w:rPr>
          <w:sz w:val="28"/>
          <w:szCs w:val="28"/>
        </w:rPr>
        <w:t xml:space="preserve">. метров. </w:t>
      </w:r>
      <w:proofErr w:type="gramStart"/>
      <w:r w:rsidRPr="009E18E5">
        <w:rPr>
          <w:sz w:val="28"/>
          <w:szCs w:val="28"/>
        </w:rPr>
        <w:t xml:space="preserve">В 2015 году будут введены бизнес-центры «Баланс» по ул. </w:t>
      </w:r>
      <w:proofErr w:type="spellStart"/>
      <w:r w:rsidRPr="009E18E5">
        <w:rPr>
          <w:sz w:val="28"/>
          <w:szCs w:val="28"/>
        </w:rPr>
        <w:t>Маерчака</w:t>
      </w:r>
      <w:proofErr w:type="spellEnd"/>
      <w:r w:rsidRPr="009E18E5">
        <w:rPr>
          <w:sz w:val="28"/>
          <w:szCs w:val="28"/>
        </w:rPr>
        <w:t xml:space="preserve"> (площадью – </w:t>
      </w:r>
      <w:r w:rsidRPr="009E18E5">
        <w:rPr>
          <w:sz w:val="28"/>
          <w:szCs w:val="28"/>
        </w:rPr>
        <w:br/>
        <w:t xml:space="preserve">61,6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 xml:space="preserve">.), 2-е высотные башни – 18 и 23 этажа, теплый охраняемый подземный паркинг на 300 </w:t>
      </w:r>
      <w:proofErr w:type="spellStart"/>
      <w:r w:rsidRPr="009E18E5">
        <w:rPr>
          <w:sz w:val="28"/>
          <w:szCs w:val="28"/>
        </w:rPr>
        <w:t>машиномест</w:t>
      </w:r>
      <w:proofErr w:type="spellEnd"/>
      <w:r w:rsidRPr="009E18E5">
        <w:rPr>
          <w:sz w:val="28"/>
          <w:szCs w:val="28"/>
        </w:rPr>
        <w:t xml:space="preserve"> и «Панорама» (площадью – </w:t>
      </w:r>
      <w:r w:rsidRPr="009E18E5">
        <w:rPr>
          <w:sz w:val="28"/>
          <w:szCs w:val="28"/>
        </w:rPr>
        <w:br/>
        <w:t xml:space="preserve">70 </w:t>
      </w:r>
      <w:proofErr w:type="spellStart"/>
      <w:r w:rsidRPr="009E18E5">
        <w:rPr>
          <w:sz w:val="28"/>
          <w:szCs w:val="28"/>
        </w:rPr>
        <w:t>тыс.кв.м</w:t>
      </w:r>
      <w:proofErr w:type="spellEnd"/>
      <w:r w:rsidRPr="009E18E5">
        <w:rPr>
          <w:sz w:val="28"/>
          <w:szCs w:val="28"/>
        </w:rPr>
        <w:t>.).</w:t>
      </w:r>
      <w:proofErr w:type="gramEnd"/>
    </w:p>
    <w:p w:rsidR="00005220" w:rsidRDefault="00005220" w:rsidP="0000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2B80" w:rsidRPr="00005220" w:rsidRDefault="00D15BF4" w:rsidP="0000522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05220">
        <w:rPr>
          <w:b/>
          <w:sz w:val="28"/>
          <w:szCs w:val="28"/>
        </w:rPr>
        <w:t>4</w:t>
      </w:r>
      <w:r w:rsidR="002A2B80" w:rsidRPr="00005220">
        <w:rPr>
          <w:b/>
          <w:sz w:val="28"/>
          <w:szCs w:val="28"/>
        </w:rPr>
        <w:t>. Инвестиции</w:t>
      </w:r>
      <w:bookmarkEnd w:id="7"/>
    </w:p>
    <w:p w:rsidR="00F40030" w:rsidRDefault="00F40030" w:rsidP="00F40030">
      <w:pPr>
        <w:ind w:firstLine="708"/>
        <w:jc w:val="both"/>
        <w:rPr>
          <w:sz w:val="28"/>
          <w:szCs w:val="28"/>
        </w:rPr>
      </w:pPr>
      <w:r w:rsidRPr="00003C63">
        <w:rPr>
          <w:sz w:val="28"/>
          <w:szCs w:val="28"/>
        </w:rPr>
        <w:t>По данным Красноярскстата в 2013 году крупными и средними организациями  на территории города Красноярска было инвестировано 69,32 млрд. рублей</w:t>
      </w:r>
      <w:r>
        <w:rPr>
          <w:sz w:val="28"/>
          <w:szCs w:val="28"/>
        </w:rPr>
        <w:t xml:space="preserve"> </w:t>
      </w:r>
      <w:r w:rsidRPr="00003C63">
        <w:rPr>
          <w:sz w:val="28"/>
          <w:szCs w:val="28"/>
        </w:rPr>
        <w:t>(за счет всех источников финансирования), что</w:t>
      </w:r>
      <w:r>
        <w:rPr>
          <w:sz w:val="28"/>
          <w:szCs w:val="28"/>
        </w:rPr>
        <w:t xml:space="preserve"> ниже значения 2012 года на </w:t>
      </w:r>
      <w:r w:rsidRPr="00003C63">
        <w:rPr>
          <w:sz w:val="28"/>
          <w:szCs w:val="28"/>
        </w:rPr>
        <w:t xml:space="preserve">2,14 </w:t>
      </w:r>
      <w:r>
        <w:rPr>
          <w:sz w:val="28"/>
          <w:szCs w:val="28"/>
        </w:rPr>
        <w:t>%.</w:t>
      </w:r>
    </w:p>
    <w:p w:rsidR="00F40030" w:rsidRDefault="00F40030" w:rsidP="00F40030">
      <w:pPr>
        <w:ind w:firstLine="708"/>
        <w:jc w:val="both"/>
        <w:rPr>
          <w:sz w:val="28"/>
          <w:szCs w:val="28"/>
        </w:rPr>
      </w:pPr>
    </w:p>
    <w:p w:rsidR="00F40030" w:rsidRDefault="00F40030" w:rsidP="00F4003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16010" cy="3553428"/>
            <wp:effectExtent l="0" t="0" r="889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0030" w:rsidRDefault="00F40030" w:rsidP="00F4003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91127">
        <w:rPr>
          <w:szCs w:val="28"/>
        </w:rPr>
        <w:t>Рис. 14</w:t>
      </w:r>
      <w:r>
        <w:rPr>
          <w:szCs w:val="28"/>
        </w:rPr>
        <w:t xml:space="preserve">. </w:t>
      </w:r>
      <w:r w:rsidRPr="00A21F03">
        <w:rPr>
          <w:szCs w:val="28"/>
        </w:rPr>
        <w:t>Динамика объема инвестиций в основной капитал за счет всех источников финансирования</w:t>
      </w:r>
      <w:r w:rsidRPr="00A21F03">
        <w:rPr>
          <w:sz w:val="28"/>
          <w:szCs w:val="28"/>
        </w:rPr>
        <w:t>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F40030" w:rsidRDefault="00F40030" w:rsidP="00F4003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96E81">
        <w:rPr>
          <w:sz w:val="28"/>
          <w:szCs w:val="28"/>
        </w:rPr>
        <w:t xml:space="preserve">а протяжении последних девяти лет объем инвестиций </w:t>
      </w:r>
      <w:r w:rsidRPr="00796E81">
        <w:rPr>
          <w:sz w:val="28"/>
          <w:szCs w:val="28"/>
        </w:rPr>
        <w:br/>
        <w:t xml:space="preserve">в основной капитал в </w:t>
      </w:r>
      <w:r>
        <w:rPr>
          <w:sz w:val="28"/>
          <w:szCs w:val="28"/>
        </w:rPr>
        <w:t xml:space="preserve">городе </w:t>
      </w:r>
      <w:r w:rsidRPr="00796E81">
        <w:rPr>
          <w:sz w:val="28"/>
          <w:szCs w:val="28"/>
        </w:rPr>
        <w:t>постоянно увеличивался, объем вложений за этот период вырос в сопоставимых ценах более чем в 2 раза</w:t>
      </w:r>
      <w:r>
        <w:rPr>
          <w:sz w:val="28"/>
          <w:szCs w:val="28"/>
        </w:rPr>
        <w:t xml:space="preserve">. </w:t>
      </w:r>
      <w:r w:rsidRPr="00796E81">
        <w:rPr>
          <w:sz w:val="28"/>
          <w:szCs w:val="28"/>
        </w:rPr>
        <w:t>По данному показателю город Красноя</w:t>
      </w:r>
      <w:proofErr w:type="gramStart"/>
      <w:r w:rsidRPr="00796E81">
        <w:rPr>
          <w:sz w:val="28"/>
          <w:szCs w:val="28"/>
        </w:rPr>
        <w:t>рск ст</w:t>
      </w:r>
      <w:proofErr w:type="gramEnd"/>
      <w:r w:rsidRPr="00796E81">
        <w:rPr>
          <w:sz w:val="28"/>
          <w:szCs w:val="28"/>
        </w:rPr>
        <w:t xml:space="preserve">абильно занимает 2-е </w:t>
      </w:r>
      <w:r>
        <w:rPr>
          <w:sz w:val="28"/>
          <w:szCs w:val="28"/>
        </w:rPr>
        <w:t>место</w:t>
      </w:r>
      <w:r w:rsidRPr="00796E81">
        <w:rPr>
          <w:sz w:val="28"/>
          <w:szCs w:val="28"/>
        </w:rPr>
        <w:t xml:space="preserve"> среди городов</w:t>
      </w:r>
      <w:r>
        <w:rPr>
          <w:sz w:val="28"/>
          <w:szCs w:val="28"/>
        </w:rPr>
        <w:t xml:space="preserve"> Сибирского федерального округа, </w:t>
      </w:r>
      <w:r w:rsidRPr="00796E81">
        <w:rPr>
          <w:sz w:val="28"/>
          <w:szCs w:val="28"/>
        </w:rPr>
        <w:t>уступая лишь городу Новосибирску</w:t>
      </w:r>
      <w:r>
        <w:rPr>
          <w:sz w:val="28"/>
          <w:szCs w:val="28"/>
        </w:rPr>
        <w:t xml:space="preserve">. </w:t>
      </w:r>
    </w:p>
    <w:p w:rsidR="00F40030" w:rsidRDefault="00F40030" w:rsidP="00F40030">
      <w:pPr>
        <w:ind w:firstLine="700"/>
        <w:jc w:val="both"/>
        <w:rPr>
          <w:sz w:val="28"/>
          <w:szCs w:val="28"/>
        </w:rPr>
      </w:pPr>
    </w:p>
    <w:p w:rsidR="00F40030" w:rsidRPr="00796E81" w:rsidRDefault="00F40030" w:rsidP="00F4003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78318" cy="4656083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40030" w:rsidRDefault="00F40030" w:rsidP="00F40030">
      <w:pPr>
        <w:autoSpaceDE w:val="0"/>
        <w:autoSpaceDN w:val="0"/>
        <w:adjustRightInd w:val="0"/>
        <w:jc w:val="both"/>
        <w:rPr>
          <w:szCs w:val="28"/>
        </w:rPr>
      </w:pPr>
    </w:p>
    <w:p w:rsidR="00F40030" w:rsidRPr="009C0A0A" w:rsidRDefault="00F40030" w:rsidP="00F40030">
      <w:pPr>
        <w:autoSpaceDE w:val="0"/>
        <w:autoSpaceDN w:val="0"/>
        <w:adjustRightInd w:val="0"/>
        <w:jc w:val="center"/>
        <w:rPr>
          <w:szCs w:val="28"/>
        </w:rPr>
      </w:pPr>
      <w:r w:rsidRPr="009C0A0A">
        <w:rPr>
          <w:szCs w:val="28"/>
        </w:rPr>
        <w:t xml:space="preserve">Рис. </w:t>
      </w:r>
      <w:r>
        <w:rPr>
          <w:szCs w:val="28"/>
        </w:rPr>
        <w:t xml:space="preserve">15. </w:t>
      </w:r>
      <w:r w:rsidRPr="009C0A0A">
        <w:rPr>
          <w:szCs w:val="28"/>
        </w:rPr>
        <w:t>Отраслевая структура объема инвестиций в основной капитал в 2012-2013 гг.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0030" w:rsidRPr="00081EE5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1EE5">
        <w:rPr>
          <w:sz w:val="28"/>
          <w:szCs w:val="28"/>
        </w:rPr>
        <w:t>В целом же за 2013 год по сравнению с аналогичным периодом 2012 года структура инвестиций в основной капитал по городу</w:t>
      </w:r>
      <w:r>
        <w:rPr>
          <w:sz w:val="28"/>
          <w:szCs w:val="28"/>
        </w:rPr>
        <w:t xml:space="preserve"> Красноярску</w:t>
      </w:r>
      <w:r w:rsidRPr="00081EE5">
        <w:rPr>
          <w:sz w:val="28"/>
          <w:szCs w:val="28"/>
        </w:rPr>
        <w:t xml:space="preserve"> не изменилась. Наблюдались лишь слабые тенденции концентрации капитала.</w:t>
      </w:r>
    </w:p>
    <w:p w:rsidR="00F40030" w:rsidRDefault="00F40030" w:rsidP="00F40030">
      <w:pPr>
        <w:ind w:firstLine="709"/>
        <w:jc w:val="both"/>
        <w:rPr>
          <w:sz w:val="28"/>
          <w:szCs w:val="28"/>
        </w:rPr>
      </w:pPr>
      <w:r w:rsidRPr="009C0A0A">
        <w:rPr>
          <w:sz w:val="28"/>
          <w:szCs w:val="28"/>
        </w:rPr>
        <w:t xml:space="preserve">Основной объем инвестиций в 2013 году был сосредоточен </w:t>
      </w:r>
      <w:r w:rsidRPr="009C0A0A">
        <w:rPr>
          <w:sz w:val="28"/>
          <w:szCs w:val="28"/>
        </w:rPr>
        <w:br/>
        <w:t xml:space="preserve">в двух отраслях: «Здания (кроме </w:t>
      </w:r>
      <w:proofErr w:type="gramStart"/>
      <w:r w:rsidRPr="009C0A0A">
        <w:rPr>
          <w:sz w:val="28"/>
          <w:szCs w:val="28"/>
        </w:rPr>
        <w:t>жилых</w:t>
      </w:r>
      <w:proofErr w:type="gramEnd"/>
      <w:r w:rsidRPr="009C0A0A">
        <w:rPr>
          <w:sz w:val="28"/>
          <w:szCs w:val="28"/>
        </w:rPr>
        <w:t>) и сооружения» (39,53%) и «Машины, оборудование, транспортные средства» (36,90%) (42,42% и 33,68% в 2012 году соответственно).</w:t>
      </w:r>
    </w:p>
    <w:p w:rsidR="00F40030" w:rsidRDefault="00F40030" w:rsidP="00F40030">
      <w:pPr>
        <w:spacing w:line="312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83420" cy="2984938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40030" w:rsidRDefault="00F40030" w:rsidP="00F40030">
      <w:pPr>
        <w:spacing w:line="312" w:lineRule="auto"/>
        <w:jc w:val="center"/>
        <w:rPr>
          <w:szCs w:val="28"/>
        </w:rPr>
      </w:pPr>
      <w:r w:rsidRPr="009C0A0A">
        <w:rPr>
          <w:szCs w:val="28"/>
        </w:rPr>
        <w:t>Рис</w:t>
      </w:r>
      <w:r>
        <w:rPr>
          <w:szCs w:val="28"/>
        </w:rPr>
        <w:t xml:space="preserve">. 16. </w:t>
      </w:r>
      <w:r w:rsidRPr="009C0A0A">
        <w:rPr>
          <w:szCs w:val="28"/>
        </w:rPr>
        <w:t>Видовая структура инвестиций в основной капитал в 2012 - 2013 гг.</w:t>
      </w:r>
    </w:p>
    <w:p w:rsidR="00F40030" w:rsidRPr="009C0A0A" w:rsidRDefault="00F40030" w:rsidP="00F40030">
      <w:pPr>
        <w:spacing w:line="312" w:lineRule="auto"/>
        <w:jc w:val="center"/>
        <w:rPr>
          <w:szCs w:val="28"/>
        </w:rPr>
      </w:pP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счет собственных средств организаций было профинансировано – 30,58 % капиталовложений, что на 3,39 % больше чем в предыдущем году. </w:t>
      </w:r>
    </w:p>
    <w:p w:rsidR="00F40030" w:rsidRDefault="00F40030" w:rsidP="00F400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52496" cy="2228193"/>
            <wp:effectExtent l="0" t="0" r="0" b="127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0A0A">
        <w:rPr>
          <w:szCs w:val="28"/>
        </w:rPr>
        <w:t>Рис.</w:t>
      </w:r>
      <w:r>
        <w:rPr>
          <w:szCs w:val="28"/>
        </w:rPr>
        <w:t xml:space="preserve"> 17.</w:t>
      </w:r>
      <w:r w:rsidRPr="009C0A0A">
        <w:rPr>
          <w:szCs w:val="28"/>
        </w:rPr>
        <w:t xml:space="preserve"> Структура инвестиций в основной капитал по источникам финансирования</w:t>
      </w:r>
      <w:r>
        <w:rPr>
          <w:sz w:val="28"/>
          <w:szCs w:val="28"/>
        </w:rPr>
        <w:t xml:space="preserve">. 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источником собственных средств, инвестированных </w:t>
      </w:r>
      <w:r>
        <w:rPr>
          <w:sz w:val="28"/>
          <w:szCs w:val="28"/>
        </w:rPr>
        <w:br/>
        <w:t>в основной капитал, выступала прибыль организаций, в 2013 году данный показатель составил 9,39 млрд. рублей (44,31 % от общего объема капитальных вложений), что на 5,34% ниже аналогичного показателя в 2012 году.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объем инвестиций на 1 человека, как фактор экономического роста в городе Красноярска из года в год растет. </w:t>
      </w:r>
      <w:proofErr w:type="gramStart"/>
      <w:r>
        <w:rPr>
          <w:sz w:val="28"/>
          <w:szCs w:val="28"/>
        </w:rPr>
        <w:t xml:space="preserve">Однако в связи с увеличением численности населения города в отчетном году на 2%, или на 19 254 человек по сравнению с 2012 годом, инвестиции в расчете на 1 человека снизились на 0,19 процентных пункта, или на 93,30 рублей и составили 48 437,20 рублей на 1 человека. </w:t>
      </w:r>
      <w:proofErr w:type="gramEnd"/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0030" w:rsidRDefault="00F40030" w:rsidP="00F40030">
      <w:pPr>
        <w:pStyle w:val="afc"/>
        <w:jc w:val="center"/>
        <w:rPr>
          <w:sz w:val="28"/>
          <w:szCs w:val="28"/>
        </w:rPr>
      </w:pPr>
      <w:r w:rsidRPr="00F214DB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185459" cy="2465407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40030" w:rsidRPr="009C0A0A" w:rsidRDefault="00F40030" w:rsidP="00F40030">
      <w:pPr>
        <w:pStyle w:val="afc"/>
        <w:ind w:firstLine="70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>Рис.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18.</w:t>
      </w: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инвестиций в основной капитал </w:t>
      </w: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>(за исключением бюджетных средств)  в расчете на 1 человека населения, руб.</w:t>
      </w:r>
    </w:p>
    <w:p w:rsidR="00F40030" w:rsidRPr="009C0A0A" w:rsidRDefault="00F40030" w:rsidP="00F40030">
      <w:pPr>
        <w:pStyle w:val="af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07DB">
        <w:rPr>
          <w:sz w:val="28"/>
          <w:szCs w:val="28"/>
        </w:rPr>
        <w:t>В целом, по полному кругу организаций в отчетном году предприятиями и организациями, осуществляющими свою финансово-хозяйственную деятельность на территории города Красноярска</w:t>
      </w:r>
      <w:r>
        <w:rPr>
          <w:sz w:val="28"/>
          <w:szCs w:val="28"/>
        </w:rPr>
        <w:t>,</w:t>
      </w:r>
      <w:r w:rsidRPr="000107DB">
        <w:rPr>
          <w:sz w:val="28"/>
          <w:szCs w:val="28"/>
        </w:rPr>
        <w:t xml:space="preserve"> освоено инвест</w:t>
      </w:r>
      <w:r>
        <w:rPr>
          <w:sz w:val="28"/>
          <w:szCs w:val="28"/>
        </w:rPr>
        <w:t xml:space="preserve">иций на 2,3 % </w:t>
      </w:r>
      <w:r w:rsidRPr="00C95245">
        <w:rPr>
          <w:sz w:val="28"/>
          <w:szCs w:val="28"/>
        </w:rPr>
        <w:t>(в сопоставимых ценах)</w:t>
      </w:r>
      <w:r w:rsidRPr="000107DB">
        <w:rPr>
          <w:sz w:val="28"/>
          <w:szCs w:val="28"/>
        </w:rPr>
        <w:t xml:space="preserve"> ме</w:t>
      </w:r>
      <w:r>
        <w:rPr>
          <w:sz w:val="28"/>
          <w:szCs w:val="28"/>
        </w:rPr>
        <w:t xml:space="preserve">ньше чем в предшествующем году </w:t>
      </w:r>
      <w:r w:rsidRPr="000107DB">
        <w:rPr>
          <w:sz w:val="28"/>
          <w:szCs w:val="28"/>
        </w:rPr>
        <w:t>(76,55 и 76,01 млрд. рублей соответственно).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0030" w:rsidRDefault="00F40030" w:rsidP="00F4003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3347" cy="2453833"/>
            <wp:effectExtent l="0" t="0" r="0" b="381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40030" w:rsidRDefault="00F40030" w:rsidP="00F4003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40030" w:rsidRPr="009C0A0A" w:rsidRDefault="00F40030" w:rsidP="00F40030">
      <w:pPr>
        <w:pStyle w:val="afc"/>
        <w:ind w:firstLine="708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19. </w:t>
      </w: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>Динамика объема инвестиций в основной капита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л по полному кругу организаций </w:t>
      </w:r>
      <w:r w:rsidRPr="009C0A0A">
        <w:rPr>
          <w:rFonts w:ascii="Times New Roman" w:eastAsia="Times New Roman" w:hAnsi="Times New Roman"/>
          <w:sz w:val="24"/>
          <w:szCs w:val="28"/>
          <w:lang w:eastAsia="ru-RU"/>
        </w:rPr>
        <w:t>в 2012-2013 гг.</w:t>
      </w:r>
    </w:p>
    <w:p w:rsidR="00F40030" w:rsidRDefault="00F40030" w:rsidP="00F40030">
      <w:pPr>
        <w:pStyle w:val="afc"/>
        <w:ind w:firstLine="708"/>
        <w:jc w:val="both"/>
        <w:rPr>
          <w:sz w:val="28"/>
          <w:szCs w:val="28"/>
        </w:rPr>
      </w:pPr>
    </w:p>
    <w:p w:rsidR="00F40030" w:rsidRDefault="00F40030" w:rsidP="00F40030">
      <w:pPr>
        <w:pStyle w:val="af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6FA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основу оценки объема инвестиций в основной капитал за счет всех источников финансирования до конца текущего года было заложено фактическое освоение инвестиций крупными и средними организациями </w:t>
      </w:r>
      <w:r w:rsidRPr="005F06F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5F06F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первое полугодие текущего года. 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2E2">
        <w:rPr>
          <w:sz w:val="28"/>
          <w:szCs w:val="28"/>
        </w:rPr>
        <w:t xml:space="preserve">По результатам 1 полугодия изменений объема инвестиций  </w:t>
      </w:r>
      <w:r w:rsidRPr="00D372E2">
        <w:rPr>
          <w:sz w:val="28"/>
          <w:szCs w:val="28"/>
        </w:rPr>
        <w:br/>
        <w:t xml:space="preserve">в городе характеризуется положительной динамикой. Темп прироста по сравнению с аналогичным периодом 2013 года составил 13,03% (в сопоставимых ценах) (в 2014 г. - 25,23 млрд. рублей, в 2013 г. - 21,14 млрд. рублей). </w:t>
      </w:r>
    </w:p>
    <w:p w:rsidR="00F40030" w:rsidRDefault="00F40030" w:rsidP="00F400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632293" cy="3460830"/>
            <wp:effectExtent l="0" t="0" r="0" b="63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40030" w:rsidRDefault="00F40030" w:rsidP="00F4003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40030" w:rsidRPr="009C0A0A" w:rsidRDefault="00F40030" w:rsidP="00F4003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9C0A0A">
        <w:rPr>
          <w:szCs w:val="28"/>
        </w:rPr>
        <w:t xml:space="preserve">Рис. </w:t>
      </w:r>
      <w:r>
        <w:rPr>
          <w:szCs w:val="28"/>
        </w:rPr>
        <w:t xml:space="preserve">20. </w:t>
      </w:r>
      <w:r w:rsidRPr="009C0A0A">
        <w:rPr>
          <w:szCs w:val="28"/>
        </w:rPr>
        <w:t>Отраслевая структура инвестиций в основной капитал в 2012-2013 гг. и оценка на 2014 г., %</w:t>
      </w:r>
      <w:r>
        <w:rPr>
          <w:szCs w:val="28"/>
        </w:rPr>
        <w:t>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 xml:space="preserve">Большая часть прироста инвестиций за 1 полугодие 2014 года по сравнению с аналогичным периодом 2013 года наблюдается в таких отраслях экономики, как: 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>«Операции с недвижимым имуществом, аренда и предоставление услуг» – в 1,8 раза, или на 4,85 млрд. рублей;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 xml:space="preserve">«Оптовая и розничная торговля; ремонт автотранспортных средств, мотоциклов, бытовых изделий и предметов личного пользования» – </w:t>
      </w:r>
      <w:r w:rsidRPr="00327AA2">
        <w:rPr>
          <w:sz w:val="28"/>
          <w:szCs w:val="28"/>
        </w:rPr>
        <w:br/>
        <w:t>на 65,76 %, или на 0,48 млрд. рублей;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 xml:space="preserve">«Обрабатывающие производства» – на 28,71 процентных пункта, </w:t>
      </w:r>
      <w:r w:rsidRPr="00327AA2">
        <w:rPr>
          <w:sz w:val="28"/>
          <w:szCs w:val="28"/>
        </w:rPr>
        <w:br/>
        <w:t xml:space="preserve">или на 0,60 млрд. рублей, за счет прироста в: «Целлюлозно-бумажное производство; издательская и полиграфическая деятельность» – рост составил 2,5 раза, или 0,01 млрд. рублей; «Металлургическое производство </w:t>
      </w:r>
      <w:r w:rsidRPr="00327AA2">
        <w:rPr>
          <w:sz w:val="28"/>
          <w:szCs w:val="28"/>
        </w:rPr>
        <w:br/>
        <w:t xml:space="preserve">и производство готовых металлических изделий» – прирост составил </w:t>
      </w:r>
      <w:r w:rsidRPr="00327AA2">
        <w:rPr>
          <w:sz w:val="28"/>
          <w:szCs w:val="28"/>
        </w:rPr>
        <w:br/>
        <w:t xml:space="preserve">77,4 %, или 0,66 млрд. рублей; «Производство электрооборудования, электронного и оптического оборудования» – прирост составил более </w:t>
      </w:r>
      <w:r w:rsidRPr="00327AA2">
        <w:rPr>
          <w:sz w:val="28"/>
          <w:szCs w:val="28"/>
        </w:rPr>
        <w:br/>
        <w:t>чем в 1 раз, или 0,09 млрд. рублей, а также «Производство транспортных средств и оборудования» – прирост составил 9,4 %, или 0,01 млрд. рублей;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 xml:space="preserve">«Здравоохранение и предоставление социальных услуг» – </w:t>
      </w:r>
      <w:r w:rsidRPr="00327AA2">
        <w:rPr>
          <w:sz w:val="28"/>
          <w:szCs w:val="28"/>
        </w:rPr>
        <w:br/>
        <w:t>на 40,69 %, или на 0,57 млрд. рублей;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>«Транспорт и связь» – на 10,03 %, или на 0,67 млрд. рублей;</w:t>
      </w:r>
    </w:p>
    <w:p w:rsidR="00F40030" w:rsidRPr="00C03B3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red"/>
        </w:rPr>
      </w:pPr>
      <w:r w:rsidRPr="00327AA2">
        <w:rPr>
          <w:sz w:val="28"/>
          <w:szCs w:val="28"/>
        </w:rPr>
        <w:t>«Строительство» – на 1,93 %, или на 0,03 млрд. рублей.</w:t>
      </w:r>
    </w:p>
    <w:p w:rsidR="00F40030" w:rsidRPr="00327AA2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7AA2">
        <w:rPr>
          <w:sz w:val="28"/>
          <w:szCs w:val="28"/>
        </w:rPr>
        <w:t xml:space="preserve">Таким образом, наметившиеся тенденции роста объема инвестиций  </w:t>
      </w:r>
      <w:r w:rsidRPr="00327AA2">
        <w:rPr>
          <w:sz w:val="28"/>
          <w:szCs w:val="28"/>
        </w:rPr>
        <w:br/>
        <w:t xml:space="preserve">в основной капитал позволили оценить 2014 год с динамикой прироста по сравнению с аналогичным периодом 2013 года на 2,90 млрд. рублей (в </w:t>
      </w:r>
      <w:r w:rsidRPr="00327AA2">
        <w:rPr>
          <w:sz w:val="28"/>
          <w:szCs w:val="28"/>
        </w:rPr>
        <w:lastRenderedPageBreak/>
        <w:t xml:space="preserve">действующих ценах), а именно с 69,32 млрд. рублей в 2013 году до 72,22 млрд. рублей в 2014 году. 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06FA">
        <w:rPr>
          <w:sz w:val="28"/>
          <w:szCs w:val="28"/>
        </w:rPr>
        <w:t>По отраслевому признаку ожидается, что концентрация капитала будет происходить в следующих видах экономической деятельности:</w:t>
      </w:r>
    </w:p>
    <w:p w:rsidR="00F40030" w:rsidRPr="00C03B32" w:rsidRDefault="00F40030" w:rsidP="00F40030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«Транспорт и связь» – на 20,78 %, или на 3,82 млрд. рублей; 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«Здравоохранение и предоставление социальных услуг» – </w:t>
      </w:r>
      <w:r>
        <w:rPr>
          <w:sz w:val="28"/>
          <w:szCs w:val="28"/>
        </w:rPr>
        <w:br/>
        <w:t>на 3,81 %, или на 0,45 млрд. рублей;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«Операции с недвижимым имуществом, аренда и предоставление услуг» – на 1,34 % или на 0,08 млрд. рублей;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«Операции с недвижимым имуществом, аренда и предоставление услуг» – на 7,87 %, или на 0,36 млрд. рублей.</w:t>
      </w:r>
    </w:p>
    <w:p w:rsidR="00F40030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основным источником осуществления инвестиций </w:t>
      </w:r>
      <w:r>
        <w:rPr>
          <w:sz w:val="28"/>
          <w:szCs w:val="28"/>
        </w:rPr>
        <w:br/>
        <w:t xml:space="preserve">в основной капитал в очередном финансовом году, как и в предшествующих годах, выступят привлеченные средства организаций: за счет них планируется профинансировать 66,47% всех капиталовложений, из которых  доля бюджетных средств  составит </w:t>
      </w:r>
      <w:r w:rsidRPr="005F06FA">
        <w:rPr>
          <w:sz w:val="28"/>
          <w:szCs w:val="28"/>
        </w:rPr>
        <w:t>–</w:t>
      </w:r>
      <w:r>
        <w:rPr>
          <w:sz w:val="28"/>
          <w:szCs w:val="28"/>
        </w:rPr>
        <w:t xml:space="preserve"> 43,43 % от общего объема инвестиций </w:t>
      </w:r>
      <w:r>
        <w:rPr>
          <w:sz w:val="28"/>
          <w:szCs w:val="28"/>
        </w:rPr>
        <w:br/>
        <w:t xml:space="preserve">в основной капитал (в 2013 году </w:t>
      </w:r>
      <w:r w:rsidRPr="005F06F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40,69%). За счет собственных средств организаций будет профинансировано – 33,53 % капиталовложений, </w:t>
      </w:r>
      <w:r>
        <w:rPr>
          <w:sz w:val="28"/>
          <w:szCs w:val="28"/>
        </w:rPr>
        <w:br/>
        <w:t xml:space="preserve">что на 8,18 % больше чем в отчетном 2013 году. Основным источником собственных средств, инвестированных в основной капитал, </w:t>
      </w:r>
      <w:r>
        <w:rPr>
          <w:sz w:val="28"/>
          <w:szCs w:val="28"/>
        </w:rPr>
        <w:br/>
        <w:t>также выступит прибыль организаций, доля которой планируется в размере 40,41% к общему объему собственных средств запланированных на 2014 год.</w:t>
      </w:r>
    </w:p>
    <w:p w:rsidR="00F40030" w:rsidRPr="005F06FA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06FA">
        <w:rPr>
          <w:sz w:val="28"/>
          <w:szCs w:val="28"/>
        </w:rPr>
        <w:t>Таким образом, объем инвестиций в основной капитал за счет всех источников финансирования по полному кругу организаций в очередном финансовом 2014 году составит 80,01 млрд. рублей.</w:t>
      </w:r>
    </w:p>
    <w:p w:rsidR="00F40030" w:rsidRPr="00D03228" w:rsidRDefault="00F40030" w:rsidP="00F400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228">
        <w:rPr>
          <w:sz w:val="28"/>
          <w:szCs w:val="28"/>
        </w:rPr>
        <w:t xml:space="preserve">В среднесрочном периоде темпы роста инвестиций в основной капитал </w:t>
      </w:r>
      <w:r w:rsidRPr="00D03228">
        <w:rPr>
          <w:sz w:val="28"/>
          <w:szCs w:val="28"/>
        </w:rPr>
        <w:br/>
        <w:t xml:space="preserve">в экономику города будут обеспечены продолжающейся тенденцией роста инвестиционной активности крупных и средних организаций. Прогноз социально-экономического развития </w:t>
      </w:r>
      <w:r>
        <w:rPr>
          <w:sz w:val="28"/>
          <w:szCs w:val="28"/>
        </w:rPr>
        <w:t>города Красноярка</w:t>
      </w:r>
      <w:r w:rsidRPr="00D03228">
        <w:rPr>
          <w:sz w:val="28"/>
          <w:szCs w:val="28"/>
        </w:rPr>
        <w:t xml:space="preserve"> на 2015-2017 годы характеризует поступательный рост освоенных инвестиций в основной капитал, в 2015 году темпы роста инвестиций составят 105,13%, </w:t>
      </w:r>
      <w:r w:rsidRPr="00D03228">
        <w:rPr>
          <w:sz w:val="28"/>
          <w:szCs w:val="28"/>
        </w:rPr>
        <w:br/>
        <w:t>в 2016 году – 105,86%, в 2017 году – 106,48 процента. Прогноз</w:t>
      </w:r>
      <w:r>
        <w:rPr>
          <w:sz w:val="28"/>
          <w:szCs w:val="28"/>
        </w:rPr>
        <w:t xml:space="preserve">ом предусмотрена своевременная </w:t>
      </w:r>
      <w:r w:rsidRPr="00D03228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полно</w:t>
      </w:r>
      <w:r w:rsidRPr="00D03228">
        <w:rPr>
          <w:sz w:val="28"/>
          <w:szCs w:val="28"/>
        </w:rPr>
        <w:t>объёмная</w:t>
      </w:r>
      <w:proofErr w:type="spellEnd"/>
      <w:r w:rsidRPr="00D03228">
        <w:rPr>
          <w:sz w:val="28"/>
          <w:szCs w:val="28"/>
        </w:rPr>
        <w:t xml:space="preserve"> реал</w:t>
      </w:r>
      <w:r>
        <w:rPr>
          <w:sz w:val="28"/>
          <w:szCs w:val="28"/>
        </w:rPr>
        <w:t xml:space="preserve">изация инвестиционных проектов и программ развития. </w:t>
      </w:r>
      <w:r w:rsidRPr="00D03228">
        <w:rPr>
          <w:sz w:val="28"/>
          <w:szCs w:val="28"/>
        </w:rPr>
        <w:t xml:space="preserve">В соответствии со сценарием второго варианта объем инвестирования в краевой центр увеличится за период 2014-2017 годы в 2 раза. </w:t>
      </w:r>
    </w:p>
    <w:p w:rsidR="00F40030" w:rsidRDefault="00F40030" w:rsidP="00F40030">
      <w:pPr>
        <w:ind w:firstLine="700"/>
        <w:jc w:val="both"/>
        <w:rPr>
          <w:szCs w:val="28"/>
        </w:rPr>
      </w:pPr>
    </w:p>
    <w:p w:rsidR="00F40030" w:rsidRDefault="00F40030" w:rsidP="00F40030">
      <w:pPr>
        <w:jc w:val="center"/>
        <w:rPr>
          <w:szCs w:val="28"/>
        </w:rPr>
      </w:pPr>
    </w:p>
    <w:p w:rsidR="00F40030" w:rsidRDefault="00F40030" w:rsidP="00F40030">
      <w:pPr>
        <w:ind w:firstLine="709"/>
        <w:rPr>
          <w:szCs w:val="28"/>
        </w:rPr>
      </w:pPr>
    </w:p>
    <w:p w:rsidR="00F40030" w:rsidRDefault="00F40030" w:rsidP="00F40030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>
            <wp:extent cx="4386805" cy="3298785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40030" w:rsidRDefault="00F40030" w:rsidP="00F40030">
      <w:pPr>
        <w:ind w:firstLine="709"/>
        <w:rPr>
          <w:szCs w:val="28"/>
        </w:rPr>
      </w:pPr>
    </w:p>
    <w:p w:rsidR="00F40030" w:rsidRDefault="00F40030" w:rsidP="00F40030">
      <w:pPr>
        <w:ind w:firstLine="709"/>
        <w:jc w:val="center"/>
        <w:rPr>
          <w:szCs w:val="28"/>
        </w:rPr>
      </w:pPr>
      <w:r>
        <w:rPr>
          <w:szCs w:val="28"/>
        </w:rPr>
        <w:t xml:space="preserve">Рис. 21. </w:t>
      </w:r>
      <w:r w:rsidRPr="006E1957">
        <w:rPr>
          <w:szCs w:val="28"/>
        </w:rPr>
        <w:t xml:space="preserve">Динамика объема инвестиций в основной капитал за счет </w:t>
      </w:r>
      <w:r>
        <w:rPr>
          <w:szCs w:val="28"/>
        </w:rPr>
        <w:t xml:space="preserve">всех источников финансирования </w:t>
      </w:r>
      <w:proofErr w:type="gramStart"/>
      <w:r w:rsidRPr="006E1957">
        <w:rPr>
          <w:szCs w:val="28"/>
        </w:rPr>
        <w:t>по</w:t>
      </w:r>
      <w:proofErr w:type="gramEnd"/>
      <w:r w:rsidRPr="006E1957">
        <w:rPr>
          <w:szCs w:val="28"/>
        </w:rPr>
        <w:t xml:space="preserve"> крупным и средним организация</w:t>
      </w:r>
      <w:r>
        <w:rPr>
          <w:szCs w:val="28"/>
        </w:rPr>
        <w:t>.</w:t>
      </w:r>
    </w:p>
    <w:p w:rsidR="00F40030" w:rsidRDefault="00F40030" w:rsidP="00F40030">
      <w:pPr>
        <w:ind w:firstLine="700"/>
        <w:jc w:val="both"/>
        <w:rPr>
          <w:szCs w:val="28"/>
        </w:rPr>
      </w:pPr>
    </w:p>
    <w:p w:rsidR="00F40030" w:rsidRDefault="00F40030" w:rsidP="00F40030">
      <w:pPr>
        <w:ind w:firstLine="700"/>
        <w:jc w:val="both"/>
        <w:rPr>
          <w:sz w:val="28"/>
          <w:szCs w:val="28"/>
        </w:rPr>
      </w:pPr>
      <w:r w:rsidRPr="008C14EB">
        <w:rPr>
          <w:sz w:val="28"/>
          <w:szCs w:val="28"/>
        </w:rPr>
        <w:t>В денежном выражении объем инвестиций в основной капитал за счет всех источников финансирования в 2015 году прогнозируется</w:t>
      </w:r>
      <w:r>
        <w:rPr>
          <w:sz w:val="28"/>
          <w:szCs w:val="28"/>
        </w:rPr>
        <w:t xml:space="preserve"> на уровне 80,25 млрд. рублей, </w:t>
      </w:r>
      <w:r w:rsidRPr="008C14EB">
        <w:rPr>
          <w:sz w:val="28"/>
          <w:szCs w:val="28"/>
        </w:rPr>
        <w:t xml:space="preserve">в 2016 году – 89,20 млрд. рублей, в </w:t>
      </w:r>
      <w:r>
        <w:rPr>
          <w:sz w:val="28"/>
          <w:szCs w:val="28"/>
        </w:rPr>
        <w:t>2017 году – 99,26 млрд. рублей.</w:t>
      </w:r>
    </w:p>
    <w:p w:rsidR="00F40030" w:rsidRDefault="00F40030" w:rsidP="00F40030">
      <w:pPr>
        <w:ind w:firstLine="700"/>
        <w:jc w:val="both"/>
        <w:rPr>
          <w:sz w:val="28"/>
          <w:szCs w:val="28"/>
        </w:rPr>
      </w:pPr>
    </w:p>
    <w:p w:rsidR="00F40030" w:rsidRDefault="00F40030" w:rsidP="00F40030">
      <w:pPr>
        <w:jc w:val="center"/>
        <w:rPr>
          <w:sz w:val="28"/>
          <w:szCs w:val="28"/>
        </w:rPr>
      </w:pPr>
      <w:r w:rsidRPr="002000FC">
        <w:rPr>
          <w:noProof/>
          <w:sz w:val="20"/>
          <w:szCs w:val="20"/>
        </w:rPr>
        <w:drawing>
          <wp:inline distT="0" distB="0" distL="0" distR="0">
            <wp:extent cx="5097517" cy="3846786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40030" w:rsidRPr="009C0A0A" w:rsidRDefault="00F40030" w:rsidP="00F40030">
      <w:pPr>
        <w:ind w:firstLine="709"/>
        <w:jc w:val="center"/>
        <w:rPr>
          <w:szCs w:val="28"/>
        </w:rPr>
      </w:pPr>
      <w:r>
        <w:rPr>
          <w:szCs w:val="28"/>
        </w:rPr>
        <w:t xml:space="preserve">Рис. 22. </w:t>
      </w:r>
      <w:r w:rsidRPr="009C0A0A">
        <w:rPr>
          <w:szCs w:val="28"/>
        </w:rPr>
        <w:t xml:space="preserve">Динамика отраслевой структуры объема инвестиций в основной капитал  </w:t>
      </w:r>
      <w:proofErr w:type="gramStart"/>
      <w:r w:rsidRPr="009C0A0A">
        <w:rPr>
          <w:szCs w:val="28"/>
        </w:rPr>
        <w:t>по</w:t>
      </w:r>
      <w:proofErr w:type="gramEnd"/>
      <w:r w:rsidRPr="009C0A0A">
        <w:rPr>
          <w:szCs w:val="28"/>
        </w:rPr>
        <w:t xml:space="preserve"> крупным и средним организация.</w:t>
      </w:r>
    </w:p>
    <w:p w:rsidR="00F40030" w:rsidRDefault="00F40030" w:rsidP="00F40030">
      <w:pPr>
        <w:ind w:firstLine="700"/>
        <w:jc w:val="both"/>
        <w:rPr>
          <w:sz w:val="28"/>
          <w:szCs w:val="28"/>
        </w:rPr>
      </w:pPr>
    </w:p>
    <w:p w:rsidR="00F40030" w:rsidRPr="008C14EB" w:rsidRDefault="00F40030" w:rsidP="00F40030">
      <w:pPr>
        <w:ind w:firstLine="700"/>
        <w:jc w:val="both"/>
        <w:rPr>
          <w:sz w:val="28"/>
          <w:szCs w:val="28"/>
        </w:rPr>
      </w:pPr>
      <w:r w:rsidRPr="008C14EB">
        <w:rPr>
          <w:sz w:val="28"/>
          <w:szCs w:val="28"/>
        </w:rPr>
        <w:t>Основной поток инвестиций крупных и средних орга</w:t>
      </w:r>
      <w:r>
        <w:rPr>
          <w:sz w:val="28"/>
          <w:szCs w:val="28"/>
        </w:rPr>
        <w:t xml:space="preserve">низаций города будет направлен </w:t>
      </w:r>
      <w:r w:rsidRPr="008C14EB">
        <w:rPr>
          <w:sz w:val="28"/>
          <w:szCs w:val="28"/>
        </w:rPr>
        <w:t xml:space="preserve">в такие виды деятельности, как: </w:t>
      </w:r>
    </w:p>
    <w:p w:rsidR="00F40030" w:rsidRPr="008C14EB" w:rsidRDefault="00F40030" w:rsidP="00F40030">
      <w:pPr>
        <w:ind w:firstLine="700"/>
        <w:jc w:val="both"/>
        <w:rPr>
          <w:sz w:val="28"/>
          <w:szCs w:val="28"/>
        </w:rPr>
      </w:pPr>
      <w:r w:rsidRPr="008C14EB">
        <w:rPr>
          <w:sz w:val="28"/>
          <w:szCs w:val="28"/>
        </w:rPr>
        <w:t>«Операции с недвижимым имуществом, аренда и предоставление услуг» (предполагается, что к концу 2017 года на данный вид деятельности будет приходиться около четвертой части общего объема инвестиций в основной капитал);</w:t>
      </w:r>
    </w:p>
    <w:p w:rsidR="00F40030" w:rsidRPr="008C14EB" w:rsidRDefault="00F40030" w:rsidP="00F40030">
      <w:pPr>
        <w:ind w:firstLine="700"/>
        <w:jc w:val="both"/>
        <w:rPr>
          <w:rFonts w:eastAsiaTheme="minorHAnsi" w:cstheme="minorBidi"/>
          <w:sz w:val="28"/>
          <w:szCs w:val="28"/>
          <w:lang w:eastAsia="en-US"/>
        </w:rPr>
      </w:pPr>
      <w:r w:rsidRPr="008C14EB">
        <w:rPr>
          <w:sz w:val="28"/>
          <w:szCs w:val="28"/>
        </w:rPr>
        <w:t>«Транспорт и связь» (более чем третья часть к концу 2017 года);</w:t>
      </w:r>
    </w:p>
    <w:p w:rsidR="00F40030" w:rsidRPr="008C14EB" w:rsidRDefault="00F40030" w:rsidP="00F40030">
      <w:pPr>
        <w:ind w:firstLine="700"/>
        <w:jc w:val="both"/>
        <w:rPr>
          <w:sz w:val="28"/>
          <w:szCs w:val="28"/>
        </w:rPr>
      </w:pPr>
      <w:r w:rsidRPr="008C14EB">
        <w:rPr>
          <w:sz w:val="28"/>
          <w:szCs w:val="28"/>
        </w:rPr>
        <w:t>«Производство и распределение электроэнергии, газа</w:t>
      </w:r>
      <w:r>
        <w:rPr>
          <w:sz w:val="28"/>
          <w:szCs w:val="28"/>
        </w:rPr>
        <w:t xml:space="preserve"> и воды» (шестая часть к концу </w:t>
      </w:r>
      <w:r w:rsidRPr="008C14EB">
        <w:rPr>
          <w:sz w:val="28"/>
          <w:szCs w:val="28"/>
        </w:rPr>
        <w:t>2017 года);</w:t>
      </w:r>
    </w:p>
    <w:p w:rsidR="00F40030" w:rsidRPr="008C14EB" w:rsidRDefault="00F40030" w:rsidP="00F40030">
      <w:pPr>
        <w:ind w:firstLine="700"/>
        <w:jc w:val="both"/>
        <w:rPr>
          <w:sz w:val="28"/>
          <w:szCs w:val="28"/>
        </w:rPr>
      </w:pPr>
      <w:r w:rsidRPr="008C14EB">
        <w:rPr>
          <w:sz w:val="28"/>
          <w:szCs w:val="28"/>
        </w:rPr>
        <w:t>«Здравоохранение и предоставление социальных услуг» (шестнадцатая часть к концу 2017 года).</w:t>
      </w:r>
    </w:p>
    <w:p w:rsidR="00F40030" w:rsidRDefault="00F40030" w:rsidP="00F40030">
      <w:pPr>
        <w:ind w:firstLine="700"/>
        <w:jc w:val="both"/>
        <w:rPr>
          <w:szCs w:val="28"/>
        </w:rPr>
      </w:pPr>
    </w:p>
    <w:p w:rsidR="00F40030" w:rsidRDefault="00F40030" w:rsidP="00F40030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5335929" cy="3588152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40030" w:rsidRDefault="00F40030" w:rsidP="00F40030">
      <w:pPr>
        <w:ind w:firstLine="709"/>
        <w:jc w:val="both"/>
        <w:rPr>
          <w:szCs w:val="28"/>
        </w:rPr>
      </w:pPr>
    </w:p>
    <w:p w:rsidR="00F40030" w:rsidRPr="00243C35" w:rsidRDefault="00F40030" w:rsidP="00F40030">
      <w:pPr>
        <w:ind w:firstLine="709"/>
        <w:jc w:val="center"/>
        <w:rPr>
          <w:szCs w:val="28"/>
        </w:rPr>
      </w:pPr>
      <w:r>
        <w:rPr>
          <w:szCs w:val="28"/>
        </w:rPr>
        <w:t xml:space="preserve">Рис. 23. Источники инвестиций </w:t>
      </w:r>
      <w:r w:rsidRPr="009C0A0A">
        <w:rPr>
          <w:szCs w:val="28"/>
        </w:rPr>
        <w:t xml:space="preserve">в основной капитал </w:t>
      </w:r>
      <w:proofErr w:type="gramStart"/>
      <w:r w:rsidRPr="009C0A0A">
        <w:rPr>
          <w:szCs w:val="28"/>
        </w:rPr>
        <w:t>по</w:t>
      </w:r>
      <w:proofErr w:type="gramEnd"/>
      <w:r w:rsidRPr="009C0A0A">
        <w:rPr>
          <w:szCs w:val="28"/>
        </w:rPr>
        <w:t xml:space="preserve"> крупным и средним организация</w:t>
      </w:r>
    </w:p>
    <w:p w:rsidR="00F40030" w:rsidRDefault="00F40030" w:rsidP="00F40030">
      <w:pPr>
        <w:jc w:val="both"/>
        <w:rPr>
          <w:szCs w:val="28"/>
        </w:rPr>
      </w:pPr>
    </w:p>
    <w:p w:rsidR="00F40030" w:rsidRPr="002A2297" w:rsidRDefault="00F40030" w:rsidP="00F4003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Прогнозируется, что </w:t>
      </w:r>
      <w:proofErr w:type="gramStart"/>
      <w:r>
        <w:rPr>
          <w:sz w:val="28"/>
          <w:szCs w:val="28"/>
        </w:rPr>
        <w:t>начиная с 2015 года</w:t>
      </w:r>
      <w:r w:rsidRPr="002A2297">
        <w:rPr>
          <w:sz w:val="28"/>
          <w:szCs w:val="28"/>
        </w:rPr>
        <w:t xml:space="preserve"> структура капиталовложений </w:t>
      </w:r>
      <w:r w:rsidRPr="002A2297">
        <w:rPr>
          <w:sz w:val="28"/>
          <w:szCs w:val="28"/>
        </w:rPr>
        <w:br/>
        <w:t>в</w:t>
      </w:r>
      <w:proofErr w:type="gramEnd"/>
      <w:r w:rsidRPr="008B0ECB">
        <w:rPr>
          <w:sz w:val="28"/>
          <w:szCs w:val="28"/>
        </w:rPr>
        <w:t xml:space="preserve"> </w:t>
      </w:r>
      <w:r w:rsidRPr="002A2297">
        <w:rPr>
          <w:bCs/>
          <w:sz w:val="28"/>
          <w:szCs w:val="28"/>
        </w:rPr>
        <w:t>основные</w:t>
      </w:r>
      <w:r w:rsidRPr="002A2297">
        <w:rPr>
          <w:sz w:val="28"/>
          <w:szCs w:val="28"/>
        </w:rPr>
        <w:t xml:space="preserve"> средства измениться, ф</w:t>
      </w:r>
      <w:r>
        <w:rPr>
          <w:bCs/>
          <w:sz w:val="28"/>
          <w:szCs w:val="28"/>
        </w:rPr>
        <w:t xml:space="preserve">инансирование будет происходить </w:t>
      </w:r>
      <w:r w:rsidRPr="002A2297">
        <w:rPr>
          <w:sz w:val="28"/>
          <w:szCs w:val="28"/>
        </w:rPr>
        <w:t xml:space="preserve">за счет собственных </w:t>
      </w:r>
      <w:r w:rsidRPr="002A2297">
        <w:rPr>
          <w:bCs/>
          <w:sz w:val="28"/>
          <w:szCs w:val="28"/>
        </w:rPr>
        <w:t>финансовых</w:t>
      </w:r>
      <w:r>
        <w:rPr>
          <w:sz w:val="28"/>
          <w:szCs w:val="28"/>
        </w:rPr>
        <w:t xml:space="preserve"> ресурсов </w:t>
      </w:r>
      <w:r w:rsidRPr="002A2297">
        <w:rPr>
          <w:sz w:val="28"/>
          <w:szCs w:val="28"/>
        </w:rPr>
        <w:t>и внутрихозя</w:t>
      </w:r>
      <w:r>
        <w:rPr>
          <w:sz w:val="28"/>
          <w:szCs w:val="28"/>
        </w:rPr>
        <w:t xml:space="preserve">йственных резервов инвесторов, </w:t>
      </w:r>
      <w:r w:rsidRPr="002A2297">
        <w:rPr>
          <w:sz w:val="28"/>
          <w:szCs w:val="28"/>
        </w:rPr>
        <w:t>а именно за счет прибыли, ос</w:t>
      </w:r>
      <w:r>
        <w:rPr>
          <w:sz w:val="28"/>
          <w:szCs w:val="28"/>
        </w:rPr>
        <w:t xml:space="preserve">тающейся </w:t>
      </w:r>
      <w:r w:rsidRPr="002A2297">
        <w:rPr>
          <w:sz w:val="28"/>
          <w:szCs w:val="28"/>
        </w:rPr>
        <w:t>в распоряжении предприятий. При этом доля бюджетных средств увелич</w:t>
      </w:r>
      <w:r>
        <w:rPr>
          <w:sz w:val="28"/>
          <w:szCs w:val="28"/>
        </w:rPr>
        <w:t>иться с 40,70 и 43,43%% в 2012-2014 гг. до 58,9; 64,14 и 70,40%% в</w:t>
      </w:r>
      <w:r w:rsidRPr="002A2297">
        <w:rPr>
          <w:sz w:val="28"/>
          <w:szCs w:val="28"/>
        </w:rPr>
        <w:t xml:space="preserve"> 2015-2017 гг. соответственно.</w:t>
      </w:r>
    </w:p>
    <w:p w:rsidR="00F40030" w:rsidRPr="0013356C" w:rsidRDefault="00F40030" w:rsidP="00F40030">
      <w:pPr>
        <w:ind w:firstLine="700"/>
        <w:jc w:val="both"/>
        <w:rPr>
          <w:sz w:val="28"/>
        </w:rPr>
      </w:pPr>
      <w:r w:rsidRPr="0013356C">
        <w:rPr>
          <w:sz w:val="28"/>
        </w:rPr>
        <w:t xml:space="preserve">Объем инвестиций в основной капитал (за исключением бюджетных средств) в расчете на 1 человека населения с учетом положительной динамикой роста объема инвестиций также прогнозируется с ростом. Так, к концу 2017 </w:t>
      </w:r>
      <w:r w:rsidRPr="0013356C">
        <w:rPr>
          <w:sz w:val="28"/>
        </w:rPr>
        <w:lastRenderedPageBreak/>
        <w:t>года общий прирост указанного показателя составит более 30% в действующих ценах.</w:t>
      </w:r>
    </w:p>
    <w:p w:rsidR="00F40030" w:rsidRDefault="00F40030" w:rsidP="00F40030">
      <w:pPr>
        <w:ind w:firstLine="700"/>
        <w:jc w:val="both"/>
      </w:pPr>
    </w:p>
    <w:p w:rsidR="00F40030" w:rsidRDefault="00F40030" w:rsidP="00F40030">
      <w:pPr>
        <w:jc w:val="center"/>
      </w:pPr>
      <w:r w:rsidRPr="005D1FD5">
        <w:rPr>
          <w:rFonts w:ascii="Arial cry" w:hAnsi="Arial cry"/>
          <w:noProof/>
          <w:sz w:val="16"/>
          <w:szCs w:val="16"/>
        </w:rPr>
        <w:drawing>
          <wp:inline distT="0" distB="0" distL="0" distR="0">
            <wp:extent cx="4595149" cy="2465407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40030" w:rsidRDefault="00F40030" w:rsidP="00F40030">
      <w:pPr>
        <w:ind w:firstLine="709"/>
        <w:jc w:val="both"/>
      </w:pPr>
    </w:p>
    <w:p w:rsidR="00F40030" w:rsidRDefault="00F40030" w:rsidP="00F40030">
      <w:pPr>
        <w:ind w:firstLine="709"/>
        <w:jc w:val="both"/>
      </w:pPr>
      <w:r>
        <w:t xml:space="preserve">Рис. 24. </w:t>
      </w:r>
      <w:r w:rsidRPr="004D0604">
        <w:t>Динамика объема</w:t>
      </w:r>
      <w:r>
        <w:t xml:space="preserve"> инвестиций в основной капитал </w:t>
      </w:r>
      <w:r w:rsidRPr="004D0604">
        <w:t xml:space="preserve">(за </w:t>
      </w:r>
      <w:r>
        <w:t>исключением бюджетных средств) на 1 человека населения</w:t>
      </w:r>
    </w:p>
    <w:p w:rsidR="00F40030" w:rsidRDefault="00F40030" w:rsidP="00F40030">
      <w:pPr>
        <w:ind w:firstLine="700"/>
        <w:jc w:val="both"/>
      </w:pPr>
    </w:p>
    <w:p w:rsidR="00F40030" w:rsidRDefault="00F40030" w:rsidP="00F40030">
      <w:pPr>
        <w:ind w:firstLine="700"/>
        <w:jc w:val="both"/>
        <w:rPr>
          <w:sz w:val="28"/>
          <w:szCs w:val="28"/>
        </w:rPr>
      </w:pPr>
      <w:r w:rsidRPr="009C0A0A">
        <w:rPr>
          <w:sz w:val="28"/>
          <w:szCs w:val="28"/>
        </w:rPr>
        <w:t>Таким образом, в целом, прогноз объема инвестиций в основной капитал за счет всех источников финансировани</w:t>
      </w:r>
      <w:r>
        <w:rPr>
          <w:sz w:val="28"/>
          <w:szCs w:val="28"/>
        </w:rPr>
        <w:t xml:space="preserve">я по полному кругу организаций </w:t>
      </w:r>
      <w:r w:rsidRPr="009C0A0A">
        <w:rPr>
          <w:sz w:val="28"/>
          <w:szCs w:val="28"/>
        </w:rPr>
        <w:t>на 2015-2017 годы характеризуется рос</w:t>
      </w:r>
      <w:r>
        <w:rPr>
          <w:sz w:val="28"/>
          <w:szCs w:val="28"/>
        </w:rPr>
        <w:t xml:space="preserve">том освоенных инвестиций </w:t>
      </w:r>
      <w:r w:rsidRPr="009C0A0A">
        <w:rPr>
          <w:sz w:val="28"/>
          <w:szCs w:val="28"/>
        </w:rPr>
        <w:t>в основной капитал. Так, в 2015 году темпы роста инвест</w:t>
      </w:r>
      <w:r>
        <w:rPr>
          <w:sz w:val="28"/>
          <w:szCs w:val="28"/>
        </w:rPr>
        <w:t xml:space="preserve">иций составят 104,91%, </w:t>
      </w:r>
      <w:r w:rsidRPr="009C0A0A">
        <w:rPr>
          <w:sz w:val="28"/>
          <w:szCs w:val="28"/>
        </w:rPr>
        <w:t>в 2016 году – 105,58%, в 2017 году – 106,16 процента.</w:t>
      </w:r>
    </w:p>
    <w:p w:rsidR="00F40030" w:rsidRDefault="00F40030" w:rsidP="00F40030">
      <w:pPr>
        <w:ind w:firstLine="700"/>
        <w:jc w:val="both"/>
        <w:rPr>
          <w:sz w:val="28"/>
          <w:szCs w:val="28"/>
        </w:rPr>
      </w:pPr>
    </w:p>
    <w:p w:rsidR="00F40030" w:rsidRDefault="00F40030" w:rsidP="00F4003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68770" cy="293997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40030" w:rsidRPr="009C0A0A" w:rsidRDefault="00F40030" w:rsidP="00F40030">
      <w:pPr>
        <w:ind w:firstLine="700"/>
        <w:jc w:val="both"/>
        <w:rPr>
          <w:sz w:val="28"/>
          <w:szCs w:val="28"/>
        </w:rPr>
      </w:pPr>
    </w:p>
    <w:p w:rsidR="00F40030" w:rsidRDefault="00F40030" w:rsidP="00F40030">
      <w:pPr>
        <w:ind w:firstLine="709"/>
        <w:jc w:val="center"/>
        <w:rPr>
          <w:szCs w:val="28"/>
        </w:rPr>
      </w:pPr>
      <w:r>
        <w:rPr>
          <w:szCs w:val="28"/>
        </w:rPr>
        <w:t xml:space="preserve">Рис. 25. </w:t>
      </w:r>
      <w:r w:rsidRPr="004D0604">
        <w:rPr>
          <w:szCs w:val="28"/>
        </w:rPr>
        <w:t>Динамика объема инвестиций в основной капитал за счет всех источников финансирования</w:t>
      </w:r>
      <w:r>
        <w:rPr>
          <w:szCs w:val="28"/>
        </w:rPr>
        <w:t xml:space="preserve"> </w:t>
      </w:r>
      <w:r w:rsidRPr="00215BFB">
        <w:rPr>
          <w:szCs w:val="28"/>
        </w:rPr>
        <w:t>по полному кругу организаций</w:t>
      </w:r>
    </w:p>
    <w:p w:rsidR="00F40030" w:rsidRDefault="00F40030" w:rsidP="00F40030">
      <w:pPr>
        <w:ind w:firstLine="700"/>
        <w:jc w:val="both"/>
        <w:rPr>
          <w:szCs w:val="28"/>
        </w:rPr>
      </w:pPr>
    </w:p>
    <w:p w:rsidR="00F40030" w:rsidRPr="00F40030" w:rsidRDefault="00F40030" w:rsidP="00F40030">
      <w:pPr>
        <w:ind w:firstLine="700"/>
        <w:jc w:val="both"/>
        <w:rPr>
          <w:sz w:val="28"/>
          <w:szCs w:val="28"/>
        </w:rPr>
      </w:pPr>
      <w:r w:rsidRPr="00391C6D">
        <w:rPr>
          <w:sz w:val="28"/>
          <w:szCs w:val="28"/>
        </w:rPr>
        <w:t xml:space="preserve">В денежном выражении объем инвестиций в основной капитал </w:t>
      </w:r>
      <w:r w:rsidRPr="00391C6D">
        <w:rPr>
          <w:sz w:val="28"/>
          <w:szCs w:val="28"/>
        </w:rPr>
        <w:br/>
        <w:t xml:space="preserve">за счет всех источников финансирования в 2015 году прогнозируется на уровне </w:t>
      </w:r>
      <w:r w:rsidRPr="00391C6D">
        <w:rPr>
          <w:sz w:val="28"/>
          <w:szCs w:val="28"/>
        </w:rPr>
        <w:lastRenderedPageBreak/>
        <w:t>88,72 млрд. рублей, в 2016 году – 98,35 млрд. рублей, в 2017 году – 109,11 млрд. рублей.</w:t>
      </w:r>
    </w:p>
    <w:p w:rsidR="003F5D35" w:rsidRPr="008C3E4E" w:rsidRDefault="003F5D35" w:rsidP="003D5AC1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9" w:name="_Toc401240579"/>
      <w:bookmarkStart w:id="10" w:name="_Toc205786874"/>
      <w:r w:rsidRPr="008C3E4E">
        <w:rPr>
          <w:rFonts w:ascii="Times New Roman" w:hAnsi="Times New Roman"/>
          <w:bCs w:val="0"/>
          <w:sz w:val="28"/>
          <w:szCs w:val="28"/>
        </w:rPr>
        <w:t>5. Транспорт и связь</w:t>
      </w:r>
      <w:bookmarkEnd w:id="9"/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bookmarkStart w:id="11" w:name="_Toc205786881"/>
      <w:r w:rsidRPr="008C3E4E">
        <w:rPr>
          <w:sz w:val="28"/>
          <w:szCs w:val="28"/>
        </w:rPr>
        <w:t xml:space="preserve">Основные показатели социально-экономического развития города Красноярска по отрасли «Транспорт» сформированы на базе 16 наиболее крупных транспортных предприятий города: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- 1 предприятие электротранспорта – МП «</w:t>
      </w:r>
      <w:proofErr w:type="spellStart"/>
      <w:r w:rsidRPr="008C3E4E">
        <w:rPr>
          <w:sz w:val="28"/>
          <w:szCs w:val="28"/>
        </w:rPr>
        <w:t>Горэлектротранс</w:t>
      </w:r>
      <w:proofErr w:type="spellEnd"/>
      <w:r w:rsidRPr="008C3E4E">
        <w:rPr>
          <w:sz w:val="28"/>
          <w:szCs w:val="28"/>
        </w:rPr>
        <w:t>»;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- 12 автотранспортных предприятий, 3 из которых муниципальной формы собственности – МП «КПАТП №2», МП «КПАТП №5»,</w:t>
      </w:r>
      <w:r w:rsidRPr="008C3E4E">
        <w:rPr>
          <w:sz w:val="28"/>
          <w:szCs w:val="28"/>
        </w:rPr>
        <w:br/>
        <w:t>МП «КПАТП №7»;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- 3 предприятия речного транспорта – ОАО «</w:t>
      </w:r>
      <w:proofErr w:type="spellStart"/>
      <w:r w:rsidRPr="008C3E4E">
        <w:rPr>
          <w:sz w:val="28"/>
          <w:szCs w:val="28"/>
        </w:rPr>
        <w:t>ПассажирРечТранс</w:t>
      </w:r>
      <w:proofErr w:type="spellEnd"/>
      <w:r w:rsidRPr="008C3E4E">
        <w:rPr>
          <w:sz w:val="28"/>
          <w:szCs w:val="28"/>
        </w:rPr>
        <w:t xml:space="preserve">», </w:t>
      </w:r>
      <w:r w:rsidRPr="008C3E4E">
        <w:rPr>
          <w:sz w:val="28"/>
          <w:szCs w:val="28"/>
        </w:rPr>
        <w:br/>
        <w:t>ОАО «Красноярское речное пароходство», ОАО «Красноярский речной порт».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Красноярской железной дорогой отказано в предоставлении прогноза своей финансово-хозяйственной деятельности по городу Красноярску.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состоянию на 01.06.2014 в городе Красноярске обеспечено 100% регулярное автобусное и (или) железнодорожное сообщение между всеми микрорайонами города и административным центром города.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На охваченных транспортных предприятиях города эксплуатируется около 1,3 тыс. единиц транспортных средств и работает около 7 тыс. чел., в том числе 49% занято в речном транспорте, 41% в муниципальных предприятиях городского транспорта. В муниципальной собственности в 2014 году находятся 499 технически исправных транспортных средств, в том числе: 64 трамвая; 114 троллейбусов; 321 автобус. В связи с отсутствием финансирования в бюджете города на 2014-2016 годы не предполагается приобретение нового подвижного состава, при этом будет производиться плановое списание изношенного транспорта.</w:t>
      </w:r>
    </w:p>
    <w:p w:rsidR="002C3179" w:rsidRPr="002C3179" w:rsidRDefault="003F5D35" w:rsidP="002C3179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8C3E4E">
        <w:rPr>
          <w:sz w:val="28"/>
          <w:szCs w:val="28"/>
        </w:rPr>
        <w:t xml:space="preserve">Количество пассажиров перевезенных в 2013 году составило </w:t>
      </w:r>
      <w:r w:rsidRPr="008C3E4E">
        <w:rPr>
          <w:sz w:val="28"/>
          <w:szCs w:val="28"/>
        </w:rPr>
        <w:br/>
        <w:t xml:space="preserve">227 410,3 тыс. чел., по сравнению с 2012 годом отмечается снижение количества перевезенных пассажиров на 2,6%, данное снижение связано с сокращением количества перевезенных пассажиров в автомобильном транспорте, </w:t>
      </w:r>
      <w:r w:rsidRPr="002C3179">
        <w:rPr>
          <w:color w:val="000000" w:themeColor="text1"/>
          <w:sz w:val="28"/>
          <w:szCs w:val="28"/>
        </w:rPr>
        <w:t xml:space="preserve">в том числе за счет повышения уровня автомобилизации населения. </w:t>
      </w:r>
      <w:r w:rsidR="001A32F6">
        <w:rPr>
          <w:color w:val="000000" w:themeColor="text1"/>
          <w:sz w:val="28"/>
          <w:szCs w:val="28"/>
        </w:rPr>
        <w:t xml:space="preserve">В 2014 году количество </w:t>
      </w:r>
      <w:r w:rsidR="002C3179" w:rsidRPr="002C3179">
        <w:rPr>
          <w:color w:val="000000" w:themeColor="text1"/>
          <w:sz w:val="28"/>
          <w:szCs w:val="28"/>
        </w:rPr>
        <w:t xml:space="preserve">перевезенных пассажиров сократиться на 3,6% до 219 305,0 тыс. чел. В 2015-2017 годах на основе прогнозов транспортных предприятий ожидается умеренный рост показателя от 1% </w:t>
      </w:r>
      <w:proofErr w:type="gramStart"/>
      <w:r w:rsidR="002C3179" w:rsidRPr="002C3179">
        <w:rPr>
          <w:color w:val="000000" w:themeColor="text1"/>
          <w:sz w:val="28"/>
          <w:szCs w:val="28"/>
        </w:rPr>
        <w:t>до</w:t>
      </w:r>
      <w:proofErr w:type="gramEnd"/>
      <w:r w:rsidR="002C3179" w:rsidRPr="002C3179">
        <w:rPr>
          <w:color w:val="000000" w:themeColor="text1"/>
          <w:sz w:val="28"/>
          <w:szCs w:val="28"/>
        </w:rPr>
        <w:t xml:space="preserve"> 2,5% </w:t>
      </w:r>
      <w:proofErr w:type="gramStart"/>
      <w:r w:rsidR="002C3179" w:rsidRPr="002C3179">
        <w:rPr>
          <w:color w:val="000000" w:themeColor="text1"/>
          <w:sz w:val="28"/>
          <w:szCs w:val="28"/>
        </w:rPr>
        <w:t>в</w:t>
      </w:r>
      <w:proofErr w:type="gramEnd"/>
      <w:r w:rsidR="002C3179" w:rsidRPr="002C3179">
        <w:rPr>
          <w:color w:val="000000" w:themeColor="text1"/>
          <w:sz w:val="28"/>
          <w:szCs w:val="28"/>
        </w:rPr>
        <w:t xml:space="preserve"> год и к 2017 году количество перевезенных пассажиров может составить 230 305,0 тыс. человек. </w:t>
      </w:r>
    </w:p>
    <w:p w:rsidR="002C3179" w:rsidRPr="002C3179" w:rsidRDefault="002C3179" w:rsidP="002C3179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C3179">
        <w:rPr>
          <w:color w:val="000000" w:themeColor="text1"/>
          <w:sz w:val="28"/>
          <w:szCs w:val="28"/>
        </w:rPr>
        <w:t>В результате пассажирооборот в 2013 году составил 1 325,3 млн. пасс./км., сократившись по сравнению с 2012 годом на 2,4%. В 2014 году пассажирооборот сократиться на 3,7% до 1 276,5 млн. пасс</w:t>
      </w:r>
      <w:proofErr w:type="gramStart"/>
      <w:r w:rsidRPr="002C3179">
        <w:rPr>
          <w:color w:val="000000" w:themeColor="text1"/>
          <w:sz w:val="28"/>
          <w:szCs w:val="28"/>
        </w:rPr>
        <w:t>.</w:t>
      </w:r>
      <w:proofErr w:type="gramEnd"/>
      <w:r w:rsidRPr="002C3179">
        <w:rPr>
          <w:color w:val="000000" w:themeColor="text1"/>
          <w:sz w:val="28"/>
          <w:szCs w:val="28"/>
        </w:rPr>
        <w:t>/</w:t>
      </w:r>
      <w:proofErr w:type="gramStart"/>
      <w:r w:rsidRPr="002C3179">
        <w:rPr>
          <w:color w:val="000000" w:themeColor="text1"/>
          <w:sz w:val="28"/>
          <w:szCs w:val="28"/>
        </w:rPr>
        <w:t>к</w:t>
      </w:r>
      <w:proofErr w:type="gramEnd"/>
      <w:r w:rsidRPr="002C3179">
        <w:rPr>
          <w:color w:val="000000" w:themeColor="text1"/>
          <w:sz w:val="28"/>
          <w:szCs w:val="28"/>
        </w:rPr>
        <w:t>м. В 2015-2017 годах пассажирооборот также планируется с умеренным ростом в пределах 1-2,5% и к 2017 году по оценкам составит 1 339,6 млн. пасс</w:t>
      </w:r>
      <w:proofErr w:type="gramStart"/>
      <w:r w:rsidRPr="002C3179">
        <w:rPr>
          <w:color w:val="000000" w:themeColor="text1"/>
          <w:sz w:val="28"/>
          <w:szCs w:val="28"/>
        </w:rPr>
        <w:t>.</w:t>
      </w:r>
      <w:proofErr w:type="gramEnd"/>
      <w:r w:rsidRPr="002C3179">
        <w:rPr>
          <w:color w:val="000000" w:themeColor="text1"/>
          <w:sz w:val="28"/>
          <w:szCs w:val="28"/>
        </w:rPr>
        <w:t>/</w:t>
      </w:r>
      <w:proofErr w:type="gramStart"/>
      <w:r w:rsidRPr="002C3179">
        <w:rPr>
          <w:color w:val="000000" w:themeColor="text1"/>
          <w:sz w:val="28"/>
          <w:szCs w:val="28"/>
        </w:rPr>
        <w:t>к</w:t>
      </w:r>
      <w:proofErr w:type="gramEnd"/>
      <w:r w:rsidRPr="002C3179">
        <w:rPr>
          <w:color w:val="000000" w:themeColor="text1"/>
          <w:sz w:val="28"/>
          <w:szCs w:val="28"/>
        </w:rPr>
        <w:t>илометр.</w:t>
      </w:r>
    </w:p>
    <w:p w:rsidR="003F5D35" w:rsidRPr="008C3E4E" w:rsidRDefault="003F5D35" w:rsidP="002C3179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Объем перевезенных грузов в 2013 году составил 4 716 тыс. тонн, снизившись по сравнению с 2012 годом на 2,9%, что связано с сокращением объема перевезенных грузов автомобильным грузовым транспортом на </w:t>
      </w:r>
      <w:r w:rsidRPr="008C3E4E">
        <w:rPr>
          <w:sz w:val="28"/>
          <w:szCs w:val="28"/>
        </w:rPr>
        <w:lastRenderedPageBreak/>
        <w:t xml:space="preserve">324 тыс. тонны. В 2014 году объем перевезенных грузов оценивается со снижением на 7% к 2013 году – до 4 383,2 тыс. тонн. В прогнозном периоде 2015-2017 годов по оценкам транспортных предприятий объем перевезенных грузов достигнет уровня 2013 года, с ежегодным ростом от 0,6% до 8% ежегодно. К 2017 году объем перевезенных грузов может составить 4 809,35 тыс. тонны.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результате грузооборот в 2013 году составил 2 320,1 млн. тонн./</w:t>
      </w:r>
      <w:proofErr w:type="gramStart"/>
      <w:r w:rsidRPr="008C3E4E">
        <w:rPr>
          <w:sz w:val="28"/>
          <w:szCs w:val="28"/>
        </w:rPr>
        <w:t>км</w:t>
      </w:r>
      <w:proofErr w:type="gramEnd"/>
      <w:r w:rsidRPr="008C3E4E">
        <w:rPr>
          <w:sz w:val="28"/>
          <w:szCs w:val="28"/>
        </w:rPr>
        <w:t xml:space="preserve">., сократившись по сравнению с 2012 годом на 5,3%. В 2014 году грузооборот оценивается со снижением на 10% к 2013 году – до 2 080,3 тыс. тонн. </w:t>
      </w:r>
      <w:r w:rsidRPr="008C3E4E">
        <w:rPr>
          <w:sz w:val="28"/>
          <w:szCs w:val="28"/>
        </w:rPr>
        <w:br/>
        <w:t>В прогнозном периоде 2015-2017 годов по оценкам транспортных предприятий грузооборот достигнет уровня 2013 года, с ежегодным ростом от 0,9% до 15,6% ежегодно. К 2017 году грузооборот может составить 2 476,4 млн. тонн</w:t>
      </w:r>
      <w:proofErr w:type="gramStart"/>
      <w:r w:rsidRPr="008C3E4E">
        <w:rPr>
          <w:sz w:val="28"/>
          <w:szCs w:val="28"/>
        </w:rPr>
        <w:t>.</w:t>
      </w:r>
      <w:proofErr w:type="gramEnd"/>
      <w:r w:rsidRPr="008C3E4E">
        <w:rPr>
          <w:sz w:val="28"/>
          <w:szCs w:val="28"/>
        </w:rPr>
        <w:t>/</w:t>
      </w:r>
      <w:proofErr w:type="gramStart"/>
      <w:r w:rsidRPr="008C3E4E">
        <w:rPr>
          <w:sz w:val="28"/>
          <w:szCs w:val="28"/>
        </w:rPr>
        <w:t>к</w:t>
      </w:r>
      <w:proofErr w:type="gramEnd"/>
      <w:r w:rsidRPr="008C3E4E">
        <w:rPr>
          <w:sz w:val="28"/>
          <w:szCs w:val="28"/>
        </w:rPr>
        <w:t>илометр.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Деятельность </w:t>
      </w:r>
      <w:r w:rsidRPr="008C3E4E">
        <w:rPr>
          <w:i/>
          <w:sz w:val="28"/>
          <w:szCs w:val="28"/>
        </w:rPr>
        <w:t>п</w:t>
      </w:r>
      <w:r w:rsidRPr="008C3E4E">
        <w:rPr>
          <w:rFonts w:ascii="Times New Roman CYR" w:hAnsi="Times New Roman CYR" w:cs="Times New Roman CYR"/>
          <w:i/>
          <w:sz w:val="28"/>
          <w:szCs w:val="28"/>
        </w:rPr>
        <w:t>редприятия</w:t>
      </w:r>
      <w:r w:rsidRPr="008C3E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3E4E">
        <w:rPr>
          <w:rFonts w:ascii="Times New Roman CYR" w:hAnsi="Times New Roman CYR" w:cs="Times New Roman CYR"/>
          <w:i/>
          <w:sz w:val="28"/>
          <w:szCs w:val="28"/>
        </w:rPr>
        <w:t>электротранспорта</w:t>
      </w:r>
      <w:r w:rsidRPr="008C3E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3E4E">
        <w:rPr>
          <w:sz w:val="28"/>
          <w:szCs w:val="28"/>
        </w:rPr>
        <w:t>МП «</w:t>
      </w:r>
      <w:proofErr w:type="spellStart"/>
      <w:r w:rsidRPr="008C3E4E">
        <w:rPr>
          <w:sz w:val="28"/>
          <w:szCs w:val="28"/>
        </w:rPr>
        <w:t>Горэлектротранс</w:t>
      </w:r>
      <w:proofErr w:type="spellEnd"/>
      <w:r w:rsidRPr="008C3E4E">
        <w:rPr>
          <w:sz w:val="28"/>
          <w:szCs w:val="28"/>
        </w:rPr>
        <w:t>» в прогнозном  периоде ожидается с убытками. Учитывая отсутствие в бюджете города на 2014-2016 годы средств на приобретение нового подвижного состава для МП «</w:t>
      </w:r>
      <w:proofErr w:type="spellStart"/>
      <w:r w:rsidRPr="008C3E4E">
        <w:rPr>
          <w:sz w:val="28"/>
          <w:szCs w:val="28"/>
        </w:rPr>
        <w:t>Горэлектротранс</w:t>
      </w:r>
      <w:proofErr w:type="spellEnd"/>
      <w:r w:rsidRPr="008C3E4E">
        <w:rPr>
          <w:sz w:val="28"/>
          <w:szCs w:val="28"/>
        </w:rPr>
        <w:t>» и списание изношенного транспорта, количество подвижного состава сократиться на 4 единицы с 201 в 2013 году до 188 к 2017 году. В таких условиях в прогнозном периоде увеличение объемов перевозок предприятием не предусматривается.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rFonts w:ascii="Times New Roman CYR" w:hAnsi="Times New Roman CYR" w:cs="Times New Roman CYR"/>
          <w:sz w:val="28"/>
          <w:szCs w:val="28"/>
        </w:rPr>
        <w:t xml:space="preserve">Среди охваченных </w:t>
      </w:r>
      <w:r w:rsidRPr="008C3E4E">
        <w:rPr>
          <w:rFonts w:ascii="Times New Roman CYR" w:hAnsi="Times New Roman CYR" w:cs="Times New Roman CYR"/>
          <w:i/>
          <w:sz w:val="28"/>
          <w:szCs w:val="28"/>
        </w:rPr>
        <w:t>автотранспортных предприятий</w:t>
      </w:r>
      <w:r w:rsidRPr="008C3E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3E4E">
        <w:rPr>
          <w:sz w:val="28"/>
          <w:szCs w:val="28"/>
        </w:rPr>
        <w:t xml:space="preserve">33% в 2014-2017 годах по результатам финансово-хозяйственной деятельности ожидают убытки. К убыточным относятся предприятия МП «КПАТП №2», МП «КПАТП №5», МП «КПАТП №7», ООО «ЦЭТ </w:t>
      </w:r>
      <w:proofErr w:type="spellStart"/>
      <w:r w:rsidRPr="008C3E4E">
        <w:rPr>
          <w:sz w:val="28"/>
          <w:szCs w:val="28"/>
        </w:rPr>
        <w:t>ЭкономЭнерго</w:t>
      </w:r>
      <w:proofErr w:type="spellEnd"/>
      <w:r w:rsidRPr="008C3E4E">
        <w:rPr>
          <w:sz w:val="28"/>
          <w:szCs w:val="28"/>
        </w:rPr>
        <w:t>». По данным предприятий убытки обусловлены сдерживанием роста тарифа на услуги пассажирского транспорта, увеличением цен на топливо и материальные ресурсы (запасные части, масла и т.д.), которое не обеспечивается увеличением выручки.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Транспортные предприятия, несмотря на убыточность деятельности, существенно не снижают объемов перевозок, так как на приобретение основных средств, необходимых для осуществления транспортных услуг, были затрачены значительные средства – покупка транспортных средств и создание производственной базы, которые имеют низкий коэффициент ликвидности. </w:t>
      </w:r>
      <w:r w:rsidRPr="008C3E4E">
        <w:rPr>
          <w:sz w:val="28"/>
          <w:szCs w:val="28"/>
        </w:rPr>
        <w:br/>
        <w:t xml:space="preserve">В прогнозируемый период как негативный момент следует отметить сокращение численности подвижного состава из-за списания изношенных автобусов. 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городским пассажирским перевозкам в прогнозируемом периоде не ожидается значительных изменений. В целях дальнейшей оптимизации маршрутной сети (устранение «дублирующих» маршрутов) и увеличения перевозок электротранспортом, автобусные маршруты будут сокращены или объединены с 67 в 2013 году до 66 в 2014 году с дальнейшим планируемым сокращением до 63 маршрутов к 2017 году.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Развитие </w:t>
      </w:r>
      <w:r w:rsidRPr="008C3E4E">
        <w:rPr>
          <w:rFonts w:ascii="Times New Roman CYR" w:hAnsi="Times New Roman CYR" w:cs="Times New Roman CYR"/>
          <w:i/>
          <w:sz w:val="28"/>
          <w:szCs w:val="28"/>
        </w:rPr>
        <w:t xml:space="preserve">предприятий речного транспорта </w:t>
      </w:r>
      <w:r w:rsidRPr="008C3E4E">
        <w:rPr>
          <w:sz w:val="28"/>
          <w:szCs w:val="28"/>
        </w:rPr>
        <w:t xml:space="preserve">в прогнозном периоде 2015-2017 годов характеризуется продолжением инвестиционной политики, направленной на обновление и восстановление флота, а также на </w:t>
      </w:r>
      <w:r w:rsidRPr="008C3E4E">
        <w:rPr>
          <w:sz w:val="28"/>
          <w:szCs w:val="28"/>
        </w:rPr>
        <w:lastRenderedPageBreak/>
        <w:t>совершенствование материальной и технической базы подразделений береговой инфраструктуры.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 ОАО «Енисейское речное пароходство» является основным перевозчиком грузов по водным путям бассейна р. Енисей. Предприятие обладает самым мощным в регионе сухогрузным и танкерным флотом. Флот Енисейского пароходства – это порядка 450 судов общей грузоподъемностью около 680 тыс. тонн. </w:t>
      </w:r>
      <w:hyperlink r:id="rId34" w:tgtFrame="_blank" w:history="1">
        <w:r w:rsidRPr="008C3E4E">
          <w:rPr>
            <w:sz w:val="28"/>
            <w:szCs w:val="28"/>
          </w:rPr>
          <w:t>География перевозок</w:t>
        </w:r>
      </w:hyperlink>
      <w:r w:rsidRPr="008C3E4E">
        <w:rPr>
          <w:sz w:val="28"/>
          <w:szCs w:val="28"/>
        </w:rPr>
        <w:t xml:space="preserve"> предприятия: от Абакана до Диксона. ОАО «Енисейское речное пароходство» располагает судостроительными и судоремонтными предприятиями и рядом других структурных подразделений, которые обеспечивают полный производственный цикл деятельности компании. 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2004 году утверждена Концепция развития предприятия до 2015 года, основными направлениями развития обозначены: увеличение грузовой базы, а также модернизация имеющегося и активное строительство нового флота. До 2015 года планируется построить 50 судов (в основном баржи), по 24 баржам в 2013 году уже завершено строительство. В планах предприятия завоз грузов на </w:t>
      </w:r>
      <w:proofErr w:type="spellStart"/>
      <w:r w:rsidRPr="008C3E4E">
        <w:rPr>
          <w:sz w:val="28"/>
          <w:szCs w:val="28"/>
        </w:rPr>
        <w:t>Юрубчено-Тохомское</w:t>
      </w:r>
      <w:proofErr w:type="spellEnd"/>
      <w:r w:rsidRPr="008C3E4E">
        <w:rPr>
          <w:sz w:val="28"/>
          <w:szCs w:val="28"/>
        </w:rPr>
        <w:t xml:space="preserve"> и </w:t>
      </w:r>
      <w:proofErr w:type="spellStart"/>
      <w:r w:rsidRPr="008C3E4E">
        <w:rPr>
          <w:sz w:val="28"/>
          <w:szCs w:val="28"/>
        </w:rPr>
        <w:t>Байкаловское</w:t>
      </w:r>
      <w:proofErr w:type="spellEnd"/>
      <w:r w:rsidRPr="008C3E4E">
        <w:rPr>
          <w:sz w:val="28"/>
          <w:szCs w:val="28"/>
        </w:rPr>
        <w:t xml:space="preserve"> месторождения.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ОАО «</w:t>
      </w:r>
      <w:proofErr w:type="spellStart"/>
      <w:r w:rsidRPr="008C3E4E">
        <w:rPr>
          <w:sz w:val="28"/>
          <w:szCs w:val="28"/>
        </w:rPr>
        <w:t>ПассажирРечТранс</w:t>
      </w:r>
      <w:proofErr w:type="spellEnd"/>
      <w:r w:rsidRPr="008C3E4E">
        <w:rPr>
          <w:sz w:val="28"/>
          <w:szCs w:val="28"/>
        </w:rPr>
        <w:t>» создано в 2006 году на базе пассажирского флота ОАО «Енисейское речное пароходство». На данный момент компания осуществляет все пассажирские перевозки по р. Енисей в Красноярском крае.</w:t>
      </w:r>
    </w:p>
    <w:p w:rsidR="003F5D35" w:rsidRPr="008C3E4E" w:rsidRDefault="003D624C" w:rsidP="00C1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3F5D35" w:rsidRPr="008C3E4E">
        <w:rPr>
          <w:sz w:val="28"/>
          <w:szCs w:val="28"/>
        </w:rPr>
        <w:t>надзорны</w:t>
      </w:r>
      <w:r>
        <w:rPr>
          <w:sz w:val="28"/>
          <w:szCs w:val="28"/>
        </w:rPr>
        <w:t>ми</w:t>
      </w:r>
      <w:r w:rsidR="003F5D35" w:rsidRPr="008C3E4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="003F5D35" w:rsidRPr="008C3E4E">
        <w:rPr>
          <w:sz w:val="28"/>
          <w:szCs w:val="28"/>
        </w:rPr>
        <w:t xml:space="preserve"> ужесточ</w:t>
      </w:r>
      <w:r>
        <w:rPr>
          <w:sz w:val="28"/>
          <w:szCs w:val="28"/>
        </w:rPr>
        <w:t>ены</w:t>
      </w:r>
      <w:r w:rsidR="003F5D35" w:rsidRPr="008C3E4E">
        <w:rPr>
          <w:sz w:val="28"/>
          <w:szCs w:val="28"/>
        </w:rPr>
        <w:t xml:space="preserve"> требования к речным судам. Из эксплуатации выведен один из четырех крупных теплоходов – «Профе</w:t>
      </w:r>
      <w:r w:rsidR="003F5D35" w:rsidRPr="008C3E4E">
        <w:rPr>
          <w:sz w:val="28"/>
          <w:szCs w:val="28"/>
        </w:rPr>
        <w:softHyphen/>
        <w:t xml:space="preserve">ссор </w:t>
      </w:r>
      <w:proofErr w:type="spellStart"/>
      <w:r w:rsidR="003F5D35" w:rsidRPr="008C3E4E">
        <w:rPr>
          <w:sz w:val="28"/>
          <w:szCs w:val="28"/>
        </w:rPr>
        <w:t>Близняк</w:t>
      </w:r>
      <w:proofErr w:type="spellEnd"/>
      <w:r w:rsidR="003F5D35" w:rsidRPr="008C3E4E">
        <w:rPr>
          <w:sz w:val="28"/>
          <w:szCs w:val="28"/>
        </w:rPr>
        <w:t>», оставшиеся три – «В. Чкалов», «А. Матросов» и «М.Ю. Лермонтов» – выработают свой ресурс к 2016 году. Замена теплоходов «В. Чкалов», «А. Матросов», «М. Ю. Лермонтов» на рейсах из Красноярска в Дудинку потребует порядка 1,5 млрд. руб. каждый. В связи с этим ОАО «</w:t>
      </w:r>
      <w:proofErr w:type="spellStart"/>
      <w:r w:rsidR="003F5D35" w:rsidRPr="008C3E4E">
        <w:rPr>
          <w:sz w:val="28"/>
          <w:szCs w:val="28"/>
        </w:rPr>
        <w:t>ПассажирРечТранс</w:t>
      </w:r>
      <w:proofErr w:type="spellEnd"/>
      <w:r w:rsidR="003F5D35" w:rsidRPr="008C3E4E">
        <w:rPr>
          <w:sz w:val="28"/>
          <w:szCs w:val="28"/>
        </w:rPr>
        <w:t xml:space="preserve">» направлено обращение в министерство транспорта края о финансировании замены курсирующих по р. Енисей судов. По информации министерства транспорта края принято решение обратиться в федерацию за содействием на условиях </w:t>
      </w:r>
      <w:proofErr w:type="spellStart"/>
      <w:r w:rsidR="003F5D35" w:rsidRPr="008C3E4E">
        <w:rPr>
          <w:sz w:val="28"/>
          <w:szCs w:val="28"/>
        </w:rPr>
        <w:t>софинансирования</w:t>
      </w:r>
      <w:proofErr w:type="spellEnd"/>
      <w:r w:rsidR="003F5D35" w:rsidRPr="008C3E4E">
        <w:rPr>
          <w:sz w:val="28"/>
          <w:szCs w:val="28"/>
        </w:rPr>
        <w:t>. Решение о финансировании может быть принято к концу 2014 года.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Среди операторов, предоставляющих услуги фиксированной телефонной связи в городе Красноярске, наиболее существенную долю на рынке занимают: </w:t>
      </w:r>
      <w:proofErr w:type="gramStart"/>
      <w:r w:rsidRPr="008C3E4E">
        <w:rPr>
          <w:sz w:val="28"/>
          <w:szCs w:val="28"/>
        </w:rPr>
        <w:t>Красноярский филиал ОАО «Ростелеком», Красноярский филиал ОАО «ВымпелКом» (торговая марка «Билайн»), ОАО «КБ «Искра», ЗАО «Современные технологии связи», ЗАО «Эр-Телеком Холдинг» (торговая марка «ДОМ.ru»), АТС КНЦ СО РАН (Академгородок), ООО «</w:t>
      </w:r>
      <w:proofErr w:type="spellStart"/>
      <w:r w:rsidRPr="008C3E4E">
        <w:rPr>
          <w:sz w:val="28"/>
          <w:szCs w:val="28"/>
        </w:rPr>
        <w:t>Енисейтелефон</w:t>
      </w:r>
      <w:proofErr w:type="spellEnd"/>
      <w:r w:rsidRPr="008C3E4E">
        <w:rPr>
          <w:sz w:val="28"/>
          <w:szCs w:val="28"/>
        </w:rPr>
        <w:t xml:space="preserve">», ООО «ТК </w:t>
      </w:r>
      <w:proofErr w:type="spellStart"/>
      <w:r w:rsidRPr="008C3E4E">
        <w:rPr>
          <w:sz w:val="28"/>
          <w:szCs w:val="28"/>
        </w:rPr>
        <w:t>Телезон</w:t>
      </w:r>
      <w:proofErr w:type="spellEnd"/>
      <w:r w:rsidRPr="008C3E4E">
        <w:rPr>
          <w:sz w:val="28"/>
          <w:szCs w:val="28"/>
        </w:rPr>
        <w:t>», ООО «</w:t>
      </w:r>
      <w:proofErr w:type="spellStart"/>
      <w:r w:rsidRPr="008C3E4E">
        <w:rPr>
          <w:sz w:val="28"/>
          <w:szCs w:val="28"/>
        </w:rPr>
        <w:t>Сиб</w:t>
      </w:r>
      <w:proofErr w:type="spellEnd"/>
      <w:r w:rsidRPr="008C3E4E">
        <w:rPr>
          <w:sz w:val="28"/>
          <w:szCs w:val="28"/>
        </w:rPr>
        <w:t>-Телеком».</w:t>
      </w:r>
      <w:proofErr w:type="gramEnd"/>
      <w:r w:rsidRPr="008C3E4E">
        <w:rPr>
          <w:sz w:val="28"/>
          <w:szCs w:val="28"/>
        </w:rPr>
        <w:t xml:space="preserve"> Кроме этого, в городе существует более 50 ведомственных операторов связи, имеющих АТС до 1000 номеров.</w:t>
      </w:r>
    </w:p>
    <w:p w:rsidR="00AE12A5" w:rsidRDefault="00AE12A5" w:rsidP="003F5D35">
      <w:pPr>
        <w:ind w:firstLine="708"/>
        <w:rPr>
          <w:bCs/>
          <w:sz w:val="28"/>
          <w:szCs w:val="28"/>
        </w:rPr>
      </w:pPr>
    </w:p>
    <w:p w:rsidR="00AE12A5" w:rsidRDefault="00AE12A5" w:rsidP="003F5D35">
      <w:pPr>
        <w:ind w:firstLine="708"/>
        <w:rPr>
          <w:bCs/>
          <w:sz w:val="28"/>
          <w:szCs w:val="28"/>
        </w:rPr>
      </w:pPr>
    </w:p>
    <w:p w:rsidR="00AE12A5" w:rsidRDefault="00AE12A5" w:rsidP="003F5D35">
      <w:pPr>
        <w:ind w:firstLine="708"/>
        <w:rPr>
          <w:bCs/>
          <w:sz w:val="28"/>
          <w:szCs w:val="28"/>
        </w:rPr>
      </w:pPr>
    </w:p>
    <w:p w:rsidR="00AE12A5" w:rsidRDefault="00AE12A5" w:rsidP="003F5D35">
      <w:pPr>
        <w:ind w:firstLine="708"/>
        <w:rPr>
          <w:bCs/>
          <w:sz w:val="28"/>
          <w:szCs w:val="28"/>
        </w:rPr>
      </w:pPr>
    </w:p>
    <w:p w:rsidR="00AE12A5" w:rsidRDefault="00AE12A5" w:rsidP="003F5D35">
      <w:pPr>
        <w:ind w:firstLine="708"/>
        <w:rPr>
          <w:bCs/>
          <w:sz w:val="28"/>
          <w:szCs w:val="28"/>
        </w:rPr>
      </w:pPr>
    </w:p>
    <w:p w:rsidR="003F5D35" w:rsidRPr="008C3E4E" w:rsidRDefault="003F5D35" w:rsidP="003F5D35">
      <w:pPr>
        <w:ind w:firstLine="708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lastRenderedPageBreak/>
        <w:t>Уровень телефонизации в г. Красноярске на 01.01.2014 года:</w:t>
      </w:r>
    </w:p>
    <w:tbl>
      <w:tblPr>
        <w:tblW w:w="9391" w:type="dxa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845"/>
        <w:gridCol w:w="1939"/>
        <w:gridCol w:w="1466"/>
        <w:gridCol w:w="1942"/>
      </w:tblGrid>
      <w:tr w:rsidR="003F5D35" w:rsidRPr="008C3E4E" w:rsidTr="00C17F8B">
        <w:trPr>
          <w:trHeight w:val="669"/>
          <w:jc w:val="center"/>
        </w:trPr>
        <w:tc>
          <w:tcPr>
            <w:tcW w:w="2199" w:type="dxa"/>
            <w:shd w:val="clear" w:color="auto" w:fill="auto"/>
            <w:vAlign w:val="center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Отчетная дата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Монтированная емкость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Задействованная емкость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Квартирные телефоны</w:t>
            </w:r>
          </w:p>
        </w:tc>
        <w:tc>
          <w:tcPr>
            <w:tcW w:w="1942" w:type="dxa"/>
            <w:shd w:val="clear" w:color="auto" w:fill="auto"/>
            <w:vAlign w:val="center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Учрежденческие телефоны</w:t>
            </w:r>
          </w:p>
        </w:tc>
      </w:tr>
      <w:tr w:rsidR="003F5D35" w:rsidRPr="008C3E4E" w:rsidTr="00C17F8B">
        <w:trPr>
          <w:trHeight w:val="315"/>
          <w:jc w:val="center"/>
        </w:trPr>
        <w:tc>
          <w:tcPr>
            <w:tcW w:w="2199" w:type="dxa"/>
            <w:shd w:val="clear" w:color="auto" w:fill="auto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01.01.2013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392422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317052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255784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61268</w:t>
            </w:r>
          </w:p>
        </w:tc>
      </w:tr>
      <w:tr w:rsidR="003F5D35" w:rsidRPr="008C3E4E" w:rsidTr="00C17F8B">
        <w:trPr>
          <w:trHeight w:val="315"/>
          <w:jc w:val="center"/>
        </w:trPr>
        <w:tc>
          <w:tcPr>
            <w:tcW w:w="2199" w:type="dxa"/>
            <w:shd w:val="clear" w:color="auto" w:fill="auto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01.01.2014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409068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303988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241779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62478</w:t>
            </w:r>
          </w:p>
        </w:tc>
      </w:tr>
      <w:tr w:rsidR="003F5D35" w:rsidRPr="008C3E4E" w:rsidTr="00C17F8B">
        <w:trPr>
          <w:trHeight w:val="315"/>
          <w:jc w:val="center"/>
        </w:trPr>
        <w:tc>
          <w:tcPr>
            <w:tcW w:w="2199" w:type="dxa"/>
            <w:shd w:val="clear" w:color="auto" w:fill="auto"/>
            <w:hideMark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Изменение показателей</w:t>
            </w:r>
          </w:p>
          <w:p w:rsidR="003F5D35" w:rsidRPr="008C3E4E" w:rsidRDefault="00972189" w:rsidP="00972189">
            <w:pPr>
              <w:contextualSpacing/>
              <w:jc w:val="center"/>
            </w:pPr>
            <w:r>
              <w:t>за</w:t>
            </w:r>
            <w:r w:rsidR="001C35A7">
              <w:t xml:space="preserve"> 2013 год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+16646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-13064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-14005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 w:rsidR="003F5D35" w:rsidRPr="008C3E4E" w:rsidRDefault="003F5D35" w:rsidP="00B23835">
            <w:pPr>
              <w:contextualSpacing/>
              <w:jc w:val="center"/>
            </w:pPr>
            <w:r w:rsidRPr="008C3E4E">
              <w:t>+1210</w:t>
            </w:r>
          </w:p>
        </w:tc>
      </w:tr>
    </w:tbl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Отмечается рост количества монтированной емкости АТС на 16 646 номеров, по-прежнему сохраняется динамика снижения доли квартирных телефонов. Снижение задействованной емкости связано с перераспределением абонентов в пользу подвижной радиотелефонной связи.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На 01.01.2014 в г. Красноярске задействовано 314 таксофонов.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Сохраняется телефонизация населения по городу более 80%.</w:t>
      </w:r>
    </w:p>
    <w:p w:rsidR="003F5D35" w:rsidRPr="008C3E4E" w:rsidRDefault="003F5D35" w:rsidP="003F5D3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Услуги сотовой связи в городе Красноярске предоставляют: ЗАО</w:t>
      </w:r>
      <w:r w:rsidRPr="008C3E4E">
        <w:rPr>
          <w:sz w:val="28"/>
          <w:szCs w:val="28"/>
          <w:lang w:val="en-US"/>
        </w:rPr>
        <w:t> </w:t>
      </w:r>
      <w:r w:rsidRPr="008C3E4E">
        <w:rPr>
          <w:sz w:val="28"/>
          <w:szCs w:val="28"/>
        </w:rPr>
        <w:t>«</w:t>
      </w:r>
      <w:proofErr w:type="spellStart"/>
      <w:r w:rsidRPr="008C3E4E">
        <w:rPr>
          <w:sz w:val="28"/>
          <w:szCs w:val="28"/>
        </w:rPr>
        <w:t>ЕнисейТелеком</w:t>
      </w:r>
      <w:proofErr w:type="spellEnd"/>
      <w:r w:rsidRPr="008C3E4E">
        <w:rPr>
          <w:sz w:val="28"/>
          <w:szCs w:val="28"/>
        </w:rPr>
        <w:t>» (торговая марка «Ростелеком»), красноярские филиалы ОАО «МТС», ОАО «</w:t>
      </w:r>
      <w:proofErr w:type="gramStart"/>
      <w:r w:rsidRPr="008C3E4E">
        <w:rPr>
          <w:sz w:val="28"/>
          <w:szCs w:val="28"/>
        </w:rPr>
        <w:t>Вымпел-Коммуникации</w:t>
      </w:r>
      <w:proofErr w:type="gramEnd"/>
      <w:r w:rsidRPr="008C3E4E">
        <w:rPr>
          <w:sz w:val="28"/>
          <w:szCs w:val="28"/>
        </w:rPr>
        <w:t>» (торговая марка «Билайн»), ОАО «МегаФон».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Красноярских филиалах федеральных сотовых операторов введены в коммерческую эксплуатацию и активно развиваются сети передачи данных по технологии 3G/UMTS. Компания «</w:t>
      </w:r>
      <w:proofErr w:type="spellStart"/>
      <w:r w:rsidRPr="008C3E4E">
        <w:rPr>
          <w:sz w:val="28"/>
          <w:szCs w:val="28"/>
        </w:rPr>
        <w:t>ЕнисейТелеком</w:t>
      </w:r>
      <w:proofErr w:type="spellEnd"/>
      <w:r w:rsidRPr="008C3E4E">
        <w:rPr>
          <w:sz w:val="28"/>
          <w:szCs w:val="28"/>
        </w:rPr>
        <w:t>» предоставляет услуги голосовой мобильной связи и высокоскоростной передачи данных также на базе стандарта IMT-MC-450.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состоянию на 01.01.2014 в промышленной эксплуатации в городе Красноярске находятся 4G-сети (LTE) таких операторов, как ОАО «МегаФон» и ОАО «МТС».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Более 40 предприятий связи обеспечивают доступ в Интернет юридическим и физическим лицам, среди них наиболее крупные: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Красноярский филиал ОАО «ВымпелКом» (торговая марка «Билайн»);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ОАО «Ростелеком»;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Группа компаний MAXIMA;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ЗАО «</w:t>
      </w:r>
      <w:proofErr w:type="gramStart"/>
      <w:r w:rsidRPr="008C3E4E">
        <w:rPr>
          <w:sz w:val="28"/>
          <w:szCs w:val="28"/>
        </w:rPr>
        <w:t>ЭР-Телеком</w:t>
      </w:r>
      <w:proofErr w:type="gramEnd"/>
      <w:r w:rsidRPr="008C3E4E">
        <w:rPr>
          <w:sz w:val="28"/>
          <w:szCs w:val="28"/>
        </w:rPr>
        <w:t xml:space="preserve"> Холдинг» (торговая марка «ДОМ.ru»);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ООО «Орион-Телеком».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информации, предоставляемой провайдерами, более 353 тыс. домохозяйств и предприятий имеют широкополосный доступ в Интернет по кабельным сетям операторов связи.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рамках соглашения о взаимодействии между администрацией города и операторами связи развивается сеть публичного доступа к сети Интернет с использованием технологии </w:t>
      </w:r>
      <w:proofErr w:type="spellStart"/>
      <w:r w:rsidRPr="008C3E4E">
        <w:rPr>
          <w:sz w:val="28"/>
          <w:szCs w:val="28"/>
        </w:rPr>
        <w:t>Wi-Fi</w:t>
      </w:r>
      <w:proofErr w:type="spellEnd"/>
      <w:r w:rsidRPr="008C3E4E">
        <w:rPr>
          <w:sz w:val="28"/>
          <w:szCs w:val="28"/>
        </w:rPr>
        <w:t xml:space="preserve">. На 01.01.2014 по г. Красноярску установлено 500 точек доступа (оборудование размещено группировками по 177 физическим адресам).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Участниками проекта являются следующие операторы: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ЗАО «</w:t>
      </w:r>
      <w:proofErr w:type="spellStart"/>
      <w:r w:rsidRPr="008C3E4E">
        <w:rPr>
          <w:sz w:val="28"/>
          <w:szCs w:val="28"/>
        </w:rPr>
        <w:t>Интертакс</w:t>
      </w:r>
      <w:proofErr w:type="spellEnd"/>
      <w:r w:rsidRPr="008C3E4E">
        <w:rPr>
          <w:sz w:val="28"/>
          <w:szCs w:val="28"/>
        </w:rPr>
        <w:t xml:space="preserve">»;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ООО «Мульти-Нет плюс»;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ООО «Райт Сайд +»;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 xml:space="preserve">- ООО «Планет»;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ЗАО «</w:t>
      </w:r>
      <w:proofErr w:type="gramStart"/>
      <w:r w:rsidRPr="008C3E4E">
        <w:rPr>
          <w:sz w:val="28"/>
          <w:szCs w:val="28"/>
        </w:rPr>
        <w:t>Эр-Телеком</w:t>
      </w:r>
      <w:proofErr w:type="gramEnd"/>
      <w:r w:rsidRPr="008C3E4E">
        <w:rPr>
          <w:sz w:val="28"/>
          <w:szCs w:val="28"/>
        </w:rPr>
        <w:t xml:space="preserve"> Холдинг»;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ООО «РТК-Сибирь»;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ОАО «Ростелеком»;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Pr="008C3E4E">
        <w:rPr>
          <w:sz w:val="28"/>
          <w:szCs w:val="28"/>
          <w:lang w:val="en-US"/>
        </w:rPr>
        <w:t> </w:t>
      </w:r>
      <w:r w:rsidRPr="008C3E4E">
        <w:rPr>
          <w:sz w:val="28"/>
          <w:szCs w:val="28"/>
        </w:rPr>
        <w:t>ООО «Престиж-Интернет».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На территории города имеют офисы и оказывают услуги операторам связи два магистральных оператора федерального значения – ОАО</w:t>
      </w:r>
      <w:r w:rsidRPr="008C3E4E">
        <w:rPr>
          <w:sz w:val="28"/>
          <w:szCs w:val="28"/>
          <w:lang w:val="en-US"/>
        </w:rPr>
        <w:t> </w:t>
      </w:r>
      <w:r w:rsidRPr="008C3E4E">
        <w:rPr>
          <w:sz w:val="28"/>
          <w:szCs w:val="28"/>
        </w:rPr>
        <w:t>«Ростелеком» и ЗАО «</w:t>
      </w:r>
      <w:proofErr w:type="spellStart"/>
      <w:r w:rsidRPr="008C3E4E">
        <w:rPr>
          <w:sz w:val="28"/>
          <w:szCs w:val="28"/>
        </w:rPr>
        <w:t>ТрансТелеком</w:t>
      </w:r>
      <w:proofErr w:type="spellEnd"/>
      <w:r w:rsidRPr="008C3E4E">
        <w:rPr>
          <w:sz w:val="28"/>
          <w:szCs w:val="28"/>
        </w:rPr>
        <w:t xml:space="preserve">».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Услуги кабельного телевидения предоставляют более 10 предприятий. </w:t>
      </w:r>
    </w:p>
    <w:p w:rsidR="003F5D35" w:rsidRPr="008C3E4E" w:rsidRDefault="003F5D35" w:rsidP="003F5D35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 января 2013 услуги проводного радио предоставляет ООО «ГУК Новые коммунальные технологии».</w:t>
      </w:r>
    </w:p>
    <w:p w:rsidR="00F25853" w:rsidRPr="008C3E4E" w:rsidRDefault="003F5D35" w:rsidP="003F5D35">
      <w:pPr>
        <w:ind w:firstLine="708"/>
        <w:jc w:val="both"/>
      </w:pPr>
      <w:r w:rsidRPr="008C3E4E">
        <w:rPr>
          <w:sz w:val="28"/>
          <w:szCs w:val="28"/>
        </w:rPr>
        <w:t xml:space="preserve">C 10.10.2013 в городе Красноярске начато цифровое теле- и радиовещание, введена в эксплуатацию </w:t>
      </w:r>
      <w:proofErr w:type="spellStart"/>
      <w:r w:rsidRPr="008C3E4E">
        <w:rPr>
          <w:sz w:val="28"/>
          <w:szCs w:val="28"/>
        </w:rPr>
        <w:t>радиотелепередающая</w:t>
      </w:r>
      <w:proofErr w:type="spellEnd"/>
      <w:r w:rsidRPr="008C3E4E">
        <w:rPr>
          <w:sz w:val="28"/>
          <w:szCs w:val="28"/>
        </w:rPr>
        <w:t xml:space="preserve"> станция. Этот объект – первый этап строительства цифровой сети в Красноярском крае.</w:t>
      </w:r>
      <w:bookmarkEnd w:id="10"/>
      <w:bookmarkEnd w:id="11"/>
    </w:p>
    <w:p w:rsidR="00F51D6B" w:rsidRPr="008C3E4E" w:rsidRDefault="00F51D6B" w:rsidP="00F51D6B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12" w:name="_Toc401240580"/>
      <w:bookmarkStart w:id="13" w:name="_Toc205786883"/>
      <w:r w:rsidRPr="008C3E4E">
        <w:rPr>
          <w:rFonts w:ascii="Times New Roman" w:hAnsi="Times New Roman"/>
          <w:bCs w:val="0"/>
          <w:sz w:val="28"/>
          <w:szCs w:val="28"/>
        </w:rPr>
        <w:t>6. Малое предпринимательство</w:t>
      </w:r>
      <w:bookmarkEnd w:id="12"/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Отчет за 2013 год и прогнозирование деятельности и развития субъектов малого и среднего предпринимательства на период 2015-2017 годы на территории города Красноярска осуществлялось на основе данных территориального органа Федеральной службы государственной статистики по Красноярскому краю (далее - Красноярскстат) и государственного учреждения при Управлении ФНС по Красноярскому краю «Центр налогового консультирования» (далее - ГУ «Центр налогового консультирования»).</w:t>
      </w:r>
      <w:proofErr w:type="gramEnd"/>
      <w:r w:rsidRPr="008C3E4E">
        <w:rPr>
          <w:sz w:val="28"/>
          <w:szCs w:val="28"/>
        </w:rPr>
        <w:t xml:space="preserve"> Кроме того, информация по некоторым показателям представлена структурными подразделениями администрации города Красноярска.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течение 2013 года наблюдалось положительная тенденция в развитии малых предприятий. Рост зафиксирован по всем показателям. 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2013 году количество организаций малого бизнеса составило 27375 единиц, рост по сравнению с 2012 годом составил 101,4%.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Количество средних предприятий в 2013 году увеличилось по сравнению с 2012 годом с 160 до 187 предприятий.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Среднесписочная численность работников организаций малого бизнеса в 2013 году составила 139681 человек, работников средних предприятий – 15354 человек, а с учетом индивидуальных предпринимателей (29757 человек) и работников у индивидуальных предпринимателей (61966 человек) – численность лиц, трудившихся в малом и среднем предпринимательстве на территории города Красноярска, составила 246758 человек.  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Распределение малых и средних предприятий по видам экономической деятельности в 2013 году по сравнению с 2012 годом практически не изменилось, наиболее привлекательным видом деятельности продолжают оставаться сфера оптовой и розничной торговли и сфера операций с недвижимым имуществом. Сохраняющееся распределение малых и средних предприятий по видам экономической деятельности объясняется тем, что непроизводственный вид деятельности является более доходным.</w:t>
      </w:r>
    </w:p>
    <w:p w:rsidR="00F51D6B" w:rsidRPr="008C3E4E" w:rsidRDefault="00F51D6B" w:rsidP="00F51D6B">
      <w:pPr>
        <w:pStyle w:val="afc"/>
        <w:ind w:firstLine="708"/>
        <w:jc w:val="center"/>
      </w:pPr>
    </w:p>
    <w:p w:rsidR="00F51D6B" w:rsidRPr="008C3E4E" w:rsidRDefault="00F51D6B" w:rsidP="00F51D6B">
      <w:pPr>
        <w:pStyle w:val="afc"/>
        <w:jc w:val="center"/>
      </w:pPr>
      <w:r w:rsidRPr="008C3E4E">
        <w:rPr>
          <w:noProof/>
          <w:lang w:eastAsia="ru-RU"/>
        </w:rPr>
        <w:lastRenderedPageBreak/>
        <w:drawing>
          <wp:inline distT="0" distB="0" distL="0" distR="0">
            <wp:extent cx="4125773" cy="2816352"/>
            <wp:effectExtent l="0" t="0" r="8255" b="3175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51D6B" w:rsidRPr="008C3E4E" w:rsidRDefault="00F51D6B" w:rsidP="00F51D6B">
      <w:pPr>
        <w:pStyle w:val="afc"/>
        <w:ind w:firstLine="708"/>
        <w:jc w:val="center"/>
      </w:pPr>
      <w:r w:rsidRPr="008C3E4E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26</w:t>
      </w:r>
      <w:r w:rsidR="006E375C">
        <w:rPr>
          <w:rFonts w:ascii="Times New Roman" w:hAnsi="Times New Roman"/>
          <w:bCs/>
          <w:sz w:val="24"/>
          <w:szCs w:val="24"/>
        </w:rPr>
        <w:t>. Распределение малых предприятий по видам экономической деятельности.</w:t>
      </w:r>
    </w:p>
    <w:p w:rsidR="00F51D6B" w:rsidRPr="008C3E4E" w:rsidRDefault="00F51D6B" w:rsidP="00F51D6B">
      <w:pPr>
        <w:contextualSpacing/>
        <w:jc w:val="center"/>
        <w:rPr>
          <w:sz w:val="28"/>
          <w:szCs w:val="28"/>
        </w:rPr>
      </w:pPr>
      <w:r w:rsidRPr="008C3E4E">
        <w:rPr>
          <w:noProof/>
          <w:sz w:val="28"/>
          <w:szCs w:val="28"/>
        </w:rPr>
        <w:drawing>
          <wp:inline distT="0" distB="0" distL="0" distR="0">
            <wp:extent cx="4184294" cy="2845613"/>
            <wp:effectExtent l="0" t="0" r="0" b="0"/>
            <wp:docPr id="1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F51D6B" w:rsidRDefault="00F51D6B" w:rsidP="00F51D6B">
      <w:pPr>
        <w:pStyle w:val="afc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8C3E4E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27</w:t>
      </w:r>
      <w:r w:rsidR="006E375C">
        <w:rPr>
          <w:rFonts w:ascii="Times New Roman" w:hAnsi="Times New Roman"/>
          <w:bCs/>
          <w:sz w:val="24"/>
          <w:szCs w:val="24"/>
        </w:rPr>
        <w:t>. Распределение средних предприятий по видам экономической деятельности.</w:t>
      </w:r>
    </w:p>
    <w:p w:rsidR="006E375C" w:rsidRPr="008C3E4E" w:rsidRDefault="006E375C" w:rsidP="00F51D6B">
      <w:pPr>
        <w:pStyle w:val="afc"/>
        <w:ind w:firstLine="708"/>
        <w:jc w:val="center"/>
      </w:pP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2013 году снизилось количество зарегистрированных индивидуальных предпринимателей с 34781 человека в 2012 году до 29757 человек. Негативную тенденцию определило повышение с 01.01.2013 страховых взносов в Пенсионный фонд РФ. Часть закрытых индивидуальных предпринимателей (далее – ИП) перерегистрировались в юридические лица, часть предпринимателей пошли на оптимизацию издержек и объединили несколько ранее существовавших ИП в одно. В 2014-2017 годы в связи со снижением в 2014 году обязательных страховых взносов в Пенсионный фонд РФ, предусмотренных для ИП, и закрытия нежизнеспособных ИП прогнозируется небольшой, но стабильный рост количества ИП.  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Оборот малых предприятий в 2013 году составил 257844,87 млн. руб., рост по сравнению с 2012 годом составил 105,6%. В 2014 году прогнозируется увеличение оборота до 277175,24 млн. руб., темп роста без учета инфляции составил 101,7%. Выручка от продажи товаров, продукции, работ, услуг организациями малого бизнеса в 2013 году составила 266212,71 млн. рублей.</w:t>
      </w:r>
      <w:proofErr w:type="gramEnd"/>
      <w:r w:rsidRPr="008C3E4E">
        <w:rPr>
          <w:sz w:val="28"/>
          <w:szCs w:val="28"/>
        </w:rPr>
        <w:t xml:space="preserve"> В </w:t>
      </w:r>
      <w:r w:rsidRPr="008C3E4E">
        <w:rPr>
          <w:sz w:val="28"/>
          <w:szCs w:val="28"/>
        </w:rPr>
        <w:lastRenderedPageBreak/>
        <w:t>2013 году планируется увеличение выручки до 287524,10 млн. руб., темп роста без учета инфляции составил 101,7 процентов.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Оборот средних предприятий в 2013 году составил 75494,07 млн. рублей, рост по сравнению с 2012 годом составил 125,3% . В 2014 году прогнозируется увеличение оборота до 85150,29 млн. рублей. Выручка от продажи товаров, продукции, работ, услуг организациями среднего бизнеса в 2013 году составила 77944,08 млн. рублей. В 2014 году планируется увеличение выручки до 83430,76 млн. рублей.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Прогнозируемая динамика развития малого предпринимательства до 2017 года характеризуется следующими основными показателями: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выручка (нетто) от продажи товаров, продукции, работ, услуг организациями малого бизнеса в 2017 году вырастет по сравнению с 2013 годом в 1,4 раза с 266212,71 млн. рублей до 360839,91 млн. рублей; 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среднемесячная заработная плата работников списочного состава организаций малого бизнеса в 2017 году вырастет в 1,2 раза по сравнению с 2013 годом с 20046,13 рублей до 24087,45 рублей;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объем инвестиций в основной капитал организаций малого бизнеса в 2017 году вырастет в 1,4 раза по сравнению с 2013 годом с 7228,82 млн. руб. до 9858,29 млн. рублей.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Прогнозируемая динамика развития среднего предпринимательства до 2017 года характеризуется следующими основными показателями: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выручка (нетто) от продажи товаров, продукции, работ, услуг организациями среднего бизнеса в 2017 году вырастет по сравнению с 2013 годом в 1,3 раза с 77944,08 млн. руб., до 102228,46 млн. рублей; 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среднемесячная заработная плата работников списочного состава организаций среднего бизнеса в 2017 году вырастет в 1,2 раза по сравнению с 2013 годом с 25070,70 рублей до 30124,97 рублей;</w:t>
      </w:r>
    </w:p>
    <w:p w:rsidR="00F51D6B" w:rsidRPr="008C3E4E" w:rsidRDefault="00F51D6B" w:rsidP="00F51D6B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объем инвестиций в основной капитал организаций среднего бизнеса в 2017 году вырастет в 1,4 раза по сравнению с 2013 годом с 2091,28 млн. руб., до 2851,98 млн. рублей.</w:t>
      </w:r>
    </w:p>
    <w:p w:rsidR="00C11AB5" w:rsidRPr="008C3E4E" w:rsidRDefault="00EC7F95" w:rsidP="00496D57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14" w:name="_Toc401240581"/>
      <w:r w:rsidRPr="008C3E4E">
        <w:rPr>
          <w:rFonts w:ascii="Times New Roman" w:hAnsi="Times New Roman"/>
          <w:bCs w:val="0"/>
          <w:sz w:val="28"/>
          <w:szCs w:val="28"/>
        </w:rPr>
        <w:t>7</w:t>
      </w:r>
      <w:r w:rsidR="00C11AB5" w:rsidRPr="008C3E4E">
        <w:rPr>
          <w:rFonts w:ascii="Times New Roman" w:hAnsi="Times New Roman"/>
          <w:bCs w:val="0"/>
          <w:sz w:val="28"/>
          <w:szCs w:val="28"/>
        </w:rPr>
        <w:t xml:space="preserve">. </w:t>
      </w:r>
      <w:r w:rsidR="00A231CC" w:rsidRPr="008C3E4E">
        <w:rPr>
          <w:rFonts w:ascii="Times New Roman" w:hAnsi="Times New Roman"/>
          <w:bCs w:val="0"/>
          <w:sz w:val="28"/>
          <w:szCs w:val="28"/>
        </w:rPr>
        <w:t>Результаты финансовой деятельности предприятий</w:t>
      </w:r>
      <w:bookmarkEnd w:id="14"/>
    </w:p>
    <w:p w:rsidR="004202D9" w:rsidRPr="008C3E4E" w:rsidRDefault="004202D9" w:rsidP="00496D57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Раздел сформирован на основании:</w:t>
      </w:r>
    </w:p>
    <w:p w:rsidR="004202D9" w:rsidRPr="008C3E4E" w:rsidRDefault="004202D9" w:rsidP="00496D5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статистических данных за 2012, 2013 годы и 1 квартал 2014 года по крупным и средним организациям города Красноярска (паспорт города Красноярска №1-05, статистический бюллетень №7-02 «Сведения о финансовом состоянии предприятий и организаций города Красноярска по видам экономической деятельности»);</w:t>
      </w:r>
    </w:p>
    <w:p w:rsidR="004202D9" w:rsidRPr="008C3E4E" w:rsidRDefault="004202D9" w:rsidP="00496D5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анализа поступлений налога на прибыль в бюджет города в 2013 году и в 1 полугодии 2014 года по видам экономической деятельности;</w:t>
      </w:r>
    </w:p>
    <w:p w:rsidR="004202D9" w:rsidRPr="008C3E4E" w:rsidRDefault="004202D9" w:rsidP="00496D5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прогноза цен на цветные металлы и дефляторов по видам экономической деятельности до 2017 года, доведенного министерством экономики и регионального развития Красноярского края;</w:t>
      </w:r>
    </w:p>
    <w:p w:rsidR="004202D9" w:rsidRPr="008C3E4E" w:rsidRDefault="004202D9" w:rsidP="00496D57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- планов предприятий промышленности, строительства, транспорта и их инвестиционных проектов о текущей и перспективной финансово-хозяйственной деятельности до 2017 года.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 xml:space="preserve">Прибыль прибыльных крупных и средних организаций в 2013 году составила 27 422,5 млн. руб. или 71,1% к 2012 году. 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Снижение отмечено по видам экономической деятельности, занимающим наибольший удельный вес в структуре прибыли прибыльных крупных и средних организаций города: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 металлургическое производство и производство готовых металлических изделий – с 6 001 млн. руб. в 2012 году до 5 452,4 млн. руб. в 2013 году (снижение на 9,1%). Основная причина – снижение прибыли до налогообложения ОАО «РУСАЛ Красноярск», в том числе за счет неблагоприятной динамики цен на алюминий в отчетном периоде (снижение на 12,6% по отношению к 2012 году);</w:t>
      </w:r>
    </w:p>
    <w:p w:rsidR="004202D9" w:rsidRPr="008C3E4E" w:rsidRDefault="004202D9" w:rsidP="00496D57">
      <w:pPr>
        <w:pStyle w:val="a5"/>
        <w:ind w:firstLine="709"/>
        <w:jc w:val="both"/>
      </w:pPr>
      <w:r w:rsidRPr="008C3E4E">
        <w:t>- транспорт и связь – с 3 875,6 млн. руб. в 2012 году до 3 099,5 млн. руб. в 2013 году (снижение на 20%);</w:t>
      </w:r>
    </w:p>
    <w:p w:rsidR="004202D9" w:rsidRPr="008C3E4E" w:rsidRDefault="004202D9" w:rsidP="00496D57">
      <w:pPr>
        <w:pStyle w:val="a5"/>
        <w:ind w:firstLine="709"/>
        <w:jc w:val="both"/>
      </w:pPr>
      <w:r w:rsidRPr="008C3E4E">
        <w:t>- оптовая и розничная торговля; ремонт автотранспортных средств, мотоциклов, бытовых изделий и предметов личного пользования – с 4 640,8 млн. руб. в 2012 году до 4 565,6 млн. руб. в 2013 году (снижение на 1,6%);</w:t>
      </w:r>
    </w:p>
    <w:p w:rsidR="004202D9" w:rsidRPr="008C3E4E" w:rsidRDefault="004202D9" w:rsidP="00496D57">
      <w:pPr>
        <w:pStyle w:val="a5"/>
        <w:ind w:firstLine="709"/>
        <w:jc w:val="both"/>
      </w:pPr>
      <w:r w:rsidRPr="008C3E4E">
        <w:t>- производство и распределение электроэнергии, газа и воды – с 6 523 млн. руб. в 2012 году до 3 249 млн. руб. в 2013 году (снижение на 50,2%).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Рост отмечен по следующим видам экономической деятельности: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 строительство – увеличение с 2 770,4 млн. руб. в 2012 году до 3 864,6 млн. руб. в 2013 году (рост на 39,5%);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 операции с недвижимым имуществом, аренда и предоставление услуг –  увеличение с 2 008,2 млн. руб. в 2012 году до 2 401,7 млн. руб. в 2013 году (рост на 19,6%).</w:t>
      </w:r>
    </w:p>
    <w:p w:rsidR="004202D9" w:rsidRPr="008C3E4E" w:rsidRDefault="004202D9" w:rsidP="00496D57">
      <w:pPr>
        <w:pStyle w:val="a5"/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8C3E4E">
        <w:rPr>
          <w:shd w:val="clear" w:color="auto" w:fill="FFFFFF"/>
        </w:rPr>
        <w:t>За 2013 год количество прибыльных крупных и средних организаций города составило 459 единиц, убыточных – 131 единицы.</w:t>
      </w:r>
    </w:p>
    <w:p w:rsidR="004202D9" w:rsidRPr="008C3E4E" w:rsidRDefault="004202D9" w:rsidP="00496D57">
      <w:pPr>
        <w:pStyle w:val="a5"/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8C3E4E">
        <w:rPr>
          <w:shd w:val="clear" w:color="auto" w:fill="FFFFFF"/>
        </w:rPr>
        <w:t>Убыток крупных и средних организаций города за 2013 год составил 15 574,3 млн. руб., увеличившись по сравнению с 2012 годом в 2,7 раза. Наибольшей долей в убытках обладают организации по виду экономической деятельности строительство.</w:t>
      </w:r>
    </w:p>
    <w:p w:rsidR="004202D9" w:rsidRPr="008C3E4E" w:rsidRDefault="004202D9" w:rsidP="00496D57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Динамика поступлений налога на прибыль в бюджет города за первое полугодие 2014 года показывает рост эффективности финансово-хозяйственной деятельности организаций по отдельным видам экономической деятельности и, как следствие, сводных показателей в целом.</w:t>
      </w:r>
    </w:p>
    <w:p w:rsidR="004202D9" w:rsidRPr="008C3E4E" w:rsidRDefault="004202D9" w:rsidP="00496D57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Темп прибыли до налогообложения крупных и средних организаций за январь-март 2014 года по сравнению с аналогичным периодом 2013 года составляет 87,1%. Снижение прибыли по сравнению с аналогичным периодом прошлого года составило 1 454,9 млн. рублей. Однако темп поступлений в бюджет города налога на прибыль на 01.07.2014 по сравнению с аналогичным периодом 2013 года составил 101,1 процента. Поступления по налогу на прибыль увеличились на 6,2 млн. рублей.</w:t>
      </w:r>
    </w:p>
    <w:p w:rsidR="004202D9" w:rsidRPr="008C3E4E" w:rsidRDefault="004202D9" w:rsidP="00496D57">
      <w:pPr>
        <w:pStyle w:val="a5"/>
        <w:tabs>
          <w:tab w:val="left" w:pos="993"/>
        </w:tabs>
        <w:ind w:firstLine="709"/>
        <w:jc w:val="both"/>
        <w:rPr>
          <w:shd w:val="clear" w:color="auto" w:fill="FFFFFF"/>
        </w:rPr>
      </w:pPr>
      <w:r w:rsidRPr="008C3E4E">
        <w:rPr>
          <w:shd w:val="clear" w:color="auto" w:fill="FFFFFF"/>
        </w:rPr>
        <w:lastRenderedPageBreak/>
        <w:t>С учетом сложившейся ситуации с результатами деятельности организаций в 1 полугодии 2014 года ожидается, что в 2014 году прибыль прибыльных крупных и средних организаций составит 29 228,9 млн. руб., что больше на 6,6% по сравнению с предыдущим годом.</w:t>
      </w:r>
    </w:p>
    <w:p w:rsidR="004202D9" w:rsidRPr="008C3E4E" w:rsidRDefault="004202D9" w:rsidP="00496D57">
      <w:pPr>
        <w:pStyle w:val="a5"/>
        <w:ind w:firstLine="709"/>
        <w:jc w:val="both"/>
      </w:pPr>
      <w:r w:rsidRPr="008C3E4E">
        <w:t>На рост прибыли окажет влияние увеличение прибыли до налогообложения организаций по следующим видам деятельности: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 обрабатывающие производства – с 8 090,5 млн. руб. в 2013 году до 8 272,1 млн. руб. в 2014 году (рост – 102,2%);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 производство и распределение электроэнергии, газа и воды – с 3 249 млн. руб. в 2013 году до 3 591 в 2014 году (рост – 110,5%);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 строительство – с 3 864,6 млн. руб. в 2013 году до 4 251 млн. руб. в 2014 году (рост – 110%);</w:t>
      </w:r>
    </w:p>
    <w:p w:rsidR="004202D9" w:rsidRPr="008C3E4E" w:rsidRDefault="004202D9" w:rsidP="00496D57">
      <w:pPr>
        <w:pStyle w:val="a5"/>
        <w:ind w:firstLine="708"/>
        <w:jc w:val="both"/>
      </w:pPr>
      <w:r w:rsidRPr="008C3E4E">
        <w:t>- транспорт и связь – с 3 099,5 млн. руб. в 2013 году до 3 347,5 млн. руб. в 2014 году (рост – 108%).</w:t>
      </w:r>
    </w:p>
    <w:p w:rsidR="004202D9" w:rsidRPr="008C3E4E" w:rsidRDefault="004202D9" w:rsidP="00496D57">
      <w:pPr>
        <w:pStyle w:val="a5"/>
        <w:ind w:firstLine="709"/>
        <w:jc w:val="both"/>
      </w:pPr>
      <w:r w:rsidRPr="008C3E4E">
        <w:t>По первому варианту прибыль прибыльных крупных и средних организаций прогнозируется в размере 30 556,7 млн. руб. (темп роста – 104,5%) в 2015 году, 32 489,9 млн. руб. (темп роста – 106,3%) в 2016 году и 34 309,9 млн. руб. (темп роста – 105,6%) в 2017 году.</w:t>
      </w:r>
    </w:p>
    <w:p w:rsidR="0030307F" w:rsidRPr="008C3E4E" w:rsidRDefault="004202D9" w:rsidP="00496D57">
      <w:pPr>
        <w:pStyle w:val="a5"/>
        <w:ind w:firstLine="709"/>
        <w:jc w:val="both"/>
      </w:pPr>
      <w:r w:rsidRPr="008C3E4E">
        <w:t>По второму варианту – в размере 31 547,8 млн. руб. (темп роста – 107,9%) в 2015 году, 33 843,3 млн. руб. (темп роста – 107,3%) в 2016 году и 36 382,5 млн. руб. (темп роста – 107,5%) в 2017 году.</w:t>
      </w:r>
    </w:p>
    <w:p w:rsidR="001A7115" w:rsidRPr="008C3E4E" w:rsidRDefault="001A7115" w:rsidP="001A7115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15" w:name="_Toc401240582"/>
      <w:bookmarkStart w:id="16" w:name="_Toc205786889"/>
      <w:bookmarkStart w:id="17" w:name="_Toc205786891"/>
      <w:bookmarkStart w:id="18" w:name="_Toc205786896"/>
      <w:bookmarkStart w:id="19" w:name="_Toc205786897"/>
      <w:bookmarkEnd w:id="13"/>
      <w:r w:rsidRPr="008C3E4E">
        <w:rPr>
          <w:rFonts w:ascii="Times New Roman" w:hAnsi="Times New Roman"/>
          <w:bCs w:val="0"/>
          <w:sz w:val="28"/>
          <w:szCs w:val="28"/>
        </w:rPr>
        <w:t>8. Общественное питание</w:t>
      </w:r>
      <w:bookmarkEnd w:id="15"/>
    </w:p>
    <w:bookmarkEnd w:id="16"/>
    <w:p w:rsidR="001A7115" w:rsidRPr="008C3E4E" w:rsidRDefault="001A7115" w:rsidP="001A7115">
      <w:pPr>
        <w:pStyle w:val="ConsNormal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Индустрия общественного питания – наиболее динамично развивающееся инвестиционно-привлекательное направление в сфере потребительского рынка города Красноярска.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Одним из показателей, характеризующих развитие индустрии питания, является динамика оборота общественного питания. В 2013 году объем оборота общественного питания составил 8 415,4 млн. руб., что в сопоставимых ценах относительно 2012 года составило 110,1 процента.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Сеть предприятий общественного питания города насчитывает более 1 250 объектов на 88,3 тыс. мест, из них 74,4% занимают предприятия общедоступного формата или массового питания, 25,6% – сеть социального питания, организованного по месту учебы и работы.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Динамично развивается сеть экономичных заведений массового питания среднего ценового сегмента, в том числе за счет открытия специализированных предприятий: бар «Руки вверх», ресторан быстрого питания «</w:t>
      </w:r>
      <w:r w:rsidRPr="008C3E4E">
        <w:rPr>
          <w:rFonts w:ascii="Times New Roman" w:hAnsi="Times New Roman"/>
          <w:sz w:val="28"/>
          <w:szCs w:val="28"/>
          <w:lang w:val="en-US"/>
        </w:rPr>
        <w:t>Big</w:t>
      </w:r>
      <w:r w:rsidRPr="008C3E4E">
        <w:rPr>
          <w:rFonts w:ascii="Times New Roman" w:hAnsi="Times New Roman"/>
          <w:sz w:val="28"/>
          <w:szCs w:val="28"/>
        </w:rPr>
        <w:t xml:space="preserve"> </w:t>
      </w:r>
      <w:r w:rsidRPr="008C3E4E">
        <w:rPr>
          <w:rFonts w:ascii="Times New Roman" w:hAnsi="Times New Roman"/>
          <w:sz w:val="28"/>
          <w:szCs w:val="28"/>
          <w:lang w:val="en-US"/>
        </w:rPr>
        <w:t>Yorker</w:t>
      </w:r>
      <w:r w:rsidRPr="008C3E4E">
        <w:rPr>
          <w:rFonts w:ascii="Times New Roman" w:hAnsi="Times New Roman"/>
          <w:sz w:val="28"/>
          <w:szCs w:val="28"/>
        </w:rPr>
        <w:t>», кофейня «</w:t>
      </w:r>
      <w:r w:rsidRPr="008C3E4E">
        <w:rPr>
          <w:rFonts w:ascii="Times New Roman" w:hAnsi="Times New Roman"/>
          <w:sz w:val="28"/>
          <w:szCs w:val="28"/>
          <w:lang w:val="en-US"/>
        </w:rPr>
        <w:t>Traveler</w:t>
      </w:r>
      <w:r w:rsidRPr="008C3E4E">
        <w:rPr>
          <w:rFonts w:ascii="Times New Roman" w:hAnsi="Times New Roman"/>
          <w:sz w:val="28"/>
          <w:szCs w:val="28"/>
        </w:rPr>
        <w:t>’</w:t>
      </w:r>
      <w:r w:rsidRPr="008C3E4E">
        <w:rPr>
          <w:rFonts w:ascii="Times New Roman" w:hAnsi="Times New Roman"/>
          <w:sz w:val="28"/>
          <w:szCs w:val="28"/>
          <w:lang w:val="en-US"/>
        </w:rPr>
        <w:t>s</w:t>
      </w:r>
      <w:r w:rsidRPr="008C3E4E">
        <w:rPr>
          <w:rFonts w:ascii="Times New Roman" w:hAnsi="Times New Roman"/>
          <w:sz w:val="28"/>
          <w:szCs w:val="28"/>
        </w:rPr>
        <w:t xml:space="preserve"> </w:t>
      </w:r>
      <w:r w:rsidRPr="008C3E4E">
        <w:rPr>
          <w:rFonts w:ascii="Times New Roman" w:hAnsi="Times New Roman"/>
          <w:sz w:val="28"/>
          <w:szCs w:val="28"/>
          <w:lang w:val="en-US"/>
        </w:rPr>
        <w:t>Coffee</w:t>
      </w:r>
      <w:r w:rsidRPr="008C3E4E">
        <w:rPr>
          <w:rFonts w:ascii="Times New Roman" w:hAnsi="Times New Roman"/>
          <w:sz w:val="28"/>
          <w:szCs w:val="28"/>
        </w:rPr>
        <w:t>», вегетарианское кафе «Рада».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Также в 2013 году открылись рестораны «</w:t>
      </w:r>
      <w:r w:rsidRPr="008C3E4E">
        <w:rPr>
          <w:rFonts w:ascii="Times New Roman" w:hAnsi="Times New Roman"/>
          <w:sz w:val="28"/>
          <w:szCs w:val="28"/>
          <w:lang w:val="en-US"/>
        </w:rPr>
        <w:t>Pavarotti</w:t>
      </w:r>
      <w:r w:rsidRPr="008C3E4E">
        <w:rPr>
          <w:rFonts w:ascii="Times New Roman" w:hAnsi="Times New Roman"/>
          <w:sz w:val="28"/>
          <w:szCs w:val="28"/>
        </w:rPr>
        <w:t>», «</w:t>
      </w:r>
      <w:r w:rsidRPr="008C3E4E">
        <w:rPr>
          <w:rFonts w:ascii="Times New Roman" w:hAnsi="Times New Roman"/>
          <w:sz w:val="28"/>
          <w:szCs w:val="28"/>
          <w:lang w:val="en-US"/>
        </w:rPr>
        <w:t>Shelf</w:t>
      </w:r>
      <w:r w:rsidRPr="008C3E4E">
        <w:rPr>
          <w:rFonts w:ascii="Times New Roman" w:hAnsi="Times New Roman"/>
          <w:sz w:val="28"/>
          <w:szCs w:val="28"/>
        </w:rPr>
        <w:t>», «Баран и бисер», «</w:t>
      </w:r>
      <w:proofErr w:type="spellStart"/>
      <w:r w:rsidRPr="008C3E4E">
        <w:rPr>
          <w:rFonts w:ascii="Times New Roman" w:hAnsi="Times New Roman"/>
          <w:sz w:val="28"/>
          <w:szCs w:val="28"/>
        </w:rPr>
        <w:t>Якитория</w:t>
      </w:r>
      <w:proofErr w:type="spellEnd"/>
      <w:r w:rsidRPr="008C3E4E">
        <w:rPr>
          <w:rFonts w:ascii="Times New Roman" w:hAnsi="Times New Roman"/>
          <w:sz w:val="28"/>
          <w:szCs w:val="28"/>
        </w:rPr>
        <w:t>»; кофейня «</w:t>
      </w:r>
      <w:r w:rsidRPr="008C3E4E">
        <w:rPr>
          <w:rFonts w:ascii="Times New Roman" w:hAnsi="Times New Roman"/>
          <w:sz w:val="28"/>
          <w:szCs w:val="28"/>
          <w:lang w:val="en-US"/>
        </w:rPr>
        <w:t>P</w:t>
      </w:r>
      <w:r w:rsidRPr="008C3E4E">
        <w:rPr>
          <w:rFonts w:ascii="Times New Roman" w:hAnsi="Times New Roman"/>
          <w:sz w:val="28"/>
          <w:szCs w:val="28"/>
        </w:rPr>
        <w:t>’</w:t>
      </w:r>
      <w:r w:rsidRPr="008C3E4E">
        <w:rPr>
          <w:rFonts w:ascii="Times New Roman" w:hAnsi="Times New Roman"/>
          <w:sz w:val="28"/>
          <w:szCs w:val="28"/>
          <w:lang w:val="en-US"/>
        </w:rPr>
        <w:t>tit</w:t>
      </w:r>
      <w:r w:rsidRPr="008C3E4E">
        <w:rPr>
          <w:rFonts w:ascii="Times New Roman" w:hAnsi="Times New Roman"/>
          <w:sz w:val="28"/>
          <w:szCs w:val="28"/>
        </w:rPr>
        <w:t xml:space="preserve"> </w:t>
      </w:r>
      <w:r w:rsidRPr="008C3E4E">
        <w:rPr>
          <w:rFonts w:ascii="Times New Roman" w:hAnsi="Times New Roman"/>
          <w:sz w:val="28"/>
          <w:szCs w:val="28"/>
          <w:lang w:val="en-US"/>
        </w:rPr>
        <w:t>Moment</w:t>
      </w:r>
      <w:r w:rsidRPr="008C3E4E">
        <w:rPr>
          <w:rFonts w:ascii="Times New Roman" w:hAnsi="Times New Roman"/>
          <w:sz w:val="28"/>
          <w:szCs w:val="28"/>
        </w:rPr>
        <w:t>»; бары «У Лукоморья дуб срубили», «Нет проблем», «Теленок табака».</w:t>
      </w:r>
    </w:p>
    <w:p w:rsidR="001A7115" w:rsidRPr="008C3E4E" w:rsidRDefault="001A7115" w:rsidP="001A71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8C3E4E">
        <w:rPr>
          <w:rFonts w:eastAsia="Arial Unicode MS"/>
          <w:color w:val="000000"/>
          <w:sz w:val="28"/>
          <w:szCs w:val="28"/>
        </w:rPr>
        <w:t xml:space="preserve">Особенностью рынка предприятий общественного питания Красноярска является то, что в городе работают местные сетевые и авторские заведения массового питания: около 80 предприятий почти на 3 тыс. мест. Они входят в состав 9 крупнейших ресторанных операторов города, ресторанных </w:t>
      </w:r>
      <w:r w:rsidRPr="008C3E4E">
        <w:rPr>
          <w:rFonts w:eastAsia="Arial Unicode MS"/>
          <w:color w:val="000000"/>
          <w:sz w:val="28"/>
          <w:szCs w:val="28"/>
        </w:rPr>
        <w:lastRenderedPageBreak/>
        <w:t xml:space="preserve">холдингов. Красноярские рестораторы продают франшизу своих авторских проектов в соседние регионы. Так, проекты рестораторов холдинга «В.В. Владимиров и </w:t>
      </w:r>
      <w:proofErr w:type="gramStart"/>
      <w:r w:rsidRPr="008C3E4E">
        <w:rPr>
          <w:rFonts w:eastAsia="Arial Unicode MS"/>
          <w:color w:val="000000"/>
          <w:sz w:val="28"/>
          <w:szCs w:val="28"/>
        </w:rPr>
        <w:t>Ко</w:t>
      </w:r>
      <w:proofErr w:type="gramEnd"/>
      <w:r w:rsidRPr="008C3E4E">
        <w:rPr>
          <w:rFonts w:eastAsia="Arial Unicode MS"/>
          <w:color w:val="000000"/>
          <w:sz w:val="28"/>
          <w:szCs w:val="28"/>
        </w:rPr>
        <w:t>» – «Масленица» и «Султан Сулейман» открыты в городах Чита и Иркутск. Ресторатор Ващенко А.В. («</w:t>
      </w:r>
      <w:proofErr w:type="spellStart"/>
      <w:r w:rsidRPr="008C3E4E">
        <w:rPr>
          <w:rFonts w:eastAsia="Arial Unicode MS"/>
          <w:color w:val="000000"/>
          <w:sz w:val="28"/>
          <w:szCs w:val="28"/>
        </w:rPr>
        <w:t>Bellini</w:t>
      </w:r>
      <w:proofErr w:type="spellEnd"/>
      <w:r w:rsidRPr="008C3E4E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C3E4E">
        <w:rPr>
          <w:rFonts w:eastAsia="Arial Unicode MS"/>
          <w:color w:val="000000"/>
          <w:sz w:val="28"/>
          <w:szCs w:val="28"/>
        </w:rPr>
        <w:t>group</w:t>
      </w:r>
      <w:proofErr w:type="spellEnd"/>
      <w:r w:rsidRPr="008C3E4E">
        <w:rPr>
          <w:rFonts w:eastAsia="Arial Unicode MS"/>
          <w:color w:val="000000"/>
          <w:sz w:val="28"/>
          <w:szCs w:val="28"/>
        </w:rPr>
        <w:t>») реализовал несколько франшиз в Омске, Барнауле, Новосибирске.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Активно развивается сегмент заказа и доставки готовых блюд, кулинарных изделий на дом, в офисы (услуги </w:t>
      </w:r>
      <w:proofErr w:type="spellStart"/>
      <w:r w:rsidRPr="008C3E4E">
        <w:rPr>
          <w:rFonts w:ascii="Times New Roman" w:hAnsi="Times New Roman"/>
          <w:sz w:val="28"/>
          <w:szCs w:val="28"/>
        </w:rPr>
        <w:t>кейтеринга</w:t>
      </w:r>
      <w:proofErr w:type="spellEnd"/>
      <w:r w:rsidRPr="008C3E4E">
        <w:rPr>
          <w:rFonts w:ascii="Times New Roman" w:hAnsi="Times New Roman"/>
          <w:sz w:val="28"/>
          <w:szCs w:val="28"/>
        </w:rPr>
        <w:t>).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Домашние хозяйства значительно подняли планку своих расходов на питание вне дома. </w:t>
      </w:r>
      <w:proofErr w:type="gramStart"/>
      <w:r w:rsidRPr="008C3E4E">
        <w:rPr>
          <w:rFonts w:ascii="Times New Roman" w:hAnsi="Times New Roman"/>
          <w:sz w:val="28"/>
          <w:szCs w:val="28"/>
        </w:rPr>
        <w:t xml:space="preserve">Так, по данным выборочного обследования бюджетов домашних хозяйств, проводимого Росстатом, если в 2000 году на услуги гостиниц, кафе и ресторанов в среднем по России уходило 1,8% бюджета, то в 2013 году – 3,5%. Такие изменения в структуре потребления говорят о том, что доходы российских потребителей дают им возможность активнее проводить время вне дома. </w:t>
      </w:r>
      <w:proofErr w:type="gramEnd"/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Продолжение положительного тренда развития общественного питания будет в значительной мере зависеть от позитивных изменений в реальном секторе экономики и секторе домашних хозяйств. </w:t>
      </w: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Вместе с тем, активного роста не прогнозируется. </w:t>
      </w:r>
      <w:proofErr w:type="gramStart"/>
      <w:r w:rsidRPr="008C3E4E">
        <w:rPr>
          <w:rFonts w:ascii="Times New Roman" w:hAnsi="Times New Roman"/>
          <w:sz w:val="28"/>
          <w:szCs w:val="28"/>
        </w:rPr>
        <w:t>Уже в первом квартале 2014 года красноярские рестораторы отмечали спад на рынке общественного питания – жители города с начала года стали реже посещать местные заведения общественного питания: по некоторым заведениям фиксируют снижение посещаемости до 40%. В качестве причин отмечаются: снижение общей платежеспособности населения, стремление населения к сбережению в условиях напряженной геополитической ситуации и рост курса валют.</w:t>
      </w:r>
      <w:proofErr w:type="gramEnd"/>
      <w:r w:rsidRPr="008C3E4E">
        <w:rPr>
          <w:rFonts w:ascii="Times New Roman" w:hAnsi="Times New Roman"/>
          <w:sz w:val="28"/>
          <w:szCs w:val="28"/>
        </w:rPr>
        <w:t xml:space="preserve"> Участники рынка также констатируют, что рост курса валют может повлечь и рост стоимости некоторых блюд, но в первую очередь – алкоголя.</w:t>
      </w:r>
    </w:p>
    <w:p w:rsidR="001A7115" w:rsidRPr="00AE12A5" w:rsidRDefault="001A7115" w:rsidP="00AE12A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Прогнозируется, что в 2014 году объем оборота общественного питания в сопоставимых ценах в сравнении с 2013 годом составит 105,0%. Реальный рост оборота общественного питания по сравнению с предшествующим годом в 2015 году составит 103,8 ÷ 105,6%; в 2016 году – 104,3 ÷ 106,1%; в 2017 году – 104,8 ÷ 106,6% соответственно вариантам прогноза.</w:t>
      </w:r>
    </w:p>
    <w:p w:rsidR="001A7115" w:rsidRPr="008C3E4E" w:rsidRDefault="001A7115" w:rsidP="001A7115">
      <w:pPr>
        <w:pStyle w:val="ConsNormal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683318" cy="2782957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1A7115" w:rsidRPr="008C3E4E" w:rsidRDefault="001A7115" w:rsidP="001A7115">
      <w:pPr>
        <w:pStyle w:val="afc"/>
        <w:ind w:firstLine="708"/>
        <w:jc w:val="center"/>
        <w:rPr>
          <w:rFonts w:ascii="Times New Roman" w:hAnsi="Times New Roman"/>
        </w:rPr>
      </w:pPr>
      <w:r w:rsidRPr="008C3E4E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28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8C3E4E">
        <w:rPr>
          <w:rFonts w:ascii="Times New Roman" w:hAnsi="Times New Roman"/>
          <w:bCs/>
          <w:sz w:val="24"/>
          <w:szCs w:val="24"/>
        </w:rPr>
        <w:t>Динамика оборота общественного питания</w:t>
      </w:r>
    </w:p>
    <w:p w:rsidR="001A7115" w:rsidRPr="008C3E4E" w:rsidRDefault="001A7115" w:rsidP="001A7115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1A7115" w:rsidRPr="008C3E4E" w:rsidRDefault="001A7115" w:rsidP="001A7115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Рынок общественного питания в прогнозном периоде будет развиваться сдержанными темпами, на которые значительное влияние окажет процесс </w:t>
      </w:r>
      <w:proofErr w:type="spellStart"/>
      <w:r w:rsidRPr="008C3E4E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8C3E4E">
        <w:rPr>
          <w:rFonts w:ascii="Times New Roman" w:hAnsi="Times New Roman"/>
          <w:sz w:val="28"/>
          <w:szCs w:val="28"/>
        </w:rPr>
        <w:t xml:space="preserve"> продуктов питания в условиях введенного эмбарго для ряда стран, поставляющих продукты питания.</w:t>
      </w:r>
    </w:p>
    <w:p w:rsidR="001A7115" w:rsidRPr="008C3E4E" w:rsidRDefault="001A7115" w:rsidP="001A7115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20" w:name="_Toc401240583"/>
      <w:r w:rsidRPr="008C3E4E">
        <w:rPr>
          <w:rFonts w:ascii="Times New Roman" w:hAnsi="Times New Roman"/>
          <w:bCs w:val="0"/>
          <w:sz w:val="28"/>
          <w:szCs w:val="28"/>
        </w:rPr>
        <w:t>9. Розничная торговля</w:t>
      </w:r>
      <w:bookmarkEnd w:id="20"/>
    </w:p>
    <w:p w:rsidR="001A7115" w:rsidRPr="008C3E4E" w:rsidRDefault="001A7115" w:rsidP="001A7115">
      <w:pPr>
        <w:pStyle w:val="a5"/>
        <w:widowControl w:val="0"/>
        <w:ind w:firstLine="708"/>
        <w:jc w:val="both"/>
      </w:pPr>
      <w:bookmarkStart w:id="21" w:name="_Toc205786890"/>
      <w:r w:rsidRPr="008C3E4E">
        <w:t>В 2013 году населению г. Красноярска продано потребительских товаров на 269,2 млрд. руб., что в сопоставимых ценах на 2,8% больше уровня предыдущего года. Доля оборота розничной торговли краевого центра составила 58,26% в общем объеме продаж по краю (в 2012 году – 58,52 процента).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</w:rPr>
      </w:pPr>
      <w:r w:rsidRPr="008C3E4E">
        <w:rPr>
          <w:sz w:val="28"/>
        </w:rPr>
        <w:t xml:space="preserve">В 2013 году населению города продано продовольственных товаров на 111,2 млрд. руб., что на 4,0% больше чем в 2012 году. Реализация непродовольственных товаров увеличилась на 2,0%. Удельный вес непродовольственных товаров в общем объеме оборота розничной торговли уменьшился по сравнению с 2012 годом на 0,01 процентного пункта. 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</w:rPr>
      </w:pPr>
      <w:bookmarkStart w:id="22" w:name="_Toc288740130"/>
      <w:r w:rsidRPr="008C3E4E">
        <w:rPr>
          <w:sz w:val="28"/>
        </w:rPr>
        <w:t>На начало 2014 года на потребительском рынке города работают свыше 3 тыс. предприятий стационарной розничной торговли. Незначительные положительные колебания происходят в количестве стационарных объектов торговли районного значения. В основном, это связано с изменениями в развитии торговых сетей, расширении их присутствия в городе.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</w:rPr>
      </w:pPr>
      <w:bookmarkStart w:id="23" w:name="_Toc288740127"/>
      <w:r w:rsidRPr="008C3E4E">
        <w:rPr>
          <w:sz w:val="28"/>
        </w:rPr>
        <w:t>На территории Красноярска действуют более 170 магазинов, относящихся к крупным торговым сетям городского и общего значения. Лидеры красноярского ритейла по показателю «торговые площади», имеющие в распоряжении более 120 тыс. кв. м торговых площадей, – «Красный яр», «Командор», «Каравай», «Десятка», «</w:t>
      </w:r>
      <w:proofErr w:type="spellStart"/>
      <w:r w:rsidRPr="008C3E4E">
        <w:rPr>
          <w:sz w:val="28"/>
        </w:rPr>
        <w:t>О</w:t>
      </w:r>
      <w:proofErr w:type="gramStart"/>
      <w:r w:rsidRPr="008C3E4E">
        <w:rPr>
          <w:sz w:val="28"/>
        </w:rPr>
        <w:t>`К</w:t>
      </w:r>
      <w:proofErr w:type="gramEnd"/>
      <w:r w:rsidRPr="008C3E4E">
        <w:rPr>
          <w:sz w:val="28"/>
        </w:rPr>
        <w:t>ей</w:t>
      </w:r>
      <w:proofErr w:type="spellEnd"/>
      <w:r w:rsidRPr="008C3E4E">
        <w:rPr>
          <w:sz w:val="28"/>
        </w:rPr>
        <w:t>», «Пламя», «Мясная лавка», «МЕТРО»</w:t>
      </w:r>
      <w:bookmarkEnd w:id="23"/>
      <w:r w:rsidRPr="008C3E4E">
        <w:rPr>
          <w:sz w:val="28"/>
        </w:rPr>
        <w:t>, «</w:t>
      </w:r>
      <w:proofErr w:type="spellStart"/>
      <w:r w:rsidRPr="008C3E4E">
        <w:rPr>
          <w:sz w:val="28"/>
        </w:rPr>
        <w:t>Spar</w:t>
      </w:r>
      <w:proofErr w:type="spellEnd"/>
      <w:r w:rsidRPr="008C3E4E">
        <w:rPr>
          <w:sz w:val="28"/>
        </w:rPr>
        <w:t>», «</w:t>
      </w:r>
      <w:proofErr w:type="spellStart"/>
      <w:r w:rsidRPr="008C3E4E">
        <w:rPr>
          <w:sz w:val="28"/>
        </w:rPr>
        <w:t>Rosa</w:t>
      </w:r>
      <w:proofErr w:type="spellEnd"/>
      <w:r w:rsidRPr="008C3E4E">
        <w:rPr>
          <w:sz w:val="28"/>
        </w:rPr>
        <w:t>», «Светофор».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</w:rPr>
      </w:pPr>
      <w:r w:rsidRPr="008C3E4E">
        <w:rPr>
          <w:sz w:val="28"/>
        </w:rPr>
        <w:t>В городе Красноярске функционируют около 70 крупных торговых комплексов, среди которых 43 торговых комплекса и торговых центров общей площадью более 250 тыс. кв. м, 5 торгово-развлекательных комплексов общей площадью более 300 тыс. кв. метров.</w:t>
      </w:r>
      <w:bookmarkEnd w:id="22"/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rFonts w:eastAsia="Arial Unicode MS"/>
          <w:color w:val="000000"/>
          <w:sz w:val="28"/>
          <w:szCs w:val="28"/>
        </w:rPr>
      </w:pPr>
      <w:r w:rsidRPr="008C3E4E">
        <w:rPr>
          <w:sz w:val="28"/>
        </w:rPr>
        <w:t>В 2013 году на территории Красноярска открыты: торгово-развлекательный комплекс «</w:t>
      </w:r>
      <w:proofErr w:type="spellStart"/>
      <w:r w:rsidRPr="008C3E4E">
        <w:rPr>
          <w:sz w:val="28"/>
        </w:rPr>
        <w:t>КомсоМОЛЛ</w:t>
      </w:r>
      <w:proofErr w:type="spellEnd"/>
      <w:r w:rsidRPr="008C3E4E">
        <w:rPr>
          <w:sz w:val="28"/>
        </w:rPr>
        <w:t>», общей площадью 60 000 кв. м; гипермаркет «НАШ», общей площадью 8 743 кв. м,</w:t>
      </w:r>
      <w:r w:rsidRPr="008C3E4E">
        <w:rPr>
          <w:rFonts w:eastAsia="Arial Unicode MS"/>
          <w:color w:val="000000"/>
          <w:sz w:val="28"/>
          <w:szCs w:val="28"/>
        </w:rPr>
        <w:t xml:space="preserve"> четвертый гипермаркет </w:t>
      </w:r>
      <w:r w:rsidRPr="008C3E4E">
        <w:rPr>
          <w:sz w:val="28"/>
        </w:rPr>
        <w:t>«</w:t>
      </w:r>
      <w:proofErr w:type="spellStart"/>
      <w:r w:rsidRPr="008C3E4E">
        <w:rPr>
          <w:sz w:val="28"/>
        </w:rPr>
        <w:t>О</w:t>
      </w:r>
      <w:proofErr w:type="gramStart"/>
      <w:r w:rsidRPr="008C3E4E">
        <w:rPr>
          <w:sz w:val="28"/>
        </w:rPr>
        <w:t>`К</w:t>
      </w:r>
      <w:proofErr w:type="gramEnd"/>
      <w:r w:rsidRPr="008C3E4E">
        <w:rPr>
          <w:sz w:val="28"/>
        </w:rPr>
        <w:t>ей</w:t>
      </w:r>
      <w:proofErr w:type="spellEnd"/>
      <w:r w:rsidRPr="008C3E4E">
        <w:rPr>
          <w:sz w:val="28"/>
        </w:rPr>
        <w:t>»</w:t>
      </w:r>
      <w:r w:rsidRPr="008C3E4E">
        <w:rPr>
          <w:rFonts w:eastAsia="Arial Unicode MS"/>
          <w:color w:val="000000"/>
          <w:sz w:val="28"/>
          <w:szCs w:val="28"/>
        </w:rPr>
        <w:t>, общей площадью более 15 000 кв. метров.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C3E4E">
        <w:rPr>
          <w:sz w:val="28"/>
        </w:rPr>
        <w:t xml:space="preserve">В первом полугодии 2014 года открыты: </w:t>
      </w:r>
      <w:proofErr w:type="spellStart"/>
      <w:r w:rsidRPr="008C3E4E">
        <w:rPr>
          <w:sz w:val="28"/>
        </w:rPr>
        <w:t>мегамаркет</w:t>
      </w:r>
      <w:proofErr w:type="spellEnd"/>
      <w:r w:rsidRPr="008C3E4E">
        <w:rPr>
          <w:sz w:val="28"/>
        </w:rPr>
        <w:t xml:space="preserve"> бытовой техники </w:t>
      </w:r>
      <w:hyperlink r:id="rId38" w:tgtFrame="_blank" w:history="1">
        <w:r w:rsidRPr="008C3E4E">
          <w:rPr>
            <w:sz w:val="28"/>
          </w:rPr>
          <w:t>«</w:t>
        </w:r>
        <w:proofErr w:type="spellStart"/>
        <w:r w:rsidRPr="008C3E4E">
          <w:rPr>
            <w:sz w:val="28"/>
          </w:rPr>
          <w:t>Media</w:t>
        </w:r>
        <w:proofErr w:type="spellEnd"/>
        <w:r w:rsidRPr="008C3E4E">
          <w:rPr>
            <w:sz w:val="28"/>
          </w:rPr>
          <w:t xml:space="preserve"> </w:t>
        </w:r>
        <w:proofErr w:type="spellStart"/>
        <w:r w:rsidRPr="008C3E4E">
          <w:rPr>
            <w:sz w:val="28"/>
          </w:rPr>
          <w:t>Markt</w:t>
        </w:r>
        <w:proofErr w:type="spellEnd"/>
        <w:r w:rsidRPr="008C3E4E">
          <w:rPr>
            <w:sz w:val="28"/>
          </w:rPr>
          <w:t>»</w:t>
        </w:r>
      </w:hyperlink>
      <w:r w:rsidRPr="008C3E4E">
        <w:rPr>
          <w:sz w:val="28"/>
        </w:rPr>
        <w:t>; гипермаркет «Лента». Продолжено</w:t>
      </w:r>
      <w:r w:rsidRPr="008C3E4E">
        <w:rPr>
          <w:sz w:val="28"/>
          <w:szCs w:val="28"/>
        </w:rPr>
        <w:t xml:space="preserve"> строительство второго магазина «</w:t>
      </w:r>
      <w:proofErr w:type="spellStart"/>
      <w:r w:rsidRPr="008C3E4E">
        <w:rPr>
          <w:sz w:val="28"/>
          <w:szCs w:val="28"/>
        </w:rPr>
        <w:t>Леруа</w:t>
      </w:r>
      <w:proofErr w:type="spellEnd"/>
      <w:r w:rsidRPr="008C3E4E">
        <w:rPr>
          <w:sz w:val="28"/>
          <w:szCs w:val="28"/>
        </w:rPr>
        <w:t xml:space="preserve"> </w:t>
      </w:r>
      <w:proofErr w:type="spellStart"/>
      <w:r w:rsidRPr="008C3E4E">
        <w:rPr>
          <w:sz w:val="28"/>
          <w:szCs w:val="28"/>
        </w:rPr>
        <w:t>Мерлен</w:t>
      </w:r>
      <w:proofErr w:type="spellEnd"/>
      <w:r w:rsidRPr="008C3E4E">
        <w:rPr>
          <w:sz w:val="28"/>
          <w:szCs w:val="28"/>
        </w:rPr>
        <w:t xml:space="preserve">», </w:t>
      </w:r>
      <w:r w:rsidRPr="008C3E4E">
        <w:rPr>
          <w:rFonts w:eastAsia="Arial Unicode MS"/>
          <w:color w:val="000000"/>
          <w:sz w:val="28"/>
          <w:szCs w:val="28"/>
        </w:rPr>
        <w:t>формирование новых для города торговых сетей по реализации продовольственной продукции  «</w:t>
      </w:r>
      <w:proofErr w:type="spellStart"/>
      <w:r w:rsidRPr="008C3E4E">
        <w:rPr>
          <w:rFonts w:eastAsia="Arial Unicode MS"/>
          <w:color w:val="000000"/>
          <w:sz w:val="28"/>
          <w:szCs w:val="28"/>
        </w:rPr>
        <w:t>Rosa</w:t>
      </w:r>
      <w:proofErr w:type="spellEnd"/>
      <w:r w:rsidRPr="008C3E4E">
        <w:rPr>
          <w:rFonts w:eastAsia="Arial Unicode MS"/>
          <w:color w:val="000000"/>
          <w:sz w:val="28"/>
          <w:szCs w:val="28"/>
        </w:rPr>
        <w:t>» и «Светофор».</w:t>
      </w:r>
    </w:p>
    <w:p w:rsidR="001A7115" w:rsidRPr="008C3E4E" w:rsidRDefault="001A7115" w:rsidP="001A7115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В 2014 году ожидается, что оборот розничной торговли составит 289,7 млрд. руб., темп роста розничного товарооборота в сопоставимых ценах к предыдущему году составит 101,9 процента. </w:t>
      </w:r>
    </w:p>
    <w:p w:rsidR="001A7115" w:rsidRPr="008C3E4E" w:rsidRDefault="001A7115" w:rsidP="001A7115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В прогнозируемом периоде реальный рост оборота розничной торговли планируется: в 2015 году – 103,1 ÷ 103,7%; в 2016 году – 103,5 ÷ 104,1%; </w:t>
      </w:r>
      <w:r w:rsidRPr="008C3E4E">
        <w:rPr>
          <w:rFonts w:ascii="Times New Roman" w:hAnsi="Times New Roman"/>
          <w:sz w:val="28"/>
          <w:szCs w:val="28"/>
        </w:rPr>
        <w:lastRenderedPageBreak/>
        <w:t>в 2017 году – 104,4 ÷ 105,0% соответственно вариантам прогноза.</w:t>
      </w:r>
    </w:p>
    <w:p w:rsidR="001A7115" w:rsidRPr="008C3E4E" w:rsidRDefault="001A7115" w:rsidP="001A7115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115" w:rsidRPr="008C3E4E" w:rsidRDefault="001A7115" w:rsidP="001A7115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81600" cy="3135600"/>
            <wp:effectExtent l="0" t="0" r="0" b="825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1A7115" w:rsidRDefault="001A7115" w:rsidP="001A7115">
      <w:pPr>
        <w:pStyle w:val="ConsNormal"/>
        <w:jc w:val="center"/>
        <w:rPr>
          <w:rFonts w:ascii="Times New Roman" w:hAnsi="Times New Roman"/>
          <w:bCs/>
          <w:sz w:val="24"/>
          <w:szCs w:val="24"/>
        </w:rPr>
      </w:pPr>
      <w:r w:rsidRPr="008C3E4E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29</w:t>
      </w:r>
      <w:r>
        <w:rPr>
          <w:rFonts w:ascii="Times New Roman" w:hAnsi="Times New Roman"/>
          <w:bCs/>
          <w:sz w:val="24"/>
          <w:szCs w:val="24"/>
        </w:rPr>
        <w:t>.</w:t>
      </w:r>
      <w:r w:rsidRPr="008C3E4E">
        <w:rPr>
          <w:rFonts w:ascii="Times New Roman" w:hAnsi="Times New Roman"/>
          <w:bCs/>
          <w:sz w:val="24"/>
          <w:szCs w:val="24"/>
        </w:rPr>
        <w:t xml:space="preserve"> Динамика оборота розничной торговли</w:t>
      </w:r>
    </w:p>
    <w:p w:rsidR="001A7115" w:rsidRPr="008C3E4E" w:rsidRDefault="001A7115" w:rsidP="001A7115">
      <w:pPr>
        <w:pStyle w:val="ConsNormal"/>
        <w:jc w:val="center"/>
        <w:rPr>
          <w:rFonts w:ascii="Times New Roman" w:hAnsi="Times New Roman"/>
          <w:bCs/>
          <w:sz w:val="24"/>
          <w:szCs w:val="24"/>
        </w:rPr>
      </w:pP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Динамика оборота розничной торговли обусловлена коррективами в потребительской модели домашних хозяйств от потребления к сбережению. Также существенное влияние на оборот розничной торговли оказывает активность коммерческих банков по кредитованию физических лиц: потребителям на фоне высоких процентных ставок приходится ограничивать и пересматривать свои статьи расходов.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среднесрочной перспективе динамика и изменение структуры оборота розничной торговли будут характеризоваться следующими тенденциями: снижение инфляционного давления; сдержанный рост доходов населения; незначительное снижение склонности населения к сбережению; сохранение кредитования банками покупки населением товаров длительного пользования; увеличение выпуска предприятиями конкурентоспособной продукции, отвечающей по потребительским свойствам потребностям населения, в том числе в рамках </w:t>
      </w:r>
      <w:proofErr w:type="spellStart"/>
      <w:r w:rsidRPr="008C3E4E">
        <w:rPr>
          <w:sz w:val="28"/>
          <w:szCs w:val="28"/>
        </w:rPr>
        <w:t>импортозамещения</w:t>
      </w:r>
      <w:proofErr w:type="spellEnd"/>
      <w:r w:rsidRPr="008C3E4E">
        <w:rPr>
          <w:sz w:val="28"/>
          <w:szCs w:val="28"/>
        </w:rPr>
        <w:t xml:space="preserve"> продукции в условиях введенного эмбарго для ряда стран.</w:t>
      </w:r>
    </w:p>
    <w:p w:rsidR="001A7115" w:rsidRPr="008C3E4E" w:rsidRDefault="001A7115" w:rsidP="001A7115">
      <w:pPr>
        <w:pStyle w:val="24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Прогнозируются изменения в предпочтениях населения по использованию денежных доходов, продолжится дальнейшее развитие эффективной товаропроводящей инфраструктуры, сохранится поддержка развития малого и среднего бизнеса, что будет способствовать росту потребительского спроса со стороны домашних хозяйств.</w:t>
      </w:r>
    </w:p>
    <w:p w:rsidR="001A7115" w:rsidRPr="008C3E4E" w:rsidRDefault="001A7115" w:rsidP="001A7115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24" w:name="_Toc401240584"/>
      <w:r w:rsidRPr="008C3E4E">
        <w:rPr>
          <w:rFonts w:ascii="Times New Roman" w:hAnsi="Times New Roman"/>
          <w:bCs w:val="0"/>
          <w:sz w:val="28"/>
          <w:szCs w:val="28"/>
        </w:rPr>
        <w:t>10. Платные услуги населению</w:t>
      </w:r>
      <w:bookmarkEnd w:id="21"/>
      <w:bookmarkEnd w:id="24"/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За 2013 год населению Красноярска оказано всех видов платных услуг на сумму 88,2 млрд. руб., что в сопоставимых ценах на 4,8% больше, чем в предыдущем году.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Отмечаем, что по информации Красноярскстата в 2013 году изменилась </w:t>
      </w:r>
      <w:r w:rsidRPr="008C3E4E">
        <w:rPr>
          <w:sz w:val="28"/>
          <w:szCs w:val="28"/>
        </w:rPr>
        <w:lastRenderedPageBreak/>
        <w:t xml:space="preserve">методика расчета объема платных услуг: в выборку включена ненаблюдаемая деятельность – оценка скрытой деятельности, </w:t>
      </w:r>
      <w:proofErr w:type="spellStart"/>
      <w:r w:rsidRPr="008C3E4E">
        <w:rPr>
          <w:sz w:val="28"/>
          <w:szCs w:val="28"/>
        </w:rPr>
        <w:t>досчет</w:t>
      </w:r>
      <w:proofErr w:type="spellEnd"/>
      <w:r w:rsidRPr="008C3E4E">
        <w:rPr>
          <w:sz w:val="28"/>
          <w:szCs w:val="28"/>
        </w:rPr>
        <w:t xml:space="preserve"> на неофициальную оплату оказания услуг.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По-прежнему среди всех видов платных услуг преобладают жилищно-коммунальные услуги, услуги связи, транспортные услуги.</w:t>
      </w:r>
    </w:p>
    <w:p w:rsidR="001A7115" w:rsidRPr="008C3E4E" w:rsidRDefault="001A7115" w:rsidP="001A711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Ожидается, что в 2014 году объем платных услуг составит 94,5 млрд. руб., темп роста в сопоставимых ценах к предыдущему году составит 101,3 процента. </w:t>
      </w:r>
    </w:p>
    <w:p w:rsidR="001A7115" w:rsidRDefault="001A7115" w:rsidP="001A711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В прогнозируемом периоде рост объема платных услуг в сопоставимых ценах составит: в 2015 году – 101,1 ÷ 101,8%; в 2016 году – 101,9 ÷ 102,4%; в 2017 году – 102,4 ÷ 103,3% соответственно вариантам прогноза.</w:t>
      </w:r>
    </w:p>
    <w:p w:rsidR="001A7115" w:rsidRDefault="001A7115" w:rsidP="001A711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115" w:rsidRDefault="001A7115" w:rsidP="00AE12A5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81600" cy="31356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1A7115" w:rsidRDefault="001A7115" w:rsidP="001A7115">
      <w:pPr>
        <w:pStyle w:val="ConsNormal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C3E4E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.</w:t>
      </w:r>
      <w:r w:rsidRPr="008C3E4E">
        <w:rPr>
          <w:rFonts w:ascii="Times New Roman" w:hAnsi="Times New Roman"/>
          <w:bCs/>
          <w:sz w:val="24"/>
          <w:szCs w:val="24"/>
        </w:rPr>
        <w:t xml:space="preserve"> Динамика </w:t>
      </w:r>
      <w:r>
        <w:rPr>
          <w:rFonts w:ascii="Times New Roman" w:hAnsi="Times New Roman"/>
          <w:bCs/>
          <w:sz w:val="24"/>
          <w:szCs w:val="24"/>
        </w:rPr>
        <w:t>объема платных услуг</w:t>
      </w:r>
    </w:p>
    <w:p w:rsidR="001A7115" w:rsidRPr="008C3E4E" w:rsidRDefault="001A7115" w:rsidP="001A7115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7115" w:rsidRPr="008C3E4E" w:rsidRDefault="001A7115" w:rsidP="001A711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Рост численности населения и увеличение доходов граждан являются определяющими по степени влияния на формирование объемов услуг. 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Бытовые услуги, с учетом индексов цен возрастут за счет развития новых форм и видов услуг.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Услуги пассажирского транспорта возрастут в связи с увеличением объемов перевозок.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Услуги связи увеличатся за счет развития услуг Интернета, роста мобильной связи, задействованных номеров квартирного и учрежденческого сектора.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жилищно-коммунальным услугам прогнозируется увеличение за счет повышения тарифов и увеличения жилищного фонда за счет ввода нового жилья.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Ожидается рост образовательных услуг в связи с увеличением количества заключаемых договоров в учреждениях образования.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Планируется увеличение объемов услуг учреждений культуры за счет проведения мероприятий по индивидуальным заказам и роста цен на </w:t>
      </w:r>
      <w:r w:rsidRPr="008C3E4E">
        <w:rPr>
          <w:sz w:val="28"/>
          <w:szCs w:val="28"/>
        </w:rPr>
        <w:lastRenderedPageBreak/>
        <w:t>эксклюзивные услуги.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Платные медицинские услуги увеличатся за счет стоимостных показателей, расширения перечня предоставляемых услуг и увеличения количества договоров на проведение профилактических осмотров.</w:t>
      </w:r>
    </w:p>
    <w:p w:rsidR="001A7115" w:rsidRPr="008C3E4E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Услуги физической культуры и спорта и санаторно-оздоровительные услуги возрастут за счет повышения пропаганды здорового образа жизни и строительства новых спортивных объектов, роста посещений </w:t>
      </w:r>
      <w:proofErr w:type="gramStart"/>
      <w:r w:rsidRPr="008C3E4E">
        <w:rPr>
          <w:sz w:val="28"/>
          <w:szCs w:val="28"/>
        </w:rPr>
        <w:t>фитнес-площадок</w:t>
      </w:r>
      <w:proofErr w:type="gramEnd"/>
      <w:r w:rsidRPr="008C3E4E">
        <w:rPr>
          <w:sz w:val="28"/>
          <w:szCs w:val="28"/>
        </w:rPr>
        <w:t>.</w:t>
      </w:r>
    </w:p>
    <w:p w:rsidR="001A7115" w:rsidRDefault="001A7115" w:rsidP="001A7115">
      <w:pPr>
        <w:widowControl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Изменения в предпочтениях населения по использованию денежных доходов повлияли на замедление развития рынка платных услуг населению. В среднесрочной перспективе на динамику объема платных услуг населению, также как и на торговлю, наибольшее влияние будут оказывать сдержанный рост денежных доходов населения и ослабление инфляционного давления. </w:t>
      </w:r>
      <w:r w:rsidRPr="008C3E4E">
        <w:rPr>
          <w:sz w:val="28"/>
          <w:szCs w:val="28"/>
        </w:rPr>
        <w:br/>
        <w:t>В дальнейшем это будет поддерживать стабильную позитивную динамику рынка платных услуг.</w:t>
      </w:r>
    </w:p>
    <w:p w:rsidR="001A7115" w:rsidRPr="00AF19BD" w:rsidRDefault="001A7115" w:rsidP="001A7115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25" w:name="_Toc401240585"/>
      <w:r w:rsidRPr="00D92704">
        <w:rPr>
          <w:rFonts w:ascii="Times New Roman" w:hAnsi="Times New Roman"/>
          <w:bCs w:val="0"/>
          <w:sz w:val="28"/>
          <w:szCs w:val="28"/>
        </w:rPr>
        <w:t>11. Уровень жизни населения</w:t>
      </w:r>
      <w:bookmarkEnd w:id="25"/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Среднемесячная заработная плата работников всех видов экономической деятельности в 2013 году по г. Красноярску составила 29 854,6 руб. и возросла к 2012 году на 8,5%. При этом реальная заработная плата возросла на 2,4 </w:t>
      </w:r>
      <w:r>
        <w:rPr>
          <w:sz w:val="28"/>
          <w:szCs w:val="28"/>
        </w:rPr>
        <w:t>процента</w:t>
      </w:r>
      <w:r w:rsidRPr="006B75AC">
        <w:rPr>
          <w:sz w:val="28"/>
          <w:szCs w:val="28"/>
        </w:rPr>
        <w:t xml:space="preserve">.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Среднемесячная заработная плата работников крупных и средних предприятий и некоммерческих организаций в 2013 году составила 35 874,5 руб. и по сравнению с 2012 годом увеличилась на 10,4</w:t>
      </w:r>
      <w:r>
        <w:rPr>
          <w:sz w:val="28"/>
          <w:szCs w:val="28"/>
        </w:rPr>
        <w:t xml:space="preserve"> процента</w:t>
      </w:r>
      <w:r w:rsidRPr="006B75AC">
        <w:rPr>
          <w:sz w:val="28"/>
          <w:szCs w:val="28"/>
        </w:rPr>
        <w:t xml:space="preserve">. Рост заработной платы </w:t>
      </w:r>
      <w:r>
        <w:rPr>
          <w:sz w:val="28"/>
          <w:szCs w:val="28"/>
        </w:rPr>
        <w:t xml:space="preserve">в крупных и средних организациях </w:t>
      </w:r>
      <w:r w:rsidRPr="006B75AC">
        <w:rPr>
          <w:sz w:val="28"/>
          <w:szCs w:val="28"/>
        </w:rPr>
        <w:t>отмечался во всех отраслях экономики города (кроме сельского и лесного хозяйства, добычи полезных ископаемых), в частности в обрабатывающих производствах – 112,3%, в строительстве – 110,2%, в сфере торговли и услуг – 109,3</w:t>
      </w:r>
      <w:r>
        <w:rPr>
          <w:sz w:val="28"/>
          <w:szCs w:val="28"/>
        </w:rPr>
        <w:t xml:space="preserve"> процента</w:t>
      </w:r>
      <w:r w:rsidRPr="006B75AC">
        <w:rPr>
          <w:sz w:val="28"/>
          <w:szCs w:val="28"/>
        </w:rPr>
        <w:t>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Рост заработной платы и ее уровень на фоне более низкой инфляции, в том числе обеспечен реализацией мер по увеличению оплаты труда в</w:t>
      </w:r>
      <w:r>
        <w:rPr>
          <w:sz w:val="28"/>
          <w:szCs w:val="28"/>
        </w:rPr>
        <w:t> </w:t>
      </w:r>
      <w:r w:rsidRPr="006B75AC">
        <w:rPr>
          <w:sz w:val="28"/>
          <w:szCs w:val="28"/>
        </w:rPr>
        <w:t>бюджетном секторе.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В 2014 году с учетом планируемого уровня инфляции, реализации мер по увеличению оплаты труда в бюджетном секторе среднемесячная заработная плата работников всех видов экономической деятельности по оценкам составит 32 597,1 руб. и возрастет в номинальном значении на 9,2%, в реальном значении – на 3,3 процента.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Меры по увеличению заработной </w:t>
      </w:r>
      <w:proofErr w:type="gramStart"/>
      <w:r w:rsidRPr="006B75AC">
        <w:rPr>
          <w:sz w:val="28"/>
          <w:szCs w:val="28"/>
        </w:rPr>
        <w:t>платы предполагают индексацию оплаты труда работников учреждений бюджетной сферы</w:t>
      </w:r>
      <w:proofErr w:type="gramEnd"/>
      <w:r w:rsidRPr="006B75AC">
        <w:rPr>
          <w:sz w:val="28"/>
          <w:szCs w:val="28"/>
        </w:rPr>
        <w:t xml:space="preserve"> на 5% с 1 октября 2014 года.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Темп роста номинальной заработной платы работников в целом по экономике по отношению к предыдущему году прогнозируется в 2015 году в</w:t>
      </w:r>
      <w:r>
        <w:rPr>
          <w:sz w:val="28"/>
          <w:szCs w:val="28"/>
        </w:rPr>
        <w:t> </w:t>
      </w:r>
      <w:r w:rsidRPr="006B75AC">
        <w:rPr>
          <w:sz w:val="28"/>
          <w:szCs w:val="28"/>
        </w:rPr>
        <w:t>размере 10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>% ÷ 1</w:t>
      </w:r>
      <w:r>
        <w:rPr>
          <w:sz w:val="28"/>
          <w:szCs w:val="28"/>
        </w:rPr>
        <w:t>09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6B75AC">
        <w:rPr>
          <w:sz w:val="28"/>
          <w:szCs w:val="28"/>
        </w:rPr>
        <w:t>% соответственно вариантам прогноза, в 2016 году – 10</w:t>
      </w:r>
      <w:r>
        <w:rPr>
          <w:sz w:val="28"/>
          <w:szCs w:val="28"/>
        </w:rPr>
        <w:t>6,2</w:t>
      </w:r>
      <w:r w:rsidRPr="006B75AC">
        <w:rPr>
          <w:sz w:val="28"/>
          <w:szCs w:val="28"/>
        </w:rPr>
        <w:t>% ÷ 10</w:t>
      </w:r>
      <w:r>
        <w:rPr>
          <w:sz w:val="28"/>
          <w:szCs w:val="28"/>
        </w:rPr>
        <w:t>8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%, в 2017 году в размере 10</w:t>
      </w:r>
      <w:r>
        <w:rPr>
          <w:sz w:val="28"/>
          <w:szCs w:val="28"/>
        </w:rPr>
        <w:t>7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>% ÷ 1</w:t>
      </w:r>
      <w:r>
        <w:rPr>
          <w:sz w:val="28"/>
          <w:szCs w:val="28"/>
        </w:rPr>
        <w:t>10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8 процента</w:t>
      </w:r>
      <w:r w:rsidRPr="006B75AC">
        <w:rPr>
          <w:sz w:val="28"/>
          <w:szCs w:val="28"/>
        </w:rPr>
        <w:t xml:space="preserve">. </w:t>
      </w:r>
    </w:p>
    <w:p w:rsidR="001A7115" w:rsidRDefault="001A7115" w:rsidP="001A7115">
      <w:pPr>
        <w:spacing w:after="120"/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Реальный темп роста среднемесячной заработной платы составит в 2015 году 10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>% ÷ 10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,6% соответственно вариантам прогноза, в 2016 году – 10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% ÷ 10</w:t>
      </w:r>
      <w:r>
        <w:rPr>
          <w:sz w:val="28"/>
          <w:szCs w:val="28"/>
        </w:rPr>
        <w:t>3,5</w:t>
      </w:r>
      <w:r w:rsidRPr="006B75AC">
        <w:rPr>
          <w:sz w:val="28"/>
          <w:szCs w:val="28"/>
        </w:rPr>
        <w:t>% и в 2017 году – 10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% ÷ 10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1 процента.</w:t>
      </w:r>
    </w:p>
    <w:p w:rsidR="001A7115" w:rsidRDefault="001A7115" w:rsidP="001A7115">
      <w:pPr>
        <w:spacing w:after="120"/>
        <w:jc w:val="both"/>
        <w:rPr>
          <w:noProof/>
        </w:rPr>
      </w:pPr>
    </w:p>
    <w:p w:rsidR="001A7115" w:rsidRDefault="001A7115" w:rsidP="001A7115">
      <w:pPr>
        <w:spacing w:after="120"/>
        <w:jc w:val="center"/>
      </w:pPr>
      <w:r>
        <w:rPr>
          <w:noProof/>
        </w:rPr>
        <w:drawing>
          <wp:inline distT="0" distB="0" distL="0" distR="0">
            <wp:extent cx="4881600" cy="31356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1A7115" w:rsidRPr="00D30121" w:rsidRDefault="001A7115" w:rsidP="001A7115">
      <w:pPr>
        <w:pStyle w:val="afc"/>
        <w:ind w:firstLine="708"/>
        <w:jc w:val="center"/>
        <w:rPr>
          <w:rFonts w:ascii="Times New Roman" w:hAnsi="Times New Roman"/>
        </w:rPr>
      </w:pPr>
      <w:r w:rsidRPr="00D30121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31</w:t>
      </w:r>
      <w:r>
        <w:rPr>
          <w:rFonts w:ascii="Times New Roman" w:hAnsi="Times New Roman"/>
          <w:bCs/>
          <w:sz w:val="24"/>
          <w:szCs w:val="24"/>
        </w:rPr>
        <w:t>.</w:t>
      </w:r>
      <w:r w:rsidRPr="00D30121">
        <w:rPr>
          <w:rFonts w:ascii="Times New Roman" w:hAnsi="Times New Roman"/>
        </w:rPr>
        <w:t xml:space="preserve"> Динамика среднемесячной заработной платы на одного работающего</w:t>
      </w:r>
    </w:p>
    <w:p w:rsidR="001A7115" w:rsidRDefault="001A7115" w:rsidP="001A7115">
      <w:pPr>
        <w:ind w:firstLine="709"/>
        <w:jc w:val="both"/>
        <w:rPr>
          <w:sz w:val="28"/>
          <w:szCs w:val="28"/>
        </w:rPr>
      </w:pPr>
    </w:p>
    <w:p w:rsidR="001A7115" w:rsidRPr="006B75AC" w:rsidRDefault="001A7115" w:rsidP="001A7115">
      <w:pPr>
        <w:ind w:firstLine="709"/>
        <w:jc w:val="both"/>
        <w:rPr>
          <w:rFonts w:eastAsia="Calibri"/>
          <w:sz w:val="28"/>
          <w:szCs w:val="28"/>
        </w:rPr>
      </w:pPr>
      <w:r w:rsidRPr="006B75AC">
        <w:rPr>
          <w:sz w:val="28"/>
          <w:szCs w:val="28"/>
        </w:rPr>
        <w:t>Среднемесячная заработная плата работников муниципальных предприятий за 2013 год составила 23 210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>, работников муниципальных учреждений 22 572 руб</w:t>
      </w:r>
      <w:r>
        <w:rPr>
          <w:sz w:val="28"/>
          <w:szCs w:val="28"/>
        </w:rPr>
        <w:t>., что составляет 64,6</w:t>
      </w:r>
      <w:r w:rsidRPr="006B75AC">
        <w:rPr>
          <w:sz w:val="28"/>
          <w:szCs w:val="28"/>
        </w:rPr>
        <w:t xml:space="preserve">% и 62,8% соответственно от среднемесячной номинальной начисленной заработной платы в крупных и средних </w:t>
      </w:r>
      <w:r w:rsidRPr="006B75AC">
        <w:rPr>
          <w:rFonts w:eastAsia="Calibri"/>
          <w:sz w:val="28"/>
          <w:szCs w:val="28"/>
        </w:rPr>
        <w:t xml:space="preserve">организациях города Красноярска.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Среднемесячная номинальная заработная </w:t>
      </w:r>
      <w:r w:rsidRPr="006C11D3">
        <w:rPr>
          <w:sz w:val="28"/>
          <w:szCs w:val="28"/>
        </w:rPr>
        <w:t>плата в 2013 году увеличилась</w:t>
      </w:r>
      <w:r w:rsidRPr="006B75AC">
        <w:rPr>
          <w:sz w:val="28"/>
          <w:szCs w:val="28"/>
        </w:rPr>
        <w:t xml:space="preserve"> по муниципальным предприятиям на 10,4%, по учреждениям на 22,7%.</w:t>
      </w:r>
      <w:r w:rsidRPr="006B75AC">
        <w:rPr>
          <w:color w:val="FF0000"/>
          <w:sz w:val="28"/>
          <w:szCs w:val="28"/>
        </w:rPr>
        <w:t xml:space="preserve"> </w:t>
      </w:r>
      <w:r w:rsidRPr="006C11D3">
        <w:rPr>
          <w:sz w:val="28"/>
          <w:szCs w:val="28"/>
        </w:rPr>
        <w:t>Наибольший прирост</w:t>
      </w:r>
      <w:r w:rsidRPr="006B75AC">
        <w:rPr>
          <w:sz w:val="28"/>
          <w:szCs w:val="28"/>
        </w:rPr>
        <w:t xml:space="preserve"> среднемесячной заработной платы работников муниципальных учреждений социальной сферы </w:t>
      </w:r>
      <w:r w:rsidRPr="006B75AC">
        <w:rPr>
          <w:rFonts w:eastAsia="Calibri"/>
          <w:sz w:val="28"/>
          <w:szCs w:val="28"/>
        </w:rPr>
        <w:t xml:space="preserve">наблюдается в отраслях «Культура» – 31,2% и «Образование» – 25,4%, </w:t>
      </w:r>
      <w:r w:rsidRPr="006C11D3">
        <w:rPr>
          <w:rFonts w:eastAsia="Calibri"/>
          <w:sz w:val="28"/>
          <w:szCs w:val="28"/>
        </w:rPr>
        <w:t>наименьший прирост по отрасли «Молодежная политика» – 8 процентов.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C11D3">
        <w:rPr>
          <w:sz w:val="28"/>
          <w:szCs w:val="28"/>
        </w:rPr>
        <w:t>В 2013 году наименьший</w:t>
      </w:r>
      <w:r w:rsidRPr="006B75AC">
        <w:rPr>
          <w:sz w:val="28"/>
          <w:szCs w:val="28"/>
        </w:rPr>
        <w:t xml:space="preserve"> размер среднемесячной заработной платы остается на предприятиях школьного питания – 9 569 рублей. Это обусловлено тем, что в настоящее время организация питания</w:t>
      </w:r>
      <w:r>
        <w:rPr>
          <w:sz w:val="28"/>
          <w:szCs w:val="28"/>
        </w:rPr>
        <w:t xml:space="preserve"> </w:t>
      </w:r>
      <w:r w:rsidRPr="006B75AC">
        <w:rPr>
          <w:sz w:val="28"/>
          <w:szCs w:val="28"/>
        </w:rPr>
        <w:t>учащихся общеобразовательных школ города</w:t>
      </w:r>
      <w:r>
        <w:rPr>
          <w:sz w:val="28"/>
          <w:szCs w:val="28"/>
        </w:rPr>
        <w:t xml:space="preserve"> </w:t>
      </w:r>
      <w:r w:rsidRPr="006B75AC">
        <w:rPr>
          <w:sz w:val="28"/>
          <w:szCs w:val="28"/>
        </w:rPr>
        <w:t xml:space="preserve">осуществляется по результатам конкурсных процедур на оказание услуг. Условиями конкурсной документации определено, что торговая наценка не должна превышать 20% (при предельной наценке 60%). Учитывая низкий уровень торговой наценки, а также значительные расходы на содержание производства, у предприятий отсутствует возможность увеличения заработной платы работникам. </w:t>
      </w:r>
    </w:p>
    <w:p w:rsidR="001A7115" w:rsidRPr="006B75AC" w:rsidRDefault="001A7115" w:rsidP="001A7115">
      <w:pPr>
        <w:ind w:firstLine="709"/>
        <w:jc w:val="both"/>
        <w:rPr>
          <w:rFonts w:eastAsia="Calibri"/>
          <w:sz w:val="28"/>
          <w:szCs w:val="28"/>
        </w:rPr>
      </w:pPr>
      <w:r w:rsidRPr="006B75AC">
        <w:rPr>
          <w:rFonts w:eastAsia="Calibri"/>
          <w:sz w:val="28"/>
          <w:szCs w:val="28"/>
        </w:rPr>
        <w:t>Наибольший размер среднемесячной заработной платы – по отрасли физическая культура, спорт</w:t>
      </w:r>
      <w:r>
        <w:rPr>
          <w:rFonts w:eastAsia="Calibri"/>
          <w:sz w:val="28"/>
          <w:szCs w:val="28"/>
        </w:rPr>
        <w:t xml:space="preserve"> и туризм составляет 26 766 руб.</w:t>
      </w:r>
      <w:r w:rsidRPr="006B75AC">
        <w:rPr>
          <w:rFonts w:eastAsia="Calibri"/>
          <w:sz w:val="28"/>
          <w:szCs w:val="28"/>
        </w:rPr>
        <w:t xml:space="preserve"> за счет заработной платы высокооплачиваемых игроков команды по хоккею «Енисей» и регби «Красный Яр», оплата которых производится по контракту.</w:t>
      </w:r>
    </w:p>
    <w:p w:rsidR="001A7115" w:rsidRPr="006B75AC" w:rsidRDefault="001A7115" w:rsidP="001A7115">
      <w:pPr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6B75AC">
        <w:rPr>
          <w:rFonts w:eastAsia="Calibri"/>
          <w:sz w:val="28"/>
          <w:szCs w:val="28"/>
        </w:rPr>
        <w:t>Рост среднемесячной заработной платы по муниципальным учреждениям в сравнении с аналогичным периодом прошлого года обусловлен:</w:t>
      </w:r>
    </w:p>
    <w:p w:rsidR="001A7115" w:rsidRPr="006B75AC" w:rsidRDefault="001A7115" w:rsidP="001A7115">
      <w:pPr>
        <w:pStyle w:val="afe"/>
        <w:numPr>
          <w:ilvl w:val="0"/>
          <w:numId w:val="8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lastRenderedPageBreak/>
        <w:t xml:space="preserve">увеличением окладов и тарифных ставок с 1 октября 2013 года, </w:t>
      </w:r>
    </w:p>
    <w:p w:rsidR="001A7115" w:rsidRPr="006B75AC" w:rsidRDefault="001A7115" w:rsidP="001A7115">
      <w:pPr>
        <w:pStyle w:val="afe"/>
        <w:numPr>
          <w:ilvl w:val="0"/>
          <w:numId w:val="8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6B75AC">
        <w:rPr>
          <w:sz w:val="28"/>
          <w:szCs w:val="28"/>
        </w:rPr>
        <w:t>увеличением с 1 октября 2013 года размера региональной выплаты с 5 752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 xml:space="preserve"> до 6 068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 xml:space="preserve"> (Закон Красноярского края от 29.10.2009 № 9-3864),</w:t>
      </w:r>
    </w:p>
    <w:p w:rsidR="001A7115" w:rsidRPr="006B75AC" w:rsidRDefault="001A7115" w:rsidP="001A7115">
      <w:pPr>
        <w:pStyle w:val="afe"/>
        <w:numPr>
          <w:ilvl w:val="0"/>
          <w:numId w:val="8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реализацией мер по выполнению Указа Президента РФ от 7 мая 2012 г. № 597 «О мероприятиях по реализации государственной социальной политики», направленных на повышение уровня оплаты труда работников бюджетной сферы (далее – Указ Президента РФ).</w:t>
      </w:r>
    </w:p>
    <w:p w:rsidR="001A7115" w:rsidRPr="006B75AC" w:rsidRDefault="001A7115" w:rsidP="001A7115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Увеличение окладов и тарифных ставок в течение 2012, 2013 годов по муниципальным учреждениям обусловило рост среднемесячной заработной платы за 2013 год </w:t>
      </w:r>
      <w:r>
        <w:rPr>
          <w:sz w:val="28"/>
          <w:szCs w:val="28"/>
        </w:rPr>
        <w:t>в сравнении с 2012 годом на 6,2 процента</w:t>
      </w:r>
      <w:r w:rsidRPr="006B75AC">
        <w:rPr>
          <w:sz w:val="28"/>
          <w:szCs w:val="28"/>
        </w:rPr>
        <w:t xml:space="preserve">. </w:t>
      </w:r>
    </w:p>
    <w:p w:rsidR="001A7115" w:rsidRPr="006B75AC" w:rsidRDefault="001A7115" w:rsidP="001A7115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B75AC">
        <w:rPr>
          <w:sz w:val="28"/>
          <w:szCs w:val="28"/>
        </w:rPr>
        <w:t>Программа поэтапного совершенствования системы оплаты труда в государственных (муниципальных) учреждениях на 2012</w:t>
      </w:r>
      <w:r>
        <w:rPr>
          <w:sz w:val="28"/>
          <w:szCs w:val="28"/>
        </w:rPr>
        <w:t>-</w:t>
      </w:r>
      <w:r w:rsidRPr="006B75AC">
        <w:rPr>
          <w:sz w:val="28"/>
          <w:szCs w:val="28"/>
        </w:rPr>
        <w:t>2018 годы (распоряжение Правительства РФ от 26 ноября 2012 № 2190-р), принятая для создания условий, необходимых для выполнения определенных в Указе Президента РФ задач, предусматривает, в том числе, перевод муниципальных учреждений на новую систему оплаты труда (НСОТ) и определяет целевые показатели средней заработной платы некоторых категорий работников к уровню средней</w:t>
      </w:r>
      <w:proofErr w:type="gramEnd"/>
      <w:r w:rsidRPr="006B75AC">
        <w:rPr>
          <w:sz w:val="28"/>
          <w:szCs w:val="28"/>
        </w:rPr>
        <w:t xml:space="preserve"> заработной платы по субъекту.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В целях реализации Указа Президента РФ в 2013 году все муниципальные учреждения отраслей социальной сферы переведены на НСОТ. </w:t>
      </w:r>
      <w:proofErr w:type="gramStart"/>
      <w:r w:rsidRPr="006B75AC">
        <w:rPr>
          <w:sz w:val="28"/>
          <w:szCs w:val="28"/>
        </w:rPr>
        <w:t>Для достижения целевых показателей соотношения средней зарплаты работников муниципальных учреждений к средней зарплате в Красноярском крае в 2013 году с 1 июня увеличен фонд оплаты труда по категориям работников, обозначенным в Указе Президента РФ и выделены из краевого бюджета в конце 2013 года дополнительные средства на оплату труда целевым категориям работников.</w:t>
      </w:r>
      <w:proofErr w:type="gramEnd"/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Фонд заработной платы, начисленный всем работникам, за 2013 год составил 155 461,2 млн. руб., темп роста по сравнению с предыдущим годом – 109,8</w:t>
      </w:r>
      <w:r>
        <w:rPr>
          <w:sz w:val="28"/>
          <w:szCs w:val="28"/>
        </w:rPr>
        <w:t xml:space="preserve"> процента</w:t>
      </w:r>
      <w:r w:rsidRPr="006B75AC">
        <w:rPr>
          <w:sz w:val="28"/>
          <w:szCs w:val="28"/>
        </w:rPr>
        <w:t>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Вследствие трудностей, возникающих в организациях с оборотными средствами, в городе наблюдалась задолженность по заработной плате. </w:t>
      </w:r>
      <w:r>
        <w:rPr>
          <w:sz w:val="28"/>
          <w:szCs w:val="28"/>
        </w:rPr>
        <w:br/>
      </w:r>
      <w:r w:rsidRPr="006B75A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B75A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B75AC">
        <w:rPr>
          <w:sz w:val="28"/>
          <w:szCs w:val="28"/>
        </w:rPr>
        <w:t xml:space="preserve">января 2014 года просроченная задолженность по заработной плате зафиксирована в 3 организациях города в объеме 28,3 млн. рублей. Численность работников, перед которыми организации имеют просроченную задолженность, на конец года составила 216 человек.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За 2013 год состоялось 15 заседаний городской комиссии по обеспечению прав граждан на вознаграждение за труд. Заслушаны представители 765 организаций города. Рассмотрены вопросы о погашении работникам организаций задол</w:t>
      </w:r>
      <w:r>
        <w:rPr>
          <w:sz w:val="28"/>
          <w:szCs w:val="28"/>
        </w:rPr>
        <w:t xml:space="preserve">женности по заработной плате, о </w:t>
      </w:r>
      <w:r w:rsidRPr="006B75AC">
        <w:rPr>
          <w:sz w:val="28"/>
          <w:szCs w:val="28"/>
        </w:rPr>
        <w:t>задолженности во внебюджетные фонды организациями города, об уровне оплаты труда и перспективах её повышения в организациях, в которых уровень средней заработной платы ниже прожиточного минимума. В результате проведенной работы уровень заработной платы повысили 722 работодателя, в том числе выше прожиточного минимума – 560 работодателей, до уровня прожиточного минимума – 162 работодателя. ФОТ увеличен на 208 млн. рублей.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lastRenderedPageBreak/>
        <w:t xml:space="preserve">В 2013 году наблюдался высокий миграционный прирост населения в город – 15,5 тыс. чел., который сказался на увеличении среднесписочной численности работников организаций в городе – на 5,3 тыс. чел. до 433,9 тыс. человек.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Наблюдался рост количества организаций. </w:t>
      </w:r>
      <w:proofErr w:type="gramStart"/>
      <w:r w:rsidRPr="006B75AC">
        <w:rPr>
          <w:sz w:val="28"/>
          <w:szCs w:val="28"/>
        </w:rPr>
        <w:t xml:space="preserve">Согласно данным Красноярскстата на 1 января 2014 года число учтенных в </w:t>
      </w:r>
      <w:proofErr w:type="spellStart"/>
      <w:r w:rsidRPr="006B75AC">
        <w:rPr>
          <w:sz w:val="28"/>
          <w:szCs w:val="28"/>
        </w:rPr>
        <w:t>Статрегистре</w:t>
      </w:r>
      <w:proofErr w:type="spellEnd"/>
      <w:r w:rsidRPr="006B75AC">
        <w:rPr>
          <w:sz w:val="28"/>
          <w:szCs w:val="28"/>
        </w:rPr>
        <w:t xml:space="preserve"> организаций в г. Красноярске составило 50,7 тыс. единиц,</w:t>
      </w:r>
      <w:r w:rsidRPr="006B75AC">
        <w:rPr>
          <w:color w:val="FF0000"/>
          <w:sz w:val="28"/>
          <w:szCs w:val="28"/>
        </w:rPr>
        <w:t xml:space="preserve"> </w:t>
      </w:r>
      <w:r w:rsidRPr="006B75AC">
        <w:rPr>
          <w:sz w:val="28"/>
          <w:szCs w:val="28"/>
        </w:rPr>
        <w:t>из них 49,8 тыс. единиц являются юридическими лицами, 0,9 тыс. единиц – филиалами, представительствами и другими обособленными подразделениями (на 1 января 2013 года число учтенных организаций – 47,5 тыс. единиц, из них 46,7 тыс. единиц – юридические лица).</w:t>
      </w:r>
      <w:proofErr w:type="gramEnd"/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Ожидается, что в 2014 году фонд заработной платы работников в целом по экономике возрастет на 10,1% и составит 171 094,8 млн. рублей.</w:t>
      </w:r>
      <w:r w:rsidRPr="006B75AC">
        <w:rPr>
          <w:sz w:val="28"/>
          <w:szCs w:val="28"/>
        </w:rPr>
        <w:br/>
        <w:t>В прогнозируемом периоде темп роста фонда заработной платы по отношению к предыдущему году составит: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по первому варианту: в 2015 году – 10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6B75AC">
        <w:rPr>
          <w:sz w:val="28"/>
          <w:szCs w:val="28"/>
        </w:rPr>
        <w:t>%, в 2016 году – 1</w:t>
      </w:r>
      <w:r>
        <w:rPr>
          <w:sz w:val="28"/>
          <w:szCs w:val="28"/>
        </w:rPr>
        <w:t>06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%, в 2017 году – 10</w:t>
      </w:r>
      <w:r>
        <w:rPr>
          <w:sz w:val="28"/>
          <w:szCs w:val="28"/>
        </w:rPr>
        <w:t>7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 процента</w:t>
      </w:r>
      <w:r w:rsidRPr="006B75AC">
        <w:rPr>
          <w:sz w:val="28"/>
          <w:szCs w:val="28"/>
        </w:rPr>
        <w:t>;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по вт</w:t>
      </w:r>
      <w:r>
        <w:rPr>
          <w:sz w:val="28"/>
          <w:szCs w:val="28"/>
        </w:rPr>
        <w:t>орому варианту: в 2015 году – 110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7%, в 2016 году – 108,9</w:t>
      </w:r>
      <w:r w:rsidRPr="006B75AC">
        <w:rPr>
          <w:sz w:val="28"/>
          <w:szCs w:val="28"/>
        </w:rPr>
        <w:t>%, в 2017 году – 1</w:t>
      </w:r>
      <w:r>
        <w:rPr>
          <w:sz w:val="28"/>
          <w:szCs w:val="28"/>
        </w:rPr>
        <w:t>11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2 процента</w:t>
      </w:r>
      <w:r w:rsidRPr="006B75AC">
        <w:rPr>
          <w:sz w:val="28"/>
          <w:szCs w:val="28"/>
        </w:rPr>
        <w:t>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При этом ежегодный прирост среднесписочной численности работников организаций планируется в 2014 году на 0,8%, в период 2015</w:t>
      </w:r>
      <w:r>
        <w:rPr>
          <w:sz w:val="28"/>
          <w:szCs w:val="28"/>
        </w:rPr>
        <w:t>-</w:t>
      </w:r>
      <w:r w:rsidRPr="006B75AC">
        <w:rPr>
          <w:sz w:val="28"/>
          <w:szCs w:val="28"/>
        </w:rPr>
        <w:t xml:space="preserve">2017 </w:t>
      </w:r>
      <w:r>
        <w:rPr>
          <w:sz w:val="28"/>
          <w:szCs w:val="28"/>
        </w:rPr>
        <w:t>годов на уровне 0,5-0,4 процента</w:t>
      </w:r>
      <w:r w:rsidRPr="006B75AC">
        <w:rPr>
          <w:sz w:val="28"/>
          <w:szCs w:val="28"/>
        </w:rPr>
        <w:t>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Среднедушевые денежные доходы населения в 2013 году по городу Красноярску по расчетам составили 25 833,9 руб. (номинальный рост к уровню 2012 года – 108,5 %, реальный рост – 102,3</w:t>
      </w:r>
      <w:r>
        <w:rPr>
          <w:sz w:val="28"/>
          <w:szCs w:val="28"/>
        </w:rPr>
        <w:t xml:space="preserve"> процента</w:t>
      </w:r>
      <w:r w:rsidRPr="006B75AC">
        <w:rPr>
          <w:sz w:val="28"/>
          <w:szCs w:val="28"/>
        </w:rPr>
        <w:t>).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В 2014 году прогнозируется рост реальных денежных доходов населения на 3,3% </w:t>
      </w:r>
      <w:r w:rsidRPr="006C11D3">
        <w:rPr>
          <w:sz w:val="28"/>
          <w:szCs w:val="28"/>
        </w:rPr>
        <w:t>до 28 204,0 рубля.</w:t>
      </w:r>
      <w:r w:rsidRPr="006B75AC">
        <w:rPr>
          <w:sz w:val="28"/>
          <w:szCs w:val="28"/>
        </w:rPr>
        <w:t xml:space="preserve"> Росту денежных доходов населения будут способствовать: меры по увеличению оплаты труда работников бюджетной сферы; меры по дальнейшему повышению уровня материального обеспечения лиц, получающих трудовые и социальные пенсии.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В прогнозном периоде рост реальных доходов прогнозируется на уровне: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– по первому варианту: в 2015 году – 10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>%, в 2016 году – 10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%, в 2017 году – 10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 процента</w:t>
      </w:r>
      <w:r w:rsidRPr="006B75AC">
        <w:rPr>
          <w:sz w:val="28"/>
          <w:szCs w:val="28"/>
        </w:rPr>
        <w:t xml:space="preserve">; 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– по второму варианту: в 2015 году – 10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,6%, в 2016 году – 10</w:t>
      </w:r>
      <w:r>
        <w:rPr>
          <w:sz w:val="28"/>
          <w:szCs w:val="28"/>
        </w:rPr>
        <w:t>3</w:t>
      </w:r>
      <w:r w:rsidRPr="006B75AC">
        <w:rPr>
          <w:sz w:val="28"/>
          <w:szCs w:val="28"/>
        </w:rPr>
        <w:t>,5%, в 2017 году – 10</w:t>
      </w:r>
      <w:r>
        <w:rPr>
          <w:sz w:val="28"/>
          <w:szCs w:val="28"/>
        </w:rPr>
        <w:t>6,1</w:t>
      </w:r>
      <w:r w:rsidRPr="006B75AC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</w:t>
      </w:r>
      <w:r w:rsidRPr="006B75AC">
        <w:rPr>
          <w:sz w:val="28"/>
          <w:szCs w:val="28"/>
        </w:rPr>
        <w:t>.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В номинальном выражении среднедушевые денежные доходы населения прогнозируются</w:t>
      </w:r>
      <w:r>
        <w:rPr>
          <w:sz w:val="28"/>
          <w:szCs w:val="28"/>
        </w:rPr>
        <w:t xml:space="preserve"> (по вариантам прогноза)</w:t>
      </w:r>
      <w:r w:rsidRPr="006B75AC">
        <w:rPr>
          <w:sz w:val="28"/>
          <w:szCs w:val="28"/>
        </w:rPr>
        <w:t>: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– в 2015 году в размере 29 </w:t>
      </w:r>
      <w:r>
        <w:rPr>
          <w:sz w:val="28"/>
          <w:szCs w:val="28"/>
        </w:rPr>
        <w:t>959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B75AC">
        <w:rPr>
          <w:sz w:val="28"/>
          <w:szCs w:val="28"/>
        </w:rPr>
        <w:t xml:space="preserve"> ÷ 30 </w:t>
      </w:r>
      <w:r>
        <w:rPr>
          <w:sz w:val="28"/>
          <w:szCs w:val="28"/>
        </w:rPr>
        <w:t>972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 xml:space="preserve"> (номинальный темп роста составит 10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B75AC">
        <w:rPr>
          <w:sz w:val="28"/>
          <w:szCs w:val="28"/>
        </w:rPr>
        <w:t xml:space="preserve"> ÷ 10</w:t>
      </w:r>
      <w:r>
        <w:rPr>
          <w:sz w:val="28"/>
          <w:szCs w:val="28"/>
        </w:rPr>
        <w:t>9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8 процента</w:t>
      </w:r>
      <w:r w:rsidRPr="006B75AC">
        <w:rPr>
          <w:sz w:val="28"/>
          <w:szCs w:val="28"/>
        </w:rPr>
        <w:t>);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– в 2016 году в размере 31 </w:t>
      </w:r>
      <w:r>
        <w:rPr>
          <w:sz w:val="28"/>
          <w:szCs w:val="28"/>
        </w:rPr>
        <w:t>806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÷ 3</w:t>
      </w:r>
      <w:r>
        <w:rPr>
          <w:sz w:val="28"/>
          <w:szCs w:val="28"/>
        </w:rPr>
        <w:t>3</w:t>
      </w:r>
      <w:r w:rsidRPr="006B75AC">
        <w:rPr>
          <w:sz w:val="28"/>
          <w:szCs w:val="28"/>
        </w:rPr>
        <w:t> </w:t>
      </w:r>
      <w:r>
        <w:rPr>
          <w:sz w:val="28"/>
          <w:szCs w:val="28"/>
        </w:rPr>
        <w:t>559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 xml:space="preserve"> (номинальный темп роста составит 10</w:t>
      </w:r>
      <w:r>
        <w:rPr>
          <w:sz w:val="28"/>
          <w:szCs w:val="28"/>
        </w:rPr>
        <w:t>6,2</w:t>
      </w:r>
      <w:r w:rsidRPr="006B75AC">
        <w:rPr>
          <w:sz w:val="28"/>
          <w:szCs w:val="28"/>
        </w:rPr>
        <w:t xml:space="preserve"> ÷ 10</w:t>
      </w:r>
      <w:r>
        <w:rPr>
          <w:sz w:val="28"/>
          <w:szCs w:val="28"/>
        </w:rPr>
        <w:t>8,4 процента</w:t>
      </w:r>
      <w:r w:rsidRPr="006B75AC">
        <w:rPr>
          <w:sz w:val="28"/>
          <w:szCs w:val="28"/>
        </w:rPr>
        <w:t>);</w:t>
      </w:r>
    </w:p>
    <w:p w:rsidR="001A7115" w:rsidRPr="006B75AC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>– в 2017 году в размере 3</w:t>
      </w:r>
      <w:r>
        <w:rPr>
          <w:sz w:val="28"/>
          <w:szCs w:val="28"/>
        </w:rPr>
        <w:t>4</w:t>
      </w:r>
      <w:r w:rsidRPr="006B75AC">
        <w:rPr>
          <w:sz w:val="28"/>
          <w:szCs w:val="28"/>
        </w:rPr>
        <w:t> </w:t>
      </w:r>
      <w:r>
        <w:rPr>
          <w:sz w:val="28"/>
          <w:szCs w:val="28"/>
        </w:rPr>
        <w:t>064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 xml:space="preserve"> ÷ 3</w:t>
      </w:r>
      <w:r>
        <w:rPr>
          <w:sz w:val="28"/>
          <w:szCs w:val="28"/>
        </w:rPr>
        <w:t>7</w:t>
      </w:r>
      <w:r w:rsidRPr="006B75AC">
        <w:rPr>
          <w:sz w:val="28"/>
          <w:szCs w:val="28"/>
        </w:rPr>
        <w:t> </w:t>
      </w:r>
      <w:r>
        <w:rPr>
          <w:sz w:val="28"/>
          <w:szCs w:val="28"/>
        </w:rPr>
        <w:t>182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6B75A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6B75AC">
        <w:rPr>
          <w:sz w:val="28"/>
          <w:szCs w:val="28"/>
        </w:rPr>
        <w:t xml:space="preserve"> (но</w:t>
      </w:r>
      <w:r>
        <w:rPr>
          <w:sz w:val="28"/>
          <w:szCs w:val="28"/>
        </w:rPr>
        <w:t>минальный темп роста составит 107</w:t>
      </w:r>
      <w:r w:rsidRPr="006B75A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B75AC">
        <w:rPr>
          <w:sz w:val="28"/>
          <w:szCs w:val="28"/>
        </w:rPr>
        <w:t xml:space="preserve"> ÷ 1</w:t>
      </w:r>
      <w:r>
        <w:rPr>
          <w:sz w:val="28"/>
          <w:szCs w:val="28"/>
        </w:rPr>
        <w:t>10,8 процента</w:t>
      </w:r>
      <w:r w:rsidRPr="006B75AC">
        <w:rPr>
          <w:sz w:val="28"/>
          <w:szCs w:val="28"/>
        </w:rPr>
        <w:t>).</w:t>
      </w:r>
    </w:p>
    <w:p w:rsidR="001A7115" w:rsidRPr="005941F7" w:rsidRDefault="001A7115" w:rsidP="001A7115">
      <w:pPr>
        <w:ind w:firstLine="709"/>
        <w:jc w:val="both"/>
        <w:rPr>
          <w:sz w:val="28"/>
          <w:szCs w:val="28"/>
        </w:rPr>
      </w:pPr>
      <w:r w:rsidRPr="006B75AC">
        <w:rPr>
          <w:sz w:val="28"/>
          <w:szCs w:val="28"/>
        </w:rPr>
        <w:t xml:space="preserve">В целом прогноз соответствует общим тенденциям прогноза социально-экономического развития </w:t>
      </w:r>
      <w:r>
        <w:rPr>
          <w:sz w:val="28"/>
          <w:szCs w:val="28"/>
        </w:rPr>
        <w:t xml:space="preserve">Красноярского края и </w:t>
      </w:r>
      <w:r w:rsidRPr="006B75AC">
        <w:rPr>
          <w:sz w:val="28"/>
          <w:szCs w:val="28"/>
        </w:rPr>
        <w:t>Российской Федерации.</w:t>
      </w:r>
    </w:p>
    <w:p w:rsidR="008A0D73" w:rsidRPr="003A6B67" w:rsidRDefault="008A0D73" w:rsidP="008A0D73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26" w:name="_Toc401240586"/>
      <w:bookmarkEnd w:id="17"/>
      <w:r w:rsidRPr="00AF19BD">
        <w:rPr>
          <w:rFonts w:ascii="Times New Roman" w:hAnsi="Times New Roman"/>
          <w:bCs w:val="0"/>
          <w:sz w:val="28"/>
          <w:szCs w:val="28"/>
        </w:rPr>
        <w:lastRenderedPageBreak/>
        <w:t>1</w:t>
      </w:r>
      <w:r>
        <w:rPr>
          <w:rFonts w:ascii="Times New Roman" w:hAnsi="Times New Roman"/>
          <w:bCs w:val="0"/>
          <w:sz w:val="28"/>
          <w:szCs w:val="28"/>
        </w:rPr>
        <w:t>2</w:t>
      </w:r>
      <w:r w:rsidRPr="00AF19BD">
        <w:rPr>
          <w:rFonts w:ascii="Times New Roman" w:hAnsi="Times New Roman"/>
          <w:bCs w:val="0"/>
          <w:sz w:val="28"/>
          <w:szCs w:val="28"/>
        </w:rPr>
        <w:t>. Рынок труда</w:t>
      </w:r>
      <w:bookmarkEnd w:id="26"/>
    </w:p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 xml:space="preserve">Трудовой потенциал города Красноярска полностью определяется характером демографической ситуации, тенденциями и резервами ее позитивного развития. </w:t>
      </w:r>
    </w:p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 xml:space="preserve">Численность трудовых ресурсов города Красноярска в 2013 году составила 712,55 тыс. чел., увеличившись по сравнению с 2012 годом на 2,75 тыс. человек. </w:t>
      </w:r>
    </w:p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noProof/>
          <w:szCs w:val="28"/>
        </w:rPr>
        <w:drawing>
          <wp:inline distT="0" distB="0" distL="0" distR="0">
            <wp:extent cx="5315941" cy="1821815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A0D73" w:rsidRPr="008A0D73" w:rsidRDefault="008A0D73" w:rsidP="008A0D73">
      <w:pPr>
        <w:pStyle w:val="ConsNormal"/>
        <w:spacing w:before="6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8A0D73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32</w:t>
      </w:r>
      <w:r w:rsidRPr="008A0D73">
        <w:rPr>
          <w:rFonts w:ascii="Times New Roman" w:hAnsi="Times New Roman"/>
          <w:bCs/>
          <w:sz w:val="24"/>
          <w:szCs w:val="24"/>
        </w:rPr>
        <w:t xml:space="preserve"> Численность трудовых ресурсов, тыс. человек.</w:t>
      </w:r>
    </w:p>
    <w:p w:rsidR="008A0D73" w:rsidRPr="008A0D73" w:rsidRDefault="008A0D73" w:rsidP="008A0D73">
      <w:pPr>
        <w:pStyle w:val="a7"/>
        <w:ind w:firstLine="720"/>
        <w:rPr>
          <w:szCs w:val="28"/>
        </w:rPr>
      </w:pPr>
    </w:p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>Увеличение преимущественно связано с уточнением количества субъектов малого и среднего предпринимательства при проведении</w:t>
      </w:r>
      <w:r w:rsidRPr="008A0D73">
        <w:rPr>
          <w:rFonts w:ascii="Segoe UI" w:hAnsi="Segoe UI" w:cs="Segoe UI"/>
          <w:color w:val="000000"/>
          <w:sz w:val="20"/>
        </w:rPr>
        <w:t xml:space="preserve"> </w:t>
      </w:r>
      <w:r w:rsidRPr="008A0D73">
        <w:rPr>
          <w:color w:val="000000"/>
          <w:szCs w:val="28"/>
        </w:rPr>
        <w:t xml:space="preserve">анализа экономических показателей, а также с ростом численности населения. </w:t>
      </w:r>
    </w:p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 xml:space="preserve">Доля трудовых ресурсов в численности населения в 2013 году составила 69,4%, снизившись по сравнению с 2012 годом на 1,1 процентных пункта. Уровень экономически активного населения в прошедшем году составил – 59,9% и снизился по сравнению с 2012 годом на 0,3 </w:t>
      </w:r>
      <w:proofErr w:type="gramStart"/>
      <w:r w:rsidRPr="008A0D73">
        <w:rPr>
          <w:szCs w:val="28"/>
        </w:rPr>
        <w:t>процентных</w:t>
      </w:r>
      <w:proofErr w:type="gramEnd"/>
      <w:r w:rsidRPr="008A0D73">
        <w:rPr>
          <w:szCs w:val="28"/>
        </w:rPr>
        <w:t xml:space="preserve"> пункта. Данное снижение связано с</w:t>
      </w:r>
      <w:r w:rsidRPr="008A0D73">
        <w:rPr>
          <w:color w:val="000000"/>
          <w:szCs w:val="28"/>
        </w:rPr>
        <w:t xml:space="preserve"> уточнением данных о количестве работающих пенсионеров в пенсионном фонде и изменением методики расчета трудовых ресурсов.</w:t>
      </w:r>
    </w:p>
    <w:p w:rsid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>Состав трудовых ресурсов и уровень экономически активного</w:t>
      </w:r>
      <w:r w:rsidRPr="008A0D73">
        <w:rPr>
          <w:szCs w:val="28"/>
        </w:rPr>
        <w:br/>
        <w:t>населения города Красноярска:</w:t>
      </w:r>
    </w:p>
    <w:p w:rsidR="001A7115" w:rsidRPr="008A0D73" w:rsidRDefault="001A7115" w:rsidP="008A0D73">
      <w:pPr>
        <w:pStyle w:val="a7"/>
        <w:ind w:firstLine="720"/>
        <w:rPr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955"/>
        <w:gridCol w:w="1016"/>
        <w:gridCol w:w="1916"/>
      </w:tblGrid>
      <w:tr w:rsidR="008A0D73" w:rsidRPr="008A0D73" w:rsidTr="00BA3088">
        <w:trPr>
          <w:trHeight w:val="231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Группы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2012 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2013 г.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Отклонение, +/-</w:t>
            </w:r>
          </w:p>
        </w:tc>
      </w:tr>
      <w:tr w:rsidR="008A0D73" w:rsidRPr="008A0D73" w:rsidTr="00BA3088">
        <w:trPr>
          <w:trHeight w:val="242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Численность трудовых ресурсов, тыс. чел.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709,80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712,55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color w:val="000000"/>
                <w:lang w:eastAsia="en-US"/>
              </w:rPr>
            </w:pPr>
            <w:r w:rsidRPr="008A0D73">
              <w:rPr>
                <w:color w:val="000000"/>
              </w:rPr>
              <w:t>2,8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 xml:space="preserve">в </w:t>
            </w:r>
            <w:proofErr w:type="spellStart"/>
            <w:r w:rsidRPr="008A0D73">
              <w:rPr>
                <w:i/>
              </w:rPr>
              <w:t>т.ч</w:t>
            </w:r>
            <w:proofErr w:type="spellEnd"/>
            <w:r w:rsidRPr="008A0D73">
              <w:rPr>
                <w:i/>
              </w:rPr>
              <w:t xml:space="preserve">. </w:t>
            </w:r>
            <w:proofErr w:type="gramStart"/>
            <w:r w:rsidRPr="008A0D73">
              <w:rPr>
                <w:i/>
              </w:rPr>
              <w:t>занятые</w:t>
            </w:r>
            <w:proofErr w:type="gramEnd"/>
            <w:r w:rsidRPr="008A0D73">
              <w:rPr>
                <w:i/>
              </w:rPr>
              <w:t xml:space="preserve"> в экономике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555,06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556,67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i/>
                <w:color w:val="000000"/>
                <w:lang w:eastAsia="en-US"/>
              </w:rPr>
            </w:pPr>
            <w:r w:rsidRPr="008A0D73">
              <w:rPr>
                <w:i/>
                <w:color w:val="000000"/>
              </w:rPr>
              <w:t>1,6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>учащиеся в трудоспособном возрасте, обучающиеся с отрывом от производства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95,99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96,80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i/>
                <w:color w:val="000000"/>
                <w:lang w:eastAsia="en-US"/>
              </w:rPr>
            </w:pPr>
            <w:r w:rsidRPr="008A0D73">
              <w:rPr>
                <w:i/>
                <w:color w:val="000000"/>
              </w:rPr>
              <w:t>0,8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 xml:space="preserve">не </w:t>
            </w:r>
            <w:proofErr w:type="gramStart"/>
            <w:r w:rsidRPr="008A0D73">
              <w:rPr>
                <w:i/>
              </w:rPr>
              <w:t>занятые</w:t>
            </w:r>
            <w:proofErr w:type="gramEnd"/>
            <w:r w:rsidRPr="008A0D73">
              <w:rPr>
                <w:i/>
              </w:rPr>
              <w:t xml:space="preserve"> трудовой деятельностью и учебой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59,1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i/>
                <w:color w:val="000000"/>
                <w:lang w:eastAsia="en-US"/>
              </w:rPr>
            </w:pPr>
            <w:r w:rsidRPr="008A0D73">
              <w:rPr>
                <w:i/>
                <w:color w:val="000000"/>
              </w:rPr>
              <w:t>0,3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 xml:space="preserve">Доля трудовых ресурсов в общей численности населения, %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70,4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69,4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color w:val="000000"/>
                <w:lang w:eastAsia="en-US"/>
              </w:rPr>
            </w:pPr>
            <w:r w:rsidRPr="008A0D73">
              <w:rPr>
                <w:color w:val="000000"/>
              </w:rPr>
              <w:t>-1,1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Численность экономически активного населения, тыс. чел.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613,81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615,75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color w:val="000000"/>
                <w:lang w:eastAsia="en-US"/>
              </w:rPr>
            </w:pPr>
            <w:r w:rsidRPr="008A0D73">
              <w:rPr>
                <w:color w:val="000000"/>
              </w:rPr>
              <w:t>1,9</w:t>
            </w:r>
          </w:p>
        </w:tc>
      </w:tr>
      <w:tr w:rsidR="008A0D73" w:rsidRPr="008A0D73" w:rsidTr="00BA3088">
        <w:trPr>
          <w:trHeight w:val="65"/>
          <w:jc w:val="center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Доля экономически активного населения в общей численности населения, 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59,9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jc w:val="center"/>
              <w:rPr>
                <w:color w:val="000000"/>
                <w:lang w:eastAsia="en-US"/>
              </w:rPr>
            </w:pPr>
            <w:r w:rsidRPr="008A0D73">
              <w:rPr>
                <w:color w:val="000000"/>
              </w:rPr>
              <w:t xml:space="preserve">-1,0 </w:t>
            </w:r>
          </w:p>
        </w:tc>
      </w:tr>
    </w:tbl>
    <w:p w:rsidR="008A0D73" w:rsidRP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>Преобладающая часть занятого населения Красноярска сосредоточена в крупных и средних организациях, где в 2013 году работали 303,7 тыс. человек.</w:t>
      </w:r>
    </w:p>
    <w:p w:rsidR="008A0D73" w:rsidRPr="008A0D73" w:rsidRDefault="008A0D73" w:rsidP="008A0D7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 xml:space="preserve">Уровень зарегистрированной безработицы к трудоспособному населению в трудоспособном возрасте в 2013 году в сравнении с 2012 годом снизился на 0,1 </w:t>
      </w:r>
      <w:proofErr w:type="gramStart"/>
      <w:r w:rsidRPr="008A0D73">
        <w:rPr>
          <w:sz w:val="28"/>
          <w:szCs w:val="28"/>
        </w:rPr>
        <w:t>процентных</w:t>
      </w:r>
      <w:proofErr w:type="gramEnd"/>
      <w:r w:rsidRPr="008A0D73">
        <w:rPr>
          <w:sz w:val="28"/>
          <w:szCs w:val="28"/>
        </w:rPr>
        <w:t xml:space="preserve"> пункта и составил 0,4 процента.</w:t>
      </w:r>
    </w:p>
    <w:p w:rsidR="008A0D73" w:rsidRPr="008A0D73" w:rsidRDefault="008A0D73" w:rsidP="008A0D73">
      <w:pPr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lastRenderedPageBreak/>
        <w:t>В 2013 году по данным УФМС по Красноярскому краю численность иностранных граждан, осуществляющих трудовую деятельность в городе Красноярске, составила 10,8 тыс. чел., увеличившись по сравнению с 2012 годом на 0,1 тыс. человек. Предприятия, привлекающие иностранную рабочую силу, в большинстве относятся к строительной отрасли, торговле и общественному питанию, сельскому хозяйству.</w:t>
      </w:r>
    </w:p>
    <w:p w:rsidR="008A0D73" w:rsidRDefault="008A0D73" w:rsidP="008A0D73">
      <w:pPr>
        <w:pStyle w:val="a7"/>
        <w:ind w:firstLine="720"/>
        <w:rPr>
          <w:szCs w:val="28"/>
        </w:rPr>
      </w:pPr>
      <w:r w:rsidRPr="008A0D73">
        <w:rPr>
          <w:szCs w:val="28"/>
        </w:rPr>
        <w:t xml:space="preserve">Прогноз численности трудовых ресурсов и уровня экономически активного населения города Красноярска: </w:t>
      </w:r>
    </w:p>
    <w:p w:rsidR="001A7115" w:rsidRPr="008A0D73" w:rsidRDefault="001A7115" w:rsidP="008A0D73">
      <w:pPr>
        <w:pStyle w:val="a7"/>
        <w:ind w:firstLine="720"/>
        <w:rPr>
          <w:szCs w:val="28"/>
        </w:rPr>
      </w:pPr>
    </w:p>
    <w:tbl>
      <w:tblPr>
        <w:tblW w:w="100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6"/>
        <w:gridCol w:w="986"/>
        <w:gridCol w:w="876"/>
        <w:gridCol w:w="876"/>
        <w:gridCol w:w="876"/>
        <w:gridCol w:w="876"/>
        <w:gridCol w:w="876"/>
        <w:gridCol w:w="876"/>
      </w:tblGrid>
      <w:tr w:rsidR="008A0D73" w:rsidRPr="008A0D73" w:rsidTr="00BA3088">
        <w:trPr>
          <w:trHeight w:val="286"/>
          <w:jc w:val="center"/>
        </w:trPr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2014 г. оценка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2015 г.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2017 г.</w:t>
            </w:r>
          </w:p>
        </w:tc>
      </w:tr>
      <w:tr w:rsidR="008A0D73" w:rsidRPr="008A0D73" w:rsidTr="00BA3088">
        <w:trPr>
          <w:trHeight w:val="137"/>
          <w:jc w:val="center"/>
        </w:trPr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1 вар.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 вар.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1 вар.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 вар.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1 вар.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pStyle w:val="a7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A0D73">
              <w:rPr>
                <w:sz w:val="24"/>
                <w:szCs w:val="24"/>
                <w:lang w:eastAsia="en-US"/>
              </w:rPr>
              <w:t>2 вар.</w:t>
            </w:r>
          </w:p>
        </w:tc>
      </w:tr>
      <w:tr w:rsidR="008A0D73" w:rsidRPr="008A0D73" w:rsidTr="00BA3088">
        <w:trPr>
          <w:trHeight w:val="286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r w:rsidRPr="008A0D73">
              <w:t>Численность трудовых ресурсов, тыс. чел.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719,34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725,82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727,39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731,37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734,59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736,88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739,89</w:t>
            </w:r>
          </w:p>
        </w:tc>
      </w:tr>
      <w:tr w:rsidR="008A0D73" w:rsidRPr="008A0D73" w:rsidTr="00BA3088">
        <w:trPr>
          <w:trHeight w:val="30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 xml:space="preserve">в </w:t>
            </w:r>
            <w:proofErr w:type="spellStart"/>
            <w:r w:rsidRPr="008A0D73">
              <w:rPr>
                <w:i/>
              </w:rPr>
              <w:t>т.ч</w:t>
            </w:r>
            <w:proofErr w:type="spellEnd"/>
            <w:r w:rsidRPr="008A0D73">
              <w:rPr>
                <w:i/>
              </w:rPr>
              <w:t xml:space="preserve">. </w:t>
            </w:r>
            <w:proofErr w:type="gramStart"/>
            <w:r w:rsidRPr="008A0D73">
              <w:rPr>
                <w:i/>
              </w:rPr>
              <w:t>занятые</w:t>
            </w:r>
            <w:proofErr w:type="gramEnd"/>
            <w:r w:rsidRPr="008A0D73">
              <w:rPr>
                <w:i/>
              </w:rPr>
              <w:t xml:space="preserve"> в экономике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562,67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567,76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569,28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572,09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575,18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576,48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579,33</w:t>
            </w:r>
          </w:p>
        </w:tc>
      </w:tr>
      <w:tr w:rsidR="008A0D73" w:rsidRPr="008A0D73" w:rsidTr="00BA3088">
        <w:trPr>
          <w:trHeight w:val="7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>учащиеся в трудоспособном возрасте, обучающиеся с отрывом от производства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97,2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98,1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98,7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99,0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99,4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99,8</w:t>
            </w:r>
          </w:p>
        </w:tc>
      </w:tr>
      <w:tr w:rsidR="008A0D73" w:rsidRPr="008A0D73" w:rsidTr="00BA3088">
        <w:trPr>
          <w:trHeight w:val="7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 xml:space="preserve">не </w:t>
            </w:r>
            <w:proofErr w:type="gramStart"/>
            <w:r w:rsidRPr="008A0D73">
              <w:rPr>
                <w:i/>
              </w:rPr>
              <w:t>занятые</w:t>
            </w:r>
            <w:proofErr w:type="gramEnd"/>
            <w:r w:rsidRPr="008A0D73">
              <w:rPr>
                <w:i/>
              </w:rPr>
              <w:t xml:space="preserve"> трудовой деятельностью и учебой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60,1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59,98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60,6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60,4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61,1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60,8</w:t>
            </w:r>
          </w:p>
        </w:tc>
      </w:tr>
      <w:tr w:rsidR="008A0D73" w:rsidRPr="008A0D73" w:rsidTr="00BA3088">
        <w:trPr>
          <w:trHeight w:val="7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 xml:space="preserve">Доля трудовых ресурсов в общей численности населения, %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68,8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68,3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68,3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67,7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67,9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67,3</w:t>
            </w:r>
          </w:p>
        </w:tc>
      </w:tr>
      <w:tr w:rsidR="008A0D73" w:rsidRPr="008A0D73" w:rsidTr="00BA3088">
        <w:trPr>
          <w:trHeight w:val="7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Численность экономически активного населения, тыс. чел.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622,2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627,8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629,3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 xml:space="preserve">632,7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635,6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637,5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640,1</w:t>
            </w:r>
          </w:p>
        </w:tc>
      </w:tr>
      <w:tr w:rsidR="008A0D73" w:rsidRPr="008A0D73" w:rsidTr="00BA3088">
        <w:trPr>
          <w:trHeight w:val="70"/>
          <w:jc w:val="center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Доля экономически активного населения в общей численности населения,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59,5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</w:rPr>
              <w:t>59,6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59,1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59,1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58,6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58,8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Cs/>
                <w:lang w:eastAsia="en-US"/>
              </w:rPr>
            </w:pPr>
            <w:r w:rsidRPr="008A0D73">
              <w:rPr>
                <w:iCs/>
                <w:lang w:eastAsia="en-US"/>
              </w:rPr>
              <w:t>58,2</w:t>
            </w:r>
          </w:p>
        </w:tc>
      </w:tr>
    </w:tbl>
    <w:p w:rsidR="008A0D73" w:rsidRPr="008A0D73" w:rsidRDefault="008A0D73" w:rsidP="008A0D73">
      <w:pPr>
        <w:pStyle w:val="afe"/>
        <w:ind w:left="0" w:firstLine="709"/>
        <w:jc w:val="both"/>
        <w:rPr>
          <w:sz w:val="28"/>
          <w:szCs w:val="28"/>
        </w:rPr>
      </w:pPr>
    </w:p>
    <w:p w:rsidR="008A0D73" w:rsidRPr="008A0D73" w:rsidRDefault="008A0D73" w:rsidP="008A0D73">
      <w:pPr>
        <w:pStyle w:val="afe"/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2014 году ожидается сдержанный рост индивидуальных предпринимателей на 0,8 тыс. и, соответственно, численности работников у индивидуальных предпринимателей на 1,2 тыс. чел., что преимущественно связано с пересмотром тарифов страховых взносов.</w:t>
      </w:r>
    </w:p>
    <w:p w:rsidR="008A0D73" w:rsidRPr="008A0D73" w:rsidRDefault="008A0D73" w:rsidP="008A0D73">
      <w:pPr>
        <w:pStyle w:val="a7"/>
        <w:ind w:firstLine="720"/>
        <w:rPr>
          <w:szCs w:val="28"/>
        </w:rPr>
      </w:pPr>
      <w:proofErr w:type="gramStart"/>
      <w:r w:rsidRPr="008A0D73">
        <w:rPr>
          <w:szCs w:val="28"/>
        </w:rPr>
        <w:t>На конец</w:t>
      </w:r>
      <w:proofErr w:type="gramEnd"/>
      <w:r w:rsidRPr="008A0D73">
        <w:rPr>
          <w:szCs w:val="28"/>
        </w:rPr>
        <w:t xml:space="preserve"> 2014 года по оценкам Центра занятости населения г. Красноярска численность официально зарегистрированных безработных ожидается, что составит 2,3 тыс. чел., а их уровень к трудоспособному населению в трудоспособном возрасте – 0,3 процента. В прогнозном периоде прогнозируется снижение уровня безработицы с 0,4% в 2013 году до 0,3% к 2017 году.</w:t>
      </w:r>
    </w:p>
    <w:p w:rsidR="008A0D73" w:rsidRPr="008A0D73" w:rsidRDefault="008A0D73" w:rsidP="008A0D73">
      <w:pPr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2014 году в сравнении с 2013 годом ожидается увеличение среднесписочной численности работников организаций на 3,5 тыс. чел., в том числе в организациях промышленности (</w:t>
      </w:r>
      <w:r w:rsidRPr="008A0D73">
        <w:rPr>
          <w:sz w:val="28"/>
          <w:szCs w:val="28"/>
          <w:lang w:val="en-US"/>
        </w:rPr>
        <w:t>C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D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E</w:t>
      </w:r>
      <w:r w:rsidRPr="008A0D73">
        <w:rPr>
          <w:sz w:val="28"/>
          <w:szCs w:val="28"/>
        </w:rPr>
        <w:t>) планируется увеличение численности работников на 0,47 тыс. человек.</w:t>
      </w:r>
    </w:p>
    <w:p w:rsidR="008A0D73" w:rsidRPr="008A0D73" w:rsidRDefault="008A0D73" w:rsidP="008A0D73">
      <w:pPr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прогнозном периоде по второму сценарию развития прогнозируется рост среднесписочной численности работников организаций:</w:t>
      </w:r>
    </w:p>
    <w:p w:rsidR="008A0D73" w:rsidRPr="008A0D73" w:rsidRDefault="008A0D73" w:rsidP="008A0D73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2015 г. в сравнении с 2014 г. на 3,44 тыс. чел., из них за счет увеличения численности работников в промышленности (</w:t>
      </w:r>
      <w:r w:rsidRPr="008A0D73">
        <w:rPr>
          <w:sz w:val="28"/>
          <w:szCs w:val="28"/>
          <w:lang w:val="en-US"/>
        </w:rPr>
        <w:t>C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D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E</w:t>
      </w:r>
      <w:r w:rsidRPr="008A0D73">
        <w:rPr>
          <w:sz w:val="28"/>
          <w:szCs w:val="28"/>
        </w:rPr>
        <w:t>) на 0,40 тыс. чел., занятых в сфере торговли и услуг – на 0,88 тыс. чел., занятых в строительстве – 0,54 тыс. человек;</w:t>
      </w:r>
    </w:p>
    <w:p w:rsidR="008A0D73" w:rsidRPr="008A0D73" w:rsidRDefault="008A0D73" w:rsidP="008A0D73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lastRenderedPageBreak/>
        <w:t>в 2016 г. в сравнении с 2015 г. на 2,32 тыс. чел., из них за счет увеличения численности работников в промышленности (</w:t>
      </w:r>
      <w:r w:rsidRPr="008A0D73">
        <w:rPr>
          <w:sz w:val="28"/>
          <w:szCs w:val="28"/>
          <w:lang w:val="en-US"/>
        </w:rPr>
        <w:t>C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D</w:t>
      </w:r>
      <w:r w:rsidRPr="008A0D73">
        <w:rPr>
          <w:sz w:val="28"/>
          <w:szCs w:val="28"/>
        </w:rPr>
        <w:t>, </w:t>
      </w:r>
      <w:r w:rsidRPr="008A0D73">
        <w:rPr>
          <w:sz w:val="28"/>
          <w:szCs w:val="28"/>
          <w:lang w:val="en-US"/>
        </w:rPr>
        <w:t>E</w:t>
      </w:r>
      <w:r w:rsidRPr="008A0D73">
        <w:rPr>
          <w:sz w:val="28"/>
          <w:szCs w:val="28"/>
        </w:rPr>
        <w:t>) на 0,36 тыс. чел., занятых в сфере торговли и услуг – на 0,62 тыс. чел., занятых в строительстве – 0,16 тыс. человек;</w:t>
      </w:r>
    </w:p>
    <w:p w:rsidR="008A0D73" w:rsidRPr="008A0D73" w:rsidRDefault="008A0D73" w:rsidP="008A0D73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2017 г. в сравнении с 2016 г. на 1,43 тыс. чел., из них за счет увеличения численности работников в промышленности (</w:t>
      </w:r>
      <w:r w:rsidRPr="008A0D73">
        <w:rPr>
          <w:sz w:val="28"/>
          <w:szCs w:val="28"/>
          <w:lang w:val="en-US"/>
        </w:rPr>
        <w:t>CDE</w:t>
      </w:r>
      <w:r w:rsidRPr="008A0D73">
        <w:rPr>
          <w:sz w:val="28"/>
          <w:szCs w:val="28"/>
        </w:rPr>
        <w:t>) на 0,26 тыс. чел., занятых в сфере торговли и услуг – на 0,29 тыс. чел., занятых в строительстве – 0,38 тыс. человек.</w:t>
      </w:r>
    </w:p>
    <w:p w:rsidR="008A0D73" w:rsidRPr="008A0D73" w:rsidRDefault="008A0D73" w:rsidP="008A0D73">
      <w:pPr>
        <w:pStyle w:val="afe"/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 xml:space="preserve">При расчетах численности работников организаций учтены сведения предприятий города, а также создание новых рабочих мест за счет реализации инвестиционных проектов на предприятиях города: </w:t>
      </w:r>
      <w:proofErr w:type="gramStart"/>
      <w:r w:rsidRPr="008A0D73">
        <w:rPr>
          <w:sz w:val="28"/>
          <w:szCs w:val="28"/>
        </w:rPr>
        <w:t>ООО ГК «</w:t>
      </w:r>
      <w:proofErr w:type="spellStart"/>
      <w:r w:rsidRPr="008A0D73">
        <w:rPr>
          <w:sz w:val="28"/>
          <w:szCs w:val="28"/>
        </w:rPr>
        <w:t>Мекран</w:t>
      </w:r>
      <w:proofErr w:type="spellEnd"/>
      <w:r w:rsidRPr="008A0D73">
        <w:rPr>
          <w:sz w:val="28"/>
          <w:szCs w:val="28"/>
        </w:rPr>
        <w:t>», ООО «КраМЗ», ООО «Литейно-прессовый завод Сегал», ООО «</w:t>
      </w:r>
      <w:proofErr w:type="spellStart"/>
      <w:r w:rsidRPr="008A0D73">
        <w:rPr>
          <w:sz w:val="28"/>
          <w:szCs w:val="28"/>
        </w:rPr>
        <w:t>Ярск</w:t>
      </w:r>
      <w:proofErr w:type="spellEnd"/>
      <w:r w:rsidRPr="008A0D73">
        <w:rPr>
          <w:sz w:val="28"/>
          <w:szCs w:val="28"/>
        </w:rPr>
        <w:t>», ООО «Славица», ОАО «Германий», ОАО «</w:t>
      </w:r>
      <w:proofErr w:type="spellStart"/>
      <w:r w:rsidRPr="008A0D73">
        <w:rPr>
          <w:sz w:val="28"/>
          <w:szCs w:val="28"/>
        </w:rPr>
        <w:t>Красфарма</w:t>
      </w:r>
      <w:proofErr w:type="spellEnd"/>
      <w:r w:rsidRPr="008A0D73">
        <w:rPr>
          <w:sz w:val="28"/>
          <w:szCs w:val="28"/>
        </w:rPr>
        <w:t xml:space="preserve">», </w:t>
      </w:r>
      <w:hyperlink r:id="rId43" w:tgtFrame="_blank" w:history="1">
        <w:r w:rsidRPr="008A0D73">
          <w:rPr>
            <w:sz w:val="28"/>
            <w:szCs w:val="28"/>
          </w:rPr>
          <w:t>ОАО «Красноярская судостроительная верфь</w:t>
        </w:r>
      </w:hyperlink>
      <w:r w:rsidRPr="008A0D73">
        <w:rPr>
          <w:sz w:val="28"/>
          <w:szCs w:val="28"/>
        </w:rPr>
        <w:t>», ОАО «Химико-металлургический завод», ООО «КраМЗ-Инструмент».</w:t>
      </w:r>
      <w:proofErr w:type="gramEnd"/>
    </w:p>
    <w:p w:rsidR="008A0D73" w:rsidRPr="008A0D73" w:rsidRDefault="008A0D73" w:rsidP="008A0D73">
      <w:pPr>
        <w:pStyle w:val="afe"/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структуре численности работников организаций доля занятых в промышленности в 2015-2017 годах прогнозируется на уровне 19,4 процента.</w:t>
      </w:r>
    </w:p>
    <w:p w:rsidR="008A0D73" w:rsidRPr="008A0D73" w:rsidRDefault="008A0D73" w:rsidP="008A0D73">
      <w:pPr>
        <w:pStyle w:val="30"/>
        <w:spacing w:before="480"/>
        <w:jc w:val="center"/>
        <w:rPr>
          <w:rFonts w:ascii="Times New Roman" w:hAnsi="Times New Roman"/>
          <w:bCs w:val="0"/>
          <w:sz w:val="28"/>
          <w:szCs w:val="28"/>
        </w:rPr>
      </w:pPr>
      <w:bookmarkStart w:id="27" w:name="_Toc401240587"/>
      <w:r w:rsidRPr="008A0D73">
        <w:rPr>
          <w:rFonts w:ascii="Times New Roman" w:hAnsi="Times New Roman"/>
          <w:bCs w:val="0"/>
          <w:sz w:val="28"/>
          <w:szCs w:val="28"/>
        </w:rPr>
        <w:t>13. Демографическая ситуация</w:t>
      </w:r>
      <w:bookmarkEnd w:id="27"/>
    </w:p>
    <w:p w:rsidR="008A0D73" w:rsidRDefault="008A0D73" w:rsidP="008A0D73">
      <w:pPr>
        <w:pStyle w:val="a7"/>
        <w:ind w:firstLine="720"/>
        <w:rPr>
          <w:szCs w:val="28"/>
        </w:rPr>
      </w:pPr>
      <w:bookmarkStart w:id="28" w:name="_Toc368403598"/>
      <w:r w:rsidRPr="008A0D73">
        <w:rPr>
          <w:szCs w:val="28"/>
        </w:rPr>
        <w:t>По данным Территориального органа Федеральной службы государственной статистики по Красноярскому краю среднегодовая численность постоянного населения города в 2013 году составила 1026,9 тыс. чел. (на 01.01.2014 –  1036,6 тыс. чел.) и увеличилась по сравнению с 2012 годом на 19,3 тыс. чел. (среднегодовая). Тенденция роста численности населения позволяет отнести Красноярск к растущим и интенсивно развивающимся городам.</w:t>
      </w:r>
    </w:p>
    <w:p w:rsidR="001A7115" w:rsidRPr="008A0D73" w:rsidRDefault="001A7115" w:rsidP="008A0D73">
      <w:pPr>
        <w:pStyle w:val="a7"/>
        <w:ind w:firstLine="720"/>
        <w:rPr>
          <w:szCs w:val="28"/>
        </w:rPr>
      </w:pPr>
    </w:p>
    <w:p w:rsidR="008A0D73" w:rsidRPr="008A0D73" w:rsidRDefault="008A0D73" w:rsidP="008A0D73">
      <w:pPr>
        <w:pStyle w:val="a7"/>
        <w:ind w:firstLine="0"/>
        <w:jc w:val="center"/>
        <w:rPr>
          <w:szCs w:val="28"/>
        </w:rPr>
      </w:pPr>
      <w:r w:rsidRPr="008A0D73">
        <w:rPr>
          <w:noProof/>
          <w:szCs w:val="28"/>
          <w:bdr w:val="single" w:sz="4" w:space="0" w:color="auto"/>
        </w:rPr>
        <w:drawing>
          <wp:inline distT="0" distB="0" distL="0" distR="0">
            <wp:extent cx="5404513" cy="204034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A0D73" w:rsidRPr="008A0D73" w:rsidRDefault="008A0D73" w:rsidP="008A0D73">
      <w:pPr>
        <w:pStyle w:val="ConsNormal"/>
        <w:spacing w:before="6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8A0D73">
        <w:rPr>
          <w:rFonts w:ascii="Times New Roman" w:hAnsi="Times New Roman"/>
          <w:bCs/>
          <w:sz w:val="24"/>
          <w:szCs w:val="24"/>
        </w:rPr>
        <w:t xml:space="preserve">Рис. </w:t>
      </w:r>
      <w:r w:rsidR="00D65662">
        <w:rPr>
          <w:rFonts w:ascii="Times New Roman" w:hAnsi="Times New Roman"/>
          <w:bCs/>
          <w:sz w:val="24"/>
          <w:szCs w:val="24"/>
        </w:rPr>
        <w:t>33</w:t>
      </w:r>
      <w:r w:rsidR="0034426A">
        <w:rPr>
          <w:rFonts w:ascii="Times New Roman" w:hAnsi="Times New Roman"/>
          <w:bCs/>
          <w:sz w:val="24"/>
          <w:szCs w:val="24"/>
        </w:rPr>
        <w:t>.</w:t>
      </w:r>
      <w:r w:rsidRPr="008A0D73">
        <w:rPr>
          <w:rFonts w:ascii="Times New Roman" w:hAnsi="Times New Roman"/>
          <w:bCs/>
          <w:sz w:val="24"/>
          <w:szCs w:val="24"/>
        </w:rPr>
        <w:t xml:space="preserve"> Среднегодовая численность населения г. Красноярска, тыс. чел.</w:t>
      </w:r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 xml:space="preserve">В составе населения городского округа Красноярск доля городского населения составляет 99,9%. Наибольшее количество населения города зарегистрировано в Советском районе (с учетом д. Песчанка) – 304,2 тыс. чел. В 2013 году значительно увеличилась численность населения в Центральном, Октябрьском и Советском районах города.  </w:t>
      </w:r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lastRenderedPageBreak/>
        <w:t>Состав населения города Красноярска в разрезе городского и сельского населения и территориально-административных районов: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968"/>
        <w:gridCol w:w="1320"/>
        <w:gridCol w:w="948"/>
        <w:gridCol w:w="1418"/>
        <w:gridCol w:w="1133"/>
      </w:tblGrid>
      <w:tr w:rsidR="008A0D73" w:rsidRPr="008A0D73" w:rsidTr="00BA3088">
        <w:trPr>
          <w:trHeight w:val="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Группы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На 01.01.2013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На 01.01.2014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Отклонение, +/-</w:t>
            </w:r>
          </w:p>
        </w:tc>
      </w:tr>
      <w:tr w:rsidR="008A0D73" w:rsidRPr="008A0D73" w:rsidTr="00BA3088">
        <w:trPr>
          <w:trHeight w:val="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Уд</w:t>
            </w:r>
            <w:proofErr w:type="gramStart"/>
            <w:r w:rsidRPr="008A0D73">
              <w:t>.</w:t>
            </w:r>
            <w:proofErr w:type="gramEnd"/>
            <w:r w:rsidRPr="008A0D73">
              <w:t xml:space="preserve"> </w:t>
            </w:r>
            <w:proofErr w:type="gramStart"/>
            <w:r w:rsidRPr="008A0D73">
              <w:t>в</w:t>
            </w:r>
            <w:proofErr w:type="gramEnd"/>
            <w:r w:rsidRPr="008A0D73">
              <w:t>ес, 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Уд</w:t>
            </w:r>
            <w:proofErr w:type="gramStart"/>
            <w:r w:rsidRPr="008A0D73">
              <w:t>.</w:t>
            </w:r>
            <w:proofErr w:type="gramEnd"/>
            <w:r w:rsidRPr="008A0D73">
              <w:t xml:space="preserve"> </w:t>
            </w:r>
            <w:proofErr w:type="gramStart"/>
            <w:r w:rsidRPr="008A0D73">
              <w:t>в</w:t>
            </w:r>
            <w:proofErr w:type="gramEnd"/>
            <w:r w:rsidRPr="008A0D73">
              <w:t>ес,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Уд</w:t>
            </w:r>
            <w:proofErr w:type="gramStart"/>
            <w:r w:rsidRPr="008A0D73">
              <w:t>.</w:t>
            </w:r>
            <w:proofErr w:type="gramEnd"/>
            <w:r w:rsidRPr="008A0D73">
              <w:t xml:space="preserve"> </w:t>
            </w:r>
            <w:proofErr w:type="gramStart"/>
            <w:r w:rsidRPr="008A0D73">
              <w:t>в</w:t>
            </w:r>
            <w:proofErr w:type="gramEnd"/>
            <w:r w:rsidRPr="008A0D73">
              <w:t xml:space="preserve">ес, </w:t>
            </w:r>
            <w:proofErr w:type="spellStart"/>
            <w:r w:rsidRPr="008A0D73">
              <w:t>п.п</w:t>
            </w:r>
            <w:proofErr w:type="spellEnd"/>
            <w:r w:rsidRPr="008A0D73">
              <w:t>.</w:t>
            </w:r>
          </w:p>
        </w:tc>
      </w:tr>
      <w:tr w:rsidR="008A0D73" w:rsidRPr="008A0D73" w:rsidTr="00BA3088">
        <w:trPr>
          <w:trHeight w:val="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rPr>
                <w:lang w:eastAsia="en-US"/>
              </w:rPr>
            </w:pPr>
            <w:r w:rsidRPr="008A0D73">
              <w:t>Численность населения,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1 017 226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1 036 589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19 363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</w:t>
            </w:r>
          </w:p>
        </w:tc>
      </w:tr>
      <w:tr w:rsidR="008A0D73" w:rsidRPr="008A0D73" w:rsidTr="00BA3088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i/>
                <w:lang w:eastAsia="en-US"/>
              </w:rPr>
            </w:pPr>
            <w:r w:rsidRPr="008A0D73">
              <w:rPr>
                <w:i/>
              </w:rPr>
              <w:t>городское население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  <w:lang w:eastAsia="en-US"/>
              </w:rPr>
              <w:t>1 016 385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99,9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1 035 528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19 072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-</w:t>
            </w:r>
          </w:p>
        </w:tc>
      </w:tr>
      <w:tr w:rsidR="008A0D73" w:rsidRPr="008A0D73" w:rsidTr="00BA3088">
        <w:trPr>
          <w:trHeight w:val="1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 xml:space="preserve">    районы города: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3" w:rsidRPr="008A0D73" w:rsidRDefault="008A0D73" w:rsidP="00BA3088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73" w:rsidRPr="008A0D73" w:rsidRDefault="008A0D73" w:rsidP="00BA30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</w:p>
        </w:tc>
      </w:tr>
      <w:tr w:rsidR="008A0D73" w:rsidRPr="008A0D73" w:rsidTr="00BA3088">
        <w:trPr>
          <w:trHeight w:val="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Железнодорожный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96 598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9,5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96 872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-0,2</w:t>
            </w:r>
          </w:p>
        </w:tc>
      </w:tr>
      <w:tr w:rsidR="008A0D73" w:rsidRPr="008A0D73" w:rsidTr="00BA3088">
        <w:trPr>
          <w:trHeight w:val="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Кировский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115 452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11,4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115 835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-0,2</w:t>
            </w:r>
          </w:p>
        </w:tc>
      </w:tr>
      <w:tr w:rsidR="008A0D73" w:rsidRPr="008A0D73" w:rsidTr="00BA3088">
        <w:trPr>
          <w:trHeight w:val="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Ленинский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146 060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146 197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-0,3</w:t>
            </w:r>
          </w:p>
        </w:tc>
      </w:tr>
      <w:tr w:rsidR="008A0D73" w:rsidRPr="008A0D73" w:rsidTr="00BA3088">
        <w:trPr>
          <w:trHeight w:val="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Октябрьский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163 930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170 166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6236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0,3</w:t>
            </w:r>
          </w:p>
        </w:tc>
      </w:tr>
      <w:tr w:rsidR="008A0D73" w:rsidRPr="008A0D73" w:rsidTr="00BA3088">
        <w:trPr>
          <w:trHeight w:val="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Свердловский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136 326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138 266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1940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-0,1</w:t>
            </w:r>
          </w:p>
        </w:tc>
      </w:tr>
      <w:tr w:rsidR="008A0D73" w:rsidRPr="008A0D73" w:rsidTr="00BA3088">
        <w:trPr>
          <w:trHeight w:val="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Советский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296 393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29,2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303 096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</w:t>
            </w:r>
          </w:p>
        </w:tc>
      </w:tr>
      <w:tr w:rsidR="008A0D73" w:rsidRPr="008A0D73" w:rsidTr="00BA3088">
        <w:trPr>
          <w:trHeight w:val="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ind w:left="318"/>
              <w:rPr>
                <w:lang w:eastAsia="en-US"/>
              </w:rPr>
            </w:pPr>
            <w:r w:rsidRPr="008A0D73">
              <w:t>Центральный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61 626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65 096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</w:pPr>
            <w:r w:rsidRPr="008A0D73">
              <w:t>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3470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0,2</w:t>
            </w:r>
          </w:p>
        </w:tc>
      </w:tr>
      <w:tr w:rsidR="008A0D73" w:rsidRPr="008A0D73" w:rsidTr="00BA3088">
        <w:trPr>
          <w:trHeight w:val="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i/>
                <w:lang w:eastAsia="en-US"/>
              </w:rPr>
            </w:pPr>
            <w:r w:rsidRPr="008A0D73">
              <w:rPr>
                <w:i/>
              </w:rPr>
              <w:t>сельское население – д. Песчанка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841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1061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220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</w:t>
            </w:r>
          </w:p>
        </w:tc>
      </w:tr>
    </w:tbl>
    <w:p w:rsidR="008A0D73" w:rsidRPr="008A0D73" w:rsidRDefault="008A0D73" w:rsidP="008A0D73">
      <w:pPr>
        <w:pStyle w:val="a5"/>
        <w:ind w:firstLine="720"/>
        <w:jc w:val="both"/>
      </w:pPr>
    </w:p>
    <w:p w:rsidR="008A0D73" w:rsidRPr="008A0D73" w:rsidRDefault="008A0D73" w:rsidP="008A0D73">
      <w:pPr>
        <w:pStyle w:val="a5"/>
        <w:ind w:firstLine="720"/>
        <w:jc w:val="both"/>
      </w:pPr>
      <w:r w:rsidRPr="008A0D73">
        <w:t xml:space="preserve">По состоянию на 01.01.2013 в общей численности населения города население в трудоспособном возрасте составляет 64,8%, старше трудоспособного – 19,2%, моложе трудоспособного – 15,1 процента. </w:t>
      </w:r>
    </w:p>
    <w:p w:rsidR="008A0D73" w:rsidRPr="008A0D73" w:rsidRDefault="008A0D73" w:rsidP="008A0D73">
      <w:pPr>
        <w:pStyle w:val="a5"/>
        <w:ind w:firstLine="720"/>
        <w:jc w:val="both"/>
      </w:pPr>
      <w:r w:rsidRPr="008A0D73">
        <w:t>На 100 человек населения трудоспособного возраста приходилось 53 человека моложе и старше трудоспособного возраста, в том числе 30 человек старше трудоспособного возраста. При этом в динамике доля населения в трудоспособном возрасте снижается: с 67,2% на 01.01.2008 до 64,8% на 01.01.2013, доля населения старше трудоспособного возраста растет: с 18% до 19,2 процента.</w:t>
      </w:r>
    </w:p>
    <w:p w:rsidR="008A0D73" w:rsidRPr="008A0D73" w:rsidRDefault="008A0D73" w:rsidP="008A0D73">
      <w:pPr>
        <w:tabs>
          <w:tab w:val="left" w:pos="2880"/>
        </w:tabs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Население моложе трудоспособного возраста формирует трудовой потенциал территории. В динамике доля населения моложе трудоспособного возраста подвержена незначительному увеличению с 14,8% на начало 2008 года до 15,1% на начало 2013 года.</w:t>
      </w:r>
    </w:p>
    <w:p w:rsidR="008A0D73" w:rsidRPr="008A0D73" w:rsidRDefault="008A0D73" w:rsidP="008A0D73">
      <w:pPr>
        <w:ind w:firstLine="708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Возрастно-половой состав населения г. Красноярска на 01.01.2013 года: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32"/>
        <w:gridCol w:w="2183"/>
      </w:tblGrid>
      <w:tr w:rsidR="008A0D73" w:rsidRPr="008A0D73" w:rsidTr="00BA3088">
        <w:trPr>
          <w:trHeight w:val="61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Группы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Всего</w:t>
            </w:r>
          </w:p>
        </w:tc>
      </w:tr>
      <w:tr w:rsidR="008A0D73" w:rsidRPr="008A0D73" w:rsidTr="00BA3088">
        <w:trPr>
          <w:trHeight w:val="61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Численность, чел.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Уд</w:t>
            </w:r>
            <w:proofErr w:type="gramStart"/>
            <w:r w:rsidRPr="008A0D73">
              <w:t>.</w:t>
            </w:r>
            <w:proofErr w:type="gramEnd"/>
            <w:r w:rsidRPr="008A0D73">
              <w:t xml:space="preserve"> </w:t>
            </w:r>
            <w:proofErr w:type="gramStart"/>
            <w:r w:rsidRPr="008A0D73">
              <w:t>в</w:t>
            </w:r>
            <w:proofErr w:type="gramEnd"/>
            <w:r w:rsidRPr="008A0D73">
              <w:t>ес, %</w:t>
            </w:r>
          </w:p>
        </w:tc>
      </w:tr>
      <w:tr w:rsidR="008A0D73" w:rsidRPr="008A0D73" w:rsidTr="00BA3088">
        <w:trPr>
          <w:trHeight w:val="2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rPr>
                <w:lang w:eastAsia="en-US"/>
              </w:rPr>
            </w:pPr>
            <w:r w:rsidRPr="008A0D73">
              <w:t>Численность населения всего, в том числе: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1 017 226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100,0</w:t>
            </w:r>
          </w:p>
        </w:tc>
      </w:tr>
      <w:tr w:rsidR="008A0D73" w:rsidRPr="008A0D73" w:rsidTr="00BA3088">
        <w:trPr>
          <w:trHeight w:val="276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</w:tr>
      <w:tr w:rsidR="008A0D73" w:rsidRPr="008A0D73" w:rsidTr="00BA308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ind w:left="180"/>
              <w:rPr>
                <w:lang w:eastAsia="en-US"/>
              </w:rPr>
            </w:pPr>
            <w:r w:rsidRPr="008A0D73">
              <w:t xml:space="preserve">моложе трудоспособного возраста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155 072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15,1</w:t>
            </w:r>
          </w:p>
        </w:tc>
      </w:tr>
      <w:tr w:rsidR="008A0D73" w:rsidRPr="008A0D73" w:rsidTr="00BA3088">
        <w:trPr>
          <w:trHeight w:val="2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ind w:left="180"/>
              <w:rPr>
                <w:i/>
                <w:lang w:eastAsia="en-US"/>
              </w:rPr>
            </w:pPr>
            <w:r w:rsidRPr="008A0D73">
              <w:rPr>
                <w:i/>
              </w:rPr>
              <w:t>трудоспособного возраста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665 240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64,8</w:t>
            </w:r>
          </w:p>
        </w:tc>
      </w:tr>
      <w:tr w:rsidR="008A0D73" w:rsidRPr="008A0D73" w:rsidTr="00BA3088">
        <w:trPr>
          <w:trHeight w:val="14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ind w:left="180"/>
              <w:rPr>
                <w:lang w:eastAsia="en-US"/>
              </w:rPr>
            </w:pPr>
            <w:r w:rsidRPr="008A0D73">
              <w:t>старше трудоспособного возраста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196 914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19,2</w:t>
            </w:r>
          </w:p>
        </w:tc>
      </w:tr>
    </w:tbl>
    <w:p w:rsidR="008A0D73" w:rsidRPr="008A0D73" w:rsidRDefault="008A0D73" w:rsidP="008A0D73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общей численности населения мужчины составляли 461 329 чел., или 45,4%, женщины – 555 897 чел. или 54,6%. На 1000 мужчин приходилось 1204 женщины.</w:t>
      </w:r>
    </w:p>
    <w:p w:rsidR="008A0D73" w:rsidRPr="008A0D73" w:rsidRDefault="008A0D73" w:rsidP="008A0D73">
      <w:pPr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 xml:space="preserve">В 2013 году в городе Красноярске сложилось положительное сальдо естественного движения населения – 3 901 человек. На 14 631 родившихся пришлось умерших – 10 730 человек. </w:t>
      </w:r>
    </w:p>
    <w:p w:rsidR="008A0D73" w:rsidRPr="008A0D73" w:rsidRDefault="008A0D73" w:rsidP="008A0D73">
      <w:pPr>
        <w:pStyle w:val="a5"/>
        <w:ind w:firstLine="720"/>
        <w:jc w:val="both"/>
      </w:pPr>
      <w:r w:rsidRPr="008A0D73">
        <w:t xml:space="preserve">В 2013 году родилось 14 631 детей, что на 2,6% больше, чем в 2012 году. Коэффициент рождаемости составил 14,3 на 1000 человек населения. </w:t>
      </w:r>
    </w:p>
    <w:p w:rsidR="008A0D73" w:rsidRPr="008A0D73" w:rsidRDefault="008A0D73" w:rsidP="008A0D73">
      <w:pPr>
        <w:pStyle w:val="a5"/>
        <w:ind w:firstLine="720"/>
        <w:jc w:val="both"/>
      </w:pPr>
      <w:r w:rsidRPr="008A0D73">
        <w:lastRenderedPageBreak/>
        <w:t>За 2013 год количество умерших составило 10730 человек, что ниже, чем в 2012 году на 1,7 процента. Коэффициент смертности составил – 10,5 на 1000 человек населения.</w:t>
      </w:r>
    </w:p>
    <w:p w:rsidR="008A0D73" w:rsidRPr="008A0D73" w:rsidRDefault="008A0D73" w:rsidP="008A0D73">
      <w:pPr>
        <w:pStyle w:val="a5"/>
        <w:ind w:firstLine="720"/>
        <w:jc w:val="both"/>
      </w:pPr>
      <w:proofErr w:type="gramStart"/>
      <w:r w:rsidRPr="008A0D73">
        <w:t>Прогноз рождаемости сформирован с учетом улучшение социально-экономического положения города и мер демографической политики, позволяющих достаточно полно реализовать семьям свои репродуктивные планы.</w:t>
      </w:r>
      <w:proofErr w:type="gramEnd"/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 xml:space="preserve">В последние годы наблюдается высокий миграционный прирост населения. По итогам 2013 года он составил 15,5 тыс. человек. В составе прибывшего населения 89,8% приходится на </w:t>
      </w:r>
      <w:proofErr w:type="spellStart"/>
      <w:r w:rsidRPr="008A0D73">
        <w:rPr>
          <w:sz w:val="28"/>
          <w:szCs w:val="28"/>
        </w:rPr>
        <w:t>внутрикраевые</w:t>
      </w:r>
      <w:proofErr w:type="spellEnd"/>
      <w:r w:rsidRPr="008A0D73">
        <w:rPr>
          <w:sz w:val="28"/>
          <w:szCs w:val="28"/>
        </w:rPr>
        <w:t xml:space="preserve"> и межрегиональные перемещения, из которых 61,9% </w:t>
      </w:r>
      <w:proofErr w:type="spellStart"/>
      <w:r w:rsidRPr="008A0D73">
        <w:rPr>
          <w:sz w:val="28"/>
          <w:szCs w:val="28"/>
        </w:rPr>
        <w:t>внутрикраевая</w:t>
      </w:r>
      <w:proofErr w:type="spellEnd"/>
      <w:r w:rsidRPr="008A0D73">
        <w:rPr>
          <w:sz w:val="28"/>
          <w:szCs w:val="28"/>
        </w:rPr>
        <w:t xml:space="preserve"> миграция. Создание Сибирского федерального университета и сосредоточение крупнейших ВУЗов региона на территории города выполняет ключевую роль в привлечении молодежи в краевой центр, которая в основной массе остается жить и работать на его территории.</w:t>
      </w:r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В составе прибывшего населения на долю международной миграции в 2013 году пришлось – 10,2%, из которой 81,5% – прибывшие из государств – участников СНГ. Отмечается высокий уровень трудовой миграции граждан Китая, КНДР, Вьетнама и стран СНГ. Из общей численности прироста мигранты трудоспособного возраста составляют 90 процентов.</w:t>
      </w:r>
    </w:p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Компоненты изменения численности населения г. Красноярска: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134"/>
        <w:gridCol w:w="1277"/>
        <w:gridCol w:w="1133"/>
        <w:gridCol w:w="1417"/>
        <w:gridCol w:w="1135"/>
      </w:tblGrid>
      <w:tr w:rsidR="008A0D73" w:rsidRPr="008A0D73" w:rsidTr="00BA3088">
        <w:trPr>
          <w:trHeight w:val="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Компоненты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2012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rPr>
                <w:lang w:eastAsia="en-US"/>
              </w:rPr>
              <w:t>2013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Отклонение, +/-</w:t>
            </w:r>
          </w:p>
        </w:tc>
      </w:tr>
      <w:tr w:rsidR="008A0D73" w:rsidRPr="008A0D73" w:rsidTr="00BA3088">
        <w:trPr>
          <w:trHeight w:val="40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На 1000 жителей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На 1000 жителей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proofErr w:type="gramStart"/>
            <w:r w:rsidRPr="008A0D73">
              <w:t>Числен-</w:t>
            </w:r>
            <w:proofErr w:type="spellStart"/>
            <w:r w:rsidRPr="008A0D73">
              <w:t>ность</w:t>
            </w:r>
            <w:proofErr w:type="spellEnd"/>
            <w:proofErr w:type="gramEnd"/>
            <w:r w:rsidRPr="008A0D73">
              <w:t>,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На 1000 жителей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Родившиеся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14 631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0,1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proofErr w:type="gramStart"/>
            <w:r w:rsidRPr="008A0D73">
              <w:t>Умершие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10 917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10 730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- 187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0,3</w:t>
            </w:r>
          </w:p>
        </w:tc>
      </w:tr>
      <w:tr w:rsidR="008A0D73" w:rsidRPr="008A0D73" w:rsidTr="00BA3088">
        <w:trPr>
          <w:trHeight w:val="3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i/>
                <w:lang w:eastAsia="en-US"/>
              </w:rPr>
            </w:pPr>
            <w:r w:rsidRPr="008A0D73">
              <w:rPr>
                <w:i/>
              </w:rPr>
              <w:t>Естественный прирост</w:t>
            </w:r>
            <w:proofErr w:type="gramStart"/>
            <w:r w:rsidRPr="008A0D73">
              <w:rPr>
                <w:i/>
              </w:rPr>
              <w:t xml:space="preserve"> (-</w:t>
            </w:r>
            <w:proofErr w:type="gramEnd"/>
            <w:r w:rsidRPr="008A0D73">
              <w:rPr>
                <w:i/>
              </w:rPr>
              <w:t>убыль)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3339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3 901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562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0,6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Прибывшие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35117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38 159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3 042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2,3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r w:rsidRPr="008A0D73">
              <w:t>Выбывшие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19312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22 697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3385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2,9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i/>
                <w:lang w:eastAsia="en-US"/>
              </w:rPr>
            </w:pPr>
            <w:r w:rsidRPr="008A0D73">
              <w:rPr>
                <w:i/>
              </w:rPr>
              <w:t>Миграционный прирост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15805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15,7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15 462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iCs/>
                <w:lang w:eastAsia="en-US"/>
              </w:rPr>
            </w:pPr>
            <w:r w:rsidRPr="008A0D73">
              <w:rPr>
                <w:i/>
                <w:iCs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-343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-0,6</w:t>
            </w:r>
          </w:p>
        </w:tc>
      </w:tr>
    </w:tbl>
    <w:p w:rsidR="008A0D73" w:rsidRPr="008A0D73" w:rsidRDefault="008A0D73" w:rsidP="008A0D73">
      <w:pPr>
        <w:snapToGrid w:val="0"/>
        <w:ind w:firstLine="708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Прогноз естественного движения численности населения города: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126"/>
        <w:gridCol w:w="1038"/>
        <w:gridCol w:w="975"/>
        <w:gridCol w:w="977"/>
        <w:gridCol w:w="978"/>
        <w:gridCol w:w="1107"/>
        <w:gridCol w:w="1236"/>
      </w:tblGrid>
      <w:tr w:rsidR="008A0D73" w:rsidRPr="008A0D73" w:rsidTr="00BA3088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Компоненты естественного движения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2014 г. оценка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2015 год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2016 год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2017 год</w:t>
            </w:r>
          </w:p>
        </w:tc>
      </w:tr>
      <w:tr w:rsidR="008A0D73" w:rsidRPr="008A0D73" w:rsidTr="00BA3088">
        <w:trPr>
          <w:trHeight w:val="1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1 вар.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 вар.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1 вар.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 вар.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1 вар.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snapToGrid w:val="0"/>
              <w:jc w:val="center"/>
              <w:rPr>
                <w:lang w:eastAsia="en-US"/>
              </w:rPr>
            </w:pPr>
            <w:r w:rsidRPr="008A0D73">
              <w:t>2 вар.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proofErr w:type="gramStart"/>
            <w:r w:rsidRPr="008A0D73">
              <w:t>Родившиеся</w:t>
            </w:r>
            <w:proofErr w:type="gramEnd"/>
            <w:r w:rsidRPr="008A0D73">
              <w:t>, чел.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14985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14726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15340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14920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15684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15011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15674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rPr>
                <w:lang w:eastAsia="en-US"/>
              </w:rPr>
            </w:pPr>
            <w:proofErr w:type="gramStart"/>
            <w:r w:rsidRPr="008A0D73">
              <w:t>Умершие</w:t>
            </w:r>
            <w:proofErr w:type="gramEnd"/>
            <w:r w:rsidRPr="008A0D73">
              <w:t>, чел.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10831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10932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11028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11021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11070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lang w:eastAsia="en-US"/>
              </w:rPr>
            </w:pPr>
            <w:r w:rsidRPr="008A0D73">
              <w:t>11009</w:t>
            </w:r>
          </w:p>
        </w:tc>
      </w:tr>
      <w:tr w:rsidR="008A0D73" w:rsidRPr="008A0D73" w:rsidTr="00BA308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73" w:rsidRPr="008A0D73" w:rsidRDefault="008A0D73" w:rsidP="00BA3088">
            <w:pPr>
              <w:rPr>
                <w:i/>
                <w:lang w:eastAsia="en-US"/>
              </w:rPr>
            </w:pPr>
            <w:r w:rsidRPr="008A0D73">
              <w:rPr>
                <w:i/>
              </w:rPr>
              <w:t>Естественный прирост, чел.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4154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3703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4408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3838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4663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3941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73" w:rsidRPr="008A0D73" w:rsidRDefault="008A0D73" w:rsidP="00BA3088">
            <w:pPr>
              <w:jc w:val="center"/>
              <w:rPr>
                <w:i/>
                <w:lang w:eastAsia="en-US"/>
              </w:rPr>
            </w:pPr>
            <w:r w:rsidRPr="008A0D73">
              <w:rPr>
                <w:i/>
              </w:rPr>
              <w:t>4665</w:t>
            </w:r>
          </w:p>
        </w:tc>
      </w:tr>
    </w:tbl>
    <w:p w:rsidR="008A0D73" w:rsidRPr="008A0D73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t>Ожидается, что среднегодовая численность постоянного населения муниципального образования в 2014 году составит 1046,3 тыс. человек.</w:t>
      </w:r>
      <w:r w:rsidRPr="008A0D73">
        <w:rPr>
          <w:sz w:val="28"/>
          <w:szCs w:val="28"/>
        </w:rPr>
        <w:br/>
        <w:t xml:space="preserve">В прогнозном периоде по второму варианту развития: в 2015 году – 1065,8 тыс. чел., в 2016 году – 1085,5 тыс. чел., в 2017 году – 1 099,4 тыс. человек. По первому варианту развития </w:t>
      </w:r>
      <w:proofErr w:type="gramStart"/>
      <w:r w:rsidRPr="008A0D73">
        <w:rPr>
          <w:sz w:val="28"/>
          <w:szCs w:val="28"/>
        </w:rPr>
        <w:t>ожидается среднегодовая численность населения в 2015 году составит</w:t>
      </w:r>
      <w:proofErr w:type="gramEnd"/>
      <w:r w:rsidRPr="008A0D73">
        <w:rPr>
          <w:sz w:val="28"/>
          <w:szCs w:val="28"/>
        </w:rPr>
        <w:t xml:space="preserve"> 1052,7 тыс. чел., в 2016 году – 1071,5 тыс. чел., в 2017 году – 1084,0 тыс. человек.</w:t>
      </w:r>
    </w:p>
    <w:p w:rsidR="008A0D73" w:rsidRPr="00AF19BD" w:rsidRDefault="008A0D73" w:rsidP="008A0D73">
      <w:pPr>
        <w:snapToGrid w:val="0"/>
        <w:ind w:firstLine="720"/>
        <w:jc w:val="both"/>
        <w:rPr>
          <w:sz w:val="28"/>
          <w:szCs w:val="28"/>
        </w:rPr>
      </w:pPr>
      <w:r w:rsidRPr="008A0D73">
        <w:rPr>
          <w:sz w:val="28"/>
          <w:szCs w:val="28"/>
        </w:rPr>
        <w:lastRenderedPageBreak/>
        <w:t>В ближайшие годы прогнозируется сохранение положительного сальдо миграции. Существенным фактором миграционного притока станет право проведения в г. Красноярске Всемирной зимней Универсиады в 2019 году и, как следствие, необходимость строительства новых инфраструктурных объектов с привлечением трудовых мигрантов.</w:t>
      </w:r>
    </w:p>
    <w:p w:rsidR="00D52634" w:rsidRPr="008C3E4E" w:rsidRDefault="00D52634" w:rsidP="00D52634">
      <w:pPr>
        <w:pStyle w:val="30"/>
        <w:spacing w:before="480"/>
        <w:jc w:val="center"/>
        <w:rPr>
          <w:rFonts w:ascii="Times New Roman" w:hAnsi="Times New Roman"/>
          <w:bCs w:val="0"/>
          <w:sz w:val="28"/>
          <w:szCs w:val="28"/>
        </w:rPr>
      </w:pPr>
      <w:bookmarkStart w:id="29" w:name="_Toc401240588"/>
      <w:bookmarkEnd w:id="28"/>
      <w:r w:rsidRPr="008C3E4E">
        <w:rPr>
          <w:rFonts w:ascii="Times New Roman" w:hAnsi="Times New Roman"/>
          <w:bCs w:val="0"/>
          <w:sz w:val="28"/>
          <w:szCs w:val="28"/>
        </w:rPr>
        <w:t>14. Образование</w:t>
      </w:r>
      <w:bookmarkEnd w:id="29"/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bookmarkStart w:id="30" w:name="_Toc205786894"/>
      <w:r w:rsidRPr="00813425">
        <w:rPr>
          <w:rFonts w:eastAsia="Calibri"/>
          <w:sz w:val="28"/>
          <w:szCs w:val="28"/>
        </w:rPr>
        <w:t>Система образования города Красноярска – важнейший механизм общественного равновесия, эффективного социально-экономического развития города и повышения качества жизни населения.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Для создания условий, отвечающих всем современным требованиям осуществления образовательного процесса в г. Красноярске в 2013 году работали 135 дневных и вечерних общеобразовательных школы, 3 школы-интерната, 58 учреждений дополнительного образования и 225 дошкольных учреждений различных форм собственности. 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813425">
        <w:rPr>
          <w:rFonts w:eastAsia="Calibri"/>
          <w:sz w:val="28"/>
          <w:szCs w:val="28"/>
        </w:rPr>
        <w:t>В дошкольных образовательных учреждениях (далее – ДОУ) работал 4 161 педагогический работник (из них в муниципальных ДОУ – 3 985, в негосударственных ДОУ – 176 педагогических работников).</w:t>
      </w:r>
      <w:proofErr w:type="gramEnd"/>
      <w:r w:rsidRPr="00813425">
        <w:rPr>
          <w:rFonts w:eastAsia="Calibri"/>
          <w:sz w:val="28"/>
          <w:szCs w:val="28"/>
        </w:rPr>
        <w:t xml:space="preserve"> </w:t>
      </w:r>
      <w:proofErr w:type="gramStart"/>
      <w:r w:rsidRPr="00813425">
        <w:rPr>
          <w:rFonts w:eastAsia="Calibri"/>
          <w:sz w:val="28"/>
          <w:szCs w:val="28"/>
        </w:rPr>
        <w:t>Посещали детские сады 38 553 ребенка, в том числе 37 386 детей посещали муниципальные ДОУ и 1 167 детей – частные ДОУ).</w:t>
      </w:r>
      <w:proofErr w:type="gramEnd"/>
      <w:r w:rsidRPr="00813425">
        <w:rPr>
          <w:rFonts w:eastAsia="Calibri"/>
          <w:sz w:val="28"/>
          <w:szCs w:val="28"/>
        </w:rPr>
        <w:t xml:space="preserve"> Обеспеченность ДОУ детей в возрасте от 1 до 6 лет в 2013 году составила 58,0%, а доля детей в возрасте от 5 до 7 лет, получающих дошкольные образовательные услуги, составила 100 процентов.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Ключевой проблемой отрасли «Образование» в городе Красноярске остается нехватка мест в дошкольных образовательных учреждениях. С целью ликвидации очередности в дошкольные образовательные учреждения в прогнозном периоде планируется активная работа по различным направлениям: строительство новых дошкольных образовательных учреждений, в том числе на условиях государственно-частного партнерства, приобретение зданий под ДОУ и реконструкция зданий, открытие новых групп в действующих детских садах (переоборудование имеющихся площадей); капитальный ремонт, создание </w:t>
      </w:r>
      <w:proofErr w:type="gramStart"/>
      <w:r w:rsidRPr="00813425">
        <w:rPr>
          <w:rFonts w:eastAsia="Calibri"/>
          <w:sz w:val="28"/>
          <w:szCs w:val="28"/>
        </w:rPr>
        <w:t>групп полного дня</w:t>
      </w:r>
      <w:proofErr w:type="gramEnd"/>
      <w:r w:rsidRPr="00813425">
        <w:rPr>
          <w:rFonts w:eastAsia="Calibri"/>
          <w:sz w:val="28"/>
          <w:szCs w:val="28"/>
        </w:rPr>
        <w:t xml:space="preserve"> в ДОУ, уплотнение в ДОУ, предоставление услуги по дошкольному образованию в группах полного дня на базе общеобразовательных учреждений и учреждений дополнительного образования, а также закупка услуг по присмотру и уходу у частных детских садов. 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>В рамках реализации мер по снижению очередности в детские сады, снижения напряженности среди населения и обеспечения прозрачности механизма продвижения очереди с октября 2012 года введена автоматизированная информационная система комплектования детей в муниципальные дошкольные учреждения.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в 2013 году составила 3,8 процента. Продолжена работа по выборочному </w:t>
      </w:r>
      <w:r w:rsidRPr="00813425">
        <w:rPr>
          <w:rFonts w:eastAsia="Calibri"/>
          <w:sz w:val="28"/>
          <w:szCs w:val="28"/>
        </w:rPr>
        <w:lastRenderedPageBreak/>
        <w:t>капитальному ремонту зданий дошкольных учреждений. Проведена замена оконных блоков в МБДОУ №№85, 226, 238, 260; ремонт вентиляции в МБДОУ №280; ремонт кровли в МБДОУ №1. Ожидается, что к 2017 году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сократится до 1 процента.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>В системе дневных общеобразовательных учреждений работало 4 852 учителя, обучалось 91 124 чел. (16,7% обучалось во вторую смену). Дневные общеобразовательные учреждения скомплектованы со средней наполняемостью 24,8 чел. в классе. В 2013 году численность выпускников 9 классов составила 7 323 чел., численность выпускников 11 классов составила 5 465 человек.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предметам, в 2013 году составила 98,2 процента.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составила 2,3% или 126 человек. Причиной роста значения показателя является увеличившееся число выпускников, не сдавших ЕГЭ по математике.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>Выбор предметов для сдачи в форме ЕГЭ в городе Красноярске сохраняется стабильным на протяжении уже нескольких лет, самыми популярными остаются предметы: обществознание (59%), физика (23%), биология (15%), информатика (14%), история (14%), иностранный язык (12%), литература (6%). Таким образом, у выпускников в приоритете остается сдача предметов на ЕГЭ гуманитарной направленности. При поступлении в ВУЗы на специальности и факультеты гуманитарной направленности в перечне испытаний отсутствует предмет «математика», поэтому в средней школе более половины выпускников выбирает изучение предмета «математика» на базовом уровне, что, конечно, не позволяет сформировать практико-ориентированное восприятие курса предмета «математика» у ряда выпускников.  Поэтому проект «Повышение качества физико-математического образования в г. Красноярске» направлен на повышение базовых знаний в области физико-математических дисциплин, в том числе и через внеурочную деятельность.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При этом следует заметить, что процент выпускников, не справившихся с ЕГЭ по математике, в городе не превышает российского и краевого показателя. </w:t>
      </w:r>
      <w:proofErr w:type="gramStart"/>
      <w:r w:rsidRPr="00813425">
        <w:rPr>
          <w:rFonts w:eastAsia="Calibri"/>
          <w:sz w:val="28"/>
          <w:szCs w:val="28"/>
        </w:rPr>
        <w:t xml:space="preserve">Планируется, что к 2017 году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предметам, составит 98,9%, а доля выпускников муниципальных общеобразовательных учреждений, не </w:t>
      </w:r>
      <w:r w:rsidRPr="00813425">
        <w:rPr>
          <w:rFonts w:eastAsia="Calibri"/>
          <w:sz w:val="28"/>
          <w:szCs w:val="28"/>
        </w:rPr>
        <w:lastRenderedPageBreak/>
        <w:t>получивших аттестат о среднем (полном) образовании, в общей численности выпускников муниципальных общеобразовательных учреждений составит 1,7 процента.</w:t>
      </w:r>
      <w:proofErr w:type="gramEnd"/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Доля обучающихся в муниципальных общеобразовательных учреждениях, занимающихся во вторую смену, в общей </w:t>
      </w:r>
      <w:proofErr w:type="gramStart"/>
      <w:r w:rsidRPr="00813425">
        <w:rPr>
          <w:rFonts w:eastAsia="Calibri"/>
          <w:sz w:val="28"/>
          <w:szCs w:val="28"/>
        </w:rPr>
        <w:t>численности</w:t>
      </w:r>
      <w:proofErr w:type="gramEnd"/>
      <w:r w:rsidRPr="00813425">
        <w:rPr>
          <w:rFonts w:eastAsia="Calibri"/>
          <w:sz w:val="28"/>
          <w:szCs w:val="28"/>
        </w:rPr>
        <w:t xml:space="preserve"> обучающихся в муниципальных общеобразовательных учреждениях в 2013 году составила 16,7 процента. Увеличение данного показателя связано с повышением общего количества обучающихся и концентрацией большого количества детей в районах новостроек. Для снижения количества </w:t>
      </w:r>
      <w:proofErr w:type="gramStart"/>
      <w:r w:rsidRPr="00813425">
        <w:rPr>
          <w:rFonts w:eastAsia="Calibri"/>
          <w:sz w:val="28"/>
          <w:szCs w:val="28"/>
        </w:rPr>
        <w:t>обучающихся</w:t>
      </w:r>
      <w:proofErr w:type="gramEnd"/>
      <w:r w:rsidRPr="00813425">
        <w:rPr>
          <w:rFonts w:eastAsia="Calibri"/>
          <w:sz w:val="28"/>
          <w:szCs w:val="28"/>
        </w:rPr>
        <w:t xml:space="preserve"> во вторую смену с 01.09.2013 года введены в эксплуатацию дополнительный корпус гимназии №9, здание новой школы №152 на </w:t>
      </w:r>
      <w:proofErr w:type="spellStart"/>
      <w:r w:rsidRPr="00813425">
        <w:rPr>
          <w:rFonts w:eastAsia="Calibri"/>
          <w:sz w:val="28"/>
          <w:szCs w:val="28"/>
        </w:rPr>
        <w:t>Ястынском</w:t>
      </w:r>
      <w:proofErr w:type="spellEnd"/>
      <w:r w:rsidRPr="00813425">
        <w:rPr>
          <w:rFonts w:eastAsia="Calibri"/>
          <w:sz w:val="28"/>
          <w:szCs w:val="28"/>
        </w:rPr>
        <w:t xml:space="preserve"> поле.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Охват детей дополнительным образованием в 2013 году составил 84 процента. </w:t>
      </w:r>
    </w:p>
    <w:p w:rsidR="00813425" w:rsidRPr="00813425" w:rsidRDefault="00813425" w:rsidP="00813425">
      <w:pPr>
        <w:ind w:firstLine="720"/>
        <w:jc w:val="both"/>
        <w:rPr>
          <w:rFonts w:eastAsia="Calibri"/>
          <w:sz w:val="28"/>
          <w:szCs w:val="28"/>
        </w:rPr>
      </w:pPr>
      <w:r w:rsidRPr="00813425">
        <w:rPr>
          <w:rFonts w:eastAsia="Calibri"/>
          <w:sz w:val="28"/>
          <w:szCs w:val="28"/>
        </w:rPr>
        <w:t xml:space="preserve">Инфраструктура дополнительного образования помимо учреждений дополнительного образования также включает 85 технических кружков, 65 эколого-биологических кружков, 44 туристско-краеведческих кружка, 53 спортивных кружков, 533 кружка художественного творчества, прочие кружки при общеобразовательных школах. В связи с ростом рождаемости и увеличением количества детей, а также в связи с расширением услуг, предоставляемых общеобразовательными учреждениями, в 2017 году по сравнению с 2013 годом ожидается увеличение охвата детей дополнительным образованием. 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учреждениях </w:t>
      </w:r>
      <w:proofErr w:type="gramStart"/>
      <w:r w:rsidRPr="008C3E4E">
        <w:rPr>
          <w:sz w:val="28"/>
          <w:szCs w:val="28"/>
        </w:rPr>
        <w:t>дополнительного</w:t>
      </w:r>
      <w:proofErr w:type="gramEnd"/>
      <w:r w:rsidRPr="008C3E4E">
        <w:rPr>
          <w:sz w:val="28"/>
          <w:szCs w:val="28"/>
        </w:rPr>
        <w:t xml:space="preserve"> образования реализуются программы следующих направленностей: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– художественно-эстетической направленности (хореография, </w:t>
      </w:r>
      <w:proofErr w:type="gramStart"/>
      <w:r w:rsidRPr="008C3E4E">
        <w:rPr>
          <w:sz w:val="28"/>
          <w:szCs w:val="28"/>
        </w:rPr>
        <w:t>ИЗО</w:t>
      </w:r>
      <w:proofErr w:type="gramEnd"/>
      <w:r w:rsidRPr="008C3E4E">
        <w:rPr>
          <w:sz w:val="28"/>
          <w:szCs w:val="28"/>
        </w:rPr>
        <w:t>, музыка, пение, декоративно-прикладное искусство);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физкультурно-спортивной направленности (единоборства, футбол, баскетбол, волейбол, гимнастика и пр.);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социально-педагогической (школы развития для малышей, изучение иностранных языков, театр);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</w:t>
      </w:r>
      <w:proofErr w:type="gramStart"/>
      <w:r w:rsidRPr="008C3E4E">
        <w:rPr>
          <w:sz w:val="28"/>
          <w:szCs w:val="28"/>
        </w:rPr>
        <w:t>научно-технической</w:t>
      </w:r>
      <w:proofErr w:type="gramEnd"/>
      <w:r w:rsidRPr="008C3E4E">
        <w:rPr>
          <w:sz w:val="28"/>
          <w:szCs w:val="28"/>
        </w:rPr>
        <w:t xml:space="preserve"> (</w:t>
      </w:r>
      <w:proofErr w:type="spellStart"/>
      <w:r w:rsidRPr="008C3E4E">
        <w:rPr>
          <w:sz w:val="28"/>
          <w:szCs w:val="28"/>
        </w:rPr>
        <w:t>лего</w:t>
      </w:r>
      <w:proofErr w:type="spellEnd"/>
      <w:r w:rsidRPr="008C3E4E">
        <w:rPr>
          <w:sz w:val="28"/>
          <w:szCs w:val="28"/>
        </w:rPr>
        <w:t xml:space="preserve">, </w:t>
      </w:r>
      <w:proofErr w:type="spellStart"/>
      <w:r w:rsidRPr="008C3E4E">
        <w:rPr>
          <w:sz w:val="28"/>
          <w:szCs w:val="28"/>
        </w:rPr>
        <w:t>авиамоделирование</w:t>
      </w:r>
      <w:proofErr w:type="spellEnd"/>
      <w:r w:rsidRPr="008C3E4E">
        <w:rPr>
          <w:sz w:val="28"/>
          <w:szCs w:val="28"/>
        </w:rPr>
        <w:t>, ракетостроение, прикладная электроника, автодело);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</w:t>
      </w:r>
      <w:proofErr w:type="gramStart"/>
      <w:r w:rsidRPr="008C3E4E">
        <w:rPr>
          <w:sz w:val="28"/>
          <w:szCs w:val="28"/>
        </w:rPr>
        <w:t>естественно-научной</w:t>
      </w:r>
      <w:proofErr w:type="gramEnd"/>
      <w:r w:rsidRPr="008C3E4E">
        <w:rPr>
          <w:sz w:val="28"/>
          <w:szCs w:val="28"/>
        </w:rPr>
        <w:t>;</w:t>
      </w:r>
    </w:p>
    <w:p w:rsidR="00813425" w:rsidRPr="008C3E4E" w:rsidRDefault="00813425" w:rsidP="00813425">
      <w:pPr>
        <w:ind w:firstLine="709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эколого-биологической, туристско-краеведческой и военно-патриотической.</w:t>
      </w:r>
    </w:p>
    <w:p w:rsidR="00813425" w:rsidRPr="008C3E4E" w:rsidRDefault="00813425" w:rsidP="00813425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Учреждения дополнительного образования являются организаторами массовых мероприятий, фестивалей и конкурсов, что обеспечивает занятость учащихся во внеурочное время.</w:t>
      </w:r>
    </w:p>
    <w:p w:rsidR="00D52634" w:rsidRPr="008C3E4E" w:rsidRDefault="00D52634" w:rsidP="00D52634">
      <w:pPr>
        <w:ind w:firstLine="720"/>
        <w:jc w:val="both"/>
        <w:rPr>
          <w:sz w:val="28"/>
          <w:szCs w:val="28"/>
        </w:rPr>
      </w:pPr>
    </w:p>
    <w:p w:rsidR="00D52634" w:rsidRPr="008C3E4E" w:rsidRDefault="00D52634" w:rsidP="00D52634">
      <w:pPr>
        <w:pStyle w:val="30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31" w:name="_Toc401240589"/>
      <w:r w:rsidRPr="008C3E4E">
        <w:rPr>
          <w:rFonts w:ascii="Times New Roman" w:hAnsi="Times New Roman"/>
          <w:bCs w:val="0"/>
          <w:sz w:val="28"/>
          <w:szCs w:val="28"/>
        </w:rPr>
        <w:t>15. Культура</w:t>
      </w:r>
      <w:bookmarkEnd w:id="30"/>
      <w:bookmarkEnd w:id="31"/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rFonts w:eastAsia="Calibri"/>
          <w:sz w:val="28"/>
          <w:szCs w:val="28"/>
        </w:rPr>
        <w:t xml:space="preserve">Красноярск один из шести городов России, имеющих все типы учреждений культуры и развитую систему непрерывного художественного образования, позволяющую сохранять преемственность традиций профессионального искусства. В Красноярске оказывают услуги </w:t>
      </w:r>
      <w:r w:rsidRPr="00BF6A37">
        <w:rPr>
          <w:sz w:val="28"/>
          <w:szCs w:val="28"/>
        </w:rPr>
        <w:lastRenderedPageBreak/>
        <w:t xml:space="preserve">5 государственных театров, краевая филармония; 6 муниципальных детских школ искусств (в 2013 году – 5); 12 государственных, муниципальных и 8 ведомственных клубных учреждений; 48 государственных и муниципальных библиотек, 7 государственных и муниципальных музеев; 2 муниципальных кинотеатра; 5 муниципальных творческих коллективов, </w:t>
      </w:r>
      <w:r w:rsidRPr="00BF6A37">
        <w:rPr>
          <w:rFonts w:eastAsia="Calibri"/>
          <w:sz w:val="28"/>
          <w:szCs w:val="28"/>
        </w:rPr>
        <w:t xml:space="preserve">в которые входят знаменитые на весь мир: Государственный академический ансамбль танца Сибири им. М.С. Годенко, Красноярский академический симфонический оркестр, Красноярский камерный оркестр, коллектив «Свободный балет Валерия </w:t>
      </w:r>
      <w:proofErr w:type="spellStart"/>
      <w:r w:rsidRPr="00BF6A37">
        <w:rPr>
          <w:rFonts w:eastAsia="Calibri"/>
          <w:sz w:val="28"/>
          <w:szCs w:val="28"/>
        </w:rPr>
        <w:t>Терешкина</w:t>
      </w:r>
      <w:proofErr w:type="spellEnd"/>
      <w:r w:rsidRPr="00BF6A37">
        <w:rPr>
          <w:rFonts w:eastAsia="Calibri"/>
          <w:sz w:val="28"/>
          <w:szCs w:val="28"/>
        </w:rPr>
        <w:t>», ансамбль танца «Енисейские зори им</w:t>
      </w:r>
      <w:r w:rsidR="004D4299">
        <w:rPr>
          <w:rFonts w:eastAsia="Calibri"/>
          <w:sz w:val="28"/>
          <w:szCs w:val="28"/>
        </w:rPr>
        <w:t xml:space="preserve">. </w:t>
      </w:r>
      <w:proofErr w:type="spellStart"/>
      <w:r w:rsidR="004D4299">
        <w:rPr>
          <w:rFonts w:eastAsia="Calibri"/>
          <w:sz w:val="28"/>
          <w:szCs w:val="28"/>
        </w:rPr>
        <w:t>Г.</w:t>
      </w:r>
      <w:r w:rsidRPr="00BF6A37">
        <w:rPr>
          <w:rFonts w:eastAsia="Calibri"/>
          <w:sz w:val="28"/>
          <w:szCs w:val="28"/>
        </w:rPr>
        <w:t>Петухова</w:t>
      </w:r>
      <w:proofErr w:type="spellEnd"/>
      <w:r w:rsidRPr="00BF6A37">
        <w:rPr>
          <w:rFonts w:eastAsia="Calibri"/>
          <w:sz w:val="28"/>
          <w:szCs w:val="28"/>
        </w:rPr>
        <w:t xml:space="preserve">»; Красноярский парк флоры и фауны «Роев ручей»; Красноярский цирк; </w:t>
      </w:r>
      <w:r w:rsidRPr="00BF6A37">
        <w:rPr>
          <w:sz w:val="28"/>
          <w:szCs w:val="28"/>
        </w:rPr>
        <w:t>около 60 субъектов разных форм собственности.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>По показателю «количество новых изданий, поступивших в фонды библиотек» наблюдается ро</w:t>
      </w:r>
      <w:proofErr w:type="gramStart"/>
      <w:r w:rsidRPr="00BF6A37">
        <w:rPr>
          <w:sz w:val="28"/>
          <w:szCs w:val="28"/>
        </w:rPr>
        <w:t>ст в св</w:t>
      </w:r>
      <w:proofErr w:type="gramEnd"/>
      <w:r w:rsidRPr="00BF6A37">
        <w:rPr>
          <w:sz w:val="28"/>
          <w:szCs w:val="28"/>
        </w:rPr>
        <w:t>язи с увеличением финансирования, выделяемого на комплектование библиотек. Показатель «количество новых изданий, поступивших в библиотечные фонды общедоступных библиотек муниципальной формы собственности на 1000 человек населения», несмотря на рост населения в городе, составит к 2017 году 81 экз., увеличение к 2014 году составит 11 экз.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>Предполагается  увеличение численности пользователей библиотек и количества посещений общедоступных библиотек на 17 278 человек и 238 тыс. человек (в расчете на 1 000 жителей) соответственно к 2017 году по сравнению с 2014 годом.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>Стабильно растет численность посетителей на платных мероприятиях учреждений культурно-досугового типа муниципальной формы собственности и к 2017 году составит 280 тыс. человек.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>Прогнозируется, что по показателям «количество клубных формирований» и «количество участников клубных формирований» будет наблюдаться незначительный рост, в среднем на 0,33% ежегодно, в связи с ростом населения и созданием комфортных условий для занятий в клубных формированиях в муниципальных культурно-досуговых учреждениях.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 xml:space="preserve">«Процент экспонируемых предметов от числа </w:t>
      </w:r>
      <w:proofErr w:type="gramStart"/>
      <w:r w:rsidRPr="00BF6A37">
        <w:rPr>
          <w:sz w:val="28"/>
          <w:szCs w:val="28"/>
        </w:rPr>
        <w:t>предметов основного фонда учреждений музейного типа муниципальной формы</w:t>
      </w:r>
      <w:proofErr w:type="gramEnd"/>
      <w:r w:rsidRPr="00BF6A37">
        <w:rPr>
          <w:sz w:val="28"/>
          <w:szCs w:val="28"/>
        </w:rPr>
        <w:t xml:space="preserve"> собственности» в течение прогнозного периода сохранится на уровне 2013 года – 45,2%.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>Стабильно растет численность посетителей учреждений музейного типа, прогнозируется рост данного показателя и в последующие годы, в среднем на 5% ежегодно.</w:t>
      </w:r>
    </w:p>
    <w:p w:rsidR="00BF6A37" w:rsidRPr="00BF6A37" w:rsidRDefault="00BF6A37" w:rsidP="00BF6A37">
      <w:pPr>
        <w:ind w:firstLine="720"/>
        <w:jc w:val="both"/>
        <w:rPr>
          <w:sz w:val="28"/>
          <w:szCs w:val="28"/>
        </w:rPr>
      </w:pPr>
      <w:r w:rsidRPr="00BF6A37">
        <w:rPr>
          <w:sz w:val="28"/>
          <w:szCs w:val="28"/>
        </w:rPr>
        <w:t xml:space="preserve">Прогнозируется рост числа посещений киноустановок муниципальной формы собственности (с 139 500 человек в 2013 году до 165 000 человек к 2017 году), связанный, как с функционированием специализированного детского кинотеатра «Мечта», так и с использованием кинотеатрами новых форм работы с населением. </w:t>
      </w:r>
    </w:p>
    <w:p w:rsidR="00D52634" w:rsidRPr="004119A0" w:rsidRDefault="004D4299" w:rsidP="004119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посещаемости </w:t>
      </w:r>
      <w:r w:rsidR="00BF6A37" w:rsidRPr="00BF6A37">
        <w:rPr>
          <w:sz w:val="28"/>
          <w:szCs w:val="28"/>
        </w:rPr>
        <w:t>Красноярского парка флоры и фауны «Роев ручей» в связи с повышением качества предоставляемых услуг, внедрением новых форм работы предполагает  увеличение с 579 400 человек в 2013 году до 770 500 человек к 2017 году.</w:t>
      </w:r>
    </w:p>
    <w:p w:rsidR="00D52634" w:rsidRPr="008C3E4E" w:rsidRDefault="00D52634" w:rsidP="00D52634">
      <w:pPr>
        <w:pStyle w:val="30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32" w:name="_Toc205786895"/>
      <w:bookmarkStart w:id="33" w:name="_Toc401240590"/>
      <w:r w:rsidRPr="008C3E4E">
        <w:rPr>
          <w:rFonts w:ascii="Times New Roman" w:hAnsi="Times New Roman"/>
          <w:bCs w:val="0"/>
          <w:sz w:val="28"/>
          <w:szCs w:val="28"/>
        </w:rPr>
        <w:lastRenderedPageBreak/>
        <w:t>16. Физическая культура и спорт</w:t>
      </w:r>
      <w:bookmarkEnd w:id="32"/>
      <w:bookmarkEnd w:id="33"/>
    </w:p>
    <w:p w:rsidR="00D52634" w:rsidRPr="008C3E4E" w:rsidRDefault="00D52634" w:rsidP="00D52634">
      <w:pPr>
        <w:widowControl w:val="0"/>
        <w:ind w:firstLine="720"/>
        <w:jc w:val="both"/>
        <w:rPr>
          <w:sz w:val="28"/>
        </w:rPr>
      </w:pPr>
      <w:r w:rsidRPr="008C3E4E">
        <w:rPr>
          <w:sz w:val="28"/>
        </w:rPr>
        <w:t>Для привлечения населения к регулярным занятиям физической культурой и спортом, осуществления мероприятий по организации активного отдыха, проведения спортивно-массовых и зрелищных мероприятий город располагает развитой сетью спортивных учреждений.</w:t>
      </w:r>
    </w:p>
    <w:p w:rsidR="00D52634" w:rsidRPr="008C3E4E" w:rsidRDefault="00D52634" w:rsidP="00D52634">
      <w:pPr>
        <w:widowControl w:val="0"/>
        <w:ind w:firstLine="720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Фактические показатели раздела указаны в соответствии со статистической формой ФСН №1-ФК.</w:t>
      </w:r>
    </w:p>
    <w:p w:rsidR="00D52634" w:rsidRPr="008C3E4E" w:rsidRDefault="00D52634" w:rsidP="00D52634">
      <w:pPr>
        <w:widowControl w:val="0"/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Количество спортивных сооружений в г. Красноярске в 2013 году составило 1 982 единицы, из них 704 спортивных зала, 26 плавательных бассейнов, 6 стадионов с трибунами, 971 плоскостное спортивное сооружение. В 2013 году количество объектов увеличилось на 35 единиц по отношению к 2012 году, в том числе:</w:t>
      </w:r>
    </w:p>
    <w:p w:rsidR="00D52634" w:rsidRPr="008C3E4E" w:rsidRDefault="00D52634" w:rsidP="00D52634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 количество спортивных залов возросло на 9 объектов: 2 спортзала МБОУ СОШ №152; 3 спортзала ледового дворца «Рассвет» (разминочный зал – 78 м</w:t>
      </w:r>
      <w:proofErr w:type="gramStart"/>
      <w:r w:rsidRPr="008C3E4E">
        <w:rPr>
          <w:sz w:val="28"/>
          <w:szCs w:val="28"/>
          <w:vertAlign w:val="superscript"/>
        </w:rPr>
        <w:t>2</w:t>
      </w:r>
      <w:proofErr w:type="gramEnd"/>
      <w:r w:rsidRPr="008C3E4E">
        <w:rPr>
          <w:sz w:val="28"/>
          <w:szCs w:val="28"/>
        </w:rPr>
        <w:t>, зал силовой подготовки – 81 м</w:t>
      </w:r>
      <w:r w:rsidRPr="008C3E4E">
        <w:rPr>
          <w:sz w:val="28"/>
          <w:szCs w:val="28"/>
          <w:vertAlign w:val="superscript"/>
        </w:rPr>
        <w:t>2</w:t>
      </w:r>
      <w:r w:rsidRPr="008C3E4E">
        <w:rPr>
          <w:sz w:val="28"/>
          <w:szCs w:val="28"/>
        </w:rPr>
        <w:t>, зал хореографии – 144 м</w:t>
      </w:r>
      <w:r w:rsidRPr="008C3E4E">
        <w:rPr>
          <w:sz w:val="28"/>
          <w:szCs w:val="28"/>
          <w:vertAlign w:val="superscript"/>
        </w:rPr>
        <w:t>2</w:t>
      </w:r>
      <w:r w:rsidRPr="008C3E4E">
        <w:rPr>
          <w:sz w:val="28"/>
          <w:szCs w:val="28"/>
        </w:rPr>
        <w:t xml:space="preserve">); 3 спортзала ГУФСИН (ранее не учтенные); 1 спортзал локомотивного депо. </w:t>
      </w:r>
    </w:p>
    <w:p w:rsidR="00D52634" w:rsidRPr="008C3E4E" w:rsidRDefault="00D52634" w:rsidP="00D52634">
      <w:pPr>
        <w:ind w:firstLine="709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– количество плоскостных спортивных сооружений увеличилось на 15 единиц: 6 спортивных площадок МОУ СОШ №152; 1 спортивная площадка МОУ СОШ №65; 3 спортивные площадки по месту жительства (ул. М. </w:t>
      </w:r>
      <w:proofErr w:type="spellStart"/>
      <w:r w:rsidRPr="008C3E4E">
        <w:rPr>
          <w:sz w:val="28"/>
          <w:szCs w:val="28"/>
        </w:rPr>
        <w:t>Залке</w:t>
      </w:r>
      <w:proofErr w:type="spellEnd"/>
      <w:r w:rsidRPr="008C3E4E">
        <w:rPr>
          <w:sz w:val="28"/>
          <w:szCs w:val="28"/>
        </w:rPr>
        <w:t>, 7; ул. Ключевская, 101; ул. Судостроительная, 166); 1 спортивная площадка ОАО «Красноярский ЭВРЗ»; 1 хоккейная коробка МОУ СОШ №45; 3 футбольных поля (МОУ СОШ №152;</w:t>
      </w:r>
      <w:proofErr w:type="gramEnd"/>
      <w:r w:rsidRPr="008C3E4E">
        <w:rPr>
          <w:sz w:val="28"/>
          <w:szCs w:val="28"/>
        </w:rPr>
        <w:t xml:space="preserve"> ул. Светлова, 9; ул. Киренского, 70а). </w:t>
      </w:r>
    </w:p>
    <w:p w:rsidR="00D52634" w:rsidRPr="008C3E4E" w:rsidRDefault="00D52634" w:rsidP="00D52634">
      <w:pPr>
        <w:widowControl w:val="0"/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 количество других видов спортивных объектов увеличилось на 11 единиц.</w:t>
      </w:r>
    </w:p>
    <w:p w:rsidR="00D52634" w:rsidRPr="008C3E4E" w:rsidRDefault="00D52634" w:rsidP="00D52634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Прогнозные значения количества спортивных сооружений указаны в соответствии с перечнем объектов, рекомендуемых для включения в адресную инвестиционную программу города Красноярска на 2014-2017 годы – к 2017 году ожидается увеличение на 6 единиц по сравнению с 2013 годом.</w:t>
      </w:r>
    </w:p>
    <w:p w:rsidR="00D52634" w:rsidRPr="008C3E4E" w:rsidRDefault="00D52634" w:rsidP="00D52634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В 2013 году при увеличении количества спортивных объектов по отношению к 2012 году уровень фактической обеспеченности сооружениями отрасли «физическая культура и спорт»: по спортивным залам уменьшился на 0,51%, по плоскостным спортивным сооружениям – на 0,73%, по плавательным бассейнам увеличился на 0,54%. При условии реализации перспективного плана строительства объектов на территории города уровень обеспеченности спортивными сооружениями достигнет к 2017 году: спортивными залами</w:t>
      </w:r>
      <w:proofErr w:type="gramEnd"/>
      <w:r w:rsidRPr="008C3E4E">
        <w:rPr>
          <w:sz w:val="28"/>
          <w:szCs w:val="28"/>
        </w:rPr>
        <w:t xml:space="preserve"> – 44,8% (по отношению к 2013 году уменьшение на 1,4 </w:t>
      </w:r>
      <w:proofErr w:type="spellStart"/>
      <w:r w:rsidRPr="008C3E4E">
        <w:rPr>
          <w:sz w:val="28"/>
          <w:szCs w:val="28"/>
        </w:rPr>
        <w:t>п.п</w:t>
      </w:r>
      <w:proofErr w:type="spellEnd"/>
      <w:r w:rsidRPr="008C3E4E">
        <w:rPr>
          <w:sz w:val="28"/>
          <w:szCs w:val="28"/>
        </w:rPr>
        <w:t xml:space="preserve">.), плоскостными спортивными сооружениями – 40,1% (по отношению к 2013 году уменьшение на 1,5 </w:t>
      </w:r>
      <w:proofErr w:type="spellStart"/>
      <w:r w:rsidRPr="008C3E4E">
        <w:rPr>
          <w:sz w:val="28"/>
          <w:szCs w:val="28"/>
        </w:rPr>
        <w:t>п.п</w:t>
      </w:r>
      <w:proofErr w:type="spellEnd"/>
      <w:r w:rsidRPr="008C3E4E">
        <w:rPr>
          <w:sz w:val="28"/>
          <w:szCs w:val="28"/>
        </w:rPr>
        <w:t xml:space="preserve">.), плавательными бассейнами – 10,5% (по отношению к 2013 году уменьшение </w:t>
      </w:r>
      <w:proofErr w:type="gramStart"/>
      <w:r w:rsidRPr="008C3E4E">
        <w:rPr>
          <w:sz w:val="28"/>
          <w:szCs w:val="28"/>
        </w:rPr>
        <w:t>на</w:t>
      </w:r>
      <w:proofErr w:type="gramEnd"/>
      <w:r w:rsidRPr="008C3E4E">
        <w:rPr>
          <w:sz w:val="28"/>
          <w:szCs w:val="28"/>
        </w:rPr>
        <w:t xml:space="preserve"> 0,4 </w:t>
      </w:r>
      <w:proofErr w:type="spellStart"/>
      <w:r w:rsidRPr="008C3E4E">
        <w:rPr>
          <w:sz w:val="28"/>
          <w:szCs w:val="28"/>
        </w:rPr>
        <w:t>п.п</w:t>
      </w:r>
      <w:proofErr w:type="spellEnd"/>
      <w:r w:rsidRPr="008C3E4E">
        <w:rPr>
          <w:sz w:val="28"/>
          <w:szCs w:val="28"/>
        </w:rPr>
        <w:t>.).</w:t>
      </w:r>
    </w:p>
    <w:p w:rsidR="00D52634" w:rsidRPr="008C3E4E" w:rsidRDefault="00D52634" w:rsidP="00D52634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Фактические значения численности занимающихся физической культурой и спортом указаны с учетом введенных в </w:t>
      </w:r>
      <w:proofErr w:type="spellStart"/>
      <w:r w:rsidRPr="008C3E4E">
        <w:rPr>
          <w:sz w:val="28"/>
          <w:szCs w:val="28"/>
        </w:rPr>
        <w:t>эксплутацию</w:t>
      </w:r>
      <w:proofErr w:type="spellEnd"/>
      <w:r w:rsidRPr="008C3E4E">
        <w:rPr>
          <w:sz w:val="28"/>
          <w:szCs w:val="28"/>
        </w:rPr>
        <w:t xml:space="preserve"> спортивных объектов, прогнозные значения – с учетом плана ввода спортивных объектов в период 2014 – 2017 годов. В 2013 году доля населения, систематически занимающегося физической культурой и спортом, составила 25,2% населения города и увеличилась на 3,4% по отношению к 2012 году, а к 2017 году </w:t>
      </w:r>
      <w:r w:rsidRPr="008C3E4E">
        <w:rPr>
          <w:sz w:val="28"/>
          <w:szCs w:val="28"/>
        </w:rPr>
        <w:lastRenderedPageBreak/>
        <w:t xml:space="preserve">планируется вовлечение в систематические занятия физической культурой и спортом 33,0% населения города. </w:t>
      </w:r>
    </w:p>
    <w:p w:rsidR="008C6868" w:rsidRPr="008C3E4E" w:rsidRDefault="008C6868" w:rsidP="00D52634">
      <w:pPr>
        <w:jc w:val="both"/>
        <w:rPr>
          <w:sz w:val="28"/>
        </w:rPr>
      </w:pPr>
    </w:p>
    <w:p w:rsidR="00197680" w:rsidRPr="008C3E4E" w:rsidRDefault="00875EF0" w:rsidP="00496D57">
      <w:pPr>
        <w:pStyle w:val="30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34" w:name="_Toc401240591"/>
      <w:r w:rsidRPr="008C3E4E">
        <w:rPr>
          <w:rFonts w:ascii="Times New Roman" w:hAnsi="Times New Roman"/>
          <w:sz w:val="28"/>
          <w:szCs w:val="28"/>
        </w:rPr>
        <w:t>1</w:t>
      </w:r>
      <w:r w:rsidR="00EC7F95" w:rsidRPr="008C3E4E">
        <w:rPr>
          <w:rFonts w:ascii="Times New Roman" w:hAnsi="Times New Roman"/>
          <w:sz w:val="28"/>
          <w:szCs w:val="28"/>
        </w:rPr>
        <w:t>7</w:t>
      </w:r>
      <w:r w:rsidR="00EC3F6C" w:rsidRPr="008C3E4E">
        <w:rPr>
          <w:rFonts w:ascii="Times New Roman" w:hAnsi="Times New Roman"/>
          <w:sz w:val="28"/>
          <w:szCs w:val="28"/>
        </w:rPr>
        <w:t>. Социальная защита населения.</w:t>
      </w:r>
      <w:bookmarkEnd w:id="18"/>
      <w:bookmarkEnd w:id="34"/>
      <w:r w:rsidR="00EC3F6C" w:rsidRPr="008C3E4E">
        <w:rPr>
          <w:rFonts w:ascii="Times New Roman" w:hAnsi="Times New Roman"/>
          <w:sz w:val="28"/>
          <w:szCs w:val="28"/>
        </w:rPr>
        <w:t xml:space="preserve"> 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Деятельность системы социальной защиты населения города направлена на поддержание приемлемого уровня и качества жизни малообеспеченных и малоимущих граждан, смягчение отрицательного влияния социально-экономической нестабильности на их жизнедеятельность. В сфере социальной защиты работают 11 государственных и 18 муниципальных социальных учреждений, общее количество мест в социальных учреждениях – 1 936. В прогнозном периоде планируется изменение сети социальных учреждений до 26, из них 15 муниципальных социальных учреждений, путем: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слияния двух муниципальных учреждений (казенного и бюджетного), расположенных в Железнодорожном районе (МКУ «Приют «Надежда» со стационаром на 20 коек и МБУ «</w:t>
      </w:r>
      <w:proofErr w:type="spellStart"/>
      <w:r w:rsidRPr="008C3E4E">
        <w:rPr>
          <w:sz w:val="28"/>
          <w:szCs w:val="28"/>
        </w:rPr>
        <w:t>ЦСПСиД</w:t>
      </w:r>
      <w:proofErr w:type="spellEnd"/>
      <w:r w:rsidRPr="008C3E4E">
        <w:rPr>
          <w:sz w:val="28"/>
          <w:szCs w:val="28"/>
        </w:rPr>
        <w:t xml:space="preserve"> «</w:t>
      </w:r>
      <w:proofErr w:type="spellStart"/>
      <w:r w:rsidRPr="008C3E4E">
        <w:rPr>
          <w:sz w:val="28"/>
          <w:szCs w:val="28"/>
        </w:rPr>
        <w:t>Качинский</w:t>
      </w:r>
      <w:proofErr w:type="spellEnd"/>
      <w:r w:rsidRPr="008C3E4E">
        <w:rPr>
          <w:sz w:val="28"/>
          <w:szCs w:val="28"/>
        </w:rPr>
        <w:t>»), в одно бюджетное (распоряжение администрации города от 31.03.2014 №103-р);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слияния двух муниципальных бюджетных учреждений, расположенных в Центральном районе (МБУ «</w:t>
      </w:r>
      <w:proofErr w:type="spellStart"/>
      <w:r w:rsidRPr="008C3E4E">
        <w:rPr>
          <w:sz w:val="28"/>
          <w:szCs w:val="28"/>
        </w:rPr>
        <w:t>ЦСПСиД</w:t>
      </w:r>
      <w:proofErr w:type="spellEnd"/>
      <w:r w:rsidRPr="008C3E4E">
        <w:rPr>
          <w:sz w:val="28"/>
          <w:szCs w:val="28"/>
        </w:rPr>
        <w:t xml:space="preserve"> «Парус» и МБУ «ЦСО Центрального района»), в одно бюджетное (распоряжение администрации города от 31.03.2014 №102-р);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ликвидации муниципального казенного учреждения «ГСРЦН «Забота» на 40 коек (распоряжение администрации города от 14.02.2014 №7).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По сравнению с данными на 01.01.2013 произошло уменьшение на 107 мест в учреждениях социального обслуживания в связи </w:t>
      </w:r>
      <w:proofErr w:type="gramStart"/>
      <w:r w:rsidRPr="008C3E4E">
        <w:rPr>
          <w:sz w:val="28"/>
          <w:szCs w:val="28"/>
        </w:rPr>
        <w:t>с</w:t>
      </w:r>
      <w:proofErr w:type="gramEnd"/>
      <w:r w:rsidRPr="008C3E4E">
        <w:rPr>
          <w:sz w:val="28"/>
          <w:szCs w:val="28"/>
        </w:rPr>
        <w:t>: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увеличением на 9 мест в государственных учреждениях за счет оборудования дополнительных мест в капитально отремонтированных помещениях, неиспользуемых ранее;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– уменьшением на 116 мест в муниципальных учреждениях в результате исключения числа мест полустационарного обслуживания.</w:t>
      </w:r>
    </w:p>
    <w:p w:rsidR="00245F6D" w:rsidRDefault="00C827D5" w:rsidP="00245F6D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Количество получателей услуг в учреждениях социального обслуживания в 2013 году составило 126 970 чел., в том числе в учреждениях муниципальной формы собственности – 97 929 человек. </w:t>
      </w:r>
      <w:proofErr w:type="gramStart"/>
      <w:r w:rsidRPr="008C3E4E">
        <w:rPr>
          <w:sz w:val="28"/>
          <w:szCs w:val="28"/>
        </w:rPr>
        <w:t>По сравнению с данными за 2012 год численность получателей услуг возросла на 3,6% в связи с увеличением спроса на социальное обслуживание по итогам расширения форм социального обслуживания и увеличением качества предоставляемых услуг за счет повышения уровня беспрепятственного доступа к объектам и услугам социальных учреждений, оснащения учреждений оборудованием, автотранспортом, в том числе ориентированным на инвалидов и иные маломобильные группы населения.</w:t>
      </w:r>
      <w:proofErr w:type="gramEnd"/>
      <w:r w:rsidRPr="008C3E4E">
        <w:rPr>
          <w:sz w:val="28"/>
          <w:szCs w:val="28"/>
        </w:rPr>
        <w:t xml:space="preserve"> </w:t>
      </w:r>
      <w:r w:rsidR="00245F6D" w:rsidRPr="00CA765E">
        <w:rPr>
          <w:sz w:val="28"/>
          <w:szCs w:val="28"/>
        </w:rPr>
        <w:t xml:space="preserve">К 2017 году прогнозируется снижение получателей услуг до 90 600 человек в год, в связи с изменением в краевом законодательстве (уменьшение норматива численности по охвату населения) и оптимизацией сети муниципальных учреждений социального обслуживания. 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Численность </w:t>
      </w:r>
      <w:proofErr w:type="gramStart"/>
      <w:r w:rsidRPr="008C3E4E">
        <w:rPr>
          <w:sz w:val="28"/>
          <w:szCs w:val="28"/>
        </w:rPr>
        <w:t>населения, состоящего на учете в органах социальной защиты населения в 2013 году составила</w:t>
      </w:r>
      <w:proofErr w:type="gramEnd"/>
      <w:r w:rsidRPr="008C3E4E">
        <w:rPr>
          <w:sz w:val="28"/>
          <w:szCs w:val="28"/>
        </w:rPr>
        <w:t xml:space="preserve"> 354,7 тыс. чел. и сократилась по </w:t>
      </w:r>
      <w:r w:rsidRPr="008C3E4E">
        <w:rPr>
          <w:sz w:val="28"/>
          <w:szCs w:val="28"/>
        </w:rPr>
        <w:lastRenderedPageBreak/>
        <w:t>сравнению с 2012 годом почти на 1% (2012 год – 357,0 тыс. чел.), из них пенсионеров – 240,6 тыс. чел., одиноких пенсионеров – 56,8 тыс. чел., инвалидов – 63,3 тыс. человек. Данный показатель отражает численность социально незащищенных категорий граждан города, внесенных в базу «Адресная социальная помощь» и пользующихся одной или более льготами. Сокращение численности социально незащищенных категорий в городе отражает общий уровень благополучия населения.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Численность детей раннего возраста (от 1,5 до 3 лет), которым временно не предоставлено место в дошкольном образовательном учреждении, ежегодно будет сокращаться по сравнению с предыдущим периодом. Если в 2013 году данный показатель был на уровне 15 953 чел., то к 2017 году он составит 13 725 человек. Ежегодное уменьшение численности данной категории детей обусловлено внесением изменений в законодательство субъекта РФ (для назначения пособия получатель обязан представлять в уполномоченный орган местного самоуправления сведения о доходах своей семьи). Увеличение доходов семей, имеющих детей раннего возраста (от 1,5 до 3 лет), ведет к потере права на предоставление соответствующих социальных пособий и выплат.</w:t>
      </w:r>
    </w:p>
    <w:p w:rsidR="00C827D5" w:rsidRPr="008C3E4E" w:rsidRDefault="00C827D5" w:rsidP="00496D57">
      <w:pPr>
        <w:ind w:firstLine="709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Уменьшение объема средств, направленных в 2013 году на субсидии гражданам в качестве помощи для оплаты жилья и коммунальных услуг с  учетом доходов, по сравнению с 2012 годом связано с ежегодным влиянием изменений в законодательство субъекта РФ по предоставлению субсидий, введенных с 01.01.2010 (введены три шкалы предельных расходов граждан на оплату жилищно-коммунальных услуг по </w:t>
      </w:r>
      <w:proofErr w:type="spellStart"/>
      <w:r w:rsidRPr="008C3E4E">
        <w:rPr>
          <w:sz w:val="28"/>
          <w:szCs w:val="28"/>
        </w:rPr>
        <w:t>категорийному</w:t>
      </w:r>
      <w:proofErr w:type="spellEnd"/>
      <w:r w:rsidRPr="008C3E4E">
        <w:rPr>
          <w:sz w:val="28"/>
          <w:szCs w:val="28"/>
        </w:rPr>
        <w:t xml:space="preserve"> принципу: для одиноко проживающих пенсионеров и</w:t>
      </w:r>
      <w:proofErr w:type="gramEnd"/>
      <w:r w:rsidRPr="008C3E4E">
        <w:rPr>
          <w:sz w:val="28"/>
          <w:szCs w:val="28"/>
        </w:rPr>
        <w:t xml:space="preserve"> инвалидов; для семей с детьми; для семей с трудоспособными гражданами). Соответственно получено уменьшение количества семей, получивших субсидии с учетом доходов на оплату жилья и коммунальных услуг: в 2012 году – 36 428 семей; в 2013 году – 30 100 семей.</w:t>
      </w:r>
    </w:p>
    <w:p w:rsidR="00245F6D" w:rsidRPr="00CA765E" w:rsidRDefault="00EC7F95" w:rsidP="00CA765E">
      <w:pPr>
        <w:pStyle w:val="30"/>
        <w:spacing w:before="480" w:after="0"/>
        <w:jc w:val="center"/>
        <w:rPr>
          <w:rFonts w:ascii="Times New Roman" w:hAnsi="Times New Roman"/>
          <w:sz w:val="28"/>
          <w:szCs w:val="28"/>
        </w:rPr>
      </w:pPr>
      <w:bookmarkStart w:id="35" w:name="_Toc401240592"/>
      <w:bookmarkStart w:id="36" w:name="_Toc205786898"/>
      <w:bookmarkEnd w:id="19"/>
      <w:r w:rsidRPr="008C3E4E">
        <w:rPr>
          <w:rFonts w:ascii="Times New Roman" w:hAnsi="Times New Roman"/>
          <w:sz w:val="28"/>
          <w:szCs w:val="28"/>
        </w:rPr>
        <w:t>18</w:t>
      </w:r>
      <w:r w:rsidR="00136D8B" w:rsidRPr="008C3E4E">
        <w:rPr>
          <w:rFonts w:ascii="Times New Roman" w:hAnsi="Times New Roman"/>
          <w:sz w:val="28"/>
          <w:szCs w:val="28"/>
        </w:rPr>
        <w:t>. Жилищно-коммунальное хозяйство</w:t>
      </w:r>
      <w:bookmarkEnd w:id="35"/>
    </w:p>
    <w:p w:rsidR="00C3492D" w:rsidRDefault="00C3492D" w:rsidP="00C3492D">
      <w:pPr>
        <w:ind w:firstLine="709"/>
        <w:jc w:val="both"/>
        <w:rPr>
          <w:sz w:val="28"/>
          <w:szCs w:val="28"/>
        </w:rPr>
      </w:pPr>
      <w:r w:rsidRPr="00D90C77">
        <w:rPr>
          <w:sz w:val="28"/>
          <w:szCs w:val="28"/>
        </w:rPr>
        <w:t>Размер средних тарифов на водоснабжение и водоотведение сложился исходя из тарифов</w:t>
      </w:r>
      <w:r>
        <w:rPr>
          <w:sz w:val="28"/>
          <w:szCs w:val="28"/>
        </w:rPr>
        <w:t>,</w:t>
      </w:r>
      <w:r w:rsidRPr="00D90C77">
        <w:rPr>
          <w:sz w:val="28"/>
          <w:szCs w:val="28"/>
        </w:rPr>
        <w:t xml:space="preserve"> утвержденных</w:t>
      </w:r>
      <w:r>
        <w:rPr>
          <w:sz w:val="28"/>
          <w:szCs w:val="28"/>
        </w:rPr>
        <w:t xml:space="preserve"> приказами региональной энергетической комиссии Красноярского края,</w:t>
      </w:r>
      <w:r w:rsidRPr="00354A06">
        <w:rPr>
          <w:sz w:val="28"/>
          <w:szCs w:val="28"/>
        </w:rPr>
        <w:t xml:space="preserve"> </w:t>
      </w:r>
      <w:r w:rsidRPr="00D90C77">
        <w:rPr>
          <w:sz w:val="28"/>
          <w:szCs w:val="28"/>
        </w:rPr>
        <w:t xml:space="preserve">на </w:t>
      </w:r>
      <w:r>
        <w:rPr>
          <w:sz w:val="28"/>
          <w:szCs w:val="28"/>
        </w:rPr>
        <w:t>2013год.</w:t>
      </w:r>
      <w:r w:rsidRPr="00D90C77">
        <w:rPr>
          <w:sz w:val="28"/>
          <w:szCs w:val="28"/>
        </w:rPr>
        <w:t xml:space="preserve"> </w:t>
      </w:r>
    </w:p>
    <w:p w:rsidR="00C3492D" w:rsidRPr="009955AE" w:rsidRDefault="00C3492D" w:rsidP="00C34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тарифы на водоснабжение и водоотведение увеличены с 01.07.2013 на 6,9 % и 6,7 % соответственно. </w:t>
      </w:r>
      <w:r w:rsidRPr="00D90C77">
        <w:rPr>
          <w:sz w:val="28"/>
          <w:szCs w:val="28"/>
        </w:rPr>
        <w:t>Прогноз на 2014</w:t>
      </w:r>
      <w:r>
        <w:rPr>
          <w:sz w:val="28"/>
          <w:szCs w:val="28"/>
        </w:rPr>
        <w:t>-</w:t>
      </w:r>
      <w:r w:rsidRPr="00D90C77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D90C77">
        <w:rPr>
          <w:sz w:val="28"/>
          <w:szCs w:val="28"/>
        </w:rPr>
        <w:t>годы рассчитан исходя из индекса потребительских цен на платные услуги населению, в т</w:t>
      </w:r>
      <w:r>
        <w:rPr>
          <w:sz w:val="28"/>
          <w:szCs w:val="28"/>
        </w:rPr>
        <w:t xml:space="preserve">ом </w:t>
      </w:r>
      <w:r w:rsidRPr="00D90C77">
        <w:rPr>
          <w:sz w:val="28"/>
          <w:szCs w:val="28"/>
        </w:rPr>
        <w:t>ч</w:t>
      </w:r>
      <w:r>
        <w:rPr>
          <w:sz w:val="28"/>
          <w:szCs w:val="28"/>
        </w:rPr>
        <w:t xml:space="preserve">исле на жилищно-коммунальные услуги: </w:t>
      </w:r>
      <w:r w:rsidRPr="00D90C77">
        <w:rPr>
          <w:sz w:val="28"/>
          <w:szCs w:val="28"/>
        </w:rPr>
        <w:t>на 2014 год –</w:t>
      </w:r>
      <w:r>
        <w:rPr>
          <w:sz w:val="28"/>
          <w:szCs w:val="28"/>
        </w:rPr>
        <w:t xml:space="preserve"> 107,8 </w:t>
      </w:r>
      <w:r w:rsidRPr="00D90C77">
        <w:rPr>
          <w:sz w:val="28"/>
          <w:szCs w:val="28"/>
        </w:rPr>
        <w:t xml:space="preserve">%, на 2015 год – </w:t>
      </w:r>
      <w:r>
        <w:rPr>
          <w:sz w:val="28"/>
          <w:szCs w:val="28"/>
        </w:rPr>
        <w:t>106</w:t>
      </w:r>
      <w:r w:rsidRPr="00D90C77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D90C77">
        <w:rPr>
          <w:sz w:val="28"/>
          <w:szCs w:val="28"/>
        </w:rPr>
        <w:t xml:space="preserve">%, на 2016 год – </w:t>
      </w:r>
      <w:r>
        <w:rPr>
          <w:sz w:val="28"/>
          <w:szCs w:val="28"/>
        </w:rPr>
        <w:t>106</w:t>
      </w:r>
      <w:r w:rsidRPr="00D90C77">
        <w:rPr>
          <w:sz w:val="28"/>
          <w:szCs w:val="28"/>
        </w:rPr>
        <w:t>,0</w:t>
      </w:r>
      <w:r>
        <w:rPr>
          <w:sz w:val="28"/>
          <w:szCs w:val="28"/>
        </w:rPr>
        <w:t xml:space="preserve"> %, на 2017 год – 106,0 процентов</w:t>
      </w:r>
      <w:r w:rsidRPr="00D90C77">
        <w:rPr>
          <w:sz w:val="28"/>
          <w:szCs w:val="28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Размер тарифа на электрическую энергию для категории потребителей «население» устанавливается региональной энергетической комиссией Красноярского края.</w:t>
      </w:r>
      <w:r w:rsidRPr="001A5F54">
        <w:rPr>
          <w:rFonts w:eastAsiaTheme="minorHAnsi"/>
          <w:sz w:val="28"/>
          <w:szCs w:val="28"/>
          <w:lang w:eastAsia="en-US"/>
        </w:rPr>
        <w:t xml:space="preserve"> В 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году средний тариф на электроэнергию, отпущенную для населения, составил 1</w:t>
      </w:r>
      <w:r>
        <w:rPr>
          <w:rFonts w:eastAsiaTheme="minorHAnsi"/>
          <w:sz w:val="28"/>
          <w:szCs w:val="28"/>
          <w:lang w:eastAsia="en-US"/>
        </w:rPr>
        <w:t> 327,19</w:t>
      </w:r>
      <w:r w:rsidRPr="001A5F54">
        <w:rPr>
          <w:rFonts w:eastAsiaTheme="minorHAnsi"/>
          <w:sz w:val="28"/>
          <w:szCs w:val="28"/>
          <w:lang w:eastAsia="en-US"/>
        </w:rPr>
        <w:t xml:space="preserve"> руб./</w:t>
      </w:r>
      <w:proofErr w:type="spellStart"/>
      <w:r w:rsidRPr="001A5F54">
        <w:rPr>
          <w:rFonts w:eastAsiaTheme="minorHAnsi"/>
          <w:sz w:val="28"/>
          <w:szCs w:val="28"/>
          <w:lang w:eastAsia="en-US"/>
        </w:rPr>
        <w:t>тыс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Вт.час</w:t>
      </w:r>
      <w:proofErr w:type="spellEnd"/>
      <w:r w:rsidRPr="001A5F54">
        <w:rPr>
          <w:rFonts w:eastAsiaTheme="minorHAnsi"/>
          <w:sz w:val="28"/>
          <w:szCs w:val="28"/>
          <w:lang w:eastAsia="en-US"/>
        </w:rPr>
        <w:t xml:space="preserve"> (1</w:t>
      </w:r>
      <w:r>
        <w:rPr>
          <w:rFonts w:eastAsiaTheme="minorHAnsi"/>
          <w:sz w:val="28"/>
          <w:szCs w:val="28"/>
          <w:lang w:eastAsia="en-US"/>
        </w:rPr>
        <w:t>11,0</w:t>
      </w:r>
      <w:r w:rsidRPr="001A5F54">
        <w:rPr>
          <w:rFonts w:eastAsiaTheme="minorHAnsi"/>
          <w:sz w:val="28"/>
          <w:szCs w:val="28"/>
          <w:lang w:eastAsia="en-US"/>
        </w:rPr>
        <w:t xml:space="preserve"> % к </w:t>
      </w:r>
      <w:r w:rsidRPr="001A5F54">
        <w:rPr>
          <w:rFonts w:eastAsiaTheme="minorHAnsi"/>
          <w:sz w:val="28"/>
          <w:szCs w:val="28"/>
          <w:lang w:eastAsia="en-US"/>
        </w:rPr>
        <w:br/>
        <w:t>201</w:t>
      </w:r>
      <w:r>
        <w:rPr>
          <w:rFonts w:eastAsiaTheme="minorHAnsi"/>
          <w:sz w:val="28"/>
          <w:szCs w:val="28"/>
          <w:lang w:eastAsia="en-US"/>
        </w:rPr>
        <w:t>2</w:t>
      </w:r>
      <w:r w:rsidRPr="001A5F54">
        <w:rPr>
          <w:rFonts w:eastAsiaTheme="minorHAnsi"/>
          <w:sz w:val="28"/>
          <w:szCs w:val="28"/>
          <w:lang w:eastAsia="en-US"/>
        </w:rPr>
        <w:t xml:space="preserve"> году). Для прочих категорий потребителей тариф не устанавливается, цена электрической энергии определяется на оптовом рынке электрической энергии.</w:t>
      </w:r>
    </w:p>
    <w:p w:rsidR="00C3492D" w:rsidRDefault="00C3492D" w:rsidP="00C34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059D8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7059D8">
        <w:rPr>
          <w:sz w:val="28"/>
          <w:szCs w:val="28"/>
        </w:rPr>
        <w:t xml:space="preserve"> отпуска коммунальных ресурсов</w:t>
      </w:r>
      <w:r w:rsidRPr="00D90C77">
        <w:rPr>
          <w:sz w:val="28"/>
          <w:szCs w:val="28"/>
        </w:rPr>
        <w:t xml:space="preserve"> в 201</w:t>
      </w:r>
      <w:r>
        <w:rPr>
          <w:sz w:val="28"/>
          <w:szCs w:val="28"/>
        </w:rPr>
        <w:t xml:space="preserve">3 </w:t>
      </w:r>
      <w:r w:rsidRPr="00D90C77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D90C77">
        <w:rPr>
          <w:sz w:val="28"/>
          <w:szCs w:val="28"/>
        </w:rPr>
        <w:t xml:space="preserve"> учтены в соответствии с </w:t>
      </w:r>
      <w:r>
        <w:rPr>
          <w:sz w:val="28"/>
          <w:szCs w:val="28"/>
        </w:rPr>
        <w:t>представленными данными</w:t>
      </w:r>
      <w:r w:rsidRPr="00D90C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</w:t>
      </w:r>
      <w:r w:rsidRPr="004D2CF2">
        <w:rPr>
          <w:sz w:val="28"/>
          <w:szCs w:val="28"/>
        </w:rPr>
        <w:t>организаци</w:t>
      </w:r>
      <w:r>
        <w:rPr>
          <w:sz w:val="28"/>
          <w:szCs w:val="28"/>
        </w:rPr>
        <w:t>ями</w:t>
      </w:r>
      <w:r w:rsidRPr="004D2CF2">
        <w:rPr>
          <w:sz w:val="28"/>
          <w:szCs w:val="28"/>
        </w:rPr>
        <w:t xml:space="preserve">, </w:t>
      </w:r>
      <w:r w:rsidRPr="00D90C77">
        <w:rPr>
          <w:sz w:val="28"/>
          <w:szCs w:val="28"/>
        </w:rPr>
        <w:t>прогноз на 2014</w:t>
      </w:r>
      <w:r>
        <w:rPr>
          <w:sz w:val="28"/>
          <w:szCs w:val="28"/>
        </w:rPr>
        <w:t>-</w:t>
      </w:r>
      <w:r w:rsidRPr="00D90C77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D90C77">
        <w:rPr>
          <w:sz w:val="28"/>
          <w:szCs w:val="28"/>
        </w:rPr>
        <w:t xml:space="preserve">годы определен исходя из расчетных данных </w:t>
      </w:r>
      <w:r>
        <w:rPr>
          <w:sz w:val="28"/>
          <w:szCs w:val="28"/>
        </w:rPr>
        <w:t xml:space="preserve">указанных </w:t>
      </w:r>
      <w:r w:rsidRPr="00D90C77">
        <w:rPr>
          <w:sz w:val="28"/>
          <w:szCs w:val="28"/>
        </w:rPr>
        <w:t>орга</w:t>
      </w:r>
      <w:r>
        <w:rPr>
          <w:sz w:val="28"/>
          <w:szCs w:val="28"/>
        </w:rPr>
        <w:t>низаций</w:t>
      </w:r>
      <w:r w:rsidRPr="00D90C77">
        <w:rPr>
          <w:sz w:val="28"/>
          <w:szCs w:val="28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Фактические и прогнозируемые объемы отпуска коммунальных ресурсов составили:</w:t>
      </w:r>
    </w:p>
    <w:p w:rsidR="00C3492D" w:rsidRPr="001A5F54" w:rsidRDefault="004A0602" w:rsidP="00C3492D">
      <w:pPr>
        <w:ind w:left="709"/>
        <w:jc w:val="both"/>
        <w:rPr>
          <w:rFonts w:eastAsiaTheme="minorHAnsi"/>
          <w:sz w:val="28"/>
          <w:szCs w:val="28"/>
          <w:u w:val="single"/>
          <w:lang w:eastAsia="en-US"/>
        </w:rPr>
      </w:pPr>
      <w:hyperlink r:id="rId45" w:history="1">
        <w:r w:rsidR="00C3492D" w:rsidRPr="001A5F54">
          <w:rPr>
            <w:rFonts w:eastAsiaTheme="minorHAnsi"/>
            <w:sz w:val="28"/>
            <w:szCs w:val="28"/>
            <w:u w:val="single"/>
            <w:lang w:eastAsia="en-US"/>
          </w:rPr>
          <w:t>холодная вод</w:t>
        </w:r>
      </w:hyperlink>
      <w:r w:rsidR="00C3492D" w:rsidRPr="001A5F54">
        <w:rPr>
          <w:rFonts w:eastAsiaTheme="minorHAnsi"/>
          <w:sz w:val="28"/>
          <w:szCs w:val="28"/>
          <w:u w:val="single"/>
          <w:lang w:eastAsia="en-US"/>
        </w:rPr>
        <w:t>а: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9</w:t>
      </w:r>
      <w:r>
        <w:rPr>
          <w:rFonts w:eastAsiaTheme="minorHAnsi"/>
          <w:sz w:val="28"/>
          <w:szCs w:val="28"/>
          <w:lang w:eastAsia="en-US"/>
        </w:rPr>
        <w:t>5 576,08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4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9</w:t>
      </w:r>
      <w:r>
        <w:rPr>
          <w:rFonts w:eastAsiaTheme="minorHAnsi"/>
          <w:sz w:val="28"/>
          <w:szCs w:val="28"/>
          <w:lang w:eastAsia="en-US"/>
        </w:rPr>
        <w:t>1 660,39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5 год – 84 023,20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6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84 023,20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7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84 023,20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left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1A5F54">
        <w:rPr>
          <w:rFonts w:eastAsiaTheme="minorHAnsi"/>
          <w:sz w:val="28"/>
          <w:szCs w:val="28"/>
          <w:u w:val="single"/>
          <w:lang w:eastAsia="en-US"/>
        </w:rPr>
        <w:t>горячая вода: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 </w:t>
      </w:r>
      <w:r>
        <w:rPr>
          <w:rFonts w:eastAsiaTheme="minorHAnsi"/>
          <w:sz w:val="28"/>
          <w:szCs w:val="28"/>
          <w:lang w:eastAsia="en-US"/>
        </w:rPr>
        <w:t>– 46 562,65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4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48 041,27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5 год – 50 013,49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 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6 год – 52 194,48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 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7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54 485,20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4A0602" w:rsidP="00C3492D">
      <w:pPr>
        <w:ind w:left="709"/>
        <w:jc w:val="both"/>
        <w:rPr>
          <w:rFonts w:eastAsiaTheme="minorHAnsi"/>
          <w:sz w:val="28"/>
          <w:szCs w:val="28"/>
          <w:u w:val="single"/>
          <w:lang w:eastAsia="en-US"/>
        </w:rPr>
      </w:pPr>
      <w:hyperlink r:id="rId46" w:history="1">
        <w:r w:rsidR="00C3492D" w:rsidRPr="001A5F54">
          <w:rPr>
            <w:rFonts w:eastAsiaTheme="minorHAnsi"/>
            <w:sz w:val="28"/>
            <w:szCs w:val="28"/>
            <w:u w:val="single"/>
            <w:lang w:eastAsia="en-US"/>
          </w:rPr>
          <w:t>газ</w:t>
        </w:r>
      </w:hyperlink>
      <w:r w:rsidR="00C3492D" w:rsidRPr="001A5F54">
        <w:rPr>
          <w:rFonts w:eastAsiaTheme="minorHAnsi"/>
          <w:sz w:val="28"/>
          <w:szCs w:val="28"/>
          <w:u w:val="single"/>
          <w:lang w:eastAsia="en-US"/>
        </w:rPr>
        <w:t>: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6 511,47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4</w:t>
      </w:r>
      <w:r w:rsidRPr="001A5F54">
        <w:rPr>
          <w:rFonts w:eastAsiaTheme="minorHAnsi"/>
          <w:sz w:val="28"/>
          <w:szCs w:val="28"/>
          <w:lang w:eastAsia="en-US"/>
        </w:rPr>
        <w:t xml:space="preserve"> г</w:t>
      </w:r>
      <w:r>
        <w:rPr>
          <w:rFonts w:eastAsiaTheme="minorHAnsi"/>
          <w:sz w:val="28"/>
          <w:szCs w:val="28"/>
          <w:lang w:eastAsia="en-US"/>
        </w:rPr>
        <w:t>од – 6 163,01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5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5 169,68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6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5 088,99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A5F54">
        <w:rPr>
          <w:rFonts w:eastAsiaTheme="minorHAnsi"/>
          <w:sz w:val="28"/>
          <w:szCs w:val="28"/>
          <w:lang w:eastAsia="en-US"/>
        </w:rPr>
        <w:t xml:space="preserve">тыс. куб. м. 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7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5</w:t>
      </w:r>
      <w:r>
        <w:rPr>
          <w:rFonts w:eastAsiaTheme="minorHAnsi"/>
          <w:sz w:val="28"/>
          <w:szCs w:val="28"/>
          <w:lang w:eastAsia="en-US"/>
        </w:rPr>
        <w:t> </w:t>
      </w:r>
      <w:r w:rsidRPr="001A5F54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09,55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куб. м.</w:t>
      </w:r>
    </w:p>
    <w:p w:rsidR="00C3492D" w:rsidRPr="001A5F54" w:rsidRDefault="004A0602" w:rsidP="00C3492D">
      <w:pPr>
        <w:ind w:left="709"/>
        <w:jc w:val="both"/>
        <w:rPr>
          <w:rFonts w:eastAsiaTheme="minorHAnsi"/>
          <w:sz w:val="28"/>
          <w:szCs w:val="28"/>
          <w:u w:val="single"/>
          <w:lang w:eastAsia="en-US"/>
        </w:rPr>
      </w:pPr>
      <w:hyperlink r:id="rId47" w:history="1">
        <w:r w:rsidR="00C3492D" w:rsidRPr="001A5F54">
          <w:rPr>
            <w:rFonts w:eastAsiaTheme="minorHAnsi"/>
            <w:sz w:val="28"/>
            <w:szCs w:val="28"/>
            <w:u w:val="single"/>
            <w:lang w:eastAsia="en-US"/>
          </w:rPr>
          <w:t>электрическая энергия</w:t>
        </w:r>
      </w:hyperlink>
      <w:r w:rsidR="00C3492D" w:rsidRPr="001A5F54">
        <w:rPr>
          <w:rFonts w:eastAsiaTheme="minorHAnsi"/>
          <w:sz w:val="28"/>
          <w:szCs w:val="28"/>
          <w:u w:val="single"/>
          <w:lang w:eastAsia="en-US"/>
        </w:rPr>
        <w:t>: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</w:t>
      </w:r>
      <w:r>
        <w:rPr>
          <w:rFonts w:eastAsiaTheme="minorHAnsi"/>
          <w:sz w:val="28"/>
          <w:szCs w:val="28"/>
          <w:lang w:eastAsia="en-US"/>
        </w:rPr>
        <w:t>14 766 574,21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кВт*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ч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4</w:t>
      </w:r>
      <w:r w:rsidRPr="001A5F54">
        <w:rPr>
          <w:rFonts w:eastAsiaTheme="minorHAnsi"/>
          <w:sz w:val="28"/>
          <w:szCs w:val="28"/>
          <w:lang w:eastAsia="en-US"/>
        </w:rPr>
        <w:t xml:space="preserve"> году – </w:t>
      </w:r>
      <w:r>
        <w:rPr>
          <w:rFonts w:eastAsiaTheme="minorHAnsi"/>
          <w:sz w:val="28"/>
          <w:szCs w:val="28"/>
          <w:lang w:eastAsia="en-US"/>
        </w:rPr>
        <w:t>14 663 644,55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кВт*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ч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5</w:t>
      </w:r>
      <w:r w:rsidRPr="001A5F54">
        <w:rPr>
          <w:rFonts w:eastAsiaTheme="minorHAnsi"/>
          <w:sz w:val="28"/>
          <w:szCs w:val="28"/>
          <w:lang w:eastAsia="en-US"/>
        </w:rPr>
        <w:t xml:space="preserve"> году – </w:t>
      </w:r>
      <w:r>
        <w:rPr>
          <w:rFonts w:eastAsiaTheme="minorHAnsi"/>
          <w:sz w:val="28"/>
          <w:szCs w:val="28"/>
          <w:lang w:eastAsia="en-US"/>
        </w:rPr>
        <w:t>14 606 207,09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кВт*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ч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6</w:t>
      </w:r>
      <w:r w:rsidRPr="001A5F54">
        <w:rPr>
          <w:rFonts w:eastAsiaTheme="minorHAnsi"/>
          <w:sz w:val="28"/>
          <w:szCs w:val="28"/>
          <w:lang w:eastAsia="en-US"/>
        </w:rPr>
        <w:t xml:space="preserve"> году – 14</w:t>
      </w:r>
      <w:r>
        <w:rPr>
          <w:rFonts w:eastAsiaTheme="minorHAnsi"/>
          <w:sz w:val="28"/>
          <w:szCs w:val="28"/>
          <w:lang w:eastAsia="en-US"/>
        </w:rPr>
        <w:t> 647 458,62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кВт*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ч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7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14</w:t>
      </w:r>
      <w:r>
        <w:rPr>
          <w:rFonts w:eastAsiaTheme="minorHAnsi"/>
          <w:sz w:val="28"/>
          <w:szCs w:val="28"/>
          <w:lang w:eastAsia="en-US"/>
        </w:rPr>
        <w:t> 763 754,35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кВт*</w:t>
      </w:r>
      <w:proofErr w:type="gramStart"/>
      <w:r w:rsidRPr="001A5F54">
        <w:rPr>
          <w:rFonts w:eastAsiaTheme="minorHAnsi"/>
          <w:sz w:val="28"/>
          <w:szCs w:val="28"/>
          <w:lang w:eastAsia="en-US"/>
        </w:rPr>
        <w:t>ч</w:t>
      </w:r>
      <w:proofErr w:type="gramEnd"/>
      <w:r w:rsidRPr="001A5F54">
        <w:rPr>
          <w:rFonts w:eastAsiaTheme="minorHAnsi"/>
          <w:sz w:val="28"/>
          <w:szCs w:val="28"/>
          <w:lang w:eastAsia="en-US"/>
        </w:rPr>
        <w:t>.</w:t>
      </w:r>
    </w:p>
    <w:p w:rsidR="00C3492D" w:rsidRPr="001A5F54" w:rsidRDefault="00C3492D" w:rsidP="00C3492D">
      <w:pPr>
        <w:ind w:left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1A5F54">
        <w:rPr>
          <w:rFonts w:eastAsiaTheme="minorHAnsi"/>
          <w:sz w:val="28"/>
          <w:szCs w:val="28"/>
          <w:u w:val="single"/>
          <w:lang w:eastAsia="en-US"/>
        </w:rPr>
        <w:t>тепловая энергия: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3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</w:t>
      </w:r>
      <w:r>
        <w:rPr>
          <w:rFonts w:eastAsiaTheme="minorHAnsi"/>
          <w:sz w:val="28"/>
          <w:szCs w:val="28"/>
          <w:lang w:eastAsia="en-US"/>
        </w:rPr>
        <w:t>2 910,39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Гкал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4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</w:t>
      </w:r>
      <w:r>
        <w:rPr>
          <w:rFonts w:eastAsiaTheme="minorHAnsi"/>
          <w:sz w:val="28"/>
          <w:szCs w:val="28"/>
          <w:lang w:eastAsia="en-US"/>
        </w:rPr>
        <w:t>3 206,02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Гкал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5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</w:t>
      </w:r>
      <w:r>
        <w:rPr>
          <w:rFonts w:eastAsiaTheme="minorHAnsi"/>
          <w:sz w:val="28"/>
          <w:szCs w:val="28"/>
          <w:lang w:eastAsia="en-US"/>
        </w:rPr>
        <w:t>3 338,08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Гкал,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6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</w:t>
      </w:r>
      <w:r>
        <w:rPr>
          <w:rFonts w:eastAsiaTheme="minorHAnsi"/>
          <w:sz w:val="28"/>
          <w:szCs w:val="28"/>
          <w:lang w:eastAsia="en-US"/>
        </w:rPr>
        <w:t>3 738,22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Гкал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201</w:t>
      </w:r>
      <w:r>
        <w:rPr>
          <w:rFonts w:eastAsiaTheme="minorHAnsi"/>
          <w:sz w:val="28"/>
          <w:szCs w:val="28"/>
          <w:lang w:eastAsia="en-US"/>
        </w:rPr>
        <w:t>7</w:t>
      </w:r>
      <w:r w:rsidRPr="001A5F54">
        <w:rPr>
          <w:rFonts w:eastAsiaTheme="minorHAnsi"/>
          <w:sz w:val="28"/>
          <w:szCs w:val="28"/>
          <w:lang w:eastAsia="en-US"/>
        </w:rPr>
        <w:t xml:space="preserve"> год – 1</w:t>
      </w:r>
      <w:r>
        <w:rPr>
          <w:rFonts w:eastAsiaTheme="minorHAnsi"/>
          <w:sz w:val="28"/>
          <w:szCs w:val="28"/>
          <w:lang w:eastAsia="en-US"/>
        </w:rPr>
        <w:t>4 150,37</w:t>
      </w:r>
      <w:r w:rsidRPr="001A5F54">
        <w:rPr>
          <w:rFonts w:eastAsiaTheme="minorHAnsi"/>
          <w:sz w:val="28"/>
          <w:szCs w:val="28"/>
          <w:lang w:eastAsia="en-US"/>
        </w:rPr>
        <w:t xml:space="preserve"> тыс. Гкал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476875" cy="3857625"/>
            <wp:effectExtent l="0" t="0" r="0" b="0"/>
            <wp:docPr id="7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C3492D" w:rsidRPr="001A5F54" w:rsidRDefault="00C3492D" w:rsidP="00FF6252">
      <w:pPr>
        <w:ind w:firstLine="709"/>
        <w:jc w:val="center"/>
        <w:rPr>
          <w:rFonts w:eastAsiaTheme="minorHAnsi"/>
          <w:lang w:eastAsia="en-US"/>
        </w:rPr>
      </w:pPr>
      <w:r w:rsidRPr="001A5F54">
        <w:rPr>
          <w:rFonts w:eastAsiaTheme="minorHAnsi"/>
          <w:lang w:eastAsia="en-US"/>
        </w:rPr>
        <w:t xml:space="preserve">Рис. </w:t>
      </w:r>
      <w:r w:rsidR="00D65662">
        <w:rPr>
          <w:rFonts w:eastAsiaTheme="minorHAnsi"/>
          <w:lang w:eastAsia="en-US"/>
        </w:rPr>
        <w:t>34</w:t>
      </w:r>
      <w:r w:rsidRPr="001A5F54">
        <w:rPr>
          <w:rFonts w:eastAsiaTheme="minorHAnsi"/>
          <w:lang w:eastAsia="en-US"/>
        </w:rPr>
        <w:t>. Динамика объема отпуска холодной воды и водоотведения.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 xml:space="preserve">Вся информация по фактическим и прогнозируемым объемам отпуска коммунальных ресурсов представлена </w:t>
      </w:r>
      <w:proofErr w:type="spellStart"/>
      <w:r w:rsidRPr="001A5F54">
        <w:rPr>
          <w:rFonts w:eastAsiaTheme="minorHAnsi"/>
          <w:sz w:val="28"/>
          <w:szCs w:val="28"/>
          <w:lang w:eastAsia="en-US"/>
        </w:rPr>
        <w:t>ресурсоснабжающими</w:t>
      </w:r>
      <w:proofErr w:type="spellEnd"/>
      <w:r w:rsidRPr="001A5F54">
        <w:rPr>
          <w:rFonts w:eastAsiaTheme="minorHAnsi"/>
          <w:sz w:val="28"/>
          <w:szCs w:val="28"/>
          <w:lang w:eastAsia="en-US"/>
        </w:rPr>
        <w:t xml:space="preserve"> организациями.</w:t>
      </w:r>
    </w:p>
    <w:p w:rsidR="00C3492D" w:rsidRPr="00D90C77" w:rsidRDefault="00C3492D" w:rsidP="00C3492D">
      <w:pPr>
        <w:ind w:firstLine="709"/>
        <w:jc w:val="both"/>
        <w:rPr>
          <w:sz w:val="28"/>
          <w:szCs w:val="28"/>
        </w:rPr>
      </w:pPr>
      <w:proofErr w:type="gramStart"/>
      <w:r w:rsidRPr="00E353A2">
        <w:rPr>
          <w:sz w:val="28"/>
          <w:szCs w:val="28"/>
        </w:rPr>
        <w:t>В целях исполнения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РФ» в 201</w:t>
      </w:r>
      <w:r>
        <w:rPr>
          <w:sz w:val="28"/>
          <w:szCs w:val="28"/>
        </w:rPr>
        <w:t>4</w:t>
      </w:r>
      <w:r w:rsidRPr="00E353A2">
        <w:rPr>
          <w:sz w:val="28"/>
          <w:szCs w:val="28"/>
        </w:rPr>
        <w:t xml:space="preserve"> году в городе </w:t>
      </w:r>
      <w:r>
        <w:rPr>
          <w:sz w:val="28"/>
          <w:szCs w:val="28"/>
        </w:rPr>
        <w:t>продолжится работа по оснащению</w:t>
      </w:r>
      <w:r w:rsidRPr="00E353A2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ого</w:t>
      </w:r>
      <w:r w:rsidRPr="00E353A2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E353A2">
        <w:rPr>
          <w:sz w:val="28"/>
          <w:szCs w:val="28"/>
        </w:rPr>
        <w:t xml:space="preserve"> общедомовыми приборами учета тепловой энергии и горячей воды, за исключением 1–4 этажных домов, где установка приборов учета либо невозможна по техническим причинам, либо потребление ресурсов</w:t>
      </w:r>
      <w:proofErr w:type="gramEnd"/>
      <w:r w:rsidRPr="00E353A2">
        <w:rPr>
          <w:sz w:val="28"/>
          <w:szCs w:val="28"/>
        </w:rPr>
        <w:t xml:space="preserve"> ниже установленного законом лимита</w:t>
      </w:r>
      <w:r>
        <w:rPr>
          <w:sz w:val="28"/>
          <w:szCs w:val="28"/>
        </w:rPr>
        <w:t>.</w:t>
      </w:r>
    </w:p>
    <w:p w:rsidR="00C3492D" w:rsidRDefault="00C3492D" w:rsidP="00C3492D">
      <w:pPr>
        <w:ind w:firstLine="709"/>
        <w:jc w:val="both"/>
        <w:rPr>
          <w:sz w:val="28"/>
          <w:szCs w:val="28"/>
        </w:rPr>
      </w:pPr>
      <w:r w:rsidRPr="00123740">
        <w:rPr>
          <w:sz w:val="28"/>
          <w:szCs w:val="28"/>
        </w:rPr>
        <w:t>Износ объектов коммунальной инфраструктуры в 2013 году составил 38 %, в связи с проведением ремонтных работ на объектах коммунальной инфраструктуры запланированных на период с 2015 по 2017 годы процент износа данных объектов сократится на 0,4 процентных пункта.</w:t>
      </w:r>
    </w:p>
    <w:p w:rsidR="00C3492D" w:rsidRPr="001A5F54" w:rsidRDefault="00C3492D" w:rsidP="00C3492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5F54">
        <w:rPr>
          <w:rFonts w:eastAsiaTheme="minorHAnsi"/>
          <w:sz w:val="28"/>
          <w:szCs w:val="28"/>
          <w:lang w:eastAsia="en-US"/>
        </w:rPr>
        <w:t>Показатели жилищного фонда за отчетный период указаны согласно форме статистической отчетности № 1-жилфонд.</w:t>
      </w:r>
    </w:p>
    <w:p w:rsidR="00C3492D" w:rsidRDefault="00C3492D" w:rsidP="00C3492D">
      <w:pPr>
        <w:ind w:firstLine="709"/>
        <w:jc w:val="both"/>
        <w:rPr>
          <w:sz w:val="28"/>
          <w:szCs w:val="28"/>
        </w:rPr>
      </w:pPr>
      <w:r w:rsidRPr="00B0410E">
        <w:rPr>
          <w:sz w:val="28"/>
          <w:szCs w:val="28"/>
        </w:rPr>
        <w:t>Общая площадь жилищного фонда всех форм собственности в 201</w:t>
      </w:r>
      <w:r>
        <w:rPr>
          <w:sz w:val="28"/>
          <w:szCs w:val="28"/>
        </w:rPr>
        <w:t>3</w:t>
      </w:r>
      <w:r w:rsidRPr="00B0410E">
        <w:rPr>
          <w:sz w:val="28"/>
          <w:szCs w:val="28"/>
        </w:rPr>
        <w:t xml:space="preserve"> году составила 22</w:t>
      </w:r>
      <w:r>
        <w:rPr>
          <w:sz w:val="28"/>
          <w:szCs w:val="28"/>
        </w:rPr>
        <w:t> 962,8</w:t>
      </w:r>
      <w:r w:rsidRPr="00B0410E">
        <w:rPr>
          <w:sz w:val="28"/>
          <w:szCs w:val="28"/>
        </w:rPr>
        <w:t xml:space="preserve"> тыс. кв. м. В связи с</w:t>
      </w:r>
      <w:r>
        <w:rPr>
          <w:sz w:val="28"/>
          <w:szCs w:val="28"/>
        </w:rPr>
        <w:t xml:space="preserve"> жилищным</w:t>
      </w:r>
      <w:r w:rsidRPr="00B0410E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ом</w:t>
      </w:r>
      <w:r w:rsidRPr="00B0410E">
        <w:rPr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 w:rsidRPr="00B0410E">
        <w:rPr>
          <w:sz w:val="28"/>
          <w:szCs w:val="28"/>
        </w:rPr>
        <w:t xml:space="preserve"> площадь жилого фонда ежегодно увеличивается</w:t>
      </w:r>
      <w:r>
        <w:rPr>
          <w:sz w:val="28"/>
          <w:szCs w:val="28"/>
        </w:rPr>
        <w:t>, и</w:t>
      </w:r>
      <w:r w:rsidRPr="00B0410E">
        <w:rPr>
          <w:sz w:val="28"/>
          <w:szCs w:val="28"/>
        </w:rPr>
        <w:t xml:space="preserve"> в 201</w:t>
      </w:r>
      <w:r>
        <w:rPr>
          <w:sz w:val="28"/>
          <w:szCs w:val="28"/>
        </w:rPr>
        <w:t>4</w:t>
      </w:r>
      <w:r w:rsidRPr="00B0410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 оценкам </w:t>
      </w:r>
      <w:r w:rsidRPr="00B0410E">
        <w:rPr>
          <w:sz w:val="28"/>
          <w:szCs w:val="28"/>
        </w:rPr>
        <w:t>состави</w:t>
      </w:r>
      <w:r>
        <w:rPr>
          <w:sz w:val="28"/>
          <w:szCs w:val="28"/>
        </w:rPr>
        <w:t>т</w:t>
      </w:r>
      <w:r w:rsidRPr="00B0410E">
        <w:rPr>
          <w:sz w:val="28"/>
          <w:szCs w:val="28"/>
        </w:rPr>
        <w:t xml:space="preserve"> 2</w:t>
      </w:r>
      <w:r>
        <w:rPr>
          <w:sz w:val="28"/>
          <w:szCs w:val="28"/>
        </w:rPr>
        <w:t>3 664,08</w:t>
      </w:r>
      <w:r w:rsidRPr="00B0410E">
        <w:rPr>
          <w:sz w:val="28"/>
          <w:szCs w:val="28"/>
        </w:rPr>
        <w:t xml:space="preserve"> тыс. кв. м.</w:t>
      </w:r>
      <w:r>
        <w:rPr>
          <w:sz w:val="28"/>
          <w:szCs w:val="28"/>
        </w:rPr>
        <w:t xml:space="preserve">, к 2017 году увеличится до </w:t>
      </w:r>
      <w:r w:rsidRPr="00094D4E">
        <w:rPr>
          <w:sz w:val="28"/>
          <w:szCs w:val="28"/>
        </w:rPr>
        <w:t>2</w:t>
      </w:r>
      <w:r>
        <w:rPr>
          <w:sz w:val="28"/>
          <w:szCs w:val="28"/>
        </w:rPr>
        <w:t>5 814,38</w:t>
      </w:r>
      <w:r w:rsidRPr="00094D4E">
        <w:rPr>
          <w:sz w:val="28"/>
          <w:szCs w:val="28"/>
        </w:rPr>
        <w:t xml:space="preserve"> </w:t>
      </w:r>
      <w:r w:rsidRPr="00B0410E">
        <w:rPr>
          <w:sz w:val="28"/>
          <w:szCs w:val="28"/>
        </w:rPr>
        <w:t>тыс. кв. м</w:t>
      </w:r>
      <w:r>
        <w:rPr>
          <w:sz w:val="28"/>
          <w:szCs w:val="28"/>
        </w:rPr>
        <w:t>етров</w:t>
      </w:r>
      <w:r w:rsidRPr="00B0410E">
        <w:rPr>
          <w:sz w:val="28"/>
          <w:szCs w:val="28"/>
        </w:rPr>
        <w:t>.</w:t>
      </w:r>
    </w:p>
    <w:p w:rsidR="00C3492D" w:rsidRPr="003C0E7A" w:rsidRDefault="00C3492D" w:rsidP="00C3492D">
      <w:pPr>
        <w:ind w:firstLine="709"/>
        <w:jc w:val="both"/>
        <w:rPr>
          <w:sz w:val="28"/>
          <w:szCs w:val="28"/>
        </w:rPr>
      </w:pPr>
      <w:bookmarkStart w:id="37" w:name="_Toc369696753"/>
      <w:proofErr w:type="gramStart"/>
      <w:r w:rsidRPr="004D2CF2">
        <w:rPr>
          <w:sz w:val="28"/>
          <w:szCs w:val="28"/>
        </w:rPr>
        <w:t>Общая площадь жилищного фонда му</w:t>
      </w:r>
      <w:r>
        <w:rPr>
          <w:sz w:val="28"/>
          <w:szCs w:val="28"/>
        </w:rPr>
        <w:t>ниципальной формы собственности</w:t>
      </w:r>
      <w:r w:rsidRPr="004D2CF2">
        <w:rPr>
          <w:sz w:val="28"/>
          <w:szCs w:val="28"/>
        </w:rPr>
        <w:t xml:space="preserve"> в 201</w:t>
      </w:r>
      <w:r>
        <w:rPr>
          <w:sz w:val="28"/>
          <w:szCs w:val="28"/>
        </w:rPr>
        <w:t>3</w:t>
      </w:r>
      <w:r w:rsidRPr="004D2CF2">
        <w:rPr>
          <w:sz w:val="28"/>
          <w:szCs w:val="28"/>
        </w:rPr>
        <w:t xml:space="preserve"> году состави</w:t>
      </w:r>
      <w:r>
        <w:rPr>
          <w:sz w:val="28"/>
          <w:szCs w:val="28"/>
        </w:rPr>
        <w:t>ла</w:t>
      </w:r>
      <w:r w:rsidRPr="004D2CF2">
        <w:rPr>
          <w:sz w:val="28"/>
          <w:szCs w:val="28"/>
        </w:rPr>
        <w:t xml:space="preserve"> 2</w:t>
      </w:r>
      <w:r>
        <w:rPr>
          <w:sz w:val="28"/>
          <w:szCs w:val="28"/>
        </w:rPr>
        <w:t> 385,5</w:t>
      </w:r>
      <w:r w:rsidRPr="004D2CF2">
        <w:rPr>
          <w:sz w:val="28"/>
          <w:szCs w:val="28"/>
        </w:rPr>
        <w:t xml:space="preserve"> тыс. </w:t>
      </w:r>
      <w:proofErr w:type="spellStart"/>
      <w:r w:rsidRPr="004D2CF2">
        <w:rPr>
          <w:sz w:val="28"/>
          <w:szCs w:val="28"/>
        </w:rPr>
        <w:t>кв.м</w:t>
      </w:r>
      <w:proofErr w:type="spellEnd"/>
      <w:r w:rsidRPr="004D2CF2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4D2CF2">
        <w:rPr>
          <w:sz w:val="28"/>
          <w:szCs w:val="28"/>
        </w:rPr>
        <w:t xml:space="preserve"> связи с проводимой приватизацией жилых помещений гражданами </w:t>
      </w:r>
      <w:r>
        <w:rPr>
          <w:sz w:val="28"/>
          <w:szCs w:val="28"/>
        </w:rPr>
        <w:t xml:space="preserve">площадь жилищного фонда муниципальной </w:t>
      </w:r>
      <w:r>
        <w:rPr>
          <w:sz w:val="28"/>
          <w:szCs w:val="28"/>
        </w:rPr>
        <w:lastRenderedPageBreak/>
        <w:t xml:space="preserve">формы собственности ежегодно </w:t>
      </w:r>
      <w:r w:rsidRPr="004D2CF2">
        <w:rPr>
          <w:sz w:val="28"/>
          <w:szCs w:val="28"/>
        </w:rPr>
        <w:t>уменьшается</w:t>
      </w:r>
      <w:r>
        <w:rPr>
          <w:sz w:val="28"/>
          <w:szCs w:val="28"/>
        </w:rPr>
        <w:t xml:space="preserve"> и в 2014 году составит 2 381,3 </w:t>
      </w:r>
      <w:r w:rsidRPr="003C0E7A">
        <w:rPr>
          <w:sz w:val="28"/>
          <w:szCs w:val="28"/>
        </w:rPr>
        <w:t>тыс. кв.</w:t>
      </w:r>
      <w:r>
        <w:rPr>
          <w:sz w:val="28"/>
          <w:szCs w:val="28"/>
        </w:rPr>
        <w:t> </w:t>
      </w:r>
      <w:r w:rsidRPr="003C0E7A">
        <w:rPr>
          <w:sz w:val="28"/>
          <w:szCs w:val="28"/>
        </w:rPr>
        <w:t>м.,</w:t>
      </w:r>
      <w:r>
        <w:rPr>
          <w:sz w:val="28"/>
          <w:szCs w:val="28"/>
        </w:rPr>
        <w:t xml:space="preserve"> в 2015 году – 2 377,1 </w:t>
      </w:r>
      <w:r w:rsidRPr="003C0E7A">
        <w:rPr>
          <w:sz w:val="28"/>
          <w:szCs w:val="28"/>
        </w:rPr>
        <w:t>тыс. кв.</w:t>
      </w:r>
      <w:r>
        <w:rPr>
          <w:sz w:val="28"/>
          <w:szCs w:val="28"/>
        </w:rPr>
        <w:t> </w:t>
      </w:r>
      <w:r w:rsidRPr="003C0E7A">
        <w:rPr>
          <w:sz w:val="28"/>
          <w:szCs w:val="28"/>
        </w:rPr>
        <w:t>м.</w:t>
      </w:r>
      <w:r>
        <w:rPr>
          <w:sz w:val="28"/>
          <w:szCs w:val="28"/>
        </w:rPr>
        <w:t xml:space="preserve">, в 2016 году – 2 372,9 </w:t>
      </w:r>
      <w:r w:rsidRPr="003C0E7A">
        <w:rPr>
          <w:sz w:val="28"/>
          <w:szCs w:val="28"/>
        </w:rPr>
        <w:t>тыс. кв.</w:t>
      </w:r>
      <w:r>
        <w:rPr>
          <w:sz w:val="28"/>
          <w:szCs w:val="28"/>
        </w:rPr>
        <w:t> </w:t>
      </w:r>
      <w:r w:rsidRPr="003C0E7A">
        <w:rPr>
          <w:sz w:val="28"/>
          <w:szCs w:val="28"/>
        </w:rPr>
        <w:t>м.</w:t>
      </w:r>
      <w:r>
        <w:rPr>
          <w:sz w:val="28"/>
          <w:szCs w:val="28"/>
        </w:rPr>
        <w:t xml:space="preserve"> и в</w:t>
      </w:r>
      <w:proofErr w:type="gramEnd"/>
      <w:r>
        <w:rPr>
          <w:sz w:val="28"/>
          <w:szCs w:val="28"/>
        </w:rPr>
        <w:t xml:space="preserve"> 2017 году – 2 368,7 </w:t>
      </w:r>
      <w:r w:rsidRPr="003C0E7A">
        <w:rPr>
          <w:sz w:val="28"/>
          <w:szCs w:val="28"/>
        </w:rPr>
        <w:t>тыс. кв.</w:t>
      </w:r>
      <w:r>
        <w:rPr>
          <w:sz w:val="28"/>
          <w:szCs w:val="28"/>
        </w:rPr>
        <w:t xml:space="preserve"> </w:t>
      </w:r>
      <w:r w:rsidRPr="003C0E7A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3C0E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37"/>
    </w:p>
    <w:p w:rsidR="00D60A4D" w:rsidRPr="008C3E4E" w:rsidRDefault="00EC7F95" w:rsidP="00496D57">
      <w:pPr>
        <w:pStyle w:val="30"/>
        <w:spacing w:before="480" w:after="0"/>
        <w:jc w:val="center"/>
        <w:rPr>
          <w:rFonts w:ascii="Times New Roman" w:hAnsi="Times New Roman"/>
          <w:sz w:val="28"/>
          <w:szCs w:val="28"/>
        </w:rPr>
      </w:pPr>
      <w:bookmarkStart w:id="38" w:name="_Toc401240593"/>
      <w:r w:rsidRPr="008C3E4E">
        <w:rPr>
          <w:rFonts w:ascii="Times New Roman" w:hAnsi="Times New Roman"/>
          <w:sz w:val="28"/>
          <w:szCs w:val="28"/>
        </w:rPr>
        <w:t>19</w:t>
      </w:r>
      <w:r w:rsidR="002556A8" w:rsidRPr="008C3E4E">
        <w:rPr>
          <w:rFonts w:ascii="Times New Roman" w:hAnsi="Times New Roman"/>
          <w:sz w:val="28"/>
          <w:szCs w:val="28"/>
        </w:rPr>
        <w:t>. Экологическая ситуация</w:t>
      </w:r>
      <w:bookmarkEnd w:id="36"/>
      <w:bookmarkEnd w:id="38"/>
    </w:p>
    <w:p w:rsidR="00AD2243" w:rsidRPr="008C3E4E" w:rsidRDefault="00B214D7" w:rsidP="009C40D2">
      <w:pPr>
        <w:ind w:firstLine="709"/>
        <w:jc w:val="both"/>
        <w:rPr>
          <w:sz w:val="28"/>
          <w:szCs w:val="28"/>
        </w:rPr>
      </w:pPr>
      <w:bookmarkStart w:id="39" w:name="_Toc205786899"/>
      <w:r w:rsidRPr="008C3E4E">
        <w:rPr>
          <w:sz w:val="28"/>
          <w:szCs w:val="28"/>
        </w:rPr>
        <w:t xml:space="preserve">В рамках работы по  разработке прогноза </w:t>
      </w:r>
      <w:r w:rsidR="00AD2243" w:rsidRPr="008C3E4E">
        <w:rPr>
          <w:sz w:val="28"/>
          <w:szCs w:val="28"/>
        </w:rPr>
        <w:t>социально</w:t>
      </w:r>
      <w:r w:rsidRPr="008C3E4E">
        <w:rPr>
          <w:sz w:val="28"/>
          <w:szCs w:val="28"/>
        </w:rPr>
        <w:t>-</w:t>
      </w:r>
      <w:r w:rsidR="00AD2243" w:rsidRPr="008C3E4E">
        <w:rPr>
          <w:sz w:val="28"/>
          <w:szCs w:val="28"/>
        </w:rPr>
        <w:t>экономического развития города на 2015-2017 годы</w:t>
      </w:r>
      <w:r w:rsidRPr="008C3E4E">
        <w:rPr>
          <w:sz w:val="28"/>
          <w:szCs w:val="28"/>
        </w:rPr>
        <w:t xml:space="preserve"> в области охраны окружающей среды</w:t>
      </w:r>
      <w:r w:rsidR="00AD2243" w:rsidRPr="008C3E4E">
        <w:rPr>
          <w:sz w:val="28"/>
          <w:szCs w:val="28"/>
        </w:rPr>
        <w:t xml:space="preserve"> обобщены сведения, предоставленные </w:t>
      </w:r>
      <w:r w:rsidRPr="008C3E4E">
        <w:rPr>
          <w:sz w:val="28"/>
          <w:szCs w:val="28"/>
        </w:rPr>
        <w:t>73</w:t>
      </w:r>
      <w:r w:rsidR="00AD2243" w:rsidRPr="008C3E4E">
        <w:rPr>
          <w:sz w:val="28"/>
          <w:szCs w:val="28"/>
        </w:rPr>
        <w:t xml:space="preserve"> наиболее крупными промышленными предприятиями города, формирующими экологический фон: </w:t>
      </w:r>
      <w:proofErr w:type="gramStart"/>
      <w:r w:rsidR="00AD2243" w:rsidRPr="008C3E4E">
        <w:rPr>
          <w:sz w:val="28"/>
          <w:szCs w:val="28"/>
        </w:rPr>
        <w:t>Ленинский район – 19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 xml:space="preserve">, Советский </w:t>
      </w:r>
      <w:r w:rsidR="004108BB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>–</w:t>
      </w:r>
      <w:r w:rsidR="00AD2243" w:rsidRPr="008C3E4E">
        <w:rPr>
          <w:sz w:val="28"/>
          <w:szCs w:val="28"/>
        </w:rPr>
        <w:t xml:space="preserve"> 18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 xml:space="preserve">, Свердловский </w:t>
      </w:r>
      <w:r w:rsidR="004108BB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>–</w:t>
      </w:r>
      <w:r w:rsidR="00AD2243" w:rsidRPr="008C3E4E">
        <w:rPr>
          <w:sz w:val="28"/>
          <w:szCs w:val="28"/>
        </w:rPr>
        <w:t xml:space="preserve"> </w:t>
      </w:r>
      <w:r w:rsidR="000815D3" w:rsidRPr="008C3E4E">
        <w:rPr>
          <w:sz w:val="28"/>
          <w:szCs w:val="28"/>
        </w:rPr>
        <w:br/>
      </w:r>
      <w:r w:rsidR="00AD2243" w:rsidRPr="008C3E4E">
        <w:rPr>
          <w:sz w:val="28"/>
          <w:szCs w:val="28"/>
        </w:rPr>
        <w:t>9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 xml:space="preserve">, Кировский </w:t>
      </w:r>
      <w:r w:rsidR="004108BB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>–</w:t>
      </w:r>
      <w:r w:rsidR="00AD2243" w:rsidRPr="008C3E4E">
        <w:rPr>
          <w:sz w:val="28"/>
          <w:szCs w:val="28"/>
        </w:rPr>
        <w:t xml:space="preserve"> 5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 xml:space="preserve">, Октябрьский </w:t>
      </w:r>
      <w:r w:rsidR="004108BB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 xml:space="preserve">– </w:t>
      </w:r>
      <w:r w:rsidR="000815D3" w:rsidRPr="008C3E4E">
        <w:rPr>
          <w:sz w:val="28"/>
          <w:szCs w:val="28"/>
        </w:rPr>
        <w:br/>
      </w:r>
      <w:r w:rsidR="00AD2243" w:rsidRPr="008C3E4E">
        <w:rPr>
          <w:sz w:val="28"/>
          <w:szCs w:val="28"/>
        </w:rPr>
        <w:t>7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 xml:space="preserve">, Центральный </w:t>
      </w:r>
      <w:r w:rsidR="004108BB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>–</w:t>
      </w:r>
      <w:r w:rsidR="00AD2243" w:rsidRPr="008C3E4E">
        <w:rPr>
          <w:sz w:val="28"/>
          <w:szCs w:val="28"/>
        </w:rPr>
        <w:t xml:space="preserve"> 5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AD2243" w:rsidRPr="008C3E4E">
        <w:rPr>
          <w:sz w:val="28"/>
          <w:szCs w:val="28"/>
        </w:rPr>
        <w:t>, включая ООО</w:t>
      </w:r>
      <w:r w:rsidR="000815D3" w:rsidRPr="008C3E4E">
        <w:rPr>
          <w:sz w:val="28"/>
          <w:szCs w:val="28"/>
        </w:rPr>
        <w:t> </w:t>
      </w:r>
      <w:r w:rsidR="00AD2243" w:rsidRPr="008C3E4E">
        <w:rPr>
          <w:sz w:val="28"/>
          <w:szCs w:val="28"/>
        </w:rPr>
        <w:t>«</w:t>
      </w:r>
      <w:proofErr w:type="spellStart"/>
      <w:r w:rsidR="00AD2243" w:rsidRPr="008C3E4E">
        <w:rPr>
          <w:sz w:val="28"/>
          <w:szCs w:val="28"/>
        </w:rPr>
        <w:t>КрасКом</w:t>
      </w:r>
      <w:proofErr w:type="spellEnd"/>
      <w:r w:rsidR="00AD2243" w:rsidRPr="008C3E4E">
        <w:rPr>
          <w:sz w:val="28"/>
          <w:szCs w:val="28"/>
        </w:rPr>
        <w:t xml:space="preserve">», Железнодорожный </w:t>
      </w:r>
      <w:r w:rsidR="009C40D2" w:rsidRPr="008C3E4E">
        <w:rPr>
          <w:sz w:val="28"/>
          <w:szCs w:val="28"/>
        </w:rPr>
        <w:t xml:space="preserve">район </w:t>
      </w:r>
      <w:r w:rsidRPr="008C3E4E">
        <w:rPr>
          <w:sz w:val="28"/>
          <w:szCs w:val="28"/>
        </w:rPr>
        <w:t>–</w:t>
      </w:r>
      <w:r w:rsidR="00AD2243" w:rsidRPr="008C3E4E">
        <w:rPr>
          <w:sz w:val="28"/>
          <w:szCs w:val="28"/>
        </w:rPr>
        <w:t xml:space="preserve"> 10</w:t>
      </w:r>
      <w:r w:rsidR="004108BB" w:rsidRPr="008C3E4E">
        <w:rPr>
          <w:sz w:val="28"/>
          <w:szCs w:val="28"/>
        </w:rPr>
        <w:t xml:space="preserve"> </w:t>
      </w:r>
      <w:r w:rsidR="003E0BC8" w:rsidRPr="008C3E4E">
        <w:rPr>
          <w:sz w:val="28"/>
          <w:szCs w:val="28"/>
        </w:rPr>
        <w:t>предприятий</w:t>
      </w:r>
      <w:r w:rsidR="009C40D2" w:rsidRPr="008C3E4E">
        <w:rPr>
          <w:sz w:val="28"/>
          <w:szCs w:val="28"/>
        </w:rPr>
        <w:t>.</w:t>
      </w:r>
      <w:proofErr w:type="gramEnd"/>
    </w:p>
    <w:p w:rsidR="00AD2243" w:rsidRPr="008C3E4E" w:rsidRDefault="00AD2243" w:rsidP="009C40D2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Предприятиями ОАО «</w:t>
      </w:r>
      <w:proofErr w:type="spellStart"/>
      <w:r w:rsidRPr="008C3E4E">
        <w:rPr>
          <w:sz w:val="28"/>
          <w:szCs w:val="28"/>
        </w:rPr>
        <w:t>Красмаш</w:t>
      </w:r>
      <w:proofErr w:type="spellEnd"/>
      <w:r w:rsidRPr="008C3E4E">
        <w:rPr>
          <w:sz w:val="28"/>
          <w:szCs w:val="28"/>
        </w:rPr>
        <w:t xml:space="preserve">» </w:t>
      </w:r>
      <w:proofErr w:type="gramStart"/>
      <w:r w:rsidRPr="008C3E4E">
        <w:rPr>
          <w:sz w:val="28"/>
          <w:szCs w:val="28"/>
        </w:rPr>
        <w:t>и ООО</w:t>
      </w:r>
      <w:proofErr w:type="gramEnd"/>
      <w:r w:rsidRPr="008C3E4E">
        <w:rPr>
          <w:sz w:val="28"/>
          <w:szCs w:val="28"/>
        </w:rPr>
        <w:t xml:space="preserve"> «Красноярский цемент» официально отказано в предоставлении </w:t>
      </w:r>
      <w:r w:rsidR="000815D3" w:rsidRPr="008C3E4E">
        <w:rPr>
          <w:sz w:val="28"/>
          <w:szCs w:val="28"/>
        </w:rPr>
        <w:t>сведений</w:t>
      </w:r>
      <w:r w:rsidRPr="008C3E4E">
        <w:rPr>
          <w:sz w:val="28"/>
          <w:szCs w:val="28"/>
        </w:rPr>
        <w:t>. Объем выбросов от стационарных источников загрязнения атмосферного воздух</w:t>
      </w:r>
      <w:proofErr w:type="gramStart"/>
      <w:r w:rsidRPr="008C3E4E">
        <w:rPr>
          <w:sz w:val="28"/>
          <w:szCs w:val="28"/>
        </w:rPr>
        <w:t>а</w:t>
      </w:r>
      <w:r w:rsidRPr="008C3E4E">
        <w:rPr>
          <w:sz w:val="28"/>
          <w:szCs w:val="28"/>
          <w:lang w:eastAsia="ar-SA"/>
        </w:rPr>
        <w:t xml:space="preserve"> </w:t>
      </w:r>
      <w:r w:rsidRPr="008C3E4E">
        <w:rPr>
          <w:sz w:val="28"/>
          <w:szCs w:val="28"/>
        </w:rPr>
        <w:t>ООО</w:t>
      </w:r>
      <w:proofErr w:type="gramEnd"/>
      <w:r w:rsidR="000815D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 xml:space="preserve">«Красноярский цемент» </w:t>
      </w:r>
      <w:r w:rsidRPr="008C3E4E">
        <w:rPr>
          <w:sz w:val="28"/>
          <w:szCs w:val="28"/>
          <w:lang w:eastAsia="ar-SA"/>
        </w:rPr>
        <w:t>приведен в соответствии со сроками поэтапного достижения предельно допустимых параметров выбросов к 2015 году, утвержденных распоряжением Правительства Красноярского края от 22.03.2011 №183-р.</w:t>
      </w:r>
    </w:p>
    <w:p w:rsidR="00AD2243" w:rsidRPr="008C3E4E" w:rsidRDefault="00AD2243" w:rsidP="009C40D2">
      <w:pPr>
        <w:ind w:firstLine="709"/>
        <w:jc w:val="both"/>
        <w:rPr>
          <w:sz w:val="28"/>
          <w:szCs w:val="28"/>
        </w:rPr>
      </w:pPr>
      <w:r w:rsidRPr="008C3E4E">
        <w:rPr>
          <w:spacing w:val="-4"/>
          <w:sz w:val="28"/>
          <w:szCs w:val="28"/>
        </w:rPr>
        <w:t>В связи с прекращением производственной деятельности ОАО «ПО «КЗК» и переводом производства в г. Чебоксары с 2013 года в прогнозе отсутствуют экологические показатели по воде, воздуху и отходам данного предприятия. Кроме того учитывая, что с 01.06.2014 начата процедура банкротств</w:t>
      </w:r>
      <w:proofErr w:type="gramStart"/>
      <w:r w:rsidRPr="008C3E4E">
        <w:rPr>
          <w:spacing w:val="-4"/>
          <w:sz w:val="28"/>
          <w:szCs w:val="28"/>
        </w:rPr>
        <w:t>а ООО</w:t>
      </w:r>
      <w:proofErr w:type="gramEnd"/>
      <w:r w:rsidR="008178DB" w:rsidRPr="008C3E4E">
        <w:rPr>
          <w:spacing w:val="-4"/>
          <w:sz w:val="28"/>
          <w:szCs w:val="28"/>
        </w:rPr>
        <w:t> </w:t>
      </w:r>
      <w:r w:rsidRPr="008C3E4E">
        <w:rPr>
          <w:spacing w:val="-4"/>
          <w:sz w:val="28"/>
          <w:szCs w:val="28"/>
        </w:rPr>
        <w:t>«Енисейский ЦБК», предприятием предоставлены данные только по фактическим показателям за 2013 год.</w:t>
      </w:r>
    </w:p>
    <w:p w:rsidR="00095E61" w:rsidRPr="008C3E4E" w:rsidRDefault="00095E61" w:rsidP="00496D57">
      <w:pPr>
        <w:ind w:firstLine="851"/>
        <w:jc w:val="both"/>
        <w:rPr>
          <w:sz w:val="28"/>
          <w:szCs w:val="28"/>
        </w:rPr>
      </w:pPr>
    </w:p>
    <w:p w:rsidR="00AD2243" w:rsidRPr="008C3E4E" w:rsidRDefault="00AD2243" w:rsidP="00496D57">
      <w:pPr>
        <w:pStyle w:val="a5"/>
        <w:jc w:val="center"/>
        <w:rPr>
          <w:b/>
        </w:rPr>
      </w:pPr>
      <w:r w:rsidRPr="008C3E4E">
        <w:rPr>
          <w:b/>
        </w:rPr>
        <w:t>Источники загрязнения атмосферного воздуха</w:t>
      </w:r>
    </w:p>
    <w:p w:rsidR="00AD2243" w:rsidRPr="008C3E4E" w:rsidRDefault="00AD2243" w:rsidP="009C40D2">
      <w:pPr>
        <w:ind w:firstLine="709"/>
        <w:rPr>
          <w:i/>
          <w:color w:val="000000" w:themeColor="text1"/>
          <w:sz w:val="28"/>
          <w:szCs w:val="28"/>
        </w:rPr>
      </w:pPr>
      <w:r w:rsidRPr="008C3E4E">
        <w:rPr>
          <w:i/>
          <w:color w:val="000000" w:themeColor="text1"/>
          <w:sz w:val="28"/>
          <w:szCs w:val="28"/>
        </w:rPr>
        <w:t>Стационарные источники загрязнения атмосферного воздуха</w:t>
      </w:r>
    </w:p>
    <w:p w:rsidR="00AD2243" w:rsidRPr="008C3E4E" w:rsidRDefault="00AD2243" w:rsidP="009C40D2">
      <w:pPr>
        <w:ind w:firstLine="709"/>
        <w:jc w:val="both"/>
        <w:rPr>
          <w:rFonts w:eastAsia="Andale Sans UI"/>
          <w:kern w:val="2"/>
          <w:sz w:val="28"/>
          <w:szCs w:val="28"/>
          <w:lang w:eastAsia="ar-SA"/>
        </w:rPr>
      </w:pPr>
      <w:r w:rsidRPr="008C3E4E">
        <w:rPr>
          <w:sz w:val="28"/>
          <w:szCs w:val="28"/>
        </w:rPr>
        <w:t>Общее количество выбросов вредных веществ в атмосферный воздух в 2012 году по г. Красноярску составило 224,</w:t>
      </w:r>
      <w:r w:rsidR="00C17371" w:rsidRPr="008C3E4E">
        <w:rPr>
          <w:sz w:val="28"/>
          <w:szCs w:val="28"/>
        </w:rPr>
        <w:t>1</w:t>
      </w:r>
      <w:r w:rsidRPr="008C3E4E">
        <w:rPr>
          <w:sz w:val="28"/>
          <w:szCs w:val="28"/>
        </w:rPr>
        <w:t xml:space="preserve"> тыс. тонн, в том числе от стационарных источников загрязнения </w:t>
      </w:r>
      <w:r w:rsidRPr="008C3E4E">
        <w:rPr>
          <w:rFonts w:eastAsia="Andale Sans UI"/>
          <w:color w:val="000000" w:themeColor="text1"/>
          <w:kern w:val="2"/>
          <w:sz w:val="28"/>
          <w:szCs w:val="28"/>
          <w:lang w:eastAsia="ar-SA"/>
        </w:rPr>
        <w:t>146,</w:t>
      </w:r>
      <w:r w:rsidR="00C17371" w:rsidRPr="008C3E4E">
        <w:rPr>
          <w:rFonts w:eastAsia="Andale Sans UI"/>
          <w:color w:val="000000" w:themeColor="text1"/>
          <w:kern w:val="2"/>
          <w:sz w:val="28"/>
          <w:szCs w:val="28"/>
          <w:lang w:eastAsia="ar-SA"/>
        </w:rPr>
        <w:t>3</w:t>
      </w:r>
      <w:r w:rsidRPr="008C3E4E">
        <w:rPr>
          <w:rFonts w:eastAsia="Andale Sans UI"/>
          <w:color w:val="000000" w:themeColor="text1"/>
          <w:kern w:val="2"/>
          <w:sz w:val="28"/>
          <w:szCs w:val="28"/>
          <w:lang w:eastAsia="ar-SA"/>
        </w:rPr>
        <w:t xml:space="preserve"> тыс. тонн (65,3%) и от передвижных источников загрязнения </w:t>
      </w:r>
      <w:r w:rsidR="00C17371" w:rsidRPr="008C3E4E">
        <w:rPr>
          <w:rFonts w:eastAsia="Andale Sans UI"/>
          <w:color w:val="000000" w:themeColor="text1"/>
          <w:kern w:val="2"/>
          <w:sz w:val="28"/>
          <w:szCs w:val="28"/>
          <w:lang w:eastAsia="ar-SA"/>
        </w:rPr>
        <w:t>–</w:t>
      </w:r>
      <w:r w:rsidRPr="008C3E4E">
        <w:rPr>
          <w:sz w:val="28"/>
          <w:szCs w:val="28"/>
        </w:rPr>
        <w:t xml:space="preserve"> </w:t>
      </w:r>
      <w:r w:rsidRPr="008C3E4E">
        <w:rPr>
          <w:rFonts w:eastAsia="Andale Sans UI"/>
          <w:kern w:val="2"/>
          <w:sz w:val="28"/>
          <w:szCs w:val="28"/>
          <w:lang w:eastAsia="ar-SA"/>
        </w:rPr>
        <w:t>77,8 тыс. тонн (34,7</w:t>
      </w:r>
      <w:r w:rsidR="00C17371" w:rsidRPr="008C3E4E">
        <w:rPr>
          <w:rFonts w:eastAsia="Andale Sans UI"/>
          <w:kern w:val="2"/>
          <w:sz w:val="28"/>
          <w:szCs w:val="28"/>
          <w:lang w:eastAsia="ar-SA"/>
        </w:rPr>
        <w:t xml:space="preserve"> процента).</w:t>
      </w:r>
    </w:p>
    <w:p w:rsidR="00AD2243" w:rsidRPr="008C3E4E" w:rsidRDefault="00AD2243" w:rsidP="009C40D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C3E4E">
        <w:rPr>
          <w:color w:val="000000" w:themeColor="text1"/>
          <w:sz w:val="28"/>
          <w:szCs w:val="28"/>
          <w:lang w:eastAsia="ar-SA"/>
        </w:rPr>
        <w:t>В 2013 году общее количество выбросов вредных веществ в атмосферный воздух (стационарные и передвижные источники загрязнения) составило 223,</w:t>
      </w:r>
      <w:r w:rsidR="00C17371" w:rsidRPr="008C3E4E">
        <w:rPr>
          <w:color w:val="000000" w:themeColor="text1"/>
          <w:sz w:val="28"/>
          <w:szCs w:val="28"/>
          <w:lang w:eastAsia="ar-SA"/>
        </w:rPr>
        <w:t>2 </w:t>
      </w:r>
      <w:r w:rsidRPr="008C3E4E">
        <w:rPr>
          <w:color w:val="000000" w:themeColor="text1"/>
          <w:sz w:val="28"/>
          <w:szCs w:val="28"/>
          <w:lang w:eastAsia="ar-SA"/>
        </w:rPr>
        <w:t>тыс. тонн</w:t>
      </w:r>
      <w:r w:rsidR="005A4923" w:rsidRPr="008C3E4E">
        <w:rPr>
          <w:color w:val="000000" w:themeColor="text1"/>
          <w:sz w:val="28"/>
          <w:szCs w:val="28"/>
          <w:lang w:eastAsia="ar-SA"/>
        </w:rPr>
        <w:t>, что на</w:t>
      </w:r>
      <w:r w:rsidRPr="008C3E4E">
        <w:rPr>
          <w:color w:val="000000" w:themeColor="text1"/>
          <w:sz w:val="28"/>
          <w:szCs w:val="28"/>
          <w:lang w:eastAsia="ar-SA"/>
        </w:rPr>
        <w:t xml:space="preserve"> 0,9 тыс. тонн</w:t>
      </w:r>
      <w:r w:rsidR="005A4923" w:rsidRPr="008C3E4E">
        <w:rPr>
          <w:color w:val="000000" w:themeColor="text1"/>
          <w:sz w:val="28"/>
          <w:szCs w:val="28"/>
          <w:lang w:eastAsia="ar-SA"/>
        </w:rPr>
        <w:t xml:space="preserve"> </w:t>
      </w:r>
      <w:r w:rsidR="0084642D" w:rsidRPr="008C3E4E">
        <w:rPr>
          <w:color w:val="000000" w:themeColor="text1"/>
          <w:sz w:val="28"/>
          <w:szCs w:val="28"/>
          <w:lang w:eastAsia="ar-SA"/>
        </w:rPr>
        <w:t>меньше, чем в 2012 году</w:t>
      </w:r>
      <w:r w:rsidRPr="008C3E4E">
        <w:rPr>
          <w:color w:val="000000" w:themeColor="text1"/>
          <w:sz w:val="28"/>
          <w:szCs w:val="28"/>
          <w:lang w:eastAsia="ar-SA"/>
        </w:rPr>
        <w:t>. По уточненным данным Красноярскстата количество выбросов от стационарных источников загрязнения составило 134,</w:t>
      </w:r>
      <w:r w:rsidR="00C17371" w:rsidRPr="008C3E4E">
        <w:rPr>
          <w:color w:val="000000" w:themeColor="text1"/>
          <w:sz w:val="28"/>
          <w:szCs w:val="28"/>
          <w:lang w:eastAsia="ar-SA"/>
        </w:rPr>
        <w:t>2 </w:t>
      </w:r>
      <w:r w:rsidRPr="008C3E4E">
        <w:rPr>
          <w:color w:val="000000" w:themeColor="text1"/>
          <w:sz w:val="28"/>
          <w:szCs w:val="28"/>
          <w:lang w:eastAsia="ar-SA"/>
        </w:rPr>
        <w:t xml:space="preserve">тыс. тонн </w:t>
      </w:r>
      <w:r w:rsidR="00C17371" w:rsidRPr="008C3E4E">
        <w:rPr>
          <w:color w:val="000000" w:themeColor="text1"/>
          <w:sz w:val="28"/>
          <w:szCs w:val="28"/>
          <w:lang w:eastAsia="ar-SA"/>
        </w:rPr>
        <w:t>–</w:t>
      </w:r>
      <w:r w:rsidRPr="008C3E4E">
        <w:rPr>
          <w:color w:val="000000" w:themeColor="text1"/>
          <w:sz w:val="28"/>
          <w:szCs w:val="28"/>
          <w:lang w:eastAsia="ar-SA"/>
        </w:rPr>
        <w:t xml:space="preserve"> 60%</w:t>
      </w:r>
      <w:r w:rsidR="0084642D" w:rsidRPr="008C3E4E">
        <w:rPr>
          <w:color w:val="000000" w:themeColor="text1"/>
          <w:sz w:val="28"/>
          <w:szCs w:val="28"/>
          <w:lang w:eastAsia="ar-SA"/>
        </w:rPr>
        <w:t>,</w:t>
      </w:r>
      <w:r w:rsidRPr="008C3E4E">
        <w:rPr>
          <w:color w:val="000000" w:themeColor="text1"/>
          <w:sz w:val="28"/>
          <w:szCs w:val="28"/>
          <w:lang w:eastAsia="ar-SA"/>
        </w:rPr>
        <w:t xml:space="preserve"> </w:t>
      </w:r>
      <w:r w:rsidR="0084642D" w:rsidRPr="008C3E4E">
        <w:rPr>
          <w:color w:val="000000" w:themeColor="text1"/>
          <w:sz w:val="28"/>
          <w:szCs w:val="28"/>
          <w:lang w:eastAsia="ar-SA"/>
        </w:rPr>
        <w:t>п</w:t>
      </w:r>
      <w:r w:rsidRPr="008C3E4E">
        <w:rPr>
          <w:color w:val="000000" w:themeColor="text1"/>
          <w:sz w:val="28"/>
          <w:szCs w:val="28"/>
          <w:lang w:eastAsia="ar-SA"/>
        </w:rPr>
        <w:t xml:space="preserve">о сравнению с 2012 годом </w:t>
      </w:r>
      <w:r w:rsidR="0084642D" w:rsidRPr="008C3E4E">
        <w:rPr>
          <w:color w:val="000000" w:themeColor="text1"/>
          <w:sz w:val="28"/>
          <w:szCs w:val="28"/>
          <w:lang w:eastAsia="ar-SA"/>
        </w:rPr>
        <w:t xml:space="preserve">снижение составило </w:t>
      </w:r>
      <w:r w:rsidRPr="008C3E4E">
        <w:rPr>
          <w:color w:val="000000" w:themeColor="text1"/>
          <w:sz w:val="28"/>
          <w:szCs w:val="28"/>
          <w:lang w:eastAsia="ar-SA"/>
        </w:rPr>
        <w:t xml:space="preserve">12,1 тыс. тонн. </w:t>
      </w:r>
      <w:r w:rsidR="0084642D" w:rsidRPr="008C3E4E">
        <w:rPr>
          <w:color w:val="000000" w:themeColor="text1"/>
          <w:sz w:val="28"/>
          <w:szCs w:val="28"/>
          <w:lang w:eastAsia="ar-SA"/>
        </w:rPr>
        <w:t xml:space="preserve">Снижение обусловлено </w:t>
      </w:r>
      <w:r w:rsidRPr="008C3E4E">
        <w:rPr>
          <w:color w:val="000000" w:themeColor="text1"/>
          <w:sz w:val="28"/>
          <w:szCs w:val="28"/>
          <w:lang w:eastAsia="ar-SA"/>
        </w:rPr>
        <w:t>выполнени</w:t>
      </w:r>
      <w:r w:rsidR="0084642D" w:rsidRPr="008C3E4E">
        <w:rPr>
          <w:color w:val="000000" w:themeColor="text1"/>
          <w:sz w:val="28"/>
          <w:szCs w:val="28"/>
          <w:lang w:eastAsia="ar-SA"/>
        </w:rPr>
        <w:t>ем</w:t>
      </w:r>
      <w:r w:rsidRPr="008C3E4E">
        <w:rPr>
          <w:color w:val="000000" w:themeColor="text1"/>
          <w:sz w:val="28"/>
          <w:szCs w:val="28"/>
          <w:lang w:eastAsia="ar-SA"/>
        </w:rPr>
        <w:t xml:space="preserve"> природоохранных программ на крупных промышленных предприятиях </w:t>
      </w:r>
      <w:r w:rsidR="0084642D" w:rsidRPr="008C3E4E">
        <w:rPr>
          <w:color w:val="000000" w:themeColor="text1"/>
          <w:sz w:val="28"/>
          <w:szCs w:val="28"/>
          <w:lang w:eastAsia="ar-SA"/>
        </w:rPr>
        <w:t>города.</w:t>
      </w:r>
    </w:p>
    <w:p w:rsidR="00AD2243" w:rsidRPr="008C3E4E" w:rsidRDefault="00AD2243" w:rsidP="009C40D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C3E4E">
        <w:rPr>
          <w:color w:val="000000" w:themeColor="text1"/>
          <w:sz w:val="28"/>
          <w:szCs w:val="28"/>
          <w:lang w:eastAsia="ar-SA"/>
        </w:rPr>
        <w:t>Объем выбросов загрязняющих веществ в атмосферный воздух от автотранспорта составил 89,0 тыс. тонн – 40%</w:t>
      </w:r>
      <w:r w:rsidR="00FB3363" w:rsidRPr="008C3E4E">
        <w:rPr>
          <w:color w:val="000000" w:themeColor="text1"/>
          <w:sz w:val="28"/>
          <w:szCs w:val="28"/>
          <w:lang w:eastAsia="ar-SA"/>
        </w:rPr>
        <w:t xml:space="preserve"> и</w:t>
      </w:r>
      <w:r w:rsidRPr="008C3E4E">
        <w:rPr>
          <w:color w:val="000000" w:themeColor="text1"/>
          <w:sz w:val="28"/>
          <w:szCs w:val="28"/>
          <w:lang w:eastAsia="ar-SA"/>
        </w:rPr>
        <w:t xml:space="preserve"> </w:t>
      </w:r>
      <w:r w:rsidR="00FB3363" w:rsidRPr="008C3E4E">
        <w:rPr>
          <w:color w:val="000000" w:themeColor="text1"/>
          <w:sz w:val="28"/>
          <w:szCs w:val="28"/>
          <w:lang w:eastAsia="ar-SA"/>
        </w:rPr>
        <w:t>п</w:t>
      </w:r>
      <w:r w:rsidRPr="008C3E4E">
        <w:rPr>
          <w:color w:val="000000" w:themeColor="text1"/>
          <w:sz w:val="28"/>
          <w:szCs w:val="28"/>
          <w:lang w:eastAsia="ar-SA"/>
        </w:rPr>
        <w:t>о сравнению с 2012 годом</w:t>
      </w:r>
      <w:r w:rsidR="00FB3363" w:rsidRPr="008C3E4E">
        <w:rPr>
          <w:color w:val="000000" w:themeColor="text1"/>
          <w:sz w:val="28"/>
          <w:szCs w:val="28"/>
          <w:lang w:eastAsia="ar-SA"/>
        </w:rPr>
        <w:t xml:space="preserve"> вырос на </w:t>
      </w:r>
      <w:r w:rsidRPr="008C3E4E">
        <w:rPr>
          <w:color w:val="000000" w:themeColor="text1"/>
          <w:sz w:val="28"/>
          <w:szCs w:val="28"/>
          <w:lang w:eastAsia="ar-SA"/>
        </w:rPr>
        <w:t>11,2 тыс. тонн.</w:t>
      </w:r>
    </w:p>
    <w:p w:rsidR="00AD2243" w:rsidRPr="008C3E4E" w:rsidRDefault="00AD2243" w:rsidP="009C40D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C3E4E">
        <w:rPr>
          <w:color w:val="000000" w:themeColor="text1"/>
          <w:sz w:val="28"/>
          <w:szCs w:val="28"/>
          <w:lang w:eastAsia="ar-SA"/>
        </w:rPr>
        <w:t xml:space="preserve">Меры по снижению вредного воздействия на атмосферный воздух в  промышленном секторе предусматривают модернизацию производства, </w:t>
      </w:r>
      <w:r w:rsidRPr="008C3E4E">
        <w:rPr>
          <w:color w:val="000000" w:themeColor="text1"/>
          <w:sz w:val="28"/>
          <w:szCs w:val="28"/>
          <w:lang w:eastAsia="ar-SA"/>
        </w:rPr>
        <w:lastRenderedPageBreak/>
        <w:t>очистку выбросов, ликвидацию незаконно действующих источников загрязнения, закрытие экологически опасных и неэффективных отопительных котельных, достижение установленных нормативов предельно допустимых выбросов. Создание и озеленение буферных санитарно-защитных зон промышленных предприятий рассматривается как составляющая и перспективная часть работы по охране атмосферного воздуха и благоустройству.</w:t>
      </w:r>
    </w:p>
    <w:p w:rsidR="00AD2243" w:rsidRPr="008C3E4E" w:rsidRDefault="00AD2243" w:rsidP="009C40D2">
      <w:pPr>
        <w:ind w:firstLine="709"/>
        <w:jc w:val="both"/>
        <w:rPr>
          <w:sz w:val="28"/>
          <w:szCs w:val="28"/>
          <w:lang w:eastAsia="ar-SA"/>
        </w:rPr>
      </w:pPr>
      <w:r w:rsidRPr="008C3E4E">
        <w:rPr>
          <w:sz w:val="28"/>
          <w:szCs w:val="28"/>
          <w:lang w:eastAsia="ar-SA"/>
        </w:rPr>
        <w:t>В целях государственного нормирования вредного воздействия на атмосферный воздух в 2012 году по заказу министерства природных ресурсов и лесного комплекса края проведена корректировка сводного тома ПДВ для г.</w:t>
      </w:r>
      <w:r w:rsidR="009E552C" w:rsidRPr="008C3E4E">
        <w:rPr>
          <w:sz w:val="28"/>
          <w:szCs w:val="28"/>
          <w:lang w:eastAsia="ar-SA"/>
        </w:rPr>
        <w:t> </w:t>
      </w:r>
      <w:r w:rsidRPr="008C3E4E">
        <w:rPr>
          <w:sz w:val="28"/>
          <w:szCs w:val="28"/>
          <w:lang w:eastAsia="ar-SA"/>
        </w:rPr>
        <w:t>Красноярска.  В обновленный банк данных собраны и обработаны сведения о 649 промышленных объектах и 6400 источниках выбросов. Согласно тому ПДВ в городе действуют 15 предприятий с годовыми выбросами в атмосферу более 1000 т/год. В диапазон от 500 до 1000 т/год входит 9 объектов, оставшиеся – имеют выбросы до 500 т/год.</w:t>
      </w:r>
    </w:p>
    <w:p w:rsidR="00DF4C21" w:rsidRPr="008C3E4E" w:rsidRDefault="00AD2243" w:rsidP="009C40D2">
      <w:pPr>
        <w:ind w:firstLine="709"/>
        <w:jc w:val="both"/>
        <w:rPr>
          <w:spacing w:val="-4"/>
          <w:sz w:val="28"/>
          <w:szCs w:val="28"/>
        </w:rPr>
      </w:pPr>
      <w:r w:rsidRPr="008C3E4E">
        <w:rPr>
          <w:sz w:val="28"/>
          <w:szCs w:val="28"/>
        </w:rPr>
        <w:t>В 2012 году д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оля выбросов </w:t>
      </w:r>
      <w:r w:rsidRPr="008C3E4E">
        <w:rPr>
          <w:rFonts w:eastAsia="Andale Sans UI"/>
          <w:color w:val="000000" w:themeColor="text1"/>
          <w:kern w:val="2"/>
          <w:sz w:val="28"/>
          <w:szCs w:val="28"/>
          <w:lang w:eastAsia="ar-SA"/>
        </w:rPr>
        <w:t xml:space="preserve">ОАО «РУСАЛ Красноярск» от всего объема выбросов по стационарным источникам города </w:t>
      </w:r>
      <w:r w:rsidRPr="008C3E4E">
        <w:rPr>
          <w:sz w:val="28"/>
          <w:szCs w:val="28"/>
        </w:rPr>
        <w:t>составила 44,8</w:t>
      </w:r>
      <w:r w:rsidR="009E552C" w:rsidRPr="008C3E4E">
        <w:rPr>
          <w:sz w:val="28"/>
          <w:szCs w:val="28"/>
        </w:rPr>
        <w:t xml:space="preserve"> процента</w:t>
      </w:r>
      <w:r w:rsidRPr="008C3E4E">
        <w:rPr>
          <w:sz w:val="28"/>
          <w:szCs w:val="28"/>
        </w:rPr>
        <w:t>. З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а счет выполнения природоохранных мероприятий к концу года выбросы на заводе снижены до 65,5 тыс. тонн. В 2013 году выбросы снижены еще на </w:t>
      </w:r>
      <w:r w:rsidRPr="008C3E4E">
        <w:rPr>
          <w:sz w:val="28"/>
          <w:szCs w:val="28"/>
        </w:rPr>
        <w:t xml:space="preserve">3,3 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тыс. тонн со снижением валового показателя до </w:t>
      </w:r>
      <w:r w:rsidRPr="008C3E4E">
        <w:rPr>
          <w:sz w:val="28"/>
          <w:szCs w:val="28"/>
        </w:rPr>
        <w:t>62,</w:t>
      </w:r>
      <w:r w:rsidR="009E552C" w:rsidRPr="008C3E4E">
        <w:rPr>
          <w:sz w:val="28"/>
          <w:szCs w:val="28"/>
        </w:rPr>
        <w:t>2</w:t>
      </w:r>
      <w:r w:rsidRPr="008C3E4E">
        <w:rPr>
          <w:sz w:val="28"/>
          <w:szCs w:val="28"/>
        </w:rPr>
        <w:t xml:space="preserve"> тыс. тонн (41,9% от всего объема выбросов по стационарным источникам). Согласно данным сводного тома ПДВ по г. Красноярску для ОАО «РУСАЛ Красноярск» установлен ведомственный норматив выбросов в объеме 49,</w:t>
      </w:r>
      <w:r w:rsidR="009E552C" w:rsidRPr="008C3E4E">
        <w:rPr>
          <w:sz w:val="28"/>
          <w:szCs w:val="28"/>
        </w:rPr>
        <w:t>8</w:t>
      </w:r>
      <w:r w:rsidRPr="008C3E4E">
        <w:rPr>
          <w:sz w:val="28"/>
          <w:szCs w:val="28"/>
        </w:rPr>
        <w:t xml:space="preserve"> тыс. т/год. В соответствии с распоряжением Правительства Красноярского края от 25.12.2009 №1116-р предприятию определены сроки поэтапного достижения предельно допустимых выбросов в период 2009</w:t>
      </w:r>
      <w:r w:rsidRPr="008C3E4E">
        <w:rPr>
          <w:spacing w:val="-4"/>
          <w:sz w:val="28"/>
          <w:szCs w:val="28"/>
        </w:rPr>
        <w:t>-2015 год</w:t>
      </w:r>
      <w:r w:rsidR="00CB78A9" w:rsidRPr="008C3E4E">
        <w:rPr>
          <w:spacing w:val="-4"/>
          <w:sz w:val="28"/>
          <w:szCs w:val="28"/>
        </w:rPr>
        <w:t>ов</w:t>
      </w:r>
      <w:r w:rsidRPr="008C3E4E">
        <w:rPr>
          <w:spacing w:val="-4"/>
          <w:sz w:val="28"/>
          <w:szCs w:val="28"/>
        </w:rPr>
        <w:t xml:space="preserve">. Снижение выбросов обеспечивается за счет модернизации электролизеров и внедрением технологии «Экологический </w:t>
      </w:r>
      <w:proofErr w:type="spellStart"/>
      <w:r w:rsidRPr="008C3E4E">
        <w:rPr>
          <w:spacing w:val="-4"/>
          <w:sz w:val="28"/>
          <w:szCs w:val="28"/>
        </w:rPr>
        <w:t>Содерберг</w:t>
      </w:r>
      <w:proofErr w:type="spellEnd"/>
      <w:r w:rsidRPr="008C3E4E">
        <w:rPr>
          <w:spacing w:val="-4"/>
          <w:sz w:val="28"/>
          <w:szCs w:val="28"/>
        </w:rPr>
        <w:t xml:space="preserve">», совершенствования газоочистного оборудования и снижения неорганизованных выбросов. Работа по внедрению Экологического </w:t>
      </w:r>
      <w:proofErr w:type="spellStart"/>
      <w:r w:rsidRPr="008C3E4E">
        <w:rPr>
          <w:spacing w:val="-4"/>
          <w:sz w:val="28"/>
          <w:szCs w:val="28"/>
        </w:rPr>
        <w:t>Содерберга</w:t>
      </w:r>
      <w:proofErr w:type="spellEnd"/>
      <w:r w:rsidRPr="008C3E4E">
        <w:rPr>
          <w:spacing w:val="-4"/>
          <w:sz w:val="28"/>
          <w:szCs w:val="28"/>
        </w:rPr>
        <w:t xml:space="preserve"> на алюминиевом заводе ведется с 2009 года. В 2013 году </w:t>
      </w:r>
      <w:proofErr w:type="gramStart"/>
      <w:r w:rsidRPr="008C3E4E">
        <w:rPr>
          <w:spacing w:val="-4"/>
          <w:sz w:val="28"/>
          <w:szCs w:val="28"/>
        </w:rPr>
        <w:t>Экологический</w:t>
      </w:r>
      <w:proofErr w:type="gramEnd"/>
      <w:r w:rsidRPr="008C3E4E">
        <w:rPr>
          <w:spacing w:val="-4"/>
          <w:sz w:val="28"/>
          <w:szCs w:val="28"/>
        </w:rPr>
        <w:t xml:space="preserve"> </w:t>
      </w:r>
      <w:proofErr w:type="spellStart"/>
      <w:r w:rsidRPr="008C3E4E">
        <w:rPr>
          <w:spacing w:val="-4"/>
          <w:sz w:val="28"/>
          <w:szCs w:val="28"/>
        </w:rPr>
        <w:t>Содерберг</w:t>
      </w:r>
      <w:proofErr w:type="spellEnd"/>
      <w:r w:rsidRPr="008C3E4E">
        <w:rPr>
          <w:spacing w:val="-4"/>
          <w:sz w:val="28"/>
          <w:szCs w:val="28"/>
        </w:rPr>
        <w:t xml:space="preserve"> внедрен на 89-ти действующих электролизерах. К настоящему времени на данную технологию переведено 286 (15%) электролизеров из 1954 подлежащих реконструкции. </w:t>
      </w:r>
    </w:p>
    <w:p w:rsidR="00AD2243" w:rsidRPr="008C3E4E" w:rsidRDefault="00AD2243" w:rsidP="009C40D2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C3E4E">
        <w:rPr>
          <w:sz w:val="28"/>
          <w:szCs w:val="28"/>
          <w:lang w:eastAsia="ar-SA"/>
        </w:rPr>
        <w:t>Кроме алюминиевого завода достижение предельно допустимых параметров</w:t>
      </w:r>
      <w:r w:rsidRPr="008C3E4E">
        <w:rPr>
          <w:color w:val="000000" w:themeColor="text1"/>
          <w:sz w:val="28"/>
          <w:szCs w:val="28"/>
          <w:lang w:eastAsia="ar-SA"/>
        </w:rPr>
        <w:t xml:space="preserve"> выбросов к 2015 году предусмотрено на ОАО «Красноярский цемент» и к 2017 году в ОАО «</w:t>
      </w:r>
      <w:proofErr w:type="gramStart"/>
      <w:r w:rsidRPr="008C3E4E">
        <w:rPr>
          <w:color w:val="000000" w:themeColor="text1"/>
          <w:sz w:val="28"/>
          <w:szCs w:val="28"/>
          <w:lang w:eastAsia="ar-SA"/>
        </w:rPr>
        <w:t>Красноярская</w:t>
      </w:r>
      <w:proofErr w:type="gramEnd"/>
      <w:r w:rsidRPr="008C3E4E">
        <w:rPr>
          <w:color w:val="000000" w:themeColor="text1"/>
          <w:sz w:val="28"/>
          <w:szCs w:val="28"/>
          <w:lang w:eastAsia="ar-SA"/>
        </w:rPr>
        <w:t xml:space="preserve"> ТЭЦ-1». </w:t>
      </w:r>
    </w:p>
    <w:p w:rsidR="00AD2243" w:rsidRPr="008C3E4E" w:rsidRDefault="00AD2243" w:rsidP="009C40D2">
      <w:pPr>
        <w:ind w:firstLine="709"/>
        <w:jc w:val="both"/>
        <w:rPr>
          <w:spacing w:val="-4"/>
          <w:sz w:val="28"/>
          <w:szCs w:val="28"/>
        </w:rPr>
      </w:pPr>
      <w:r w:rsidRPr="008C3E4E">
        <w:rPr>
          <w:sz w:val="28"/>
          <w:szCs w:val="28"/>
        </w:rPr>
        <w:t>В 2013 году н</w:t>
      </w:r>
      <w:proofErr w:type="gramStart"/>
      <w:r w:rsidRPr="008C3E4E">
        <w:rPr>
          <w:sz w:val="28"/>
          <w:szCs w:val="28"/>
        </w:rPr>
        <w:t>а ООО</w:t>
      </w:r>
      <w:proofErr w:type="gramEnd"/>
      <w:r w:rsidRPr="008C3E4E">
        <w:rPr>
          <w:sz w:val="28"/>
          <w:szCs w:val="28"/>
        </w:rPr>
        <w:t xml:space="preserve"> «Красноярский цемент» выполнено </w:t>
      </w:r>
      <w:r w:rsidRPr="008C3E4E">
        <w:rPr>
          <w:spacing w:val="-4"/>
          <w:sz w:val="28"/>
          <w:szCs w:val="28"/>
        </w:rPr>
        <w:t xml:space="preserve">проектирование и установка высокоэффективного газоочистного оборудования (рукавные фильтры со степенью очистки 99,9%). Разработаны проекты на установку рукавных фильтров по очистке выбросов от холодильника «Волга 35» и от системы пневматической погрузки цемента в железнодорожные вагоны. </w:t>
      </w:r>
    </w:p>
    <w:p w:rsidR="00211DB7" w:rsidRPr="008C3E4E" w:rsidRDefault="00AD2243" w:rsidP="009C40D2">
      <w:pPr>
        <w:ind w:firstLine="709"/>
        <w:jc w:val="both"/>
        <w:rPr>
          <w:spacing w:val="-4"/>
          <w:sz w:val="28"/>
          <w:szCs w:val="28"/>
        </w:rPr>
      </w:pPr>
      <w:r w:rsidRPr="008C3E4E">
        <w:rPr>
          <w:sz w:val="28"/>
          <w:szCs w:val="28"/>
        </w:rPr>
        <w:t>На ОАО «</w:t>
      </w:r>
      <w:proofErr w:type="gramStart"/>
      <w:r w:rsidRPr="008C3E4E">
        <w:rPr>
          <w:sz w:val="28"/>
          <w:szCs w:val="28"/>
        </w:rPr>
        <w:t>Красноярская</w:t>
      </w:r>
      <w:proofErr w:type="gramEnd"/>
      <w:r w:rsidRPr="008C3E4E">
        <w:rPr>
          <w:sz w:val="28"/>
          <w:szCs w:val="28"/>
        </w:rPr>
        <w:t xml:space="preserve"> ТЭЦ-1» выполнены работы по модернизации батарейных циклонов на </w:t>
      </w:r>
      <w:proofErr w:type="spellStart"/>
      <w:r w:rsidRPr="008C3E4E">
        <w:rPr>
          <w:sz w:val="28"/>
          <w:szCs w:val="28"/>
        </w:rPr>
        <w:t>котлоагрегатах</w:t>
      </w:r>
      <w:proofErr w:type="spellEnd"/>
      <w:r w:rsidRPr="008C3E4E">
        <w:rPr>
          <w:sz w:val="28"/>
          <w:szCs w:val="28"/>
        </w:rPr>
        <w:t xml:space="preserve"> №6 и №7 с планируемым снижением выбросов пыли </w:t>
      </w:r>
      <w:r w:rsidR="00627579" w:rsidRPr="008C3E4E">
        <w:rPr>
          <w:sz w:val="28"/>
          <w:szCs w:val="28"/>
        </w:rPr>
        <w:t>–</w:t>
      </w:r>
      <w:r w:rsidRPr="008C3E4E">
        <w:rPr>
          <w:sz w:val="28"/>
          <w:szCs w:val="28"/>
        </w:rPr>
        <w:t xml:space="preserve"> 0,98 </w:t>
      </w:r>
      <w:r w:rsidRPr="008C3E4E">
        <w:rPr>
          <w:spacing w:val="-4"/>
          <w:sz w:val="28"/>
          <w:szCs w:val="28"/>
        </w:rPr>
        <w:t xml:space="preserve">тыс. тонн в год. Фактический объем снижения будет подтвержден в 2015 году по результатам полного цикла работы котлов. Общее </w:t>
      </w:r>
      <w:r w:rsidRPr="008C3E4E">
        <w:rPr>
          <w:spacing w:val="-4"/>
          <w:sz w:val="28"/>
          <w:szCs w:val="28"/>
        </w:rPr>
        <w:lastRenderedPageBreak/>
        <w:t>снижение по выбросам пыли неорганической относительно 2012 года составило 2,3 тыс. тонн.</w:t>
      </w:r>
    </w:p>
    <w:p w:rsidR="00211DB7" w:rsidRPr="008C3E4E" w:rsidRDefault="00AD2243" w:rsidP="009C40D2">
      <w:pPr>
        <w:widowControl w:val="0"/>
        <w:suppressAutoHyphens/>
        <w:ind w:firstLine="709"/>
        <w:rPr>
          <w:rFonts w:eastAsia="Andale Sans UI"/>
          <w:i/>
          <w:kern w:val="2"/>
          <w:sz w:val="28"/>
          <w:szCs w:val="28"/>
          <w:lang w:eastAsia="ar-SA"/>
        </w:rPr>
      </w:pPr>
      <w:r w:rsidRPr="008C3E4E">
        <w:rPr>
          <w:rFonts w:eastAsia="Andale Sans UI"/>
          <w:i/>
          <w:kern w:val="2"/>
          <w:sz w:val="28"/>
          <w:szCs w:val="28"/>
          <w:lang w:eastAsia="ar-SA"/>
        </w:rPr>
        <w:t>Передвижные источники загрязнения</w:t>
      </w:r>
    </w:p>
    <w:p w:rsidR="00AD2243" w:rsidRPr="008C3E4E" w:rsidRDefault="00AD2243" w:rsidP="009C40D2">
      <w:pPr>
        <w:widowControl w:val="0"/>
        <w:suppressAutoHyphens/>
        <w:ind w:firstLine="709"/>
        <w:jc w:val="both"/>
        <w:rPr>
          <w:rFonts w:eastAsia="Andale Sans UI"/>
          <w:i/>
          <w:kern w:val="2"/>
          <w:sz w:val="28"/>
          <w:szCs w:val="28"/>
          <w:lang w:eastAsia="ar-SA"/>
        </w:rPr>
      </w:pPr>
      <w:r w:rsidRPr="008C3E4E">
        <w:rPr>
          <w:rFonts w:eastAsia="Andale Sans UI"/>
          <w:kern w:val="2"/>
          <w:sz w:val="28"/>
          <w:szCs w:val="28"/>
          <w:lang w:eastAsia="ar-SA"/>
        </w:rPr>
        <w:t>По данным ОГИБДД межмуниципального управления МВД России «Красноярское» за 2012 год в г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>. 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Красноярске общая численность автомототранспортных средств 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 xml:space="preserve">составила </w:t>
      </w:r>
      <w:r w:rsidRPr="008C3E4E">
        <w:rPr>
          <w:rFonts w:eastAsia="Andale Sans UI"/>
          <w:kern w:val="2"/>
          <w:sz w:val="28"/>
          <w:szCs w:val="28"/>
          <w:lang w:eastAsia="ar-SA"/>
        </w:rPr>
        <w:t>337410 ед., в том числе автотранспортных средств – 333678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 xml:space="preserve"> ед.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, из которых 289237 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>ед. 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– легковые автомобили, 37681 – грузовые автомобили, 6760 – автобусы. Количество </w:t>
      </w:r>
      <w:proofErr w:type="spellStart"/>
      <w:r w:rsidRPr="008C3E4E">
        <w:rPr>
          <w:rFonts w:eastAsia="Andale Sans UI"/>
          <w:kern w:val="2"/>
          <w:sz w:val="28"/>
          <w:szCs w:val="28"/>
          <w:lang w:eastAsia="ar-SA"/>
        </w:rPr>
        <w:t>мототранспортных</w:t>
      </w:r>
      <w:proofErr w:type="spellEnd"/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средств 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>–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3732 ед</w:t>
      </w:r>
      <w:r w:rsidR="00C34C43" w:rsidRPr="008C3E4E">
        <w:rPr>
          <w:rFonts w:eastAsia="Andale Sans UI"/>
          <w:kern w:val="2"/>
          <w:sz w:val="28"/>
          <w:szCs w:val="28"/>
          <w:lang w:eastAsia="ar-SA"/>
        </w:rPr>
        <w:t>иницы</w:t>
      </w:r>
      <w:r w:rsidRPr="008C3E4E">
        <w:rPr>
          <w:rFonts w:eastAsia="Andale Sans UI"/>
          <w:kern w:val="2"/>
          <w:sz w:val="28"/>
          <w:szCs w:val="28"/>
          <w:lang w:eastAsia="ar-SA"/>
        </w:rPr>
        <w:t>.</w:t>
      </w:r>
    </w:p>
    <w:p w:rsidR="00AD2243" w:rsidRPr="008C3E4E" w:rsidRDefault="00AD2243" w:rsidP="009C40D2">
      <w:pPr>
        <w:ind w:firstLine="709"/>
        <w:jc w:val="both"/>
        <w:rPr>
          <w:rFonts w:eastAsia="Andale Sans UI"/>
          <w:kern w:val="2"/>
          <w:sz w:val="28"/>
          <w:szCs w:val="28"/>
          <w:lang w:eastAsia="ar-SA"/>
        </w:rPr>
      </w:pPr>
      <w:r w:rsidRPr="008C3E4E">
        <w:rPr>
          <w:rFonts w:eastAsia="Andale Sans UI"/>
          <w:kern w:val="2"/>
          <w:sz w:val="28"/>
          <w:szCs w:val="28"/>
          <w:lang w:eastAsia="ar-SA"/>
        </w:rPr>
        <w:t>На 01.01.2014 количество автомототранспортных средств, выделяющих вредные выбросы в атмосферный воздух в городе Красноярске, без учета</w:t>
      </w:r>
      <w:r w:rsidR="00211DB7" w:rsidRPr="008C3E4E">
        <w:rPr>
          <w:rFonts w:eastAsia="Andale Sans UI"/>
          <w:kern w:val="2"/>
          <w:sz w:val="28"/>
          <w:szCs w:val="28"/>
          <w:lang w:eastAsia="ar-SA"/>
        </w:rPr>
        <w:br/>
      </w:r>
      <w:r w:rsidRPr="008C3E4E">
        <w:rPr>
          <w:rFonts w:eastAsia="Andale Sans UI"/>
          <w:kern w:val="2"/>
          <w:sz w:val="28"/>
          <w:szCs w:val="28"/>
          <w:lang w:eastAsia="ar-SA"/>
        </w:rPr>
        <w:t>г. Дивногорска, прицепов и полуприцепов (34581 ед.) составило 372368 ед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>.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>,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в том числе автотранспортных средств – 368374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 xml:space="preserve"> ед.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, из которых 320752 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 xml:space="preserve">ед. 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– легковые автомобили, 40692 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 xml:space="preserve">ед. 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– грузовые автомобили, 6930 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 xml:space="preserve">ед. 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– автобусы. Количество </w:t>
      </w:r>
      <w:proofErr w:type="spellStart"/>
      <w:r w:rsidRPr="008C3E4E">
        <w:rPr>
          <w:rFonts w:eastAsia="Andale Sans UI"/>
          <w:kern w:val="2"/>
          <w:sz w:val="28"/>
          <w:szCs w:val="28"/>
          <w:lang w:eastAsia="ar-SA"/>
        </w:rPr>
        <w:t>мототранспортных</w:t>
      </w:r>
      <w:proofErr w:type="spellEnd"/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средств 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>–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3994 ед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>иниц</w:t>
      </w:r>
      <w:r w:rsidRPr="008C3E4E">
        <w:rPr>
          <w:rFonts w:eastAsia="Andale Sans UI"/>
          <w:kern w:val="2"/>
          <w:sz w:val="28"/>
          <w:szCs w:val="28"/>
          <w:lang w:eastAsia="ar-SA"/>
        </w:rPr>
        <w:t>. По сравнению с 2012 годом рост численности автомототранспортных средств составил 34958 ед</w:t>
      </w:r>
      <w:r w:rsidR="004A29B7" w:rsidRPr="008C3E4E">
        <w:rPr>
          <w:rFonts w:eastAsia="Andale Sans UI"/>
          <w:kern w:val="2"/>
          <w:sz w:val="28"/>
          <w:szCs w:val="28"/>
          <w:lang w:eastAsia="ar-SA"/>
        </w:rPr>
        <w:t>.</w:t>
      </w:r>
      <w:r w:rsidRPr="008C3E4E">
        <w:rPr>
          <w:rFonts w:eastAsia="Andale Sans UI"/>
          <w:kern w:val="2"/>
          <w:sz w:val="28"/>
          <w:szCs w:val="28"/>
          <w:lang w:eastAsia="ar-SA"/>
        </w:rPr>
        <w:t>, в том числе легковых автомобилей – 31515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 xml:space="preserve"> ед.</w:t>
      </w:r>
      <w:r w:rsidRPr="008C3E4E">
        <w:rPr>
          <w:rFonts w:eastAsia="Andale Sans UI"/>
          <w:kern w:val="2"/>
          <w:sz w:val="28"/>
          <w:szCs w:val="28"/>
          <w:lang w:eastAsia="ar-SA"/>
        </w:rPr>
        <w:t>, грузовых автомобилей – 3011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 xml:space="preserve"> ед.</w:t>
      </w:r>
      <w:r w:rsidRPr="008C3E4E">
        <w:rPr>
          <w:rFonts w:eastAsia="Andale Sans UI"/>
          <w:kern w:val="2"/>
          <w:sz w:val="28"/>
          <w:szCs w:val="28"/>
          <w:lang w:eastAsia="ar-SA"/>
        </w:rPr>
        <w:t>, автобусов – 170 ед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>.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, </w:t>
      </w:r>
      <w:proofErr w:type="spellStart"/>
      <w:r w:rsidRPr="008C3E4E">
        <w:rPr>
          <w:rFonts w:eastAsia="Andale Sans UI"/>
          <w:kern w:val="2"/>
          <w:sz w:val="28"/>
          <w:szCs w:val="28"/>
          <w:lang w:eastAsia="ar-SA"/>
        </w:rPr>
        <w:t>мототранспортных</w:t>
      </w:r>
      <w:proofErr w:type="spellEnd"/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средств 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>–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262 единицы. </w:t>
      </w:r>
    </w:p>
    <w:p w:rsidR="00AD2243" w:rsidRPr="008C3E4E" w:rsidRDefault="00AD2243" w:rsidP="009C40D2">
      <w:pPr>
        <w:ind w:firstLine="709"/>
        <w:jc w:val="both"/>
        <w:rPr>
          <w:rFonts w:eastAsia="Andale Sans UI"/>
          <w:kern w:val="2"/>
          <w:sz w:val="28"/>
          <w:szCs w:val="28"/>
          <w:lang w:eastAsia="ar-SA"/>
        </w:rPr>
      </w:pPr>
      <w:r w:rsidRPr="008C3E4E">
        <w:rPr>
          <w:rFonts w:eastAsia="Andale Sans UI"/>
          <w:kern w:val="2"/>
          <w:sz w:val="28"/>
          <w:szCs w:val="28"/>
          <w:lang w:eastAsia="ar-SA"/>
        </w:rPr>
        <w:t>Замена устаревшего автотранспортного парка автомобилями повышенного экологического класса позволяет снизить нагрузку на атмосферный воздух в зоне транспортного потока. В г. Красноярске количество автотранспортных средств иностранного производства с более высоким экологическим классом растет и составляет 240662 ед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 xml:space="preserve">. </w:t>
      </w:r>
      <w:r w:rsidRPr="008C3E4E">
        <w:rPr>
          <w:rFonts w:eastAsia="Andale Sans UI"/>
          <w:kern w:val="2"/>
          <w:sz w:val="28"/>
          <w:szCs w:val="28"/>
          <w:lang w:eastAsia="ar-SA"/>
        </w:rPr>
        <w:t>(64,6% от общего количества). Количество автотранспортных средств, находящихся в эксплуатации до 5 лет составляет 76009 ед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>.</w:t>
      </w:r>
      <w:r w:rsidRPr="008C3E4E">
        <w:rPr>
          <w:rFonts w:eastAsia="Andale Sans UI"/>
          <w:kern w:val="2"/>
          <w:sz w:val="28"/>
          <w:szCs w:val="28"/>
          <w:lang w:eastAsia="ar-SA"/>
        </w:rPr>
        <w:t>, или 20,4% от всего количества автотранспортных средств. Общее число автотранспортных средств, зарегистрированных на физических лиц, составляет 336528 ед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>.</w:t>
      </w: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или 90,4</w:t>
      </w:r>
      <w:r w:rsidR="0014420B" w:rsidRPr="008C3E4E">
        <w:rPr>
          <w:rFonts w:eastAsia="Andale Sans UI"/>
          <w:kern w:val="2"/>
          <w:sz w:val="28"/>
          <w:szCs w:val="28"/>
          <w:lang w:eastAsia="ar-SA"/>
        </w:rPr>
        <w:t xml:space="preserve"> процента.</w:t>
      </w:r>
    </w:p>
    <w:p w:rsidR="00AD2243" w:rsidRPr="008C3E4E" w:rsidRDefault="00AD2243" w:rsidP="009C40D2">
      <w:pPr>
        <w:ind w:firstLine="709"/>
        <w:jc w:val="both"/>
        <w:rPr>
          <w:rFonts w:eastAsia="Andale Sans UI"/>
          <w:color w:val="000000" w:themeColor="text1"/>
          <w:kern w:val="2"/>
          <w:sz w:val="28"/>
          <w:szCs w:val="28"/>
          <w:lang w:eastAsia="ar-SA"/>
        </w:rPr>
      </w:pPr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Экологическая политика в сфере автотранспорта направлена на обеспечение пассажирских перевозок более совершенными и экологически чистыми автобусами,  увеличение доли электротранспорта и привлечение железнодорожного потенциала. Первостепенную роль играет преодоление </w:t>
      </w:r>
      <w:proofErr w:type="spellStart"/>
      <w:r w:rsidRPr="008C3E4E">
        <w:rPr>
          <w:rFonts w:eastAsia="Andale Sans UI"/>
          <w:kern w:val="2"/>
          <w:sz w:val="28"/>
          <w:szCs w:val="28"/>
          <w:lang w:eastAsia="ar-SA"/>
        </w:rPr>
        <w:t>заторовых</w:t>
      </w:r>
      <w:proofErr w:type="spellEnd"/>
      <w:r w:rsidRPr="008C3E4E">
        <w:rPr>
          <w:rFonts w:eastAsia="Andale Sans UI"/>
          <w:kern w:val="2"/>
          <w:sz w:val="28"/>
          <w:szCs w:val="28"/>
          <w:lang w:eastAsia="ar-SA"/>
        </w:rPr>
        <w:t xml:space="preserve"> ситуаций, развитие дорожно-транспортной сети и парковочной политики в городе, поступление на рынок экологически чистого моторного топлива, обновление автотранспорта у частных лиц, создание полос для беспрепятственного движения общественного транспорта.</w:t>
      </w:r>
    </w:p>
    <w:p w:rsidR="00AD2243" w:rsidRPr="008C3E4E" w:rsidRDefault="00AD2243" w:rsidP="009C40D2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 строительством четвертого автомобильного моста через р. Енисей в результате перераспределения транспортного потока предполагается снижение уровня загрязнения от автотранспорта на наиболее перегруженных центральных магистралях на 30-50</w:t>
      </w:r>
      <w:r w:rsidR="00D310F9" w:rsidRPr="008C3E4E">
        <w:rPr>
          <w:sz w:val="28"/>
          <w:szCs w:val="28"/>
        </w:rPr>
        <w:t xml:space="preserve"> процентов</w:t>
      </w:r>
      <w:r w:rsidRPr="008C3E4E">
        <w:rPr>
          <w:sz w:val="28"/>
          <w:szCs w:val="28"/>
        </w:rPr>
        <w:t>.</w:t>
      </w:r>
    </w:p>
    <w:p w:rsidR="008A0D73" w:rsidRDefault="008A0D73" w:rsidP="0034426A">
      <w:pPr>
        <w:pStyle w:val="a5"/>
        <w:rPr>
          <w:b/>
        </w:rPr>
      </w:pPr>
    </w:p>
    <w:p w:rsidR="00AD2243" w:rsidRPr="008C3E4E" w:rsidRDefault="00AD2243" w:rsidP="00496D57">
      <w:pPr>
        <w:pStyle w:val="a5"/>
        <w:jc w:val="center"/>
        <w:rPr>
          <w:b/>
        </w:rPr>
      </w:pPr>
      <w:r w:rsidRPr="008C3E4E">
        <w:rPr>
          <w:b/>
        </w:rPr>
        <w:t>Водопользование</w:t>
      </w:r>
    </w:p>
    <w:p w:rsidR="00AD2243" w:rsidRPr="008C3E4E" w:rsidRDefault="00AD2243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данным Енисейского бассейнового водного управления в 2013 году объем забранной из природных источников воды по г. Красноярску составил 489,9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, из поверхностных источников забрано 338,6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 xml:space="preserve">, из </w:t>
      </w:r>
      <w:r w:rsidRPr="008C3E4E">
        <w:rPr>
          <w:sz w:val="28"/>
          <w:szCs w:val="28"/>
        </w:rPr>
        <w:lastRenderedPageBreak/>
        <w:t>подземных источников – 151,</w:t>
      </w:r>
      <w:r w:rsidR="00636A93" w:rsidRPr="008C3E4E">
        <w:rPr>
          <w:sz w:val="28"/>
          <w:szCs w:val="28"/>
        </w:rPr>
        <w:t>4</w:t>
      </w:r>
      <w:r w:rsidRPr="008C3E4E">
        <w:rPr>
          <w:sz w:val="28"/>
          <w:szCs w:val="28"/>
        </w:rPr>
        <w:t xml:space="preserve">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 При населении 1036,</w:t>
      </w:r>
      <w:r w:rsidR="00636A93" w:rsidRPr="008C3E4E">
        <w:rPr>
          <w:sz w:val="28"/>
          <w:szCs w:val="28"/>
        </w:rPr>
        <w:t>6</w:t>
      </w:r>
      <w:r w:rsidRPr="008C3E4E">
        <w:rPr>
          <w:sz w:val="28"/>
          <w:szCs w:val="28"/>
        </w:rPr>
        <w:t xml:space="preserve"> тыс. чел</w:t>
      </w:r>
      <w:r w:rsidR="00636A93" w:rsidRPr="008C3E4E">
        <w:rPr>
          <w:sz w:val="28"/>
          <w:szCs w:val="28"/>
        </w:rPr>
        <w:t>.</w:t>
      </w:r>
      <w:r w:rsidRPr="008C3E4E">
        <w:rPr>
          <w:sz w:val="28"/>
          <w:szCs w:val="28"/>
        </w:rPr>
        <w:t xml:space="preserve"> на одного жителя приходится 472,6 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 xml:space="preserve"> забранной воды в год.</w:t>
      </w:r>
    </w:p>
    <w:p w:rsidR="00AD2243" w:rsidRPr="008C3E4E" w:rsidRDefault="00AD2243" w:rsidP="00496D57">
      <w:pPr>
        <w:jc w:val="both"/>
        <w:rPr>
          <w:sz w:val="28"/>
          <w:szCs w:val="28"/>
        </w:rPr>
      </w:pPr>
      <w:r w:rsidRPr="008C3E4E">
        <w:rPr>
          <w:sz w:val="28"/>
          <w:szCs w:val="28"/>
        </w:rPr>
        <w:tab/>
        <w:t>Использовано воды 455,05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, в том числе на хозяйственно-питьевые нужды – 68,00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, на производственные нужды – 328,17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 xml:space="preserve">, на прочие нужды использовано – 58,88 </w:t>
      </w:r>
      <w:r w:rsidR="00636A93" w:rsidRPr="008C3E4E">
        <w:rPr>
          <w:sz w:val="28"/>
          <w:szCs w:val="28"/>
        </w:rPr>
        <w:t>млн.</w:t>
      </w:r>
      <w:r w:rsidRPr="008C3E4E">
        <w:rPr>
          <w:sz w:val="28"/>
          <w:szCs w:val="28"/>
        </w:rPr>
        <w:t xml:space="preserve"> 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 Потери воды при транспортировке – 33,8 млн.</w:t>
      </w:r>
      <w:r w:rsidR="00636A9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 xml:space="preserve"> и составили 6,9% от забранного объема. Расход воды в системах оборотного и повторного водоснабжения составил 191,</w:t>
      </w:r>
      <w:r w:rsidR="00BE2332" w:rsidRPr="008C3E4E">
        <w:rPr>
          <w:sz w:val="28"/>
          <w:szCs w:val="28"/>
        </w:rPr>
        <w:t>3</w:t>
      </w:r>
      <w:r w:rsidRPr="008C3E4E">
        <w:rPr>
          <w:sz w:val="28"/>
          <w:szCs w:val="28"/>
        </w:rPr>
        <w:t xml:space="preserve"> млн.</w:t>
      </w:r>
      <w:r w:rsidR="00BE2332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</w:t>
      </w:r>
    </w:p>
    <w:p w:rsidR="00AD2243" w:rsidRPr="008C3E4E" w:rsidRDefault="00AD2243" w:rsidP="00496D57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Объем сброса загрязненных сточных вод за год составил 422,7 млн.</w:t>
      </w:r>
      <w:r w:rsidR="00BE2332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 На рельеф и в подземные горизонты сброшено 2,0 млн.</w:t>
      </w:r>
      <w:r w:rsidR="00BE2332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 В поверхностные водные объекты отведено 420,</w:t>
      </w:r>
      <w:r w:rsidR="00BE2332" w:rsidRPr="008C3E4E">
        <w:rPr>
          <w:sz w:val="28"/>
          <w:szCs w:val="28"/>
        </w:rPr>
        <w:t>7</w:t>
      </w:r>
      <w:r w:rsidRPr="008C3E4E">
        <w:rPr>
          <w:sz w:val="28"/>
          <w:szCs w:val="28"/>
        </w:rPr>
        <w:t xml:space="preserve"> млн.</w:t>
      </w:r>
      <w:r w:rsidR="00BE2332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 xml:space="preserve"> сточных вод, в том числе нормативно-чистых (без очистки) от охлаждения оборудования 250,8 млн.</w:t>
      </w:r>
      <w:r w:rsidR="00BE2332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, недостаточно – очищенных – 167,9 млн.</w:t>
      </w:r>
      <w:r w:rsidR="00DE358A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, нормативно – очищенных на очистных сооружениях 1,84 млн.</w:t>
      </w:r>
      <w:r w:rsidR="00DE358A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.</w:t>
      </w:r>
    </w:p>
    <w:p w:rsidR="00AD2243" w:rsidRPr="008C3E4E" w:rsidRDefault="00AD2243" w:rsidP="00496D57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Удельный вес нормативно-очищенных сточных вод от общего объема сточных вод, сброшенных в водные объекты, составил 0,4%. Суммарная мощность очистных сооружений составила 348,2 млн. 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/год.</w:t>
      </w:r>
    </w:p>
    <w:p w:rsidR="00AD2243" w:rsidRPr="008C3E4E" w:rsidRDefault="00AD2243" w:rsidP="00496D57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Также на территории города действует 32 </w:t>
      </w:r>
      <w:proofErr w:type="gramStart"/>
      <w:r w:rsidRPr="008C3E4E">
        <w:rPr>
          <w:sz w:val="28"/>
          <w:szCs w:val="28"/>
        </w:rPr>
        <w:t>водозаборных</w:t>
      </w:r>
      <w:proofErr w:type="gramEnd"/>
      <w:r w:rsidRPr="008C3E4E">
        <w:rPr>
          <w:sz w:val="28"/>
          <w:szCs w:val="28"/>
        </w:rPr>
        <w:t xml:space="preserve"> сооружения, оснащенных системами учета и контроля воды. Количество очистных сооружений в 2013 году составило 13, в том числе оснащенных средствами учета воды увеличилось до 7 в связи с установкой прибора учета на ОАО</w:t>
      </w:r>
      <w:r w:rsidR="00134AD9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«</w:t>
      </w:r>
      <w:proofErr w:type="gramStart"/>
      <w:r w:rsidRPr="008C3E4E">
        <w:rPr>
          <w:sz w:val="28"/>
          <w:szCs w:val="28"/>
        </w:rPr>
        <w:t>Красноярская</w:t>
      </w:r>
      <w:proofErr w:type="gramEnd"/>
      <w:r w:rsidRPr="008C3E4E">
        <w:rPr>
          <w:sz w:val="28"/>
          <w:szCs w:val="28"/>
        </w:rPr>
        <w:t xml:space="preserve"> ТЭЦ-1».</w:t>
      </w:r>
    </w:p>
    <w:p w:rsidR="00AD2243" w:rsidRPr="008C3E4E" w:rsidRDefault="00AD2243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На </w:t>
      </w:r>
      <w:proofErr w:type="gramStart"/>
      <w:r w:rsidRPr="008C3E4E">
        <w:rPr>
          <w:rFonts w:eastAsia="Calibri"/>
          <w:sz w:val="28"/>
          <w:szCs w:val="28"/>
        </w:rPr>
        <w:t>Красноярской</w:t>
      </w:r>
      <w:proofErr w:type="gramEnd"/>
      <w:r w:rsidRPr="008C3E4E">
        <w:rPr>
          <w:rFonts w:eastAsia="Calibri"/>
          <w:sz w:val="28"/>
          <w:szCs w:val="28"/>
        </w:rPr>
        <w:t xml:space="preserve"> ТЭЦ-2 п</w:t>
      </w:r>
      <w:r w:rsidRPr="008C3E4E">
        <w:rPr>
          <w:sz w:val="28"/>
          <w:szCs w:val="28"/>
        </w:rPr>
        <w:t xml:space="preserve">родолжается строительство очистных сооружений </w:t>
      </w:r>
      <w:proofErr w:type="spellStart"/>
      <w:r w:rsidRPr="008C3E4E">
        <w:rPr>
          <w:rFonts w:eastAsia="Calibri"/>
          <w:sz w:val="28"/>
          <w:szCs w:val="28"/>
        </w:rPr>
        <w:t>промливневых</w:t>
      </w:r>
      <w:proofErr w:type="spellEnd"/>
      <w:r w:rsidRPr="008C3E4E">
        <w:rPr>
          <w:rFonts w:eastAsia="Calibri"/>
          <w:sz w:val="28"/>
          <w:szCs w:val="28"/>
        </w:rPr>
        <w:t xml:space="preserve"> стоков</w:t>
      </w:r>
      <w:r w:rsidRPr="008C3E4E">
        <w:rPr>
          <w:sz w:val="28"/>
          <w:szCs w:val="28"/>
        </w:rPr>
        <w:t xml:space="preserve">. Ввод объекта в эксплуатацию в 2017 году позволит сократить объемы водопотребления и сброса </w:t>
      </w:r>
      <w:proofErr w:type="spellStart"/>
      <w:r w:rsidRPr="008C3E4E">
        <w:rPr>
          <w:rFonts w:eastAsia="Calibri"/>
          <w:sz w:val="28"/>
          <w:szCs w:val="28"/>
        </w:rPr>
        <w:t>промливневых</w:t>
      </w:r>
      <w:proofErr w:type="spellEnd"/>
      <w:r w:rsidRPr="008C3E4E">
        <w:rPr>
          <w:rFonts w:eastAsia="Calibri"/>
          <w:sz w:val="28"/>
          <w:szCs w:val="28"/>
        </w:rPr>
        <w:t xml:space="preserve"> стоков</w:t>
      </w:r>
      <w:r w:rsidRPr="008C3E4E">
        <w:rPr>
          <w:sz w:val="28"/>
          <w:szCs w:val="28"/>
        </w:rPr>
        <w:t xml:space="preserve"> в реку Енисей на 1,3 млн. </w:t>
      </w:r>
      <w:r w:rsidRPr="008C3E4E">
        <w:rPr>
          <w:bCs/>
          <w:sz w:val="28"/>
          <w:szCs w:val="28"/>
        </w:rPr>
        <w:t>м³</w:t>
      </w:r>
      <w:r w:rsidRPr="008C3E4E">
        <w:rPr>
          <w:sz w:val="28"/>
          <w:szCs w:val="28"/>
        </w:rPr>
        <w:t xml:space="preserve">, </w:t>
      </w:r>
      <w:r w:rsidRPr="008C3E4E">
        <w:rPr>
          <w:rFonts w:eastAsia="Calibri"/>
          <w:sz w:val="28"/>
          <w:szCs w:val="28"/>
        </w:rPr>
        <w:t>нефте</w:t>
      </w:r>
      <w:r w:rsidRPr="008C3E4E">
        <w:rPr>
          <w:sz w:val="28"/>
          <w:szCs w:val="28"/>
        </w:rPr>
        <w:t xml:space="preserve">продуктов – </w:t>
      </w:r>
      <w:r w:rsidRPr="008C3E4E">
        <w:rPr>
          <w:rFonts w:eastAsia="Calibri"/>
          <w:sz w:val="28"/>
          <w:szCs w:val="28"/>
        </w:rPr>
        <w:t xml:space="preserve">на 1 тонну в год, взвешенных веществ </w:t>
      </w:r>
      <w:r w:rsidRPr="008C3E4E">
        <w:rPr>
          <w:sz w:val="28"/>
          <w:szCs w:val="28"/>
        </w:rPr>
        <w:t>–</w:t>
      </w:r>
      <w:r w:rsidRPr="008C3E4E">
        <w:rPr>
          <w:rFonts w:eastAsia="Calibri"/>
          <w:sz w:val="28"/>
          <w:szCs w:val="28"/>
        </w:rPr>
        <w:t xml:space="preserve"> на 6 тонн в год</w:t>
      </w:r>
      <w:r w:rsidR="00134AD9" w:rsidRPr="008C3E4E">
        <w:rPr>
          <w:sz w:val="28"/>
          <w:szCs w:val="28"/>
        </w:rPr>
        <w:t>.</w:t>
      </w:r>
    </w:p>
    <w:p w:rsidR="00AD2243" w:rsidRPr="008C3E4E" w:rsidRDefault="00AD2243" w:rsidP="00496D5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C3E4E">
        <w:rPr>
          <w:sz w:val="28"/>
          <w:szCs w:val="28"/>
          <w:lang w:eastAsia="ar-SA"/>
        </w:rPr>
        <w:t>Мероприятиям</w:t>
      </w:r>
      <w:proofErr w:type="gramStart"/>
      <w:r w:rsidRPr="008C3E4E">
        <w:rPr>
          <w:sz w:val="28"/>
          <w:szCs w:val="28"/>
          <w:lang w:eastAsia="ar-SA"/>
        </w:rPr>
        <w:t>и ООО</w:t>
      </w:r>
      <w:proofErr w:type="gramEnd"/>
      <w:r w:rsidRPr="008C3E4E">
        <w:rPr>
          <w:sz w:val="28"/>
          <w:szCs w:val="28"/>
          <w:lang w:eastAsia="ar-SA"/>
        </w:rPr>
        <w:t xml:space="preserve"> «</w:t>
      </w:r>
      <w:proofErr w:type="spellStart"/>
      <w:r w:rsidRPr="008C3E4E">
        <w:rPr>
          <w:sz w:val="28"/>
          <w:szCs w:val="28"/>
          <w:lang w:eastAsia="ar-SA"/>
        </w:rPr>
        <w:t>КрасКом</w:t>
      </w:r>
      <w:proofErr w:type="spellEnd"/>
      <w:r w:rsidRPr="008C3E4E">
        <w:rPr>
          <w:sz w:val="28"/>
          <w:szCs w:val="28"/>
          <w:lang w:eastAsia="ar-SA"/>
        </w:rPr>
        <w:t>» в рамках работ по реконструкции объектов городских очистных сооружений предусмотрено внедрение метода обеззараживания ультрафиолетом очищенных сточных вод, сбрасываемых в р.</w:t>
      </w:r>
      <w:r w:rsidR="00E63672" w:rsidRPr="008C3E4E">
        <w:rPr>
          <w:sz w:val="28"/>
          <w:szCs w:val="28"/>
          <w:lang w:eastAsia="ar-SA"/>
        </w:rPr>
        <w:t> </w:t>
      </w:r>
      <w:r w:rsidRPr="008C3E4E">
        <w:rPr>
          <w:sz w:val="28"/>
          <w:szCs w:val="28"/>
          <w:lang w:eastAsia="ar-SA"/>
        </w:rPr>
        <w:t xml:space="preserve">Енисей на левобережных сооружениях. Аналогичный способ обеззараживания сбросной воды хорошо зарекомендовал себя на правобережных очистных сооружениях. </w:t>
      </w:r>
    </w:p>
    <w:p w:rsidR="00AD2243" w:rsidRPr="008C3E4E" w:rsidRDefault="00AD2243" w:rsidP="00496D5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C3E4E">
        <w:rPr>
          <w:sz w:val="28"/>
          <w:szCs w:val="28"/>
          <w:lang w:eastAsia="ar-SA"/>
        </w:rPr>
        <w:t>В 2015-2016 годах в целях повышения качества питьевой вод</w:t>
      </w:r>
      <w:proofErr w:type="gramStart"/>
      <w:r w:rsidRPr="008C3E4E">
        <w:rPr>
          <w:sz w:val="28"/>
          <w:szCs w:val="28"/>
          <w:lang w:eastAsia="ar-SA"/>
        </w:rPr>
        <w:t>ы ООО</w:t>
      </w:r>
      <w:proofErr w:type="gramEnd"/>
      <w:r w:rsidR="006657DF" w:rsidRPr="008C3E4E">
        <w:rPr>
          <w:sz w:val="28"/>
          <w:szCs w:val="28"/>
          <w:lang w:eastAsia="ar-SA"/>
        </w:rPr>
        <w:t> </w:t>
      </w:r>
      <w:r w:rsidRPr="008C3E4E">
        <w:rPr>
          <w:sz w:val="28"/>
          <w:szCs w:val="28"/>
          <w:lang w:eastAsia="ar-SA"/>
        </w:rPr>
        <w:t>«</w:t>
      </w:r>
      <w:proofErr w:type="spellStart"/>
      <w:r w:rsidRPr="008C3E4E">
        <w:rPr>
          <w:sz w:val="28"/>
          <w:szCs w:val="28"/>
          <w:lang w:eastAsia="ar-SA"/>
        </w:rPr>
        <w:t>КрасКом</w:t>
      </w:r>
      <w:proofErr w:type="spellEnd"/>
      <w:r w:rsidRPr="008C3E4E">
        <w:rPr>
          <w:sz w:val="28"/>
          <w:szCs w:val="28"/>
          <w:lang w:eastAsia="ar-SA"/>
        </w:rPr>
        <w:t xml:space="preserve">» планирует провести реконструкцию системы обеззараживания питьевой воды с применением ультрафиолета на открытом водозаборе «Гремячий лог». Внедрение нового оборудования с автоматизацией процесса позволит обеспечить санитарно-гигиенические требования к качеству питьевой воды по микробиологическим показателям. </w:t>
      </w:r>
    </w:p>
    <w:p w:rsidR="00AD2243" w:rsidRPr="008C3E4E" w:rsidRDefault="00AD2243" w:rsidP="00496D57">
      <w:pPr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>По данным правобережной сливной станции (ул. 60 лет Октября, 111 «б»)</w:t>
      </w:r>
      <w:r w:rsidRPr="008C3E4E">
        <w:rPr>
          <w:bCs/>
          <w:sz w:val="28"/>
          <w:szCs w:val="28"/>
          <w:vertAlign w:val="superscript"/>
        </w:rPr>
        <w:t xml:space="preserve"> </w:t>
      </w:r>
      <w:r w:rsidRPr="008C3E4E">
        <w:rPr>
          <w:bCs/>
          <w:sz w:val="28"/>
          <w:szCs w:val="28"/>
        </w:rPr>
        <w:t>объем канализационных сточных вод, вывезенных из накопителей частных лиц, предприятий и организаций в систему городской канализации за 2013 год, составил 103826 м</w:t>
      </w:r>
      <w:r w:rsidRPr="008C3E4E">
        <w:rPr>
          <w:bCs/>
          <w:sz w:val="28"/>
          <w:szCs w:val="28"/>
          <w:vertAlign w:val="superscript"/>
        </w:rPr>
        <w:t>3</w:t>
      </w:r>
      <w:r w:rsidRPr="008C3E4E">
        <w:rPr>
          <w:bCs/>
          <w:sz w:val="28"/>
          <w:szCs w:val="28"/>
          <w:vertAlign w:val="subscript"/>
        </w:rPr>
        <w:t>.</w:t>
      </w:r>
      <w:r w:rsidRPr="008C3E4E">
        <w:rPr>
          <w:bCs/>
          <w:sz w:val="28"/>
          <w:szCs w:val="28"/>
          <w:vertAlign w:val="superscript"/>
        </w:rPr>
        <w:t xml:space="preserve"> </w:t>
      </w:r>
      <w:r w:rsidRPr="008C3E4E">
        <w:rPr>
          <w:bCs/>
          <w:sz w:val="28"/>
          <w:szCs w:val="28"/>
        </w:rPr>
        <w:t xml:space="preserve">В ближайшее время расширение сети сливных станций в городе не планируется. В то же время наличие только одной сливной станции для города недостаточно. Ее удаленность от не канализованных районов на правобережье и левобережье нередко приводит к несанкционированным сливам </w:t>
      </w:r>
      <w:r w:rsidRPr="008C3E4E">
        <w:rPr>
          <w:bCs/>
          <w:sz w:val="28"/>
          <w:szCs w:val="28"/>
        </w:rPr>
        <w:lastRenderedPageBreak/>
        <w:t xml:space="preserve">в систему городской канализации, не исключая водные объекты и рельеф местности. </w:t>
      </w:r>
    </w:p>
    <w:p w:rsidR="00AD2243" w:rsidRPr="008C3E4E" w:rsidRDefault="00AD2243" w:rsidP="00496D57">
      <w:pPr>
        <w:ind w:firstLine="709"/>
        <w:jc w:val="both"/>
        <w:rPr>
          <w:sz w:val="28"/>
          <w:szCs w:val="28"/>
        </w:rPr>
      </w:pPr>
      <w:r w:rsidRPr="008C3E4E">
        <w:rPr>
          <w:bCs/>
          <w:sz w:val="28"/>
          <w:szCs w:val="28"/>
        </w:rPr>
        <w:t>За 2013 год на правобережных очистных сооружениях очищено 71994,8 тыс. м</w:t>
      </w:r>
      <w:r w:rsidRPr="008C3E4E">
        <w:rPr>
          <w:bCs/>
          <w:sz w:val="28"/>
          <w:szCs w:val="28"/>
          <w:vertAlign w:val="superscript"/>
        </w:rPr>
        <w:t xml:space="preserve">3  </w:t>
      </w:r>
      <w:r w:rsidRPr="008C3E4E">
        <w:rPr>
          <w:bCs/>
          <w:sz w:val="28"/>
          <w:szCs w:val="28"/>
        </w:rPr>
        <w:t>и на левобережных очистных сооружениях</w:t>
      </w:r>
      <w:r w:rsidR="00C1647C" w:rsidRPr="008C3E4E">
        <w:rPr>
          <w:bCs/>
          <w:sz w:val="28"/>
          <w:szCs w:val="28"/>
        </w:rPr>
        <w:t xml:space="preserve"> –</w:t>
      </w:r>
      <w:r w:rsidRPr="008C3E4E">
        <w:rPr>
          <w:bCs/>
          <w:sz w:val="28"/>
          <w:szCs w:val="28"/>
        </w:rPr>
        <w:t xml:space="preserve"> 88408,5 тыс. м</w:t>
      </w:r>
      <w:r w:rsidRPr="008C3E4E">
        <w:rPr>
          <w:bCs/>
          <w:sz w:val="28"/>
          <w:szCs w:val="28"/>
          <w:vertAlign w:val="superscript"/>
        </w:rPr>
        <w:t xml:space="preserve">3 </w:t>
      </w:r>
      <w:r w:rsidRPr="008C3E4E">
        <w:rPr>
          <w:bCs/>
          <w:sz w:val="28"/>
          <w:szCs w:val="28"/>
        </w:rPr>
        <w:t xml:space="preserve"> сточных вод. Перед сбросом в р.</w:t>
      </w:r>
      <w:r w:rsidR="00C1647C" w:rsidRPr="008C3E4E">
        <w:rPr>
          <w:bCs/>
          <w:sz w:val="28"/>
          <w:szCs w:val="28"/>
        </w:rPr>
        <w:t> </w:t>
      </w:r>
      <w:r w:rsidRPr="008C3E4E">
        <w:rPr>
          <w:bCs/>
          <w:sz w:val="28"/>
          <w:szCs w:val="28"/>
        </w:rPr>
        <w:t xml:space="preserve">Енисей сточные воды после очистки на 97,6% соответствуют категории «нормативно очищенные». Актуальным направлением при работе с осадками сточных вод является решение вопросов по их обезвоживанию и утилизации, в том числе путем </w:t>
      </w:r>
      <w:r w:rsidRPr="008C3E4E">
        <w:rPr>
          <w:sz w:val="28"/>
          <w:szCs w:val="28"/>
        </w:rPr>
        <w:t>сжигания с применением термокаталитического окисления, использованием тепла для отопления цехов и применения зольного остатка в строительной отрасли. Данная технология направлена на охрану земель и предотвращения увеличения площади, занимаемой иловыми полями.</w:t>
      </w:r>
    </w:p>
    <w:p w:rsidR="00AD2243" w:rsidRPr="008C3E4E" w:rsidRDefault="00AD2243" w:rsidP="00496D57">
      <w:pPr>
        <w:pStyle w:val="a5"/>
        <w:jc w:val="center"/>
        <w:rPr>
          <w:b/>
        </w:rPr>
      </w:pPr>
    </w:p>
    <w:p w:rsidR="00AD2243" w:rsidRPr="008C3E4E" w:rsidRDefault="00AD2243" w:rsidP="00496D57">
      <w:pPr>
        <w:tabs>
          <w:tab w:val="center" w:pos="5522"/>
          <w:tab w:val="left" w:pos="8340"/>
        </w:tabs>
        <w:jc w:val="center"/>
        <w:rPr>
          <w:b/>
          <w:bCs/>
          <w:sz w:val="28"/>
          <w:szCs w:val="28"/>
        </w:rPr>
      </w:pPr>
      <w:r w:rsidRPr="008C3E4E">
        <w:rPr>
          <w:b/>
          <w:sz w:val="28"/>
        </w:rPr>
        <w:t>Образование отходов производства и потребления</w:t>
      </w:r>
    </w:p>
    <w:p w:rsidR="00AD2243" w:rsidRPr="008C3E4E" w:rsidRDefault="00AD2243" w:rsidP="00496D57">
      <w:pPr>
        <w:pStyle w:val="34"/>
        <w:tabs>
          <w:tab w:val="left" w:pos="6400"/>
        </w:tabs>
        <w:spacing w:after="0"/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Согласно данным Управления </w:t>
      </w:r>
      <w:proofErr w:type="spellStart"/>
      <w:r w:rsidRPr="008C3E4E">
        <w:rPr>
          <w:bCs/>
          <w:sz w:val="28"/>
          <w:szCs w:val="28"/>
        </w:rPr>
        <w:t>Росприроднадзора</w:t>
      </w:r>
      <w:proofErr w:type="spellEnd"/>
      <w:r w:rsidRPr="008C3E4E">
        <w:rPr>
          <w:bCs/>
          <w:sz w:val="28"/>
          <w:szCs w:val="28"/>
        </w:rPr>
        <w:t xml:space="preserve"> по Красноярскому краю на основании формы статистического наблюдения 2-ТП (отходы) по </w:t>
      </w:r>
      <w:r w:rsidR="00E0738A" w:rsidRPr="008C3E4E">
        <w:rPr>
          <w:bCs/>
          <w:sz w:val="28"/>
          <w:szCs w:val="28"/>
        </w:rPr>
        <w:br/>
      </w:r>
      <w:r w:rsidRPr="008C3E4E">
        <w:rPr>
          <w:bCs/>
          <w:sz w:val="28"/>
          <w:szCs w:val="28"/>
        </w:rPr>
        <w:t>г. Красноярску образование отходов за 2013 год составило 1063</w:t>
      </w:r>
      <w:r w:rsidR="00D22747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>8</w:t>
      </w:r>
      <w:r w:rsidR="00D22747" w:rsidRPr="008C3E4E">
        <w:rPr>
          <w:bCs/>
          <w:sz w:val="28"/>
          <w:szCs w:val="28"/>
        </w:rPr>
        <w:t xml:space="preserve"> тыс.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. </w:t>
      </w:r>
    </w:p>
    <w:p w:rsidR="00AD2243" w:rsidRPr="008C3E4E" w:rsidRDefault="00AD2243" w:rsidP="00496D57">
      <w:pPr>
        <w:pStyle w:val="34"/>
        <w:tabs>
          <w:tab w:val="left" w:pos="6400"/>
        </w:tabs>
        <w:spacing w:after="0"/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С учетом фактических и прогнозных показателей, представленных промышленными предприятиями г. Красноярска, участвующих в прогнозе, а также данных по объемам образования ТБО, полученных от владельцев объектов размещения отходов, сборщиков вторичного сырья, ООО «Чистый город» </w:t>
      </w:r>
      <w:r w:rsidRPr="008C3E4E">
        <w:rPr>
          <w:sz w:val="28"/>
          <w:szCs w:val="28"/>
        </w:rPr>
        <w:t xml:space="preserve">в г. Красноярске за 2013 год образовано </w:t>
      </w:r>
      <w:r w:rsidRPr="008C3E4E">
        <w:rPr>
          <w:bCs/>
          <w:sz w:val="28"/>
          <w:szCs w:val="28"/>
        </w:rPr>
        <w:t>1016</w:t>
      </w:r>
      <w:r w:rsidR="00D22747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>3</w:t>
      </w:r>
      <w:r w:rsidR="00D22747" w:rsidRPr="008C3E4E">
        <w:rPr>
          <w:bCs/>
          <w:sz w:val="28"/>
          <w:szCs w:val="28"/>
        </w:rPr>
        <w:t xml:space="preserve"> тыс.</w:t>
      </w:r>
      <w:r w:rsidR="00E0738A" w:rsidRPr="008C3E4E">
        <w:rPr>
          <w:bCs/>
          <w:sz w:val="28"/>
          <w:szCs w:val="28"/>
        </w:rPr>
        <w:t xml:space="preserve"> тонн</w:t>
      </w:r>
      <w:r w:rsidRPr="008C3E4E">
        <w:rPr>
          <w:bCs/>
          <w:sz w:val="28"/>
          <w:szCs w:val="28"/>
        </w:rPr>
        <w:t xml:space="preserve"> отхо</w:t>
      </w:r>
      <w:r w:rsidR="00D22747" w:rsidRPr="008C3E4E">
        <w:rPr>
          <w:bCs/>
          <w:sz w:val="28"/>
          <w:szCs w:val="28"/>
        </w:rPr>
        <w:t>дов производства и потребления: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- отходы </w:t>
      </w:r>
      <w:r w:rsidRPr="008C3E4E">
        <w:rPr>
          <w:bCs/>
          <w:sz w:val="28"/>
          <w:szCs w:val="28"/>
          <w:lang w:val="en-US"/>
        </w:rPr>
        <w:t>I</w:t>
      </w:r>
      <w:r w:rsidRPr="008C3E4E">
        <w:rPr>
          <w:bCs/>
          <w:sz w:val="28"/>
          <w:szCs w:val="28"/>
        </w:rPr>
        <w:t xml:space="preserve"> класса опасности – 30,</w:t>
      </w:r>
      <w:r w:rsidR="00D22747" w:rsidRPr="008C3E4E">
        <w:rPr>
          <w:bCs/>
          <w:sz w:val="28"/>
          <w:szCs w:val="28"/>
        </w:rPr>
        <w:t>6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="00425981" w:rsidRPr="008C3E4E">
        <w:rPr>
          <w:bCs/>
          <w:sz w:val="28"/>
          <w:szCs w:val="28"/>
        </w:rPr>
        <w:t>ы</w:t>
      </w:r>
      <w:r w:rsidRPr="008C3E4E">
        <w:rPr>
          <w:bCs/>
          <w:sz w:val="28"/>
          <w:szCs w:val="28"/>
        </w:rPr>
        <w:t xml:space="preserve"> (ртутьсодержащие отходы, передаваемые на обезвреживание сп</w:t>
      </w:r>
      <w:r w:rsidR="007E0677" w:rsidRPr="008C3E4E">
        <w:rPr>
          <w:bCs/>
          <w:sz w:val="28"/>
          <w:szCs w:val="28"/>
        </w:rPr>
        <w:t>ециализированным предприятиям);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- отходы </w:t>
      </w:r>
      <w:r w:rsidRPr="008C3E4E">
        <w:rPr>
          <w:bCs/>
          <w:sz w:val="28"/>
          <w:szCs w:val="28"/>
          <w:lang w:val="en-US"/>
        </w:rPr>
        <w:t>II</w:t>
      </w:r>
      <w:r w:rsidRPr="008C3E4E">
        <w:rPr>
          <w:bCs/>
          <w:sz w:val="28"/>
          <w:szCs w:val="28"/>
        </w:rPr>
        <w:t xml:space="preserve"> класса опасности – 47,3 </w:t>
      </w:r>
      <w:r w:rsidR="00E0738A" w:rsidRPr="008C3E4E">
        <w:rPr>
          <w:bCs/>
          <w:sz w:val="28"/>
          <w:szCs w:val="28"/>
        </w:rPr>
        <w:t>тонн</w:t>
      </w:r>
      <w:r w:rsidR="00425981" w:rsidRPr="008C3E4E">
        <w:rPr>
          <w:bCs/>
          <w:sz w:val="28"/>
          <w:szCs w:val="28"/>
        </w:rPr>
        <w:t>ы</w:t>
      </w:r>
      <w:r w:rsidRPr="008C3E4E">
        <w:rPr>
          <w:bCs/>
          <w:sz w:val="28"/>
          <w:szCs w:val="28"/>
        </w:rPr>
        <w:t xml:space="preserve"> (</w:t>
      </w:r>
      <w:r w:rsidRPr="008C3E4E">
        <w:rPr>
          <w:sz w:val="28"/>
          <w:szCs w:val="28"/>
        </w:rPr>
        <w:t xml:space="preserve">аккумуляторы свинцовые отработанные неповрежденные, с </w:t>
      </w:r>
      <w:proofErr w:type="spellStart"/>
      <w:r w:rsidRPr="008C3E4E">
        <w:rPr>
          <w:sz w:val="28"/>
          <w:szCs w:val="28"/>
        </w:rPr>
        <w:t>неслитым</w:t>
      </w:r>
      <w:proofErr w:type="spellEnd"/>
      <w:r w:rsidRPr="008C3E4E">
        <w:rPr>
          <w:sz w:val="28"/>
          <w:szCs w:val="28"/>
        </w:rPr>
        <w:t xml:space="preserve"> электролитом)</w:t>
      </w:r>
      <w:r w:rsidRPr="008C3E4E">
        <w:rPr>
          <w:bCs/>
          <w:sz w:val="28"/>
          <w:szCs w:val="28"/>
        </w:rPr>
        <w:t xml:space="preserve">. Планируемое увеличение отходов </w:t>
      </w:r>
      <w:r w:rsidRPr="008C3E4E">
        <w:rPr>
          <w:bCs/>
          <w:sz w:val="28"/>
          <w:szCs w:val="28"/>
          <w:lang w:val="en-US"/>
        </w:rPr>
        <w:t>II</w:t>
      </w:r>
      <w:r w:rsidRPr="008C3E4E">
        <w:rPr>
          <w:bCs/>
          <w:sz w:val="28"/>
          <w:szCs w:val="28"/>
        </w:rPr>
        <w:t xml:space="preserve"> класса опасности с 2013 года на 58,0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 прогнозируется на предприятиях Железнодорожного, Ленинского и Центрального районов города в соответствии с разработанными и утвержденными проектами нормативов образования отх</w:t>
      </w:r>
      <w:r w:rsidR="007E0677" w:rsidRPr="008C3E4E">
        <w:rPr>
          <w:bCs/>
          <w:sz w:val="28"/>
          <w:szCs w:val="28"/>
        </w:rPr>
        <w:t>одов и лимитов на их размещение;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- отходы </w:t>
      </w:r>
      <w:r w:rsidRPr="008C3E4E">
        <w:rPr>
          <w:bCs/>
          <w:sz w:val="28"/>
          <w:szCs w:val="28"/>
          <w:lang w:val="en-US"/>
        </w:rPr>
        <w:t>III</w:t>
      </w:r>
      <w:r w:rsidRPr="008C3E4E">
        <w:rPr>
          <w:bCs/>
          <w:sz w:val="28"/>
          <w:szCs w:val="28"/>
        </w:rPr>
        <w:t xml:space="preserve"> класса опасности – </w:t>
      </w:r>
      <w:r w:rsidR="005468AE" w:rsidRPr="008C3E4E">
        <w:rPr>
          <w:bCs/>
          <w:sz w:val="28"/>
          <w:szCs w:val="28"/>
        </w:rPr>
        <w:t>10,0 тыс.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 (отработанные масла, в дальнейшем используемые на предприятиях в качестве в</w:t>
      </w:r>
      <w:r w:rsidR="007E0677" w:rsidRPr="008C3E4E">
        <w:rPr>
          <w:bCs/>
          <w:sz w:val="28"/>
          <w:szCs w:val="28"/>
        </w:rPr>
        <w:t>торичных материальных ресурсов);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- отходы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класса опасности – 168</w:t>
      </w:r>
      <w:r w:rsidR="005468AE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>7</w:t>
      </w:r>
      <w:r w:rsidR="005468AE" w:rsidRPr="008C3E4E">
        <w:rPr>
          <w:bCs/>
          <w:sz w:val="28"/>
          <w:szCs w:val="28"/>
        </w:rPr>
        <w:t xml:space="preserve"> тыс.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 (опилки загрязненные маслом, </w:t>
      </w:r>
      <w:proofErr w:type="spellStart"/>
      <w:r w:rsidRPr="008C3E4E">
        <w:rPr>
          <w:bCs/>
          <w:sz w:val="28"/>
          <w:szCs w:val="28"/>
        </w:rPr>
        <w:t>обрезь</w:t>
      </w:r>
      <w:proofErr w:type="spellEnd"/>
      <w:r w:rsidRPr="008C3E4E">
        <w:rPr>
          <w:bCs/>
          <w:sz w:val="28"/>
          <w:szCs w:val="28"/>
        </w:rPr>
        <w:t xml:space="preserve"> древесины, лом и стружка алюминия, пыль угольная, шлак сварочный и др.)</w:t>
      </w:r>
      <w:r w:rsidR="007E0677" w:rsidRPr="008C3E4E">
        <w:rPr>
          <w:bCs/>
          <w:sz w:val="28"/>
          <w:szCs w:val="28"/>
        </w:rPr>
        <w:t>;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sz w:val="28"/>
          <w:szCs w:val="28"/>
        </w:rPr>
      </w:pPr>
      <w:proofErr w:type="gramStart"/>
      <w:r w:rsidRPr="008C3E4E">
        <w:rPr>
          <w:bCs/>
          <w:sz w:val="28"/>
          <w:szCs w:val="28"/>
        </w:rPr>
        <w:t xml:space="preserve">- отходы </w:t>
      </w:r>
      <w:r w:rsidRPr="008C3E4E">
        <w:rPr>
          <w:bCs/>
          <w:sz w:val="28"/>
          <w:szCs w:val="28"/>
          <w:lang w:val="en-US"/>
        </w:rPr>
        <w:t>V</w:t>
      </w:r>
      <w:r w:rsidRPr="008C3E4E">
        <w:rPr>
          <w:bCs/>
          <w:sz w:val="28"/>
          <w:szCs w:val="28"/>
        </w:rPr>
        <w:t xml:space="preserve"> класса опасности – 837</w:t>
      </w:r>
      <w:r w:rsidR="00425981" w:rsidRPr="008C3E4E">
        <w:rPr>
          <w:bCs/>
          <w:sz w:val="28"/>
          <w:szCs w:val="28"/>
        </w:rPr>
        <w:t>,</w:t>
      </w:r>
      <w:r w:rsidR="005468AE" w:rsidRPr="008C3E4E">
        <w:rPr>
          <w:bCs/>
          <w:sz w:val="28"/>
          <w:szCs w:val="28"/>
        </w:rPr>
        <w:t>6</w:t>
      </w:r>
      <w:r w:rsidRPr="008C3E4E">
        <w:rPr>
          <w:bCs/>
          <w:sz w:val="28"/>
          <w:szCs w:val="28"/>
        </w:rPr>
        <w:t xml:space="preserve"> </w:t>
      </w:r>
      <w:r w:rsidR="005468AE" w:rsidRPr="008C3E4E">
        <w:rPr>
          <w:bCs/>
          <w:sz w:val="28"/>
          <w:szCs w:val="28"/>
        </w:rPr>
        <w:t xml:space="preserve">тыс. </w:t>
      </w:r>
      <w:r w:rsidR="00E0738A" w:rsidRPr="008C3E4E">
        <w:rPr>
          <w:bCs/>
          <w:sz w:val="28"/>
          <w:szCs w:val="28"/>
        </w:rPr>
        <w:t>тонн</w:t>
      </w:r>
      <w:r w:rsidR="007E0677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 xml:space="preserve"> в том числе 471</w:t>
      </w:r>
      <w:r w:rsidR="005468AE" w:rsidRPr="008C3E4E">
        <w:rPr>
          <w:bCs/>
          <w:sz w:val="28"/>
          <w:szCs w:val="28"/>
        </w:rPr>
        <w:t>,6 тыс.</w:t>
      </w:r>
      <w:r w:rsidRPr="008C3E4E">
        <w:rPr>
          <w:b/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 отходы предприятий (</w:t>
      </w:r>
      <w:r w:rsidRPr="008C3E4E">
        <w:rPr>
          <w:sz w:val="28"/>
          <w:szCs w:val="28"/>
        </w:rPr>
        <w:t>лом черных металлов несортированный, остатки и огарки стальных сварочных электродов, стружка черных металлов незагрязненная и др.) и 366</w:t>
      </w:r>
      <w:r w:rsidR="005468AE" w:rsidRPr="008C3E4E">
        <w:rPr>
          <w:sz w:val="28"/>
          <w:szCs w:val="28"/>
        </w:rPr>
        <w:t>,</w:t>
      </w:r>
      <w:r w:rsidRPr="008C3E4E">
        <w:rPr>
          <w:sz w:val="28"/>
          <w:szCs w:val="28"/>
        </w:rPr>
        <w:t>0</w:t>
      </w:r>
      <w:r w:rsidR="005468AE" w:rsidRPr="008C3E4E">
        <w:rPr>
          <w:sz w:val="28"/>
          <w:szCs w:val="28"/>
        </w:rPr>
        <w:t xml:space="preserve"> тыс.</w:t>
      </w:r>
      <w:r w:rsidRPr="008C3E4E">
        <w:rPr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sz w:val="28"/>
          <w:szCs w:val="28"/>
        </w:rPr>
        <w:t xml:space="preserve"> – объем образования ТБО (данные цифры подтверждаются усредненными нормативами образования ТБО на одного жителя для крупных городов исходя из численности населения 1035 тыс. жителей и норматива</w:t>
      </w:r>
      <w:proofErr w:type="gramEnd"/>
      <w:r w:rsidRPr="008C3E4E">
        <w:rPr>
          <w:sz w:val="28"/>
          <w:szCs w:val="28"/>
        </w:rPr>
        <w:t xml:space="preserve"> </w:t>
      </w:r>
      <w:r w:rsidR="007E0677" w:rsidRPr="008C3E4E">
        <w:rPr>
          <w:sz w:val="28"/>
          <w:szCs w:val="28"/>
        </w:rPr>
        <w:t>накопления по СНиП 360 кг/год).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proofErr w:type="gramStart"/>
      <w:r w:rsidRPr="008C3E4E">
        <w:rPr>
          <w:bCs/>
          <w:sz w:val="28"/>
          <w:szCs w:val="28"/>
        </w:rPr>
        <w:lastRenderedPageBreak/>
        <w:t xml:space="preserve">С 2014 года прогнозируется увеличение количества образования отходов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и </w:t>
      </w:r>
      <w:r w:rsidRPr="008C3E4E">
        <w:rPr>
          <w:bCs/>
          <w:sz w:val="28"/>
          <w:szCs w:val="28"/>
          <w:lang w:val="en-US"/>
        </w:rPr>
        <w:t>V</w:t>
      </w:r>
      <w:r w:rsidRPr="008C3E4E">
        <w:rPr>
          <w:bCs/>
          <w:sz w:val="28"/>
          <w:szCs w:val="28"/>
        </w:rPr>
        <w:t xml:space="preserve"> классов опасности, что обусловлено деятельностью филиалов </w:t>
      </w:r>
      <w:r w:rsidR="000A1519" w:rsidRPr="008C3E4E">
        <w:rPr>
          <w:bCs/>
          <w:sz w:val="28"/>
          <w:szCs w:val="28"/>
        </w:rPr>
        <w:t xml:space="preserve">группы «Сибирская генерирующая компания» (ранее </w:t>
      </w:r>
      <w:r w:rsidRPr="008C3E4E">
        <w:rPr>
          <w:bCs/>
          <w:sz w:val="28"/>
          <w:szCs w:val="28"/>
        </w:rPr>
        <w:t>ОАО</w:t>
      </w:r>
      <w:r w:rsidR="003E6506" w:rsidRPr="008C3E4E">
        <w:rPr>
          <w:bCs/>
          <w:sz w:val="28"/>
          <w:szCs w:val="28"/>
        </w:rPr>
        <w:t> </w:t>
      </w:r>
      <w:r w:rsidR="000A1519" w:rsidRPr="008C3E4E">
        <w:rPr>
          <w:bCs/>
          <w:sz w:val="28"/>
          <w:szCs w:val="28"/>
        </w:rPr>
        <w:t>«</w:t>
      </w:r>
      <w:r w:rsidRPr="008C3E4E">
        <w:rPr>
          <w:bCs/>
          <w:sz w:val="28"/>
          <w:szCs w:val="28"/>
        </w:rPr>
        <w:t>Енисейская ТГК</w:t>
      </w:r>
      <w:r w:rsidR="000A1519" w:rsidRPr="008C3E4E">
        <w:rPr>
          <w:bCs/>
          <w:sz w:val="28"/>
          <w:szCs w:val="28"/>
        </w:rPr>
        <w:t>»</w:t>
      </w:r>
      <w:r w:rsidRPr="008C3E4E">
        <w:rPr>
          <w:bCs/>
          <w:sz w:val="28"/>
          <w:szCs w:val="28"/>
        </w:rPr>
        <w:t xml:space="preserve"> (ТГК-13).</w:t>
      </w:r>
      <w:proofErr w:type="gramEnd"/>
      <w:r w:rsidRPr="008C3E4E">
        <w:rPr>
          <w:bCs/>
          <w:sz w:val="28"/>
          <w:szCs w:val="28"/>
        </w:rPr>
        <w:t xml:space="preserve"> На ТЭЦ-1 и ТЭЦ-2 планируется увеличение выработки электроэнергии и, как следствие увеличение сжигания топлива с образованием </w:t>
      </w:r>
      <w:proofErr w:type="spellStart"/>
      <w:r w:rsidRPr="008C3E4E">
        <w:rPr>
          <w:bCs/>
          <w:sz w:val="28"/>
          <w:szCs w:val="28"/>
        </w:rPr>
        <w:t>золошлаковых</w:t>
      </w:r>
      <w:proofErr w:type="spellEnd"/>
      <w:r w:rsidRPr="008C3E4E">
        <w:rPr>
          <w:bCs/>
          <w:sz w:val="28"/>
          <w:szCs w:val="28"/>
        </w:rPr>
        <w:t xml:space="preserve"> отходов. На ТЭЦ-3 пересмотрен проект нормативов образования отходов и лимитов на их размещения в сторону повышения образования отходов </w:t>
      </w:r>
      <w:r w:rsidRPr="008C3E4E">
        <w:rPr>
          <w:bCs/>
          <w:sz w:val="28"/>
          <w:szCs w:val="28"/>
          <w:lang w:val="en-US"/>
        </w:rPr>
        <w:t>III</w:t>
      </w:r>
      <w:r w:rsidRPr="008C3E4E">
        <w:rPr>
          <w:bCs/>
          <w:sz w:val="28"/>
          <w:szCs w:val="28"/>
        </w:rPr>
        <w:t xml:space="preserve">,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и </w:t>
      </w:r>
      <w:r w:rsidRPr="008C3E4E">
        <w:rPr>
          <w:bCs/>
          <w:sz w:val="28"/>
          <w:szCs w:val="28"/>
          <w:lang w:val="en-US"/>
        </w:rPr>
        <w:t>V</w:t>
      </w:r>
      <w:r w:rsidRPr="008C3E4E">
        <w:rPr>
          <w:bCs/>
          <w:sz w:val="28"/>
          <w:szCs w:val="28"/>
        </w:rPr>
        <w:t xml:space="preserve"> классов опасности.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>Количество отходов, используемых в качестве вторичных материальных ресурсов, в 2013 году составило 171</w:t>
      </w:r>
      <w:r w:rsidR="00C05843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>1</w:t>
      </w:r>
      <w:r w:rsidR="00C05843" w:rsidRPr="008C3E4E">
        <w:rPr>
          <w:bCs/>
          <w:sz w:val="28"/>
          <w:szCs w:val="28"/>
        </w:rPr>
        <w:t xml:space="preserve"> тыс.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>. Снижение по сравнению с 2012 годом на 37</w:t>
      </w:r>
      <w:r w:rsidR="00C05843" w:rsidRPr="008C3E4E">
        <w:rPr>
          <w:bCs/>
          <w:sz w:val="28"/>
          <w:szCs w:val="28"/>
        </w:rPr>
        <w:t>,</w:t>
      </w:r>
      <w:r w:rsidRPr="008C3E4E">
        <w:rPr>
          <w:bCs/>
          <w:sz w:val="28"/>
          <w:szCs w:val="28"/>
        </w:rPr>
        <w:t>5</w:t>
      </w:r>
      <w:r w:rsidR="00C05843" w:rsidRPr="008C3E4E">
        <w:rPr>
          <w:bCs/>
          <w:sz w:val="28"/>
          <w:szCs w:val="28"/>
        </w:rPr>
        <w:t xml:space="preserve"> тыс.</w:t>
      </w:r>
      <w:r w:rsidRPr="008C3E4E">
        <w:rPr>
          <w:bCs/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 (преимущественно отходы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и </w:t>
      </w:r>
      <w:r w:rsidRPr="008C3E4E">
        <w:rPr>
          <w:bCs/>
          <w:sz w:val="28"/>
          <w:szCs w:val="28"/>
          <w:lang w:val="en-US"/>
        </w:rPr>
        <w:t>V</w:t>
      </w:r>
      <w:r w:rsidRPr="008C3E4E">
        <w:rPr>
          <w:bCs/>
          <w:sz w:val="28"/>
          <w:szCs w:val="28"/>
        </w:rPr>
        <w:t xml:space="preserve"> класса опасности) связано с отсутствием ремонтных работ в производственных помещениях ОАО «РУСАЛ Красноярск» и как следствие снижением количества строительных отходов. Также, по информации Красноярской ТЭЦ-1 в 2013 году не осуществлялась передача сухой золы на производств</w:t>
      </w:r>
      <w:proofErr w:type="gramStart"/>
      <w:r w:rsidRPr="008C3E4E">
        <w:rPr>
          <w:bCs/>
          <w:sz w:val="28"/>
          <w:szCs w:val="28"/>
        </w:rPr>
        <w:t xml:space="preserve">о </w:t>
      </w:r>
      <w:r w:rsidRPr="008C3E4E">
        <w:rPr>
          <w:sz w:val="28"/>
          <w:szCs w:val="28"/>
        </w:rPr>
        <w:t>ООО</w:t>
      </w:r>
      <w:proofErr w:type="gramEnd"/>
      <w:r w:rsidR="00C05843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«Красноярский цемент»</w:t>
      </w:r>
      <w:r w:rsidRPr="008C3E4E">
        <w:rPr>
          <w:bCs/>
          <w:sz w:val="28"/>
          <w:szCs w:val="28"/>
        </w:rPr>
        <w:t>.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Основными предприятиями, использующими отходы в качестве вторичных материальных ресурсов </w:t>
      </w:r>
      <w:r w:rsidRPr="008C3E4E">
        <w:rPr>
          <w:bCs/>
          <w:sz w:val="28"/>
          <w:szCs w:val="28"/>
          <w:lang w:val="en-US"/>
        </w:rPr>
        <w:t>III</w:t>
      </w:r>
      <w:r w:rsidRPr="008C3E4E">
        <w:rPr>
          <w:bCs/>
          <w:sz w:val="28"/>
          <w:szCs w:val="28"/>
        </w:rPr>
        <w:t xml:space="preserve"> класса опасности (отработанные масла в качестве смазки) являются ООО «Красноярский металлургический завод», ОАО «РУСАЛ Красноярск», ООО «КраМЗЭнерго», ОАО РЖД «Эксплуатационное локомотивное депо Красноярск-Главный». Отходы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класса опасности (технологическая щепа, опилки, </w:t>
      </w:r>
      <w:proofErr w:type="spellStart"/>
      <w:r w:rsidRPr="008C3E4E">
        <w:rPr>
          <w:bCs/>
          <w:sz w:val="28"/>
          <w:szCs w:val="28"/>
        </w:rPr>
        <w:t>обрезь</w:t>
      </w:r>
      <w:proofErr w:type="spellEnd"/>
      <w:r w:rsidRPr="008C3E4E">
        <w:rPr>
          <w:bCs/>
          <w:sz w:val="28"/>
          <w:szCs w:val="28"/>
        </w:rPr>
        <w:t xml:space="preserve">, шлаки, затвердевшие отходы ПВХ) используют </w:t>
      </w:r>
      <w:r w:rsidRPr="008C3E4E">
        <w:rPr>
          <w:sz w:val="28"/>
          <w:szCs w:val="28"/>
        </w:rPr>
        <w:t>ЗАО «Красноярский ДОК», ЗАО КФ «</w:t>
      </w:r>
      <w:proofErr w:type="spellStart"/>
      <w:r w:rsidRPr="008C3E4E">
        <w:rPr>
          <w:sz w:val="28"/>
          <w:szCs w:val="28"/>
        </w:rPr>
        <w:t>Бирюсинка</w:t>
      </w:r>
      <w:proofErr w:type="spellEnd"/>
      <w:r w:rsidRPr="008C3E4E">
        <w:rPr>
          <w:sz w:val="28"/>
          <w:szCs w:val="28"/>
        </w:rPr>
        <w:t xml:space="preserve">», </w:t>
      </w:r>
      <w:r w:rsidRPr="008C3E4E">
        <w:rPr>
          <w:bCs/>
          <w:sz w:val="28"/>
          <w:szCs w:val="28"/>
        </w:rPr>
        <w:t xml:space="preserve">ООО «КраМЗЭнерго». Отходы </w:t>
      </w:r>
      <w:r w:rsidRPr="008C3E4E">
        <w:rPr>
          <w:bCs/>
          <w:sz w:val="28"/>
          <w:szCs w:val="28"/>
          <w:lang w:val="en-US"/>
        </w:rPr>
        <w:t>V</w:t>
      </w:r>
      <w:r w:rsidRPr="008C3E4E">
        <w:rPr>
          <w:bCs/>
          <w:sz w:val="28"/>
          <w:szCs w:val="28"/>
        </w:rPr>
        <w:t xml:space="preserve"> класса опасности (лом и стружка алюминия, лом и стружка чистой древесины,</w:t>
      </w:r>
      <w:r w:rsidRPr="008C3E4E">
        <w:rPr>
          <w:sz w:val="28"/>
          <w:szCs w:val="28"/>
        </w:rPr>
        <w:t xml:space="preserve"> лом черных металлов несортированный, стружка черных металлов незагрязненная, остатки и огарки стальных сварочных электродов</w:t>
      </w:r>
      <w:r w:rsidRPr="008C3E4E">
        <w:rPr>
          <w:bCs/>
          <w:sz w:val="28"/>
          <w:szCs w:val="28"/>
        </w:rPr>
        <w:t>) используют ООО «КраМЗ», ОАО «РУСАЛ Красноярск», ОАО «Гамбит» и другие предприятия города.</w:t>
      </w:r>
    </w:p>
    <w:p w:rsidR="00AD2243" w:rsidRPr="008C3E4E" w:rsidRDefault="00AD2243" w:rsidP="00385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городе насчитывается 18 предприятий по обезвреживанию отходов</w:t>
      </w:r>
      <w:r w:rsidR="00385A39" w:rsidRPr="008C3E4E">
        <w:rPr>
          <w:sz w:val="28"/>
          <w:szCs w:val="28"/>
        </w:rPr>
        <w:t>.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>В 2013 году ОАО «Енисейское речное пароходство» получило лицензию на обезвреживание и размещение отходов. Предприятием осуществляется прием порядка 12,3 т</w:t>
      </w:r>
      <w:r w:rsidR="007E138C" w:rsidRPr="008C3E4E">
        <w:rPr>
          <w:bCs/>
          <w:sz w:val="28"/>
          <w:szCs w:val="28"/>
        </w:rPr>
        <w:t>о</w:t>
      </w:r>
      <w:r w:rsidRPr="008C3E4E">
        <w:rPr>
          <w:bCs/>
          <w:sz w:val="28"/>
          <w:szCs w:val="28"/>
        </w:rPr>
        <w:t>н</w:t>
      </w:r>
      <w:r w:rsidR="007E138C" w:rsidRPr="008C3E4E">
        <w:rPr>
          <w:bCs/>
          <w:sz w:val="28"/>
          <w:szCs w:val="28"/>
        </w:rPr>
        <w:t>н</w:t>
      </w:r>
      <w:r w:rsidR="005468AE" w:rsidRPr="008C3E4E">
        <w:rPr>
          <w:bCs/>
          <w:sz w:val="28"/>
          <w:szCs w:val="28"/>
        </w:rPr>
        <w:t>ы</w:t>
      </w:r>
      <w:r w:rsidRPr="008C3E4E">
        <w:rPr>
          <w:bCs/>
          <w:sz w:val="28"/>
          <w:szCs w:val="28"/>
        </w:rPr>
        <w:t xml:space="preserve"> отходов </w:t>
      </w:r>
      <w:r w:rsidRPr="008C3E4E">
        <w:rPr>
          <w:bCs/>
          <w:sz w:val="28"/>
          <w:szCs w:val="28"/>
          <w:lang w:val="en-US"/>
        </w:rPr>
        <w:t>IV</w:t>
      </w:r>
      <w:r w:rsidRPr="008C3E4E">
        <w:rPr>
          <w:bCs/>
          <w:sz w:val="28"/>
          <w:szCs w:val="28"/>
        </w:rPr>
        <w:t xml:space="preserve"> класса по договорам, заключенным с судоходными компаниями на сжигание мусора от бытовых помещений судов, используя установку для обезвреживания отходов «</w:t>
      </w:r>
      <w:proofErr w:type="spellStart"/>
      <w:r w:rsidRPr="008C3E4E">
        <w:rPr>
          <w:bCs/>
          <w:sz w:val="28"/>
          <w:szCs w:val="28"/>
        </w:rPr>
        <w:t>Форсаж</w:t>
      </w:r>
      <w:proofErr w:type="spellEnd"/>
      <w:r w:rsidRPr="008C3E4E">
        <w:rPr>
          <w:bCs/>
          <w:sz w:val="28"/>
          <w:szCs w:val="28"/>
        </w:rPr>
        <w:t xml:space="preserve">». 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bCs/>
          <w:sz w:val="28"/>
          <w:szCs w:val="28"/>
        </w:rPr>
      </w:pPr>
      <w:r w:rsidRPr="008C3E4E">
        <w:rPr>
          <w:bCs/>
          <w:sz w:val="28"/>
          <w:szCs w:val="28"/>
        </w:rPr>
        <w:t xml:space="preserve">Количество </w:t>
      </w:r>
      <w:proofErr w:type="gramStart"/>
      <w:r w:rsidRPr="008C3E4E">
        <w:rPr>
          <w:bCs/>
          <w:sz w:val="28"/>
          <w:szCs w:val="28"/>
        </w:rPr>
        <w:t>отходов, обезвреженных на собственном предприятии в 2013 году составило</w:t>
      </w:r>
      <w:proofErr w:type="gramEnd"/>
      <w:r w:rsidRPr="008C3E4E">
        <w:rPr>
          <w:bCs/>
          <w:sz w:val="28"/>
          <w:szCs w:val="28"/>
        </w:rPr>
        <w:t xml:space="preserve"> 38,0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bCs/>
          <w:sz w:val="28"/>
          <w:szCs w:val="28"/>
        </w:rPr>
        <w:t xml:space="preserve">, в том числе отходов </w:t>
      </w:r>
      <w:r w:rsidRPr="008C3E4E">
        <w:rPr>
          <w:sz w:val="28"/>
          <w:szCs w:val="28"/>
          <w:lang w:val="en-US"/>
        </w:rPr>
        <w:t>III</w:t>
      </w:r>
      <w:r w:rsidRPr="008C3E4E">
        <w:rPr>
          <w:sz w:val="28"/>
          <w:szCs w:val="28"/>
        </w:rPr>
        <w:t xml:space="preserve"> класса опасности </w:t>
      </w:r>
      <w:r w:rsidR="007E138C" w:rsidRPr="008C3E4E">
        <w:rPr>
          <w:sz w:val="28"/>
          <w:szCs w:val="28"/>
        </w:rPr>
        <w:t>–</w:t>
      </w:r>
      <w:r w:rsidRPr="008C3E4E">
        <w:rPr>
          <w:sz w:val="28"/>
          <w:szCs w:val="28"/>
        </w:rPr>
        <w:t xml:space="preserve"> </w:t>
      </w:r>
      <w:r w:rsidRPr="008C3E4E">
        <w:rPr>
          <w:bCs/>
          <w:sz w:val="28"/>
          <w:szCs w:val="28"/>
        </w:rPr>
        <w:t xml:space="preserve">1,9 </w:t>
      </w:r>
      <w:r w:rsidR="00E0738A" w:rsidRPr="008C3E4E">
        <w:rPr>
          <w:bCs/>
          <w:sz w:val="28"/>
          <w:szCs w:val="28"/>
        </w:rPr>
        <w:t>тонн</w:t>
      </w:r>
      <w:r w:rsidR="005468AE" w:rsidRPr="008C3E4E">
        <w:rPr>
          <w:bCs/>
          <w:sz w:val="28"/>
          <w:szCs w:val="28"/>
        </w:rPr>
        <w:t>ы</w:t>
      </w:r>
      <w:r w:rsidRPr="008C3E4E">
        <w:rPr>
          <w:bCs/>
          <w:sz w:val="28"/>
          <w:szCs w:val="28"/>
        </w:rPr>
        <w:t xml:space="preserve"> (</w:t>
      </w:r>
      <w:r w:rsidRPr="008C3E4E">
        <w:rPr>
          <w:sz w:val="28"/>
          <w:szCs w:val="28"/>
        </w:rPr>
        <w:t>ОАО «Центральное конструкторское бюро «Геофизика»), 0,</w:t>
      </w:r>
      <w:r w:rsidR="007E138C" w:rsidRPr="008C3E4E">
        <w:rPr>
          <w:sz w:val="28"/>
          <w:szCs w:val="28"/>
        </w:rPr>
        <w:t>7</w:t>
      </w:r>
      <w:r w:rsidRPr="008C3E4E">
        <w:rPr>
          <w:sz w:val="28"/>
          <w:szCs w:val="28"/>
        </w:rPr>
        <w:t xml:space="preserve"> </w:t>
      </w:r>
      <w:r w:rsidR="00E0738A" w:rsidRPr="008C3E4E">
        <w:rPr>
          <w:bCs/>
          <w:sz w:val="28"/>
          <w:szCs w:val="28"/>
        </w:rPr>
        <w:t>тонн</w:t>
      </w:r>
      <w:r w:rsidR="008C6225" w:rsidRPr="008C3E4E">
        <w:rPr>
          <w:bCs/>
          <w:sz w:val="28"/>
          <w:szCs w:val="28"/>
        </w:rPr>
        <w:t>ы</w:t>
      </w:r>
      <w:r w:rsidRPr="008C3E4E">
        <w:rPr>
          <w:sz w:val="28"/>
          <w:szCs w:val="28"/>
        </w:rPr>
        <w:t xml:space="preserve"> (</w:t>
      </w:r>
      <w:r w:rsidRPr="008C3E4E">
        <w:rPr>
          <w:bCs/>
          <w:sz w:val="28"/>
          <w:szCs w:val="28"/>
        </w:rPr>
        <w:t xml:space="preserve">ОАО «Енисейское речное пароходство»), </w:t>
      </w:r>
      <w:r w:rsidRPr="008C3E4E">
        <w:rPr>
          <w:sz w:val="28"/>
          <w:szCs w:val="28"/>
        </w:rPr>
        <w:t xml:space="preserve">отходов </w:t>
      </w:r>
      <w:r w:rsidRPr="008C3E4E">
        <w:rPr>
          <w:sz w:val="28"/>
          <w:szCs w:val="28"/>
          <w:lang w:val="en-US"/>
        </w:rPr>
        <w:t>IV</w:t>
      </w:r>
      <w:r w:rsidRPr="008C3E4E">
        <w:rPr>
          <w:sz w:val="28"/>
          <w:szCs w:val="28"/>
        </w:rPr>
        <w:t xml:space="preserve"> класса опасности </w:t>
      </w:r>
      <w:r w:rsidR="007E138C" w:rsidRPr="008C3E4E">
        <w:rPr>
          <w:sz w:val="28"/>
          <w:szCs w:val="28"/>
        </w:rPr>
        <w:t>–</w:t>
      </w:r>
      <w:r w:rsidRPr="008C3E4E">
        <w:rPr>
          <w:sz w:val="28"/>
          <w:szCs w:val="28"/>
        </w:rPr>
        <w:t xml:space="preserve"> 35,4 </w:t>
      </w:r>
      <w:r w:rsidR="00E0738A" w:rsidRPr="008C3E4E">
        <w:rPr>
          <w:bCs/>
          <w:sz w:val="28"/>
          <w:szCs w:val="28"/>
        </w:rPr>
        <w:t>тонн</w:t>
      </w:r>
      <w:r w:rsidR="008C6225" w:rsidRPr="008C3E4E">
        <w:rPr>
          <w:bCs/>
          <w:sz w:val="28"/>
          <w:szCs w:val="28"/>
        </w:rPr>
        <w:t>ы</w:t>
      </w:r>
      <w:r w:rsidRPr="008C3E4E">
        <w:rPr>
          <w:sz w:val="28"/>
          <w:szCs w:val="28"/>
        </w:rPr>
        <w:t xml:space="preserve"> (</w:t>
      </w:r>
      <w:r w:rsidRPr="008C3E4E">
        <w:rPr>
          <w:bCs/>
          <w:sz w:val="28"/>
          <w:szCs w:val="28"/>
        </w:rPr>
        <w:t>ОАО «Енисейское речное пароходство»). Общее снижение количества отходов, обезвреженных на соб</w:t>
      </w:r>
      <w:r w:rsidRPr="008C3E4E">
        <w:rPr>
          <w:sz w:val="28"/>
          <w:szCs w:val="28"/>
        </w:rPr>
        <w:t xml:space="preserve">ственном предприятии, </w:t>
      </w:r>
      <w:r w:rsidRPr="008C3E4E">
        <w:rPr>
          <w:bCs/>
          <w:sz w:val="28"/>
          <w:szCs w:val="28"/>
        </w:rPr>
        <w:t>обусловлено отсутствием данных от ФКУ «Исправительная колония № 31» ГУФСИН РФ по Красноярскому краю.</w:t>
      </w:r>
    </w:p>
    <w:p w:rsidR="00AD2243" w:rsidRPr="008C3E4E" w:rsidRDefault="00AD2243" w:rsidP="00496D57">
      <w:pPr>
        <w:tabs>
          <w:tab w:val="center" w:pos="5522"/>
          <w:tab w:val="left" w:pos="8340"/>
        </w:tabs>
        <w:ind w:firstLine="709"/>
        <w:jc w:val="both"/>
        <w:rPr>
          <w:sz w:val="28"/>
          <w:szCs w:val="28"/>
        </w:rPr>
      </w:pPr>
      <w:r w:rsidRPr="008C3E4E">
        <w:rPr>
          <w:bCs/>
          <w:sz w:val="28"/>
          <w:szCs w:val="28"/>
        </w:rPr>
        <w:t xml:space="preserve">Количество отходов, переданных для обезвреживания в 2013 году, составило 45,5 </w:t>
      </w:r>
      <w:r w:rsidR="00E0738A" w:rsidRPr="008C3E4E">
        <w:rPr>
          <w:bCs/>
          <w:sz w:val="28"/>
          <w:szCs w:val="28"/>
        </w:rPr>
        <w:t>тонн</w:t>
      </w:r>
      <w:r w:rsidR="008C6225" w:rsidRPr="008C3E4E">
        <w:rPr>
          <w:bCs/>
          <w:sz w:val="28"/>
          <w:szCs w:val="28"/>
        </w:rPr>
        <w:t>ы</w:t>
      </w:r>
      <w:r w:rsidRPr="008C3E4E">
        <w:rPr>
          <w:bCs/>
          <w:sz w:val="28"/>
          <w:szCs w:val="28"/>
        </w:rPr>
        <w:t xml:space="preserve"> это отходы </w:t>
      </w:r>
      <w:r w:rsidRPr="008C3E4E">
        <w:rPr>
          <w:bCs/>
          <w:sz w:val="28"/>
          <w:szCs w:val="28"/>
          <w:lang w:val="en-US"/>
        </w:rPr>
        <w:t>I</w:t>
      </w:r>
      <w:r w:rsidRPr="008C3E4E">
        <w:rPr>
          <w:bCs/>
          <w:sz w:val="28"/>
          <w:szCs w:val="28"/>
        </w:rPr>
        <w:t xml:space="preserve">, </w:t>
      </w:r>
      <w:r w:rsidRPr="008C3E4E">
        <w:rPr>
          <w:bCs/>
          <w:sz w:val="28"/>
          <w:szCs w:val="28"/>
          <w:lang w:val="en-US"/>
        </w:rPr>
        <w:t>II</w:t>
      </w:r>
      <w:r w:rsidRPr="008C3E4E">
        <w:rPr>
          <w:bCs/>
          <w:sz w:val="28"/>
          <w:szCs w:val="28"/>
        </w:rPr>
        <w:t xml:space="preserve"> и </w:t>
      </w:r>
      <w:r w:rsidRPr="008C3E4E">
        <w:rPr>
          <w:bCs/>
          <w:sz w:val="28"/>
          <w:szCs w:val="28"/>
          <w:lang w:val="en-US"/>
        </w:rPr>
        <w:t>III</w:t>
      </w:r>
      <w:r w:rsidRPr="008C3E4E">
        <w:rPr>
          <w:bCs/>
          <w:sz w:val="28"/>
          <w:szCs w:val="28"/>
        </w:rPr>
        <w:t xml:space="preserve"> классов опасности, которые </w:t>
      </w:r>
      <w:r w:rsidRPr="008C3E4E">
        <w:rPr>
          <w:bCs/>
          <w:sz w:val="28"/>
          <w:szCs w:val="28"/>
        </w:rPr>
        <w:lastRenderedPageBreak/>
        <w:t xml:space="preserve">передаются для обезвреживания в специализированные организации, имеющие соответствующие лицензии. </w:t>
      </w:r>
    </w:p>
    <w:p w:rsidR="00AD2243" w:rsidRPr="008C3E4E" w:rsidRDefault="00AD2243" w:rsidP="00412743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2013 году </w:t>
      </w:r>
      <w:r w:rsidR="00AE5A8B" w:rsidRPr="008C3E4E">
        <w:rPr>
          <w:sz w:val="28"/>
          <w:szCs w:val="28"/>
        </w:rPr>
        <w:t>в</w:t>
      </w:r>
      <w:r w:rsidRPr="008C3E4E">
        <w:rPr>
          <w:sz w:val="28"/>
          <w:szCs w:val="28"/>
        </w:rPr>
        <w:t xml:space="preserve"> г. Красноярск</w:t>
      </w:r>
      <w:r w:rsidR="00AE5A8B" w:rsidRPr="008C3E4E">
        <w:rPr>
          <w:sz w:val="28"/>
          <w:szCs w:val="28"/>
        </w:rPr>
        <w:t>е</w:t>
      </w:r>
      <w:r w:rsidRPr="008C3E4E">
        <w:rPr>
          <w:sz w:val="28"/>
          <w:szCs w:val="28"/>
        </w:rPr>
        <w:t xml:space="preserve"> числилось 15 специализированных объектов для размещения отходов, из которых 9 (4 </w:t>
      </w:r>
      <w:proofErr w:type="spellStart"/>
      <w:r w:rsidRPr="008C3E4E">
        <w:rPr>
          <w:sz w:val="28"/>
          <w:szCs w:val="28"/>
        </w:rPr>
        <w:t>шламонакопителя</w:t>
      </w:r>
      <w:proofErr w:type="spellEnd"/>
      <w:r w:rsidRPr="008C3E4E">
        <w:rPr>
          <w:sz w:val="28"/>
          <w:szCs w:val="28"/>
        </w:rPr>
        <w:t xml:space="preserve"> и 5 </w:t>
      </w:r>
      <w:proofErr w:type="spellStart"/>
      <w:r w:rsidRPr="008C3E4E">
        <w:rPr>
          <w:sz w:val="28"/>
          <w:szCs w:val="28"/>
        </w:rPr>
        <w:t>золошлакоотвалов</w:t>
      </w:r>
      <w:proofErr w:type="spellEnd"/>
      <w:r w:rsidRPr="008C3E4E">
        <w:rPr>
          <w:sz w:val="28"/>
          <w:szCs w:val="28"/>
        </w:rPr>
        <w:t xml:space="preserve">) замыкают производственный технологический цикл. Для общегородских нужд работают 4 объекта по рекультивации карьерных выработок с применением отходов. В перечень объектов размещения отходов вновь включен </w:t>
      </w:r>
      <w:proofErr w:type="spellStart"/>
      <w:r w:rsidRPr="008C3E4E">
        <w:rPr>
          <w:sz w:val="28"/>
          <w:szCs w:val="28"/>
        </w:rPr>
        <w:t>шламоотвал</w:t>
      </w:r>
      <w:proofErr w:type="spellEnd"/>
      <w:r w:rsidRPr="008C3E4E">
        <w:rPr>
          <w:sz w:val="28"/>
          <w:szCs w:val="28"/>
        </w:rPr>
        <w:t xml:space="preserve"> ООО «Красноярский цемент»</w:t>
      </w:r>
      <w:r w:rsidR="00AE5A8B" w:rsidRPr="008C3E4E">
        <w:rPr>
          <w:sz w:val="28"/>
          <w:szCs w:val="28"/>
        </w:rPr>
        <w:t>,</w:t>
      </w:r>
      <w:r w:rsidRPr="008C3E4E">
        <w:rPr>
          <w:sz w:val="28"/>
          <w:szCs w:val="28"/>
        </w:rPr>
        <w:t xml:space="preserve"> площадью 4,6 га, ранее принадлежавший ОАО</w:t>
      </w:r>
      <w:r w:rsidR="00AE5A8B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 xml:space="preserve">«ХМЗ» и временно выведенный из списка объектов размещения отходов по причине ликвидации ХМЗ, а также земельный участок ООО «Чистый город» </w:t>
      </w:r>
      <w:r w:rsidR="00AE5A8B" w:rsidRPr="008C3E4E">
        <w:rPr>
          <w:sz w:val="28"/>
          <w:szCs w:val="28"/>
        </w:rPr>
        <w:t>–</w:t>
      </w:r>
      <w:r w:rsidRPr="008C3E4E">
        <w:rPr>
          <w:sz w:val="28"/>
          <w:szCs w:val="28"/>
        </w:rPr>
        <w:t xml:space="preserve"> 6,7 га.</w:t>
      </w:r>
    </w:p>
    <w:p w:rsidR="00AD2243" w:rsidRPr="008C3E4E" w:rsidRDefault="00AD2243" w:rsidP="00412743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2013 году в Октябрьском районе города закончена отсыпка рабочей емкости карьера с применением промышленных отходов 4-5 класса (объект ООО «Спарк-01»). Данный объект площадью 2,5 га выведен из эксплуатации. В приложение 2 к постановлению Главы города от 25.05.2006 №444 внесено изменение об исключении «Спарк-01» из перечня действующих мест по приему отходов. В настоящее время обвалованная территория бывшего карьера используется в качестве сухого </w:t>
      </w:r>
      <w:proofErr w:type="spellStart"/>
      <w:r w:rsidRPr="008C3E4E">
        <w:rPr>
          <w:sz w:val="28"/>
          <w:szCs w:val="28"/>
        </w:rPr>
        <w:t>снегоотвала</w:t>
      </w:r>
      <w:proofErr w:type="spellEnd"/>
      <w:r w:rsidRPr="008C3E4E">
        <w:rPr>
          <w:sz w:val="28"/>
          <w:szCs w:val="28"/>
        </w:rPr>
        <w:t>.</w:t>
      </w:r>
    </w:p>
    <w:p w:rsidR="00AD2243" w:rsidRPr="008C3E4E" w:rsidRDefault="00AD2243" w:rsidP="00412743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Общая площадь земель, занимаемая вышеуказанными объектами размещения отходов, составляет 0,</w:t>
      </w:r>
      <w:r w:rsidR="00412743" w:rsidRPr="008C3E4E">
        <w:rPr>
          <w:sz w:val="28"/>
          <w:szCs w:val="28"/>
        </w:rPr>
        <w:t>4</w:t>
      </w:r>
      <w:r w:rsidRPr="008C3E4E">
        <w:rPr>
          <w:sz w:val="28"/>
          <w:szCs w:val="28"/>
        </w:rPr>
        <w:t xml:space="preserve"> тыс.</w:t>
      </w:r>
      <w:r w:rsidR="00412743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га. В соответствии с проектами, прошедшими государственную экспертизу мощность объектов размещения отходов составляет 18718</w:t>
      </w:r>
      <w:r w:rsidR="00412743" w:rsidRPr="008C3E4E">
        <w:rPr>
          <w:sz w:val="28"/>
          <w:szCs w:val="28"/>
        </w:rPr>
        <w:t>,2</w:t>
      </w:r>
      <w:r w:rsidRPr="008C3E4E">
        <w:rPr>
          <w:sz w:val="28"/>
          <w:szCs w:val="28"/>
        </w:rPr>
        <w:t xml:space="preserve"> </w:t>
      </w:r>
      <w:r w:rsidR="00412743" w:rsidRPr="008C3E4E">
        <w:rPr>
          <w:sz w:val="28"/>
          <w:szCs w:val="28"/>
        </w:rPr>
        <w:t xml:space="preserve">тыс. </w:t>
      </w:r>
      <w:r w:rsidR="00E0738A" w:rsidRPr="008C3E4E">
        <w:rPr>
          <w:bCs/>
          <w:sz w:val="28"/>
          <w:szCs w:val="28"/>
        </w:rPr>
        <w:t>тонн</w:t>
      </w:r>
      <w:r w:rsidRPr="008C3E4E">
        <w:rPr>
          <w:sz w:val="28"/>
          <w:szCs w:val="28"/>
        </w:rPr>
        <w:t>.</w:t>
      </w:r>
    </w:p>
    <w:p w:rsidR="00AD2243" w:rsidRPr="008C3E4E" w:rsidRDefault="00AD2243" w:rsidP="00412743">
      <w:pPr>
        <w:ind w:firstLine="709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По сравнению с прошлым годом изменение площади земель, занимаемых объектами размещения отходов, произошло за счет исключения объекта «Спарк-01» (уменьшение на 2,5 га), уточнению границ </w:t>
      </w:r>
      <w:proofErr w:type="spellStart"/>
      <w:r w:rsidRPr="008C3E4E">
        <w:rPr>
          <w:sz w:val="28"/>
          <w:szCs w:val="28"/>
        </w:rPr>
        <w:t>шламоотстойника</w:t>
      </w:r>
      <w:proofErr w:type="spellEnd"/>
      <w:r w:rsidRPr="008C3E4E">
        <w:rPr>
          <w:sz w:val="28"/>
          <w:szCs w:val="28"/>
        </w:rPr>
        <w:t xml:space="preserve"> ООО</w:t>
      </w:r>
      <w:r w:rsidR="00534144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 xml:space="preserve">«Енисейский ЦБК» (уменьшение на 1,3 га), включению </w:t>
      </w:r>
      <w:proofErr w:type="spellStart"/>
      <w:r w:rsidRPr="008C3E4E">
        <w:rPr>
          <w:sz w:val="28"/>
          <w:szCs w:val="28"/>
        </w:rPr>
        <w:t>шламоотвала</w:t>
      </w:r>
      <w:proofErr w:type="spellEnd"/>
      <w:r w:rsidRPr="008C3E4E">
        <w:rPr>
          <w:sz w:val="28"/>
          <w:szCs w:val="28"/>
        </w:rPr>
        <w:t xml:space="preserve"> ООО</w:t>
      </w:r>
      <w:r w:rsidR="00534144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«Красноярский цемент» (увеличение на 4,61 га) и земельного участка ООО</w:t>
      </w:r>
      <w:r w:rsidR="00534144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«Чистый город» (увеличение на 6,7 га).</w:t>
      </w:r>
      <w:proofErr w:type="gramEnd"/>
    </w:p>
    <w:p w:rsidR="00AD2243" w:rsidRPr="008C3E4E" w:rsidRDefault="00AD2243" w:rsidP="00412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По данным владельцев объектов размещения отходов сроки эксплуатации полигона ТБО ОАО «</w:t>
      </w:r>
      <w:proofErr w:type="spellStart"/>
      <w:r w:rsidRPr="008C3E4E">
        <w:rPr>
          <w:sz w:val="28"/>
          <w:szCs w:val="28"/>
        </w:rPr>
        <w:t>Автоспецбаза</w:t>
      </w:r>
      <w:proofErr w:type="spellEnd"/>
      <w:r w:rsidRPr="008C3E4E">
        <w:rPr>
          <w:sz w:val="28"/>
          <w:szCs w:val="28"/>
        </w:rPr>
        <w:t>» рассчитаны до 2015-2016 годов, правобережного участка ТБО на объекте «Шинник» в г. Красноярске (ООО</w:t>
      </w:r>
      <w:r w:rsidR="00534144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«</w:t>
      </w:r>
      <w:proofErr w:type="spellStart"/>
      <w:r w:rsidRPr="008C3E4E">
        <w:rPr>
          <w:sz w:val="28"/>
          <w:szCs w:val="28"/>
        </w:rPr>
        <w:t>Экоресурс</w:t>
      </w:r>
      <w:proofErr w:type="spellEnd"/>
      <w:r w:rsidRPr="008C3E4E">
        <w:rPr>
          <w:sz w:val="28"/>
          <w:szCs w:val="28"/>
        </w:rPr>
        <w:t xml:space="preserve">») до 2021 года при условии ввода в 2014 году в эксплуатацию линии сортировки и брикетирования «хвостов» ТБО. Полигон «Сосновый мыс» в Березовском районе подлежит ликвидации по причине переполнения и истечения срока лицензии в апреле 2014 года. </w:t>
      </w:r>
    </w:p>
    <w:p w:rsidR="00AD2243" w:rsidRPr="008C3E4E" w:rsidRDefault="00AD2243" w:rsidP="00412743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целях предотвращения вредного воздействия на окружающую среду на объектах рекультивации отработанных карьеров в границах города используются промышленные отходы </w:t>
      </w:r>
      <w:r w:rsidRPr="008C3E4E">
        <w:rPr>
          <w:sz w:val="28"/>
          <w:szCs w:val="28"/>
          <w:lang w:val="en-US"/>
        </w:rPr>
        <w:t>IV</w:t>
      </w:r>
      <w:r w:rsidRPr="008C3E4E">
        <w:rPr>
          <w:sz w:val="28"/>
          <w:szCs w:val="28"/>
        </w:rPr>
        <w:t xml:space="preserve"> класса «малоопасные» и </w:t>
      </w:r>
      <w:r w:rsidRPr="008C3E4E">
        <w:rPr>
          <w:sz w:val="28"/>
          <w:szCs w:val="28"/>
          <w:lang w:val="en-US"/>
        </w:rPr>
        <w:t>V</w:t>
      </w:r>
      <w:r w:rsidRPr="008C3E4E">
        <w:rPr>
          <w:sz w:val="28"/>
          <w:szCs w:val="28"/>
        </w:rPr>
        <w:t xml:space="preserve"> класса «практически неопасные» для окружающей среды, частично ТБО (объект «Шинник» в Ленинском районе). Проектная документация на рекультивацию карьеров в черте города и на территории Березовского района разработана, имеет положительные заключения государственной экологической экспертизы, рекомендована к внедрению. </w:t>
      </w:r>
    </w:p>
    <w:p w:rsidR="00A41DB2" w:rsidRPr="008C3E4E" w:rsidRDefault="00AD2243" w:rsidP="005341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В 2013 году на объекте захоронения биологических отходов ОАО</w:t>
      </w:r>
      <w:r w:rsidR="00534144" w:rsidRPr="008C3E4E">
        <w:rPr>
          <w:rFonts w:ascii="Times New Roman" w:hAnsi="Times New Roman" w:cs="Times New Roman"/>
          <w:sz w:val="28"/>
          <w:szCs w:val="28"/>
        </w:rPr>
        <w:t> </w:t>
      </w:r>
      <w:r w:rsidRPr="008C3E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3E4E">
        <w:rPr>
          <w:rFonts w:ascii="Times New Roman" w:hAnsi="Times New Roman" w:cs="Times New Roman"/>
          <w:sz w:val="28"/>
          <w:szCs w:val="28"/>
        </w:rPr>
        <w:t>Автоспецбаза</w:t>
      </w:r>
      <w:proofErr w:type="spellEnd"/>
      <w:r w:rsidRPr="008C3E4E">
        <w:rPr>
          <w:rFonts w:ascii="Times New Roman" w:hAnsi="Times New Roman" w:cs="Times New Roman"/>
          <w:sz w:val="28"/>
          <w:szCs w:val="28"/>
        </w:rPr>
        <w:t xml:space="preserve">» продолжается эксплуатация 9 биотермических ям, </w:t>
      </w:r>
      <w:r w:rsidRPr="008C3E4E">
        <w:rPr>
          <w:rFonts w:ascii="Times New Roman" w:hAnsi="Times New Roman" w:cs="Times New Roman"/>
          <w:sz w:val="28"/>
          <w:szCs w:val="28"/>
        </w:rPr>
        <w:lastRenderedPageBreak/>
        <w:t xml:space="preserve">рабочая мощность которых составляет 178 </w:t>
      </w:r>
      <w:r w:rsidR="00E0738A" w:rsidRPr="008C3E4E">
        <w:rPr>
          <w:rFonts w:ascii="Times New Roman" w:hAnsi="Times New Roman" w:cs="Times New Roman"/>
          <w:sz w:val="28"/>
          <w:szCs w:val="28"/>
        </w:rPr>
        <w:t>тонн</w:t>
      </w:r>
      <w:r w:rsidRPr="008C3E4E">
        <w:rPr>
          <w:rFonts w:ascii="Times New Roman" w:hAnsi="Times New Roman" w:cs="Times New Roman"/>
          <w:sz w:val="28"/>
          <w:szCs w:val="28"/>
        </w:rPr>
        <w:t>. Общая площадь биотермических ям составляет 1 га. В связи с постепенным заполнением ям планируется снижение их количества.</w:t>
      </w:r>
    </w:p>
    <w:p w:rsidR="00D60A4D" w:rsidRPr="008C3E4E" w:rsidRDefault="00EC7F95" w:rsidP="00496D57">
      <w:pPr>
        <w:pStyle w:val="30"/>
        <w:spacing w:before="480" w:after="0"/>
        <w:jc w:val="center"/>
        <w:rPr>
          <w:rFonts w:ascii="Times New Roman" w:hAnsi="Times New Roman"/>
          <w:sz w:val="28"/>
          <w:szCs w:val="28"/>
        </w:rPr>
      </w:pPr>
      <w:bookmarkStart w:id="40" w:name="_Toc401240594"/>
      <w:r w:rsidRPr="008C3E4E">
        <w:rPr>
          <w:rFonts w:ascii="Times New Roman" w:hAnsi="Times New Roman"/>
          <w:sz w:val="28"/>
          <w:szCs w:val="28"/>
        </w:rPr>
        <w:t>20</w:t>
      </w:r>
      <w:r w:rsidR="002556A8" w:rsidRPr="008C3E4E">
        <w:rPr>
          <w:rFonts w:ascii="Times New Roman" w:hAnsi="Times New Roman"/>
          <w:sz w:val="28"/>
          <w:szCs w:val="28"/>
        </w:rPr>
        <w:t>. Правонарушения</w:t>
      </w:r>
      <w:bookmarkEnd w:id="39"/>
      <w:bookmarkEnd w:id="40"/>
    </w:p>
    <w:p w:rsidR="00D11541" w:rsidRPr="008C3E4E" w:rsidRDefault="000E1885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Toc205786900"/>
      <w:r w:rsidRPr="008C3E4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D11541" w:rsidRPr="008C3E4E">
        <w:rPr>
          <w:rFonts w:ascii="Times New Roman" w:hAnsi="Times New Roman" w:cs="Times New Roman"/>
          <w:sz w:val="28"/>
          <w:szCs w:val="28"/>
        </w:rPr>
        <w:t>проведенного анализа состояния преступности за 201</w:t>
      </w:r>
      <w:r w:rsidR="00ED1867" w:rsidRPr="008C3E4E">
        <w:rPr>
          <w:rFonts w:ascii="Times New Roman" w:hAnsi="Times New Roman" w:cs="Times New Roman"/>
          <w:sz w:val="28"/>
          <w:szCs w:val="28"/>
        </w:rPr>
        <w:t>1</w:t>
      </w:r>
      <w:r w:rsidR="00D11541" w:rsidRPr="008C3E4E">
        <w:rPr>
          <w:rFonts w:ascii="Times New Roman" w:hAnsi="Times New Roman" w:cs="Times New Roman"/>
          <w:sz w:val="28"/>
          <w:szCs w:val="28"/>
        </w:rPr>
        <w:t>-201</w:t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3 </w:t>
      </w:r>
      <w:r w:rsidR="00D11541" w:rsidRPr="008C3E4E">
        <w:rPr>
          <w:rFonts w:ascii="Times New Roman" w:hAnsi="Times New Roman" w:cs="Times New Roman"/>
          <w:sz w:val="28"/>
          <w:szCs w:val="28"/>
        </w:rPr>
        <w:t xml:space="preserve">годы, а также учитывая развитие </w:t>
      </w:r>
      <w:proofErr w:type="gramStart"/>
      <w:r w:rsidR="00D11541" w:rsidRPr="008C3E4E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="00D11541" w:rsidRPr="008C3E4E">
        <w:rPr>
          <w:rFonts w:ascii="Times New Roman" w:hAnsi="Times New Roman" w:cs="Times New Roman"/>
          <w:sz w:val="28"/>
          <w:szCs w:val="28"/>
        </w:rPr>
        <w:t xml:space="preserve"> в текущем году, следует, что криминальная обстановка в городе будет оставаться достаточно сложной, однако в среднесрочной и долгосрочной перспективе будет наблюдаться тенденция к снижению </w:t>
      </w:r>
      <w:r w:rsidR="00532321" w:rsidRPr="008C3E4E">
        <w:rPr>
          <w:rFonts w:ascii="Times New Roman" w:hAnsi="Times New Roman" w:cs="Times New Roman"/>
          <w:sz w:val="28"/>
          <w:szCs w:val="28"/>
        </w:rPr>
        <w:t>общего уровня преступности</w:t>
      </w:r>
      <w:r w:rsidR="00D11541" w:rsidRPr="008C3E4E">
        <w:rPr>
          <w:rFonts w:ascii="Times New Roman" w:hAnsi="Times New Roman" w:cs="Times New Roman"/>
          <w:sz w:val="28"/>
          <w:szCs w:val="28"/>
        </w:rPr>
        <w:t>.</w:t>
      </w:r>
    </w:p>
    <w:p w:rsidR="00ED1867" w:rsidRPr="008C3E4E" w:rsidRDefault="00532321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С</w:t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нижение числа зарегистрированных преступлений может быть обусловлено, прежде всего, улучшением социально-экономической ситуации в целом, </w:t>
      </w:r>
      <w:r w:rsidRPr="008C3E4E">
        <w:rPr>
          <w:rFonts w:ascii="Times New Roman" w:hAnsi="Times New Roman" w:cs="Times New Roman"/>
          <w:sz w:val="28"/>
          <w:szCs w:val="28"/>
        </w:rPr>
        <w:t>что приведет к снижению количества</w:t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 имущественных преступлений, которые составляют </w:t>
      </w:r>
      <w:r w:rsidRPr="008C3E4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D1867" w:rsidRPr="008C3E4E">
        <w:rPr>
          <w:rFonts w:ascii="Times New Roman" w:hAnsi="Times New Roman" w:cs="Times New Roman"/>
          <w:sz w:val="28"/>
          <w:szCs w:val="28"/>
        </w:rPr>
        <w:t>70% от всех за</w:t>
      </w:r>
      <w:r w:rsidRPr="008C3E4E">
        <w:rPr>
          <w:rFonts w:ascii="Times New Roman" w:hAnsi="Times New Roman" w:cs="Times New Roman"/>
          <w:sz w:val="28"/>
          <w:szCs w:val="28"/>
        </w:rPr>
        <w:t xml:space="preserve">регистрированных преступлений. </w:t>
      </w:r>
      <w:r w:rsidRPr="008C3E4E">
        <w:rPr>
          <w:rFonts w:ascii="Times New Roman" w:hAnsi="Times New Roman" w:cs="Times New Roman"/>
          <w:sz w:val="28"/>
          <w:szCs w:val="28"/>
        </w:rPr>
        <w:br/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B395F" w:rsidRPr="008C3E4E">
        <w:rPr>
          <w:rFonts w:ascii="Times New Roman" w:hAnsi="Times New Roman" w:cs="Times New Roman"/>
          <w:sz w:val="28"/>
          <w:szCs w:val="28"/>
        </w:rPr>
        <w:t>реализации</w:t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 проекта, направленного на обеспечение постоянного визуального контроля над обстановкой в общественных местах и на улицах, а также возобновление участия граждан в охране общественного порядка (в соответствии с Федеральным законом от 02.04.2014 №44-ФЗ) </w:t>
      </w:r>
      <w:r w:rsidR="002B395F" w:rsidRPr="008C3E4E">
        <w:rPr>
          <w:rFonts w:ascii="Times New Roman" w:hAnsi="Times New Roman" w:cs="Times New Roman"/>
          <w:sz w:val="28"/>
          <w:szCs w:val="28"/>
        </w:rPr>
        <w:t>наблюдается</w:t>
      </w:r>
      <w:r w:rsidR="00ED1867" w:rsidRPr="008C3E4E">
        <w:rPr>
          <w:rFonts w:ascii="Times New Roman" w:hAnsi="Times New Roman" w:cs="Times New Roman"/>
          <w:sz w:val="28"/>
          <w:szCs w:val="28"/>
        </w:rPr>
        <w:t xml:space="preserve"> тенденция снижения преступности указанного вида.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Как отрицательный момент возможен рост преступлений против личности, обусловленн</w:t>
      </w:r>
      <w:r w:rsidR="0060499B" w:rsidRPr="008C3E4E">
        <w:rPr>
          <w:rFonts w:ascii="Times New Roman" w:hAnsi="Times New Roman" w:cs="Times New Roman"/>
          <w:sz w:val="28"/>
          <w:szCs w:val="28"/>
        </w:rPr>
        <w:t>ы</w:t>
      </w:r>
      <w:r w:rsidRPr="008C3E4E">
        <w:rPr>
          <w:rFonts w:ascii="Times New Roman" w:hAnsi="Times New Roman" w:cs="Times New Roman"/>
          <w:sz w:val="28"/>
          <w:szCs w:val="28"/>
        </w:rPr>
        <w:t>й алкоголизацией и наркотизацией населения. Также по итогам 2014 года прогнозируется увеличение подростковой преступности, связанное с увеличением числа несовершеннолетних, достигших возраста уголовной ответственности (1998-2000 г</w:t>
      </w:r>
      <w:r w:rsidR="009C1F0A" w:rsidRPr="008C3E4E">
        <w:rPr>
          <w:rFonts w:ascii="Times New Roman" w:hAnsi="Times New Roman" w:cs="Times New Roman"/>
          <w:sz w:val="28"/>
          <w:szCs w:val="28"/>
        </w:rPr>
        <w:t xml:space="preserve">ода </w:t>
      </w:r>
      <w:r w:rsidRPr="008C3E4E">
        <w:rPr>
          <w:rFonts w:ascii="Times New Roman" w:hAnsi="Times New Roman" w:cs="Times New Roman"/>
          <w:sz w:val="28"/>
          <w:szCs w:val="28"/>
        </w:rPr>
        <w:t>р</w:t>
      </w:r>
      <w:r w:rsidR="009C1F0A" w:rsidRPr="008C3E4E">
        <w:rPr>
          <w:rFonts w:ascii="Times New Roman" w:hAnsi="Times New Roman" w:cs="Times New Roman"/>
          <w:sz w:val="28"/>
          <w:szCs w:val="28"/>
        </w:rPr>
        <w:t>ождения</w:t>
      </w:r>
      <w:r w:rsidRPr="008C3E4E">
        <w:rPr>
          <w:rFonts w:ascii="Times New Roman" w:hAnsi="Times New Roman" w:cs="Times New Roman"/>
          <w:sz w:val="28"/>
          <w:szCs w:val="28"/>
        </w:rPr>
        <w:t>), обусловленное тем, что в структуре подростковой преступности преобладают имущественные преступления, уголовная ответственность по которым наступает с 14 лет.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E4E">
        <w:rPr>
          <w:rFonts w:ascii="Times New Roman" w:hAnsi="Times New Roman" w:cs="Times New Roman"/>
          <w:sz w:val="28"/>
          <w:szCs w:val="28"/>
        </w:rPr>
        <w:t>Снижение числа ДТП, прогнозируемое по итогам 2014 года объясняется</w:t>
      </w:r>
      <w:proofErr w:type="gramEnd"/>
      <w:r w:rsidRPr="008C3E4E">
        <w:rPr>
          <w:rFonts w:ascii="Times New Roman" w:hAnsi="Times New Roman" w:cs="Times New Roman"/>
          <w:sz w:val="28"/>
          <w:szCs w:val="28"/>
        </w:rPr>
        <w:t xml:space="preserve"> тем, что за последнее время в связи с увеличением транспортных средств на дорогах возросло число мелких аварий с незначительным ущербом, поэтому среди водителей все больше получает распространение использование в таких случаях </w:t>
      </w:r>
      <w:proofErr w:type="spellStart"/>
      <w:r w:rsidRPr="008C3E4E">
        <w:rPr>
          <w:rFonts w:ascii="Times New Roman" w:hAnsi="Times New Roman" w:cs="Times New Roman"/>
          <w:sz w:val="28"/>
          <w:szCs w:val="28"/>
        </w:rPr>
        <w:t>европротокола</w:t>
      </w:r>
      <w:proofErr w:type="spellEnd"/>
      <w:r w:rsidRPr="008C3E4E">
        <w:rPr>
          <w:rFonts w:ascii="Times New Roman" w:hAnsi="Times New Roman" w:cs="Times New Roman"/>
          <w:sz w:val="28"/>
          <w:szCs w:val="28"/>
        </w:rPr>
        <w:t>, который дает возможность водителям разобрать</w:t>
      </w:r>
      <w:r w:rsidR="00A01339" w:rsidRPr="008C3E4E">
        <w:rPr>
          <w:rFonts w:ascii="Times New Roman" w:hAnsi="Times New Roman" w:cs="Times New Roman"/>
          <w:sz w:val="28"/>
          <w:szCs w:val="28"/>
        </w:rPr>
        <w:t xml:space="preserve"> ДТП</w:t>
      </w:r>
      <w:r w:rsidR="00633105" w:rsidRPr="008C3E4E">
        <w:rPr>
          <w:rFonts w:ascii="Times New Roman" w:hAnsi="Times New Roman" w:cs="Times New Roman"/>
          <w:sz w:val="28"/>
          <w:szCs w:val="28"/>
        </w:rPr>
        <w:t xml:space="preserve"> без участия ГИБДД.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 xml:space="preserve">Кроме того, в связи с перспективой развития улично-дорожной сети, реализацией планов по строительству нового моста </w:t>
      </w:r>
      <w:r w:rsidR="00633105" w:rsidRPr="008C3E4E">
        <w:rPr>
          <w:rFonts w:ascii="Times New Roman" w:hAnsi="Times New Roman" w:cs="Times New Roman"/>
          <w:sz w:val="28"/>
          <w:szCs w:val="28"/>
        </w:rPr>
        <w:t xml:space="preserve">через р. Енисей </w:t>
      </w:r>
      <w:r w:rsidRPr="008C3E4E">
        <w:rPr>
          <w:rFonts w:ascii="Times New Roman" w:hAnsi="Times New Roman" w:cs="Times New Roman"/>
          <w:sz w:val="28"/>
          <w:szCs w:val="28"/>
        </w:rPr>
        <w:t xml:space="preserve">и новых транспортных развязок, усилением </w:t>
      </w:r>
      <w:proofErr w:type="gramStart"/>
      <w:r w:rsidRPr="008C3E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3E4E">
        <w:rPr>
          <w:rFonts w:ascii="Times New Roman" w:hAnsi="Times New Roman" w:cs="Times New Roman"/>
          <w:sz w:val="28"/>
          <w:szCs w:val="28"/>
        </w:rPr>
        <w:t xml:space="preserve"> деятельностью предприятий осуществляющих дорожно-ремонтные работы, улучшится ситуация на дорогах в целом, произойдет снижение количества мелких ДТП, в том числе с сопутствующими неудовлетворительными дорожными условиями. Но при этом вышеуказанные факторы в совокупности с низкой дисциплиной участников дорожного движения, выраженной, прежде всего в несоблюдении скоростного режима, могут поспособствовать увеличению количества ДТП с более тяжкими последствиями.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Наряду с этим следует учесть, что прогнозируемое количество преступлений напрямую связано с эффективностью деятельности правоохранительных органов, которые реорганиз</w:t>
      </w:r>
      <w:r w:rsidR="00DA1FFE" w:rsidRPr="008C3E4E">
        <w:rPr>
          <w:rFonts w:ascii="Times New Roman" w:hAnsi="Times New Roman" w:cs="Times New Roman"/>
          <w:sz w:val="28"/>
          <w:szCs w:val="28"/>
        </w:rPr>
        <w:t>ованы</w:t>
      </w:r>
      <w:r w:rsidRPr="008C3E4E">
        <w:rPr>
          <w:rFonts w:ascii="Times New Roman" w:hAnsi="Times New Roman" w:cs="Times New Roman"/>
          <w:sz w:val="28"/>
          <w:szCs w:val="28"/>
        </w:rPr>
        <w:t xml:space="preserve">, в результате </w:t>
      </w:r>
      <w:r w:rsidRPr="008C3E4E">
        <w:rPr>
          <w:rFonts w:ascii="Times New Roman" w:hAnsi="Times New Roman" w:cs="Times New Roman"/>
          <w:sz w:val="28"/>
          <w:szCs w:val="28"/>
        </w:rPr>
        <w:lastRenderedPageBreak/>
        <w:t>численность сотрудников была сокращена, а также мерами, принимаемыми населением по защите принадлежащего им имущества. Поэтому абсолютные показатели, как общей преступности, так и отдельных видов преступлений могут подвергаться корректировке.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 xml:space="preserve">В целях устранения негативных тенденций в развитии </w:t>
      </w:r>
      <w:proofErr w:type="gramStart"/>
      <w:r w:rsidRPr="008C3E4E"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 w:rsidRPr="008C3E4E">
        <w:rPr>
          <w:rFonts w:ascii="Times New Roman" w:hAnsi="Times New Roman" w:cs="Times New Roman"/>
          <w:sz w:val="28"/>
          <w:szCs w:val="28"/>
        </w:rPr>
        <w:t xml:space="preserve"> подразделениями органов внутренних дел основные усилия направляются на раскрытие преступлений, совершаемых против жизни и здоровья граждан, профилактику и пресечение имущественных преступлений, защиту экономики от криминального влияния, снижение подростковой и уличной преступности, тяжести последствий ДТП, своевременное проведение профилактических мероприятий антитеррористического характера.</w:t>
      </w:r>
    </w:p>
    <w:p w:rsidR="00ED1867" w:rsidRPr="008C3E4E" w:rsidRDefault="00ED1867" w:rsidP="00F05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С 2010 года на территории города функционирует Региональная общественная организация «Добровольная молодежная дружина» в количестве 30 чел. С 2013 года к участию в охране общественного прядка присоединились еще две организации – Общественное движение «</w:t>
      </w:r>
      <w:proofErr w:type="spellStart"/>
      <w:r w:rsidRPr="008C3E4E">
        <w:rPr>
          <w:rFonts w:ascii="Times New Roman" w:hAnsi="Times New Roman" w:cs="Times New Roman"/>
          <w:sz w:val="28"/>
          <w:szCs w:val="28"/>
        </w:rPr>
        <w:t>Антидилер</w:t>
      </w:r>
      <w:proofErr w:type="spellEnd"/>
      <w:r w:rsidRPr="008C3E4E">
        <w:rPr>
          <w:rFonts w:ascii="Times New Roman" w:hAnsi="Times New Roman" w:cs="Times New Roman"/>
          <w:sz w:val="28"/>
          <w:szCs w:val="28"/>
        </w:rPr>
        <w:t xml:space="preserve">» с 10 волонтерами и Красноярская городская местная общественная организация взаимодействия с правоохранительными органами с 30 участниками. </w:t>
      </w:r>
    </w:p>
    <w:p w:rsidR="00455321" w:rsidRPr="008C3E4E" w:rsidRDefault="00455321" w:rsidP="00496D57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D60A4D" w:rsidRPr="008C3E4E" w:rsidRDefault="003C0C07" w:rsidP="00496D57">
      <w:pPr>
        <w:pStyle w:val="30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42" w:name="_Toc401240595"/>
      <w:r w:rsidRPr="008C3E4E">
        <w:rPr>
          <w:rFonts w:ascii="Times New Roman" w:hAnsi="Times New Roman"/>
          <w:bCs w:val="0"/>
          <w:sz w:val="28"/>
          <w:szCs w:val="28"/>
        </w:rPr>
        <w:t>2</w:t>
      </w:r>
      <w:r w:rsidR="00EC7F95" w:rsidRPr="008C3E4E">
        <w:rPr>
          <w:rFonts w:ascii="Times New Roman" w:hAnsi="Times New Roman"/>
          <w:bCs w:val="0"/>
          <w:sz w:val="28"/>
          <w:szCs w:val="28"/>
        </w:rPr>
        <w:t>1</w:t>
      </w:r>
      <w:r w:rsidRPr="008C3E4E">
        <w:rPr>
          <w:rFonts w:ascii="Times New Roman" w:hAnsi="Times New Roman"/>
          <w:bCs w:val="0"/>
          <w:sz w:val="28"/>
          <w:szCs w:val="28"/>
        </w:rPr>
        <w:t>. Основные проблемы развития городского округа</w:t>
      </w:r>
      <w:bookmarkEnd w:id="41"/>
      <w:bookmarkEnd w:id="42"/>
    </w:p>
    <w:p w:rsidR="009E3617" w:rsidRPr="008C3E4E" w:rsidRDefault="009E3617" w:rsidP="00496D57">
      <w:pPr>
        <w:ind w:firstLine="709"/>
        <w:jc w:val="both"/>
        <w:rPr>
          <w:sz w:val="28"/>
          <w:szCs w:val="28"/>
        </w:rPr>
      </w:pPr>
      <w:bookmarkStart w:id="43" w:name="_Toc205786901"/>
    </w:p>
    <w:p w:rsidR="00F73FE8" w:rsidRPr="008C3E4E" w:rsidRDefault="00F73FE8" w:rsidP="00F73FE8">
      <w:pPr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Молодежная политика</w:t>
      </w:r>
    </w:p>
    <w:p w:rsidR="00F73FE8" w:rsidRPr="008C3E4E" w:rsidRDefault="00F73FE8" w:rsidP="00F73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 Отсутствие нормативно-правовой базы, регламентирующей стандарты качества оказания муниципальной услуги автономными муниципальными молодежными учреждениями, существенно затрудняет поиск и формирование перечня платных услуг, его стандартизации и тарификации.</w:t>
      </w:r>
    </w:p>
    <w:p w:rsidR="00F73FE8" w:rsidRPr="008C3E4E" w:rsidRDefault="00F73FE8" w:rsidP="00F73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2. Низкий уровень заработной платы  по отрасли «Молодежная политика» не позволяет эффективно обеспечивать муниципальные молодежные учреждения квалифицированными кадрами. </w:t>
      </w:r>
    </w:p>
    <w:p w:rsidR="00F73FE8" w:rsidRPr="008C3E4E" w:rsidRDefault="00F73FE8" w:rsidP="00F73FE8">
      <w:pPr>
        <w:pStyle w:val="22"/>
        <w:spacing w:after="0" w:line="240" w:lineRule="auto"/>
        <w:jc w:val="both"/>
        <w:rPr>
          <w:b/>
          <w:i/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Образование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1. Ремонт и реконструкция общеобразовательных учреждений. </w:t>
      </w:r>
      <w:r w:rsidRPr="008C3E4E">
        <w:rPr>
          <w:sz w:val="28"/>
          <w:szCs w:val="28"/>
        </w:rPr>
        <w:br/>
        <w:t xml:space="preserve">В настоящее время остро стоит проблема приведения в соответствие с новыми требованиями старых объектов образования (30-60х годов </w:t>
      </w:r>
      <w:r w:rsidR="003D2902" w:rsidRPr="008C3E4E">
        <w:rPr>
          <w:sz w:val="28"/>
          <w:szCs w:val="28"/>
        </w:rPr>
        <w:t>ввода в эксплуатацию</w:t>
      </w:r>
      <w:r w:rsidRPr="008C3E4E">
        <w:rPr>
          <w:sz w:val="28"/>
          <w:szCs w:val="28"/>
        </w:rPr>
        <w:t>): расширение лестничных маршей; устройство эвакуационных выходов и</w:t>
      </w:r>
      <w:r w:rsidR="003D2902" w:rsidRPr="008C3E4E">
        <w:rPr>
          <w:sz w:val="28"/>
          <w:szCs w:val="28"/>
        </w:rPr>
        <w:t xml:space="preserve"> др. </w:t>
      </w:r>
      <w:r w:rsidRPr="008C3E4E">
        <w:rPr>
          <w:sz w:val="28"/>
          <w:szCs w:val="28"/>
        </w:rPr>
        <w:t>В таких случаях необходимо вмешательство в конструктив здания и, соответственно, требуется прохождение государственной экспертизы.</w:t>
      </w:r>
    </w:p>
    <w:p w:rsidR="00F73FE8" w:rsidRPr="008C3E4E" w:rsidRDefault="00A9347F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</w:t>
      </w:r>
      <w:r w:rsidR="00F73FE8" w:rsidRPr="008C3E4E">
        <w:rPr>
          <w:sz w:val="28"/>
          <w:szCs w:val="28"/>
        </w:rPr>
        <w:t>. </w:t>
      </w:r>
      <w:proofErr w:type="spellStart"/>
      <w:r w:rsidR="00F73FE8" w:rsidRPr="008C3E4E">
        <w:rPr>
          <w:sz w:val="28"/>
          <w:szCs w:val="28"/>
        </w:rPr>
        <w:t>Перекомплект</w:t>
      </w:r>
      <w:proofErr w:type="spellEnd"/>
      <w:r w:rsidR="00F73FE8" w:rsidRPr="008C3E4E">
        <w:rPr>
          <w:sz w:val="28"/>
          <w:szCs w:val="28"/>
        </w:rPr>
        <w:t xml:space="preserve">, в целом, по городу в 2013 году составляет 16,7%, увеличившись по сравнению с 2012 годом на 1,4 процентного пункта. Увеличение данного показателя связано с повышением общего количества обучающихся и концентрацией большого количества детей в районах новостроек. </w:t>
      </w:r>
    </w:p>
    <w:p w:rsidR="00F73FE8" w:rsidRPr="008C3E4E" w:rsidRDefault="00A9347F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</w:t>
      </w:r>
      <w:r w:rsidR="00F73FE8" w:rsidRPr="008C3E4E">
        <w:rPr>
          <w:sz w:val="28"/>
          <w:szCs w:val="28"/>
        </w:rPr>
        <w:t xml:space="preserve">. Недостаточное количество дошкольных образовательных учреждений. </w:t>
      </w:r>
    </w:p>
    <w:p w:rsidR="00A9347F" w:rsidRPr="008C3E4E" w:rsidRDefault="00A9347F" w:rsidP="00A9347F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 В аварийном состоянии находятся объекты 10 общеобразовательных учреждений (СОШ №№ 4, 21, 36, 42, 47, 51, 66, 27, гимназия №7, школа-интернат №1).</w:t>
      </w:r>
    </w:p>
    <w:p w:rsidR="00F73FE8" w:rsidRPr="008C3E4E" w:rsidRDefault="00F73FE8" w:rsidP="00F73FE8">
      <w:pPr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 xml:space="preserve"> </w:t>
      </w: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Культура</w:t>
      </w:r>
    </w:p>
    <w:p w:rsidR="00F73FE8" w:rsidRPr="008C3E4E" w:rsidRDefault="00F73FE8" w:rsidP="00F73FE8">
      <w:pPr>
        <w:pStyle w:val="2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1. Нехватка объектов культуры. По состоянию на 01.01.2014 уровень фактической обеспеченности составляет: </w:t>
      </w:r>
    </w:p>
    <w:p w:rsidR="00F73FE8" w:rsidRPr="008C3E4E" w:rsidRDefault="00F73FE8" w:rsidP="00F73FE8">
      <w:pPr>
        <w:pStyle w:val="2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клубами и учреждениями клубного типа – 26,5%;</w:t>
      </w:r>
    </w:p>
    <w:p w:rsidR="00F73FE8" w:rsidRPr="008C3E4E" w:rsidRDefault="00F73FE8" w:rsidP="00F73FE8">
      <w:pPr>
        <w:pStyle w:val="2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библиотеками – 36,3%;</w:t>
      </w:r>
    </w:p>
    <w:p w:rsidR="00F73FE8" w:rsidRPr="008C3E4E" w:rsidRDefault="00F73FE8" w:rsidP="00F73FE8">
      <w:pPr>
        <w:pStyle w:val="2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парками культуры и отдыха – 60,0%;</w:t>
      </w:r>
    </w:p>
    <w:p w:rsidR="00F73FE8" w:rsidRPr="008C3E4E" w:rsidRDefault="00F73FE8" w:rsidP="00F73FE8">
      <w:pPr>
        <w:pStyle w:val="2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кинотеатрами – 80%.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Высокая доля объектов культурного наследия, находящихся в муниципальной собственности и требующих консервации или реставрации.</w:t>
      </w:r>
      <w:r w:rsidRPr="008C3E4E">
        <w:rPr>
          <w:sz w:val="28"/>
          <w:szCs w:val="28"/>
        </w:rPr>
        <w:br/>
        <w:t>По состоянию на 01.01.2014 доля таких объектов составляет 29,8% в общем количестве объектов культурного наследия, находящихся в муниципальной собственности.</w:t>
      </w:r>
    </w:p>
    <w:p w:rsidR="00D96042" w:rsidRPr="008C3E4E" w:rsidRDefault="00F73FE8" w:rsidP="00D96042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Высокая доля учреждений культуры, здания которых находятся в аварийном состоянии или требуют капитального ремонта. По состоянию на 01.01.2014 доля таких учреждений составляет 21,2% в общем количестве муниципальных учреждений.</w:t>
      </w:r>
      <w:r w:rsidR="00D96042" w:rsidRPr="008C3E4E">
        <w:rPr>
          <w:sz w:val="28"/>
          <w:szCs w:val="28"/>
        </w:rPr>
        <w:t xml:space="preserve"> В настоящее время в аварийном состоянии находится здание центральной городской библиотеки МБУК «Централизованная библиотечная система им А.М. Горького», расположенной по адресу: ул. </w:t>
      </w:r>
      <w:proofErr w:type="spellStart"/>
      <w:r w:rsidR="00D96042" w:rsidRPr="008C3E4E">
        <w:rPr>
          <w:sz w:val="28"/>
          <w:szCs w:val="28"/>
        </w:rPr>
        <w:t>Перенсона</w:t>
      </w:r>
      <w:proofErr w:type="spellEnd"/>
      <w:r w:rsidR="00D96042" w:rsidRPr="008C3E4E">
        <w:rPr>
          <w:sz w:val="28"/>
          <w:szCs w:val="28"/>
        </w:rPr>
        <w:t>, 23.</w:t>
      </w: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Физическая культура и спорт</w:t>
      </w:r>
    </w:p>
    <w:p w:rsidR="00F73FE8" w:rsidRPr="008C3E4E" w:rsidRDefault="00F73FE8" w:rsidP="00F73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1. Уровень материальной базы и инфраструктуры физической культуры и спорта не соответствует задачам развития массового спорта. На 01.01.2014 уровень фактической обеспеченности спортивными объектами в городе Красноярске составляет 23,4% от норматива: спортивных залов 46,2%, плоскостных спортивных сооружений 41,6%, бассейнов 10,8 процента.</w:t>
      </w:r>
    </w:p>
    <w:p w:rsidR="00F73FE8" w:rsidRPr="008C3E4E" w:rsidRDefault="00F73FE8" w:rsidP="00F73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Материальная база и инфраструктура спортивной отрасли города не удовлетворяют в полной мере ежегодно возрастающей потребности населения в спортивно-оздоровительных услугах, особенно по месту жительства, учебы и отдыха. Город испытывает недостаток в плавательных бассейнах, крупных спортивных сооружениях, специализированных универсальных игровых залах, физкультурно-оздоровительных клубах, крытых ледовых площадок для занятий зимними видами спорта, крытого стадиона для конькобежного спорта, современных плоскостных спортивных сооружений.</w:t>
      </w:r>
    </w:p>
    <w:p w:rsidR="00F73FE8" w:rsidRPr="008C3E4E" w:rsidRDefault="00F73FE8" w:rsidP="00F73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 xml:space="preserve"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 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Не активное участие средств массовой информации в вопросах пропаганды занятий физической культурой и спортом, как составляющей части здорового образа жизни.</w:t>
      </w:r>
    </w:p>
    <w:p w:rsidR="00F73FE8" w:rsidRPr="008C3E4E" w:rsidRDefault="00F73FE8" w:rsidP="00F73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 xml:space="preserve">Существует острая потребность в создании телевизионных и радиопрограмм, системно освещающих события городского спорта, в проведении мероприятий, направленных на развитие спортивной журналистики, в расширении пространства размещения наружной рекламы, </w:t>
      </w:r>
      <w:r w:rsidRPr="008C3E4E">
        <w:rPr>
          <w:rFonts w:ascii="Times New Roman" w:hAnsi="Times New Roman" w:cs="Times New Roman"/>
          <w:sz w:val="28"/>
          <w:szCs w:val="28"/>
        </w:rPr>
        <w:lastRenderedPageBreak/>
        <w:t>популяризирующей здоровый образ жизни.</w:t>
      </w:r>
    </w:p>
    <w:p w:rsidR="00F73FE8" w:rsidRPr="008C3E4E" w:rsidRDefault="00F73FE8" w:rsidP="00F73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Социальная защита населения</w:t>
      </w:r>
    </w:p>
    <w:p w:rsidR="00CC0824" w:rsidRPr="008C3E4E" w:rsidRDefault="00CC0824" w:rsidP="00CC0824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 Необходимы средства на капитальный ремонт здания стационарного отделения МБУ «</w:t>
      </w:r>
      <w:proofErr w:type="spellStart"/>
      <w:r w:rsidRPr="008C3E4E">
        <w:rPr>
          <w:sz w:val="28"/>
          <w:szCs w:val="28"/>
        </w:rPr>
        <w:t>ЦСПСиД</w:t>
      </w:r>
      <w:proofErr w:type="spellEnd"/>
      <w:r w:rsidRPr="008C3E4E">
        <w:rPr>
          <w:sz w:val="28"/>
          <w:szCs w:val="28"/>
        </w:rPr>
        <w:t xml:space="preserve"> «Доверие», расположенного по адресу: ул. Шевченко, 46а, а также здания управления социальной защиты населения Советского района по адресу: ул. Комарова, 6а и гаража управления социальной защиты населения Октябрьского района по ул. Крупской, 46а/18, №4, находящихся в предаварийном состоянии.</w:t>
      </w:r>
    </w:p>
    <w:p w:rsidR="00CC0824" w:rsidRPr="008C3E4E" w:rsidRDefault="00CC0824" w:rsidP="00CC0824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 Требуются бюджетные инвестиции для расширения мощности дома ночного пребывания МБУ «ГЦСПН «Родник» на 50 коек в Кировском районе по адресу: ул. Щербакова, 53 из-за низкой обеспеченности лиц без определенного места жительства и занятий койко-местами в отделениях ночного пребывания (13,3% от норматива для города Красноярска 518 коек). По итогам реализации инвестиционного проекта уровень обеспеченности возрастет до 23</w:t>
      </w:r>
      <w:r w:rsidR="00264D38" w:rsidRPr="008C3E4E">
        <w:rPr>
          <w:sz w:val="28"/>
          <w:szCs w:val="28"/>
        </w:rPr>
        <w:t xml:space="preserve"> процентов</w:t>
      </w:r>
      <w:r w:rsidRPr="008C3E4E">
        <w:rPr>
          <w:sz w:val="28"/>
          <w:szCs w:val="28"/>
        </w:rPr>
        <w:t>.</w:t>
      </w:r>
    </w:p>
    <w:p w:rsidR="00F73FE8" w:rsidRPr="008C3E4E" w:rsidRDefault="00F73FE8" w:rsidP="00F73FE8">
      <w:pPr>
        <w:jc w:val="both"/>
        <w:rPr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Градостроительство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1. Проблемы в обеспечении территории города градостроительной документацией. Длительный период (1993-2011 годов) градостроительному проектированию уделялось не достаточное внимание. 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Дефицит средств на подготовку градостроительной документации.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Отсутствуют местные нормы градостроительного проектирования.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Необходимость повышения объективности и оперативности при предоставлении муниципальной услуги и реагирования на обращения граждан и юридических лиц. Сегодня: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отсутствует единая геоинформационная система градостроительной деятельности;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 несовершенная процедура проведения публичных слушаний.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Необходимость повышения комфортности и доступности жилья гражданам. Проблемы:</w:t>
      </w:r>
    </w:p>
    <w:p w:rsidR="00BA716E" w:rsidRPr="008C3E4E" w:rsidRDefault="00BA716E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аварийность домов, </w:t>
      </w:r>
      <w:r w:rsidR="009F6694" w:rsidRPr="008C3E4E">
        <w:rPr>
          <w:sz w:val="28"/>
          <w:szCs w:val="28"/>
        </w:rPr>
        <w:t xml:space="preserve">в установленном порядке </w:t>
      </w:r>
      <w:r w:rsidRPr="008C3E4E">
        <w:rPr>
          <w:sz w:val="28"/>
          <w:szCs w:val="28"/>
        </w:rPr>
        <w:t xml:space="preserve">признано </w:t>
      </w:r>
      <w:r w:rsidR="009F6694" w:rsidRPr="008C3E4E">
        <w:rPr>
          <w:sz w:val="28"/>
          <w:szCs w:val="28"/>
        </w:rPr>
        <w:t xml:space="preserve">аварийными </w:t>
      </w:r>
      <w:r w:rsidRPr="008C3E4E">
        <w:rPr>
          <w:sz w:val="28"/>
          <w:szCs w:val="28"/>
        </w:rPr>
        <w:t xml:space="preserve">187 </w:t>
      </w:r>
      <w:r w:rsidR="009F6694" w:rsidRPr="008C3E4E">
        <w:rPr>
          <w:sz w:val="28"/>
          <w:szCs w:val="28"/>
        </w:rPr>
        <w:t>домов, в том числе 184 многоквартирных жилых дома;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устоявшаяся конъюнктура рынка жилья, характеризующаяся высокой стоимостью квадратного метра;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 Планирование и реализация инвестиционных программ. Проблемы, требующие решения на краевом и федеральном уровне: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финансирование и реализация федеральных инвестиционных программ рассчитана на год, что делает их выполнение в срок практически не возможным;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при реализации инвестиционных программ по переселению граждан из аварийного жилищного фонда: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* статьей 89 ЖК РФ установлены требования к жилому помещению, предоставляемому гражданам по договору социального найма в связи с </w:t>
      </w:r>
      <w:r w:rsidRPr="008C3E4E">
        <w:rPr>
          <w:sz w:val="28"/>
          <w:szCs w:val="28"/>
        </w:rPr>
        <w:lastRenderedPageBreak/>
        <w:t xml:space="preserve">выселением, а именно – оно должно быть равнозначным по общей площади ранее занимаемому. 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Учитывая, что общая площадь квартир в аварийных и подлежащих сносу жилых домах значительно меньше площади типовых квартир в строящихся в рамках Программ жилых домах, имеет место превышение предоставляемой площади по отношению </w:t>
      </w:r>
      <w:proofErr w:type="gramStart"/>
      <w:r w:rsidRPr="008C3E4E">
        <w:rPr>
          <w:sz w:val="28"/>
          <w:szCs w:val="28"/>
        </w:rPr>
        <w:t>к</w:t>
      </w:r>
      <w:proofErr w:type="gramEnd"/>
      <w:r w:rsidRPr="008C3E4E">
        <w:rPr>
          <w:sz w:val="28"/>
          <w:szCs w:val="28"/>
        </w:rPr>
        <w:t xml:space="preserve"> ранее занимаемой;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 xml:space="preserve">* при переселении граждан, проживающих на основании договора социального найма в аварийных жилых домах, невозможно выполнить требования ст. 89 ЖК РФ о предоставлении равнозначного по общей  площади жилого помещения, поскольку в соответствии с действующими </w:t>
      </w:r>
      <w:proofErr w:type="spellStart"/>
      <w:r w:rsidRPr="008C3E4E">
        <w:rPr>
          <w:sz w:val="28"/>
          <w:szCs w:val="28"/>
        </w:rPr>
        <w:t>СНИПами</w:t>
      </w:r>
      <w:proofErr w:type="spellEnd"/>
      <w:r w:rsidRPr="008C3E4E">
        <w:rPr>
          <w:sz w:val="28"/>
          <w:szCs w:val="28"/>
        </w:rPr>
        <w:t>, строятся типовые жилые дома, в которых общая площадь квартир значительно превышает площадь жилых помещений, подлежащих сносу.</w:t>
      </w:r>
      <w:proofErr w:type="gramEnd"/>
      <w:r w:rsidRPr="008C3E4E">
        <w:rPr>
          <w:sz w:val="28"/>
          <w:szCs w:val="28"/>
        </w:rPr>
        <w:t xml:space="preserve"> Так, строятся однокомнатные квартиры  общей площадью от 31 до 41 квадратных метров, в то время как в аварийных жилых домах имеются квартиры общей площадью 10,0 </w:t>
      </w:r>
      <w:proofErr w:type="spellStart"/>
      <w:r w:rsidRPr="008C3E4E">
        <w:rPr>
          <w:sz w:val="28"/>
          <w:szCs w:val="28"/>
        </w:rPr>
        <w:t>кв.м</w:t>
      </w:r>
      <w:proofErr w:type="spellEnd"/>
      <w:r w:rsidRPr="008C3E4E">
        <w:rPr>
          <w:sz w:val="28"/>
          <w:szCs w:val="28"/>
        </w:rPr>
        <w:t xml:space="preserve">.,  11,3 </w:t>
      </w:r>
      <w:proofErr w:type="spellStart"/>
      <w:r w:rsidRPr="008C3E4E">
        <w:rPr>
          <w:sz w:val="28"/>
          <w:szCs w:val="28"/>
        </w:rPr>
        <w:t>кв.м</w:t>
      </w:r>
      <w:proofErr w:type="spellEnd"/>
      <w:r w:rsidRPr="008C3E4E">
        <w:rPr>
          <w:sz w:val="28"/>
          <w:szCs w:val="28"/>
        </w:rPr>
        <w:t xml:space="preserve">., 11,6 </w:t>
      </w:r>
      <w:proofErr w:type="spellStart"/>
      <w:r w:rsidRPr="008C3E4E">
        <w:rPr>
          <w:sz w:val="28"/>
          <w:szCs w:val="28"/>
        </w:rPr>
        <w:t>кв.м</w:t>
      </w:r>
      <w:proofErr w:type="spellEnd"/>
      <w:r w:rsidRPr="008C3E4E">
        <w:rPr>
          <w:sz w:val="28"/>
          <w:szCs w:val="28"/>
        </w:rPr>
        <w:t>. и т.д.;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* нормы ЖК РФ не предусматривают возможность предоставления отдельного жилого помещения гражданам, проживающим в коммунальных квартирах;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 при реализации программ, связанных с приобретением жилья для отдельных категорий граждан, стоимость квадратного метра, установленная Министерством регионального развития РФ, значительно ниже, чем рыночная, что делает приобретение квартир проблематичным, а иногда не возможным. 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 Необходимость повышения качества городской среды. Проблемы: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отсутствие единых требований к внешнему облику временных сооружений и рекламных конструкций.</w:t>
      </w:r>
    </w:p>
    <w:p w:rsidR="00F73FE8" w:rsidRPr="008C3E4E" w:rsidRDefault="00F73FE8" w:rsidP="00F73FE8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- отсутствие единой концепции общественных пространств города.  </w:t>
      </w: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Жилищно-коммунальное хозяйство, экологическая ситуация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 Нарушение нормативных сроков капитального ремонта и высокий износ основных фондов водопроводно-канализационного хозяйства.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Отставание темпов ввода объектов водоснабжения и водоотведения в сравнении с темпами  строительства жилья и объектов социальной сферы.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Недостаточная надежность и высокий процент изношенности оборудования теплоисточников, тепловых и электрических сетей.</w:t>
      </w:r>
    </w:p>
    <w:p w:rsidR="00F73FE8" w:rsidRPr="008C3E4E" w:rsidRDefault="00F73FE8" w:rsidP="00F73FE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4. Содержание автомобильных дорог общего пользования местного значения. Финансирование 2014 года позволяет обеспечить периодичность уборки дорог в среднем не более 2-3х раз в месяц. </w:t>
      </w:r>
    </w:p>
    <w:p w:rsidR="00F73FE8" w:rsidRPr="008C3E4E" w:rsidRDefault="00F73FE8" w:rsidP="00F73FE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 Текущее содержание объектов озеленения. В рамках выделенного финансирования договором текущего содержания объектов озеленения на 2014 год предусмотрены работы по выкашиванию травы с периодичностью 1, 2 раза в сезон. Указанная периодичность не позволяет соблюдать «Правила создания, охраны и содержания зеленых насаждений в городах РФ», утвержденные Приказом Государственного комитета РФ по строительству и жилищно-коммунальному комплексу от 15.12.1999 №153.</w:t>
      </w:r>
    </w:p>
    <w:p w:rsidR="00F73FE8" w:rsidRPr="008C3E4E" w:rsidRDefault="00F73FE8" w:rsidP="00F73FE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 xml:space="preserve">6. В городе Красноярске лишь 15,5% дорог обеспечены сетями ливневой канализации. (169,9 км / 1092,2 км). </w:t>
      </w:r>
      <w:proofErr w:type="spellStart"/>
      <w:r w:rsidRPr="008C3E4E">
        <w:rPr>
          <w:sz w:val="28"/>
          <w:szCs w:val="28"/>
        </w:rPr>
        <w:t>Внутридворовые</w:t>
      </w:r>
      <w:proofErr w:type="spellEnd"/>
      <w:r w:rsidRPr="008C3E4E">
        <w:rPr>
          <w:sz w:val="28"/>
          <w:szCs w:val="28"/>
        </w:rPr>
        <w:t xml:space="preserve"> территории жилых домов, построенные до 2000  года, не имеют ливнеотводов.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7. Значительная часть населения города проживает на территориях, подверженных влиянию техногенных выбросов.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8. Значительное количество выбросов от передвижных источников загрязнения в связи с увеличением численности автотранспортных средств, недостаточная пропускная способность ведущих городских магистралей. </w:t>
      </w:r>
    </w:p>
    <w:p w:rsidR="00F73FE8" w:rsidRPr="008C3E4E" w:rsidRDefault="00F73FE8" w:rsidP="00F73FE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9. Низкий уровень </w:t>
      </w:r>
      <w:proofErr w:type="gramStart"/>
      <w:r w:rsidRPr="008C3E4E">
        <w:rPr>
          <w:sz w:val="28"/>
          <w:szCs w:val="28"/>
        </w:rPr>
        <w:t>экологической</w:t>
      </w:r>
      <w:proofErr w:type="gramEnd"/>
      <w:r w:rsidRPr="008C3E4E">
        <w:rPr>
          <w:sz w:val="28"/>
          <w:szCs w:val="28"/>
        </w:rPr>
        <w:t xml:space="preserve"> культуры населения, несоблюдение требований природоохранного законодательства и нормативных актов города при обращении с отходами, образование несанкционированных свалок. </w:t>
      </w:r>
    </w:p>
    <w:p w:rsidR="00225E2E" w:rsidRPr="008C3E4E" w:rsidRDefault="00225E2E" w:rsidP="00E21958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10. Левобережные очистные сооружения канализации построены и работают в три очереди (I, II, III) общей производительностью 300 тыс. м</w:t>
      </w:r>
      <w:r w:rsidRPr="008C3E4E">
        <w:rPr>
          <w:sz w:val="28"/>
          <w:szCs w:val="28"/>
          <w:vertAlign w:val="superscript"/>
        </w:rPr>
        <w:t>3</w:t>
      </w:r>
      <w:r w:rsidRPr="008C3E4E">
        <w:rPr>
          <w:sz w:val="28"/>
          <w:szCs w:val="28"/>
        </w:rPr>
        <w:t>/</w:t>
      </w:r>
      <w:proofErr w:type="spellStart"/>
      <w:r w:rsidRPr="008C3E4E">
        <w:rPr>
          <w:sz w:val="28"/>
          <w:szCs w:val="28"/>
        </w:rPr>
        <w:t>сут</w:t>
      </w:r>
      <w:proofErr w:type="spellEnd"/>
      <w:r w:rsidRPr="008C3E4E">
        <w:rPr>
          <w:sz w:val="28"/>
          <w:szCs w:val="28"/>
        </w:rPr>
        <w:t>.</w:t>
      </w:r>
    </w:p>
    <w:p w:rsidR="00225E2E" w:rsidRPr="008C3E4E" w:rsidRDefault="00225E2E" w:rsidP="00225E2E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Строительство Левобережных канализационных очистных сооружений (ЛОС) началось с конца </w:t>
      </w:r>
      <w:r w:rsidR="00F77720" w:rsidRPr="008C3E4E">
        <w:rPr>
          <w:sz w:val="28"/>
          <w:szCs w:val="28"/>
        </w:rPr>
        <w:t>19</w:t>
      </w:r>
      <w:r w:rsidRPr="008C3E4E">
        <w:rPr>
          <w:sz w:val="28"/>
          <w:szCs w:val="28"/>
        </w:rPr>
        <w:t xml:space="preserve">50-х годов и производилось в три очереди с перерывами в 15-20 лет, что </w:t>
      </w:r>
      <w:r w:rsidR="00E21958" w:rsidRPr="008C3E4E">
        <w:rPr>
          <w:sz w:val="28"/>
          <w:szCs w:val="28"/>
        </w:rPr>
        <w:t>отразилось</w:t>
      </w:r>
      <w:r w:rsidRPr="008C3E4E">
        <w:rPr>
          <w:sz w:val="28"/>
          <w:szCs w:val="28"/>
        </w:rPr>
        <w:t xml:space="preserve"> на </w:t>
      </w:r>
      <w:r w:rsidR="00F86CBA" w:rsidRPr="008C3E4E">
        <w:rPr>
          <w:sz w:val="28"/>
          <w:szCs w:val="28"/>
        </w:rPr>
        <w:t>производительности</w:t>
      </w:r>
      <w:r w:rsidRPr="008C3E4E">
        <w:rPr>
          <w:sz w:val="28"/>
          <w:szCs w:val="28"/>
        </w:rPr>
        <w:t xml:space="preserve"> сооружений и оборудования </w:t>
      </w:r>
      <w:r w:rsidR="00E21958" w:rsidRPr="008C3E4E">
        <w:rPr>
          <w:sz w:val="28"/>
          <w:szCs w:val="28"/>
        </w:rPr>
        <w:t>и, соответственно, н</w:t>
      </w:r>
      <w:r w:rsidRPr="008C3E4E">
        <w:rPr>
          <w:sz w:val="28"/>
          <w:szCs w:val="28"/>
        </w:rPr>
        <w:t>а дальнейш</w:t>
      </w:r>
      <w:r w:rsidR="00E21958" w:rsidRPr="008C3E4E">
        <w:rPr>
          <w:sz w:val="28"/>
          <w:szCs w:val="28"/>
        </w:rPr>
        <w:t>ей</w:t>
      </w:r>
      <w:r w:rsidRPr="008C3E4E">
        <w:rPr>
          <w:sz w:val="28"/>
          <w:szCs w:val="28"/>
        </w:rPr>
        <w:t xml:space="preserve"> наладк</w:t>
      </w:r>
      <w:r w:rsidR="00E21958" w:rsidRPr="008C3E4E">
        <w:rPr>
          <w:sz w:val="28"/>
          <w:szCs w:val="28"/>
        </w:rPr>
        <w:t>и</w:t>
      </w:r>
      <w:r w:rsidRPr="008C3E4E">
        <w:rPr>
          <w:sz w:val="28"/>
          <w:szCs w:val="28"/>
        </w:rPr>
        <w:t xml:space="preserve"> и работ</w:t>
      </w:r>
      <w:r w:rsidR="00E21958" w:rsidRPr="008C3E4E">
        <w:rPr>
          <w:sz w:val="28"/>
          <w:szCs w:val="28"/>
        </w:rPr>
        <w:t>е</w:t>
      </w:r>
      <w:r w:rsidRPr="008C3E4E">
        <w:rPr>
          <w:sz w:val="28"/>
          <w:szCs w:val="28"/>
        </w:rPr>
        <w:t xml:space="preserve"> всей системы ЛОС.</w:t>
      </w:r>
      <w:r w:rsidR="00F86CBA" w:rsidRPr="008C3E4E">
        <w:rPr>
          <w:sz w:val="28"/>
          <w:szCs w:val="28"/>
        </w:rPr>
        <w:t xml:space="preserve"> </w:t>
      </w:r>
      <w:r w:rsidRPr="008C3E4E">
        <w:rPr>
          <w:sz w:val="28"/>
          <w:szCs w:val="28"/>
        </w:rPr>
        <w:t>В настоящее время ЛОС не имеют резерва мощности</w:t>
      </w:r>
      <w:r w:rsidR="00A91B48" w:rsidRPr="008C3E4E">
        <w:rPr>
          <w:sz w:val="28"/>
          <w:szCs w:val="28"/>
        </w:rPr>
        <w:t>:</w:t>
      </w:r>
      <w:r w:rsidRPr="008C3E4E">
        <w:rPr>
          <w:sz w:val="28"/>
          <w:szCs w:val="28"/>
        </w:rPr>
        <w:t xml:space="preserve"> </w:t>
      </w:r>
      <w:r w:rsidR="00A91B48" w:rsidRPr="008C3E4E">
        <w:rPr>
          <w:sz w:val="28"/>
          <w:szCs w:val="28"/>
        </w:rPr>
        <w:t>ф</w:t>
      </w:r>
      <w:r w:rsidRPr="008C3E4E">
        <w:rPr>
          <w:sz w:val="28"/>
          <w:szCs w:val="28"/>
        </w:rPr>
        <w:t xml:space="preserve">актический расход </w:t>
      </w:r>
      <w:proofErr w:type="gramStart"/>
      <w:r w:rsidRPr="008C3E4E">
        <w:rPr>
          <w:sz w:val="28"/>
          <w:szCs w:val="28"/>
        </w:rPr>
        <w:t>сточных вод, поступающих на Левобережные очистные сооружения превышае</w:t>
      </w:r>
      <w:r w:rsidR="00F86CBA" w:rsidRPr="008C3E4E">
        <w:rPr>
          <w:sz w:val="28"/>
          <w:szCs w:val="28"/>
        </w:rPr>
        <w:t>т</w:t>
      </w:r>
      <w:proofErr w:type="gramEnd"/>
      <w:r w:rsidR="00F86CBA" w:rsidRPr="008C3E4E">
        <w:rPr>
          <w:sz w:val="28"/>
          <w:szCs w:val="28"/>
        </w:rPr>
        <w:t xml:space="preserve"> проектную производительность.</w:t>
      </w:r>
    </w:p>
    <w:p w:rsidR="00F73FE8" w:rsidRPr="008C3E4E" w:rsidRDefault="00F73FE8" w:rsidP="00F73FE8">
      <w:pPr>
        <w:jc w:val="both"/>
        <w:rPr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Транспорт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</w:t>
      </w:r>
      <w:r w:rsidR="00010519" w:rsidRPr="008C3E4E">
        <w:rPr>
          <w:sz w:val="28"/>
          <w:szCs w:val="28"/>
        </w:rPr>
        <w:t> </w:t>
      </w:r>
      <w:proofErr w:type="gramStart"/>
      <w:r w:rsidRPr="008C3E4E">
        <w:rPr>
          <w:sz w:val="28"/>
          <w:szCs w:val="28"/>
        </w:rPr>
        <w:t>Несоответствие улично-дорожной сети существующим автотранспортным пассажирским потокам (отсутствие транспортных магистралей непрерывного движения, кольцевой дороги, нехватка мостов и путепроводов через Транссибирскую железнодорожную магистраль, отсутствие улиц-дублеров ул. Свердловская, пр.</w:t>
      </w:r>
      <w:proofErr w:type="gramEnd"/>
      <w:r w:rsidRPr="008C3E4E">
        <w:rPr>
          <w:sz w:val="28"/>
          <w:szCs w:val="28"/>
        </w:rPr>
        <w:t xml:space="preserve"> </w:t>
      </w:r>
      <w:r w:rsidR="00010519" w:rsidRPr="008C3E4E">
        <w:rPr>
          <w:sz w:val="28"/>
          <w:szCs w:val="28"/>
        </w:rPr>
        <w:t xml:space="preserve">Металлургов, пр. </w:t>
      </w:r>
      <w:proofErr w:type="gramStart"/>
      <w:r w:rsidR="00010519" w:rsidRPr="008C3E4E">
        <w:rPr>
          <w:sz w:val="28"/>
          <w:szCs w:val="28"/>
        </w:rPr>
        <w:t xml:space="preserve">Красноярский </w:t>
      </w:r>
      <w:r w:rsidRPr="008C3E4E">
        <w:rPr>
          <w:sz w:val="28"/>
          <w:szCs w:val="28"/>
        </w:rPr>
        <w:t>рабочий).</w:t>
      </w:r>
      <w:proofErr w:type="gramEnd"/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</w:t>
      </w:r>
      <w:r w:rsidR="00010519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Отсутствие автомобильных дорог, предназначенных для движения внутреннего транзитного транспорта.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</w:t>
      </w:r>
      <w:r w:rsidR="00010519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Отсутствие внеуличных видов транспорта (метро) для городских перевозок пассажиров.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</w:t>
      </w:r>
      <w:r w:rsidR="00010519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Слабое развитие внутригородского движения железнодорожного транспорта (Городская электричка).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</w:t>
      </w:r>
      <w:r w:rsidR="00010519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Увеличение автомобилизации и недостаточное количество мест для парковки транспортных средств, соответственно снижение скорости движения и многочисленные заторы в центральной части и на основных магистралях города.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6.</w:t>
      </w:r>
      <w:r w:rsidR="00855FED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Недостаточный уровень обновления парка подвижного состава общественного автотранспорта, наличие подвижного состава, не соответствующего требованиям качества и безопасности перевозок.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7.</w:t>
      </w:r>
      <w:r w:rsidR="00855FED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Недостаточный уровень развития производственно-технической базы организаций автомобильного и железнодорожного транспорта.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8.</w:t>
      </w:r>
      <w:r w:rsidR="00855FED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Непривлекательность электротранспорта вследствие высокого уровня износа инженерных сетей и подвижного состава, а также отсутствия разветвленной сети.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9.</w:t>
      </w:r>
      <w:r w:rsidR="00855FED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Проблемы маршрутной сети: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сообщение «правого и левого берега» через 3 автомобильных моста, один из которых (Коммунальный мост) практически исчерпал свою пропускную способность;</w:t>
      </w:r>
      <w:proofErr w:type="gramEnd"/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из-за отсутствия достаточного количества автомобильных мостов и объездных дорог движение городского общественного транспорта осуществляется в основном через три улицы (ул. К. Маркса, ул. Ленина, пр.</w:t>
      </w:r>
      <w:proofErr w:type="gramEnd"/>
      <w:r w:rsidR="00625710" w:rsidRPr="008C3E4E">
        <w:rPr>
          <w:sz w:val="28"/>
          <w:szCs w:val="28"/>
        </w:rPr>
        <w:t> </w:t>
      </w:r>
      <w:proofErr w:type="gramStart"/>
      <w:r w:rsidRPr="008C3E4E">
        <w:rPr>
          <w:sz w:val="28"/>
          <w:szCs w:val="28"/>
        </w:rPr>
        <w:t>Мира), пропускная способность которых из-за припаркованного транспорта недостаточна;</w:t>
      </w:r>
      <w:proofErr w:type="gramEnd"/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отсутствие выделенных полос, предназначенных для движения городского общественного транспорта, не позволяет увеличить скорость движения пассажирского транспорта и уменьшить количество подвижного состава;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отсутствие транспортно-пересадочных узлов не позволяет организовать эффективное взаимодействие между различными видами пассажирского транспорта (</w:t>
      </w:r>
      <w:proofErr w:type="gramStart"/>
      <w:r w:rsidRPr="008C3E4E">
        <w:rPr>
          <w:sz w:val="28"/>
          <w:szCs w:val="28"/>
        </w:rPr>
        <w:t>автомобильный</w:t>
      </w:r>
      <w:proofErr w:type="gramEnd"/>
      <w:r w:rsidRPr="008C3E4E">
        <w:rPr>
          <w:sz w:val="28"/>
          <w:szCs w:val="28"/>
        </w:rPr>
        <w:t>, электрический, железнодорожный);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результате несоответствия улично-дорожной сети: 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организованы «длинные» маршруты – средняя длина автобусного маршрута – 22 км</w:t>
      </w:r>
      <w:proofErr w:type="gramStart"/>
      <w:r w:rsidR="00625710" w:rsidRPr="008C3E4E">
        <w:rPr>
          <w:sz w:val="28"/>
          <w:szCs w:val="28"/>
        </w:rPr>
        <w:t>.</w:t>
      </w:r>
      <w:r w:rsidRPr="008C3E4E">
        <w:rPr>
          <w:sz w:val="28"/>
          <w:szCs w:val="28"/>
        </w:rPr>
        <w:t xml:space="preserve">, </w:t>
      </w:r>
      <w:proofErr w:type="gramEnd"/>
      <w:r w:rsidRPr="008C3E4E">
        <w:rPr>
          <w:sz w:val="28"/>
          <w:szCs w:val="28"/>
        </w:rPr>
        <w:t>часть маршрутов превышает 30 к</w:t>
      </w:r>
      <w:r w:rsidR="00625710" w:rsidRPr="008C3E4E">
        <w:rPr>
          <w:sz w:val="28"/>
          <w:szCs w:val="28"/>
        </w:rPr>
        <w:t>ило</w:t>
      </w:r>
      <w:r w:rsidRPr="008C3E4E">
        <w:rPr>
          <w:sz w:val="28"/>
          <w:szCs w:val="28"/>
        </w:rPr>
        <w:t>м</w:t>
      </w:r>
      <w:r w:rsidR="00625710" w:rsidRPr="008C3E4E">
        <w:rPr>
          <w:sz w:val="28"/>
          <w:szCs w:val="28"/>
        </w:rPr>
        <w:t>етров</w:t>
      </w:r>
      <w:r w:rsidRPr="008C3E4E">
        <w:rPr>
          <w:sz w:val="28"/>
          <w:szCs w:val="28"/>
        </w:rPr>
        <w:t>;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низкий коэффициент «</w:t>
      </w:r>
      <w:proofErr w:type="spellStart"/>
      <w:r w:rsidRPr="008C3E4E">
        <w:rPr>
          <w:sz w:val="28"/>
          <w:szCs w:val="28"/>
        </w:rPr>
        <w:t>пересадочности</w:t>
      </w:r>
      <w:proofErr w:type="spellEnd"/>
      <w:r w:rsidRPr="008C3E4E">
        <w:rPr>
          <w:sz w:val="28"/>
          <w:szCs w:val="28"/>
        </w:rPr>
        <w:t>»;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</w:t>
      </w:r>
      <w:r w:rsidR="00625710" w:rsidRPr="008C3E4E">
        <w:rPr>
          <w:sz w:val="28"/>
          <w:szCs w:val="28"/>
        </w:rPr>
        <w:t> </w:t>
      </w:r>
      <w:r w:rsidRPr="008C3E4E">
        <w:rPr>
          <w:sz w:val="28"/>
          <w:szCs w:val="28"/>
        </w:rPr>
        <w:t>превышение затрат времени пассажиров на одну поездку, от установленных норм для города.</w:t>
      </w:r>
    </w:p>
    <w:p w:rsidR="00FE7CFF" w:rsidRPr="008C3E4E" w:rsidRDefault="00FE7CFF" w:rsidP="00720B74">
      <w:pPr>
        <w:tabs>
          <w:tab w:val="left" w:pos="993"/>
        </w:tabs>
        <w:jc w:val="both"/>
        <w:rPr>
          <w:sz w:val="28"/>
          <w:szCs w:val="28"/>
        </w:rPr>
      </w:pPr>
    </w:p>
    <w:p w:rsidR="00F73FE8" w:rsidRPr="008C3E4E" w:rsidRDefault="00F73FE8" w:rsidP="00F73FE8">
      <w:pPr>
        <w:ind w:firstLine="709"/>
        <w:rPr>
          <w:b/>
          <w:bCs/>
          <w:i/>
          <w:sz w:val="28"/>
          <w:szCs w:val="28"/>
        </w:rPr>
      </w:pPr>
      <w:r w:rsidRPr="008C3E4E">
        <w:rPr>
          <w:b/>
          <w:bCs/>
          <w:i/>
          <w:sz w:val="28"/>
          <w:szCs w:val="28"/>
        </w:rPr>
        <w:t>В налогово-бюджетной политике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1. Недостаточность нормативов отчислений от налогов, установленных бюджетным законодательством муниципальным образованиям, для самостоятельного решения ими всех вопросов местного значения в рамках реализации Федерального Закона №131-ФЗ. 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Наличие задолженности по налоговым и иным платежам в бюджет города.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</w:p>
    <w:p w:rsidR="00F73FE8" w:rsidRPr="008C3E4E" w:rsidRDefault="00F73FE8" w:rsidP="00F73FE8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В реальном секторе экономики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1. Тенденции формирования </w:t>
      </w:r>
      <w:proofErr w:type="spellStart"/>
      <w:r w:rsidRPr="008C3E4E">
        <w:rPr>
          <w:sz w:val="28"/>
          <w:szCs w:val="28"/>
        </w:rPr>
        <w:t>моноотраслевого</w:t>
      </w:r>
      <w:proofErr w:type="spellEnd"/>
      <w:r w:rsidRPr="008C3E4E">
        <w:rPr>
          <w:sz w:val="28"/>
          <w:szCs w:val="28"/>
        </w:rPr>
        <w:t xml:space="preserve"> профиля экономики: низкая диверсификация структуры промышленного производства, более половины оборота обрабатывающего производства приходится на долю металлургии и как следствие – высокая зависимость от конъюнктуры на рынках металлов.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Низкий уровень использования производственных мощностей, трансформация большинства промышленных предприятий либо в диверсифицированные производства товаров, малозначимых для отраслей региональной и российской экономики с небольшой долей товаров-</w:t>
      </w:r>
      <w:proofErr w:type="spellStart"/>
      <w:r w:rsidRPr="008C3E4E">
        <w:rPr>
          <w:sz w:val="28"/>
          <w:szCs w:val="28"/>
        </w:rPr>
        <w:t>импортозаменителей</w:t>
      </w:r>
      <w:proofErr w:type="spellEnd"/>
      <w:r w:rsidRPr="008C3E4E">
        <w:rPr>
          <w:sz w:val="28"/>
          <w:szCs w:val="28"/>
        </w:rPr>
        <w:t>, либо в производителей услуг: офисных, энергетических, по продаже тепла, услуг по строительству и т.п.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3. Высокий уровень физического и морального износа оборудования и недостаточность собственных сре</w:t>
      </w:r>
      <w:proofErr w:type="gramStart"/>
      <w:r w:rsidRPr="008C3E4E">
        <w:rPr>
          <w:sz w:val="28"/>
          <w:szCs w:val="28"/>
        </w:rPr>
        <w:t>дств пр</w:t>
      </w:r>
      <w:proofErr w:type="gramEnd"/>
      <w:r w:rsidRPr="008C3E4E">
        <w:rPr>
          <w:sz w:val="28"/>
          <w:szCs w:val="28"/>
        </w:rPr>
        <w:t>едприятий на их обновление и модернизацию.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4. Высокий уровень ресурсоемкости, низкая технологическая и экономическая эффективность производства. 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5. Информационная, отраслевая и производственная разобщенность промышленных предприятий, создающая негативные условия для развития </w:t>
      </w:r>
      <w:proofErr w:type="spellStart"/>
      <w:r w:rsidRPr="008C3E4E">
        <w:rPr>
          <w:sz w:val="28"/>
          <w:szCs w:val="28"/>
        </w:rPr>
        <w:t>субконтрактных</w:t>
      </w:r>
      <w:proofErr w:type="spellEnd"/>
      <w:r w:rsidRPr="008C3E4E">
        <w:rPr>
          <w:sz w:val="28"/>
          <w:szCs w:val="28"/>
        </w:rPr>
        <w:t xml:space="preserve"> отношений, кооперационных и корпоративных связей.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6. Низкая степень внедрения в производство наукоемких и высокотехнологичных разработок; отсутствие спроса на инновации. Снижение затрат предприятий и организаций на НИОКР. 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7. Отсутствие инфраструктуры и механизмов по передаче результатов и технологий из сектора исследований и разработок в промышленность.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8. Отсутствие законодательной основы для осуществления на уровне муниципального образования задач развития инновационного научно-технического творчества.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9. Отсутствие механизмов привлечения финансирования в инфраструктурные проекты, в том числе по линии ВЭБ и концессий.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10. Удалённость от рынков сбыта, высокая доля транспортных издержек в конечной стоимости продукции.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11. Сложные природно-климатические условия.</w:t>
      </w:r>
    </w:p>
    <w:p w:rsidR="00B246E6" w:rsidRPr="008C3E4E" w:rsidRDefault="00B246E6" w:rsidP="00F73FE8">
      <w:pPr>
        <w:ind w:firstLine="708"/>
        <w:contextualSpacing/>
        <w:jc w:val="both"/>
        <w:rPr>
          <w:b/>
          <w:i/>
          <w:sz w:val="28"/>
          <w:szCs w:val="28"/>
        </w:rPr>
      </w:pPr>
    </w:p>
    <w:p w:rsidR="00F73FE8" w:rsidRPr="008C3E4E" w:rsidRDefault="00F73FE8" w:rsidP="00F73FE8">
      <w:pPr>
        <w:ind w:firstLine="708"/>
        <w:contextualSpacing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Малый и средний бизнес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 Сложность получения кредитов для субъектов малого предпринимательства на начальном этапе развития. Основные причины:  отсутствие у малых предприятий необходимого залога; высокая стоимость кредитных ресурсов; неразвитость системы гарантирования.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Недостаток собственных финансовых средств, чрезмерные совокупные налоговые выплаты, высокие страховые взносы, трудности установления связей с поставщиками сырья.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Недостаточное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кооперации.</w:t>
      </w:r>
    </w:p>
    <w:p w:rsidR="00F73FE8" w:rsidRPr="008C3E4E" w:rsidRDefault="00F73FE8" w:rsidP="00F73FE8">
      <w:pPr>
        <w:ind w:firstLine="708"/>
        <w:contextualSpacing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 Дефицит квалифицированных кадров, недостаточный уровень профессиональной подготовки и переподготовки.</w:t>
      </w:r>
    </w:p>
    <w:p w:rsidR="00D60A4D" w:rsidRPr="008C3E4E" w:rsidRDefault="003C0C07" w:rsidP="00496D57">
      <w:pPr>
        <w:pStyle w:val="30"/>
        <w:spacing w:before="48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44" w:name="_Toc401240596"/>
      <w:r w:rsidRPr="008C3E4E">
        <w:rPr>
          <w:rFonts w:ascii="Times New Roman" w:hAnsi="Times New Roman"/>
          <w:bCs w:val="0"/>
          <w:sz w:val="28"/>
          <w:szCs w:val="28"/>
        </w:rPr>
        <w:t>2</w:t>
      </w:r>
      <w:r w:rsidR="006E19C4" w:rsidRPr="008C3E4E">
        <w:rPr>
          <w:rFonts w:ascii="Times New Roman" w:hAnsi="Times New Roman"/>
          <w:bCs w:val="0"/>
          <w:sz w:val="28"/>
          <w:szCs w:val="28"/>
        </w:rPr>
        <w:t>2</w:t>
      </w:r>
      <w:r w:rsidRPr="008C3E4E">
        <w:rPr>
          <w:rFonts w:ascii="Times New Roman" w:hAnsi="Times New Roman"/>
          <w:bCs w:val="0"/>
          <w:sz w:val="28"/>
          <w:szCs w:val="28"/>
        </w:rPr>
        <w:t xml:space="preserve">. Перспективы социально-экономического развития </w:t>
      </w:r>
      <w:bookmarkEnd w:id="43"/>
      <w:r w:rsidR="002D3156" w:rsidRPr="008C3E4E">
        <w:rPr>
          <w:rFonts w:ascii="Times New Roman" w:hAnsi="Times New Roman"/>
          <w:bCs w:val="0"/>
          <w:sz w:val="28"/>
          <w:szCs w:val="28"/>
        </w:rPr>
        <w:t>города</w:t>
      </w:r>
      <w:bookmarkEnd w:id="44"/>
    </w:p>
    <w:p w:rsidR="00350B50" w:rsidRPr="008C3E4E" w:rsidRDefault="00FE607D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Перспективы развития города связаны с участием г. Красноярска в проекте «Красноярская Агломерация». Разработана и принята Программа социально-экономического развития г</w:t>
      </w:r>
      <w:r w:rsidR="00F84C2B" w:rsidRPr="008C3E4E">
        <w:rPr>
          <w:sz w:val="28"/>
          <w:szCs w:val="28"/>
        </w:rPr>
        <w:t>орода Красноярска до 2020 года.</w:t>
      </w:r>
    </w:p>
    <w:p w:rsidR="00B230AA" w:rsidRPr="008C3E4E" w:rsidRDefault="00B230AA" w:rsidP="00B230AA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В настоящее время в администрации города проводится работа по разработке нового Генерального плана Красноярска, который будет ориентирован на комплексное и сбалансированное развитие города.</w:t>
      </w:r>
    </w:p>
    <w:p w:rsidR="00516667" w:rsidRPr="008C3E4E" w:rsidRDefault="00536F5C" w:rsidP="0051666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Московским фондом «Центр стратегических разработок» разработаны основные направления промышленного развития города Красноярска на долгосрочный пер</w:t>
      </w:r>
      <w:r w:rsidR="00516667" w:rsidRPr="008C3E4E">
        <w:rPr>
          <w:sz w:val="28"/>
          <w:szCs w:val="28"/>
        </w:rPr>
        <w:t xml:space="preserve">иод, которые </w:t>
      </w:r>
      <w:r w:rsidR="0039788F" w:rsidRPr="008C3E4E">
        <w:rPr>
          <w:sz w:val="28"/>
          <w:szCs w:val="28"/>
        </w:rPr>
        <w:t>учитывают</w:t>
      </w:r>
      <w:r w:rsidR="00516667" w:rsidRPr="008C3E4E">
        <w:rPr>
          <w:sz w:val="28"/>
          <w:szCs w:val="28"/>
        </w:rPr>
        <w:t>:</w:t>
      </w:r>
    </w:p>
    <w:p w:rsidR="00516667" w:rsidRPr="008C3E4E" w:rsidRDefault="00516667" w:rsidP="0051666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перспективны</w:t>
      </w:r>
      <w:r w:rsidR="0039788F" w:rsidRPr="008C3E4E">
        <w:rPr>
          <w:sz w:val="28"/>
          <w:szCs w:val="28"/>
        </w:rPr>
        <w:t>е</w:t>
      </w:r>
      <w:r w:rsidRPr="008C3E4E">
        <w:rPr>
          <w:sz w:val="28"/>
          <w:szCs w:val="28"/>
        </w:rPr>
        <w:t xml:space="preserve"> план</w:t>
      </w:r>
      <w:r w:rsidR="0039788F" w:rsidRPr="008C3E4E">
        <w:rPr>
          <w:sz w:val="28"/>
          <w:szCs w:val="28"/>
        </w:rPr>
        <w:t>ы</w:t>
      </w:r>
      <w:r w:rsidRPr="008C3E4E">
        <w:rPr>
          <w:sz w:val="28"/>
          <w:szCs w:val="28"/>
        </w:rPr>
        <w:t xml:space="preserve"> представителей бизнеса, локализованного в г. Красноярске и Красноярском крае (</w:t>
      </w:r>
      <w:r w:rsidR="0039788F" w:rsidRPr="008C3E4E">
        <w:rPr>
          <w:sz w:val="28"/>
          <w:szCs w:val="28"/>
        </w:rPr>
        <w:t xml:space="preserve">проведены </w:t>
      </w:r>
      <w:r w:rsidRPr="008C3E4E">
        <w:rPr>
          <w:sz w:val="28"/>
          <w:szCs w:val="28"/>
        </w:rPr>
        <w:t xml:space="preserve">личные встречи – интервью руководителей; </w:t>
      </w:r>
      <w:r w:rsidR="0039788F" w:rsidRPr="008C3E4E">
        <w:rPr>
          <w:sz w:val="28"/>
          <w:szCs w:val="28"/>
        </w:rPr>
        <w:t xml:space="preserve">учтены </w:t>
      </w:r>
      <w:r w:rsidRPr="008C3E4E">
        <w:rPr>
          <w:sz w:val="28"/>
          <w:szCs w:val="28"/>
        </w:rPr>
        <w:t xml:space="preserve">стратегические документы компаний; информация об инвестиционных проектах организаций, имеющиеся в администрации города и Правительстве </w:t>
      </w:r>
      <w:r w:rsidR="0039788F" w:rsidRPr="008C3E4E">
        <w:rPr>
          <w:sz w:val="28"/>
          <w:szCs w:val="28"/>
        </w:rPr>
        <w:t xml:space="preserve">Красноярского </w:t>
      </w:r>
      <w:r w:rsidRPr="008C3E4E">
        <w:rPr>
          <w:sz w:val="28"/>
          <w:szCs w:val="28"/>
        </w:rPr>
        <w:t>края);</w:t>
      </w:r>
    </w:p>
    <w:p w:rsidR="00516667" w:rsidRPr="008C3E4E" w:rsidRDefault="00B230AA" w:rsidP="0051666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</w:t>
      </w:r>
      <w:r w:rsidR="00516667" w:rsidRPr="008C3E4E">
        <w:rPr>
          <w:sz w:val="28"/>
          <w:szCs w:val="28"/>
        </w:rPr>
        <w:t>территориально</w:t>
      </w:r>
      <w:r w:rsidR="0039788F" w:rsidRPr="008C3E4E">
        <w:rPr>
          <w:sz w:val="28"/>
          <w:szCs w:val="28"/>
        </w:rPr>
        <w:t>е</w:t>
      </w:r>
      <w:r w:rsidR="00516667" w:rsidRPr="008C3E4E">
        <w:rPr>
          <w:sz w:val="28"/>
          <w:szCs w:val="28"/>
        </w:rPr>
        <w:t xml:space="preserve"> и инфраструктурно</w:t>
      </w:r>
      <w:r w:rsidR="0039788F" w:rsidRPr="008C3E4E">
        <w:rPr>
          <w:sz w:val="28"/>
          <w:szCs w:val="28"/>
        </w:rPr>
        <w:t>е</w:t>
      </w:r>
      <w:r w:rsidR="00516667" w:rsidRPr="008C3E4E">
        <w:rPr>
          <w:sz w:val="28"/>
          <w:szCs w:val="28"/>
        </w:rPr>
        <w:t xml:space="preserve"> развити</w:t>
      </w:r>
      <w:r w:rsidR="0039788F" w:rsidRPr="008C3E4E">
        <w:rPr>
          <w:sz w:val="28"/>
          <w:szCs w:val="28"/>
        </w:rPr>
        <w:t>е</w:t>
      </w:r>
      <w:r w:rsidR="00516667" w:rsidRPr="008C3E4E">
        <w:rPr>
          <w:sz w:val="28"/>
          <w:szCs w:val="28"/>
        </w:rPr>
        <w:t xml:space="preserve"> города во взаимодействии с разработчиками нового Генерального плана города Красно</w:t>
      </w:r>
      <w:r w:rsidR="00516667" w:rsidRPr="008C3E4E">
        <w:rPr>
          <w:sz w:val="28"/>
          <w:szCs w:val="28"/>
        </w:rPr>
        <w:softHyphen/>
        <w:t>ярска (ОАО «Гипрогор») – по проектным предложениям.</w:t>
      </w:r>
    </w:p>
    <w:p w:rsidR="00516667" w:rsidRPr="008C3E4E" w:rsidRDefault="00516667" w:rsidP="0051666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работе проведён анализ потенциала 9 промышленных и коммунальных зон города: «Западная», «Станция </w:t>
      </w:r>
      <w:proofErr w:type="spellStart"/>
      <w:r w:rsidRPr="008C3E4E">
        <w:rPr>
          <w:sz w:val="28"/>
          <w:szCs w:val="28"/>
        </w:rPr>
        <w:t>Бугач</w:t>
      </w:r>
      <w:proofErr w:type="spellEnd"/>
      <w:r w:rsidRPr="008C3E4E">
        <w:rPr>
          <w:sz w:val="28"/>
          <w:szCs w:val="28"/>
        </w:rPr>
        <w:t>», «Станция Красноярск», «Северо-восточная», «ТЭЦ-3», «</w:t>
      </w:r>
      <w:proofErr w:type="spellStart"/>
      <w:r w:rsidRPr="008C3E4E">
        <w:rPr>
          <w:sz w:val="28"/>
          <w:szCs w:val="28"/>
        </w:rPr>
        <w:t>Бадалыкская</w:t>
      </w:r>
      <w:proofErr w:type="spellEnd"/>
      <w:r w:rsidRPr="008C3E4E">
        <w:rPr>
          <w:sz w:val="28"/>
          <w:szCs w:val="28"/>
        </w:rPr>
        <w:t>», «Юго-западная», «Южная»; «Юго-восточная».</w:t>
      </w:r>
    </w:p>
    <w:p w:rsidR="00516667" w:rsidRPr="008C3E4E" w:rsidRDefault="00516667" w:rsidP="004348E3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В 5 промышленных зонах («Станция </w:t>
      </w:r>
      <w:proofErr w:type="spellStart"/>
      <w:r w:rsidRPr="008C3E4E">
        <w:rPr>
          <w:sz w:val="28"/>
          <w:szCs w:val="28"/>
        </w:rPr>
        <w:t>Бугач</w:t>
      </w:r>
      <w:proofErr w:type="spellEnd"/>
      <w:r w:rsidRPr="008C3E4E">
        <w:rPr>
          <w:sz w:val="28"/>
          <w:szCs w:val="28"/>
        </w:rPr>
        <w:t xml:space="preserve">», «ТЭЦ-3», «Юго-западная», «Южная», «Юго-восточная») предложено реализовать 39 инвестиционных проектов на площади 99 Га с общим объемом инвестиций 87 млрд. руб. На созданных производствах </w:t>
      </w:r>
      <w:r w:rsidR="003C2AFA" w:rsidRPr="008C3E4E">
        <w:rPr>
          <w:sz w:val="28"/>
          <w:szCs w:val="28"/>
        </w:rPr>
        <w:t xml:space="preserve">может быть создано </w:t>
      </w:r>
      <w:r w:rsidR="004348E3" w:rsidRPr="008C3E4E">
        <w:rPr>
          <w:sz w:val="28"/>
          <w:szCs w:val="28"/>
        </w:rPr>
        <w:t>14,3 тыс. новых рабочих мест.</w:t>
      </w:r>
    </w:p>
    <w:p w:rsidR="00245585" w:rsidRPr="008C3E4E" w:rsidRDefault="0026538F" w:rsidP="001A18FB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Планируется разработка Инвестиционной стратегии, учитывающ</w:t>
      </w:r>
      <w:r w:rsidR="00245585" w:rsidRPr="008C3E4E">
        <w:rPr>
          <w:rFonts w:ascii="Times New Roman" w:hAnsi="Times New Roman"/>
          <w:sz w:val="28"/>
          <w:szCs w:val="28"/>
        </w:rPr>
        <w:t>ей</w:t>
      </w:r>
      <w:r w:rsidRPr="008C3E4E">
        <w:rPr>
          <w:rFonts w:ascii="Times New Roman" w:hAnsi="Times New Roman"/>
          <w:sz w:val="28"/>
          <w:szCs w:val="28"/>
        </w:rPr>
        <w:t xml:space="preserve"> основные направления промышленного развития</w:t>
      </w:r>
      <w:r w:rsidR="00245585" w:rsidRPr="008C3E4E">
        <w:rPr>
          <w:rFonts w:ascii="Times New Roman" w:hAnsi="Times New Roman"/>
          <w:sz w:val="28"/>
          <w:szCs w:val="28"/>
        </w:rPr>
        <w:t>. Необходимость разработки</w:t>
      </w:r>
      <w:r w:rsidR="00245585" w:rsidRPr="008C3E4E">
        <w:rPr>
          <w:sz w:val="28"/>
          <w:szCs w:val="28"/>
        </w:rPr>
        <w:t xml:space="preserve"> </w:t>
      </w:r>
      <w:r w:rsidR="00D02D68" w:rsidRPr="008C3E4E">
        <w:rPr>
          <w:rFonts w:ascii="Times New Roman" w:hAnsi="Times New Roman"/>
          <w:sz w:val="28"/>
          <w:szCs w:val="28"/>
        </w:rPr>
        <w:t>с</w:t>
      </w:r>
      <w:r w:rsidR="00245585" w:rsidRPr="008C3E4E">
        <w:rPr>
          <w:rFonts w:ascii="Times New Roman" w:hAnsi="Times New Roman"/>
          <w:sz w:val="28"/>
          <w:szCs w:val="28"/>
        </w:rPr>
        <w:t xml:space="preserve">тратегии также предусмотрена в рамках работы по внедрению </w:t>
      </w:r>
      <w:r w:rsidR="00D02D68" w:rsidRPr="008C3E4E">
        <w:rPr>
          <w:rFonts w:ascii="Times New Roman" w:hAnsi="Times New Roman"/>
          <w:sz w:val="28"/>
          <w:szCs w:val="28"/>
        </w:rPr>
        <w:t>М</w:t>
      </w:r>
      <w:r w:rsidR="00F71C09" w:rsidRPr="008C3E4E">
        <w:rPr>
          <w:rFonts w:ascii="Times New Roman" w:hAnsi="Times New Roman"/>
          <w:sz w:val="28"/>
          <w:szCs w:val="28"/>
        </w:rPr>
        <w:t>униципального с</w:t>
      </w:r>
      <w:r w:rsidR="00245585" w:rsidRPr="008C3E4E">
        <w:rPr>
          <w:rFonts w:ascii="Times New Roman" w:hAnsi="Times New Roman"/>
          <w:sz w:val="28"/>
          <w:szCs w:val="28"/>
        </w:rPr>
        <w:t>тандарта.</w:t>
      </w:r>
    </w:p>
    <w:p w:rsidR="00FE607D" w:rsidRPr="008C3E4E" w:rsidRDefault="00FE607D" w:rsidP="001A18FB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Будущие перспективы развития г. Красноярска как ядра </w:t>
      </w:r>
      <w:r w:rsidR="00B37585" w:rsidRPr="008C3E4E">
        <w:rPr>
          <w:rFonts w:ascii="Times New Roman" w:hAnsi="Times New Roman"/>
          <w:sz w:val="28"/>
          <w:szCs w:val="28"/>
        </w:rPr>
        <w:t xml:space="preserve">Красноярской </w:t>
      </w:r>
      <w:r w:rsidRPr="008C3E4E">
        <w:rPr>
          <w:rFonts w:ascii="Times New Roman" w:hAnsi="Times New Roman"/>
          <w:sz w:val="28"/>
          <w:szCs w:val="28"/>
        </w:rPr>
        <w:t>агломерации и прилегающих территорий будут зависеть от стратегических направлений социально-экономического развития города:</w:t>
      </w:r>
    </w:p>
    <w:p w:rsidR="00FE607D" w:rsidRPr="008C3E4E" w:rsidRDefault="00FE607D" w:rsidP="00496D57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1. Развитие социального потенциала</w:t>
      </w:r>
      <w:r w:rsidR="00F9616A" w:rsidRPr="008C3E4E">
        <w:rPr>
          <w:rFonts w:ascii="Times New Roman" w:hAnsi="Times New Roman"/>
          <w:sz w:val="28"/>
          <w:szCs w:val="28"/>
        </w:rPr>
        <w:t xml:space="preserve">, в том числе в условиях </w:t>
      </w:r>
      <w:r w:rsidR="001A18FB" w:rsidRPr="008C3E4E">
        <w:rPr>
          <w:rFonts w:ascii="Times New Roman" w:hAnsi="Times New Roman"/>
          <w:sz w:val="28"/>
          <w:szCs w:val="28"/>
        </w:rPr>
        <w:t xml:space="preserve">подготовки к </w:t>
      </w:r>
      <w:r w:rsidR="00F9616A" w:rsidRPr="008C3E4E">
        <w:rPr>
          <w:rFonts w:ascii="Times New Roman" w:hAnsi="Times New Roman"/>
          <w:sz w:val="28"/>
          <w:szCs w:val="28"/>
        </w:rPr>
        <w:t>проведени</w:t>
      </w:r>
      <w:r w:rsidR="001A18FB" w:rsidRPr="008C3E4E">
        <w:rPr>
          <w:rFonts w:ascii="Times New Roman" w:hAnsi="Times New Roman"/>
          <w:sz w:val="28"/>
          <w:szCs w:val="28"/>
        </w:rPr>
        <w:t>ю</w:t>
      </w:r>
      <w:r w:rsidR="00F9616A" w:rsidRPr="008C3E4E">
        <w:rPr>
          <w:rFonts w:ascii="Times New Roman" w:hAnsi="Times New Roman"/>
          <w:sz w:val="28"/>
          <w:szCs w:val="28"/>
        </w:rPr>
        <w:t xml:space="preserve"> </w:t>
      </w:r>
      <w:r w:rsidR="001A18FB" w:rsidRPr="008C3E4E">
        <w:rPr>
          <w:rFonts w:ascii="Times New Roman" w:hAnsi="Times New Roman"/>
          <w:sz w:val="28"/>
          <w:szCs w:val="28"/>
        </w:rPr>
        <w:t>в 2019 году XXIX Всемирной зимней Универсиады</w:t>
      </w:r>
      <w:r w:rsidRPr="008C3E4E">
        <w:rPr>
          <w:rFonts w:ascii="Times New Roman" w:hAnsi="Times New Roman"/>
          <w:sz w:val="28"/>
          <w:szCs w:val="28"/>
        </w:rPr>
        <w:t>.</w:t>
      </w:r>
    </w:p>
    <w:p w:rsidR="00FE607D" w:rsidRPr="008C3E4E" w:rsidRDefault="00FE607D" w:rsidP="0051415B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2. Модернизация экономики</w:t>
      </w:r>
      <w:r w:rsidR="0051415B" w:rsidRPr="008C3E4E">
        <w:rPr>
          <w:rFonts w:ascii="Times New Roman" w:hAnsi="Times New Roman"/>
          <w:sz w:val="28"/>
          <w:szCs w:val="28"/>
        </w:rPr>
        <w:t xml:space="preserve">: </w:t>
      </w:r>
      <w:r w:rsidRPr="008C3E4E">
        <w:rPr>
          <w:rFonts w:ascii="Times New Roman" w:hAnsi="Times New Roman"/>
          <w:sz w:val="28"/>
          <w:szCs w:val="28"/>
        </w:rPr>
        <w:t>реализация кластерной политики, формирование новой и развитие имеющейся инновационной инфраструктуры</w:t>
      </w:r>
      <w:r w:rsidR="002311B3" w:rsidRPr="008C3E4E">
        <w:rPr>
          <w:rFonts w:ascii="Times New Roman" w:hAnsi="Times New Roman"/>
          <w:sz w:val="28"/>
          <w:szCs w:val="28"/>
        </w:rPr>
        <w:t>,</w:t>
      </w:r>
      <w:r w:rsidR="00D55800" w:rsidRPr="008C3E4E">
        <w:rPr>
          <w:rFonts w:ascii="Times New Roman" w:hAnsi="Times New Roman"/>
          <w:sz w:val="28"/>
          <w:szCs w:val="28"/>
        </w:rPr>
        <w:t xml:space="preserve"> развитие новой индустриальной экономики</w:t>
      </w:r>
      <w:r w:rsidRPr="008C3E4E">
        <w:rPr>
          <w:rFonts w:ascii="Times New Roman" w:hAnsi="Times New Roman"/>
          <w:sz w:val="28"/>
          <w:szCs w:val="28"/>
        </w:rPr>
        <w:t>.</w:t>
      </w:r>
    </w:p>
    <w:p w:rsidR="00FE607D" w:rsidRPr="008C3E4E" w:rsidRDefault="00FE607D" w:rsidP="0051415B">
      <w:pPr>
        <w:ind w:firstLine="708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Развитие и модернизация городской инфраструктуры</w:t>
      </w:r>
      <w:r w:rsidR="00D55800" w:rsidRPr="008C3E4E">
        <w:rPr>
          <w:sz w:val="28"/>
          <w:szCs w:val="28"/>
        </w:rPr>
        <w:t>,</w:t>
      </w:r>
      <w:r w:rsidRPr="008C3E4E">
        <w:rPr>
          <w:sz w:val="28"/>
          <w:szCs w:val="28"/>
        </w:rPr>
        <w:t xml:space="preserve"> </w:t>
      </w:r>
      <w:r w:rsidR="00D55800" w:rsidRPr="008C3E4E">
        <w:rPr>
          <w:sz w:val="28"/>
          <w:szCs w:val="28"/>
        </w:rPr>
        <w:t>трансформаци</w:t>
      </w:r>
      <w:r w:rsidR="0051415B" w:rsidRPr="008C3E4E">
        <w:rPr>
          <w:sz w:val="28"/>
          <w:szCs w:val="28"/>
        </w:rPr>
        <w:t>я</w:t>
      </w:r>
      <w:r w:rsidR="00D55800" w:rsidRPr="008C3E4E">
        <w:rPr>
          <w:sz w:val="28"/>
          <w:szCs w:val="28"/>
        </w:rPr>
        <w:t xml:space="preserve"> градостроительной политики</w:t>
      </w:r>
      <w:r w:rsidR="0051415B" w:rsidRPr="008C3E4E">
        <w:rPr>
          <w:sz w:val="28"/>
          <w:szCs w:val="28"/>
        </w:rPr>
        <w:t xml:space="preserve"> города</w:t>
      </w:r>
      <w:r w:rsidR="00D55800" w:rsidRPr="008C3E4E">
        <w:rPr>
          <w:sz w:val="28"/>
          <w:szCs w:val="28"/>
        </w:rPr>
        <w:t>.</w:t>
      </w:r>
    </w:p>
    <w:p w:rsidR="00FE607D" w:rsidRPr="008C3E4E" w:rsidRDefault="00FE607D" w:rsidP="00496D57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4. Развитие гражданского общества, совершенствование внутренней организации деятельности органов местного самоуправления.</w:t>
      </w:r>
    </w:p>
    <w:p w:rsidR="00FE607D" w:rsidRPr="008C3E4E" w:rsidRDefault="00FE607D" w:rsidP="00496D57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5. </w:t>
      </w:r>
      <w:r w:rsidR="0051415B" w:rsidRPr="008C3E4E">
        <w:rPr>
          <w:rFonts w:ascii="Times New Roman" w:hAnsi="Times New Roman"/>
          <w:sz w:val="28"/>
          <w:szCs w:val="28"/>
        </w:rPr>
        <w:t>М</w:t>
      </w:r>
      <w:r w:rsidRPr="008C3E4E">
        <w:rPr>
          <w:rFonts w:ascii="Times New Roman" w:hAnsi="Times New Roman"/>
          <w:sz w:val="28"/>
          <w:szCs w:val="28"/>
        </w:rPr>
        <w:t>ежмуниципально</w:t>
      </w:r>
      <w:r w:rsidR="0051415B" w:rsidRPr="008C3E4E">
        <w:rPr>
          <w:rFonts w:ascii="Times New Roman" w:hAnsi="Times New Roman"/>
          <w:sz w:val="28"/>
          <w:szCs w:val="28"/>
        </w:rPr>
        <w:t>е</w:t>
      </w:r>
      <w:r w:rsidRPr="008C3E4E">
        <w:rPr>
          <w:rFonts w:ascii="Times New Roman" w:hAnsi="Times New Roman"/>
          <w:sz w:val="28"/>
          <w:szCs w:val="28"/>
        </w:rPr>
        <w:t xml:space="preserve"> взаимодействи</w:t>
      </w:r>
      <w:r w:rsidR="0051415B" w:rsidRPr="008C3E4E">
        <w:rPr>
          <w:rFonts w:ascii="Times New Roman" w:hAnsi="Times New Roman"/>
          <w:sz w:val="28"/>
          <w:szCs w:val="28"/>
        </w:rPr>
        <w:t>е</w:t>
      </w:r>
      <w:r w:rsidRPr="008C3E4E">
        <w:rPr>
          <w:rFonts w:ascii="Times New Roman" w:hAnsi="Times New Roman"/>
          <w:sz w:val="28"/>
          <w:szCs w:val="28"/>
        </w:rPr>
        <w:t xml:space="preserve"> в рамках будущей Красноярской агломерации.</w:t>
      </w:r>
    </w:p>
    <w:p w:rsidR="00FE607D" w:rsidRPr="008C3E4E" w:rsidRDefault="00FE607D" w:rsidP="00D027E0">
      <w:pPr>
        <w:pStyle w:val="Con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В целях реализации данных приоритетов планируется:</w:t>
      </w:r>
    </w:p>
    <w:p w:rsidR="003867DC" w:rsidRPr="008C3E4E" w:rsidRDefault="003867DC" w:rsidP="00496D57">
      <w:pPr>
        <w:ind w:firstLine="709"/>
        <w:rPr>
          <w:b/>
          <w:bCs/>
          <w:i/>
          <w:sz w:val="28"/>
          <w:szCs w:val="28"/>
        </w:rPr>
      </w:pPr>
    </w:p>
    <w:p w:rsidR="00C80F35" w:rsidRPr="008C3E4E" w:rsidRDefault="003867DC" w:rsidP="00FE7CFF">
      <w:pPr>
        <w:ind w:firstLine="709"/>
        <w:rPr>
          <w:bCs/>
          <w:i/>
          <w:sz w:val="28"/>
          <w:szCs w:val="28"/>
        </w:rPr>
      </w:pPr>
      <w:r w:rsidRPr="008C3E4E">
        <w:rPr>
          <w:bCs/>
          <w:i/>
          <w:sz w:val="28"/>
          <w:szCs w:val="28"/>
        </w:rPr>
        <w:t>В СОЦИАЛЬНОЙ СФЕРЕ</w:t>
      </w:r>
    </w:p>
    <w:p w:rsidR="00C80F35" w:rsidRDefault="00C80F35" w:rsidP="00C80F35">
      <w:pPr>
        <w:pStyle w:val="22"/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BB5429">
        <w:rPr>
          <w:b/>
          <w:i/>
          <w:sz w:val="28"/>
          <w:szCs w:val="28"/>
        </w:rPr>
        <w:t>Физическая культура и спорт</w:t>
      </w:r>
    </w:p>
    <w:p w:rsidR="00195750" w:rsidRPr="008C3E4E" w:rsidRDefault="003B3BDF" w:rsidP="001B641B">
      <w:pPr>
        <w:pStyle w:val="afc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У</w:t>
      </w:r>
      <w:r w:rsidR="00195750" w:rsidRPr="008C3E4E">
        <w:rPr>
          <w:rFonts w:ascii="Times New Roman" w:hAnsi="Times New Roman"/>
          <w:sz w:val="28"/>
          <w:szCs w:val="28"/>
        </w:rPr>
        <w:t>креплени</w:t>
      </w:r>
      <w:r w:rsidRPr="008C3E4E">
        <w:rPr>
          <w:rFonts w:ascii="Times New Roman" w:hAnsi="Times New Roman"/>
          <w:sz w:val="28"/>
          <w:szCs w:val="28"/>
        </w:rPr>
        <w:t>е</w:t>
      </w:r>
      <w:r w:rsidR="00195750" w:rsidRPr="008C3E4E">
        <w:rPr>
          <w:rFonts w:ascii="Times New Roman" w:hAnsi="Times New Roman"/>
          <w:sz w:val="28"/>
          <w:szCs w:val="28"/>
        </w:rPr>
        <w:t xml:space="preserve"> инфраструктуры физической культуры и спорта, в том числе модернизаци</w:t>
      </w:r>
      <w:r w:rsidRPr="008C3E4E">
        <w:rPr>
          <w:rFonts w:ascii="Times New Roman" w:hAnsi="Times New Roman"/>
          <w:sz w:val="28"/>
          <w:szCs w:val="28"/>
        </w:rPr>
        <w:t>я</w:t>
      </w:r>
      <w:r w:rsidR="00195750" w:rsidRPr="008C3E4E">
        <w:rPr>
          <w:rFonts w:ascii="Times New Roman" w:hAnsi="Times New Roman"/>
          <w:sz w:val="28"/>
          <w:szCs w:val="28"/>
        </w:rPr>
        <w:t xml:space="preserve"> и строительств</w:t>
      </w:r>
      <w:r w:rsidRPr="008C3E4E">
        <w:rPr>
          <w:rFonts w:ascii="Times New Roman" w:hAnsi="Times New Roman"/>
          <w:sz w:val="28"/>
          <w:szCs w:val="28"/>
        </w:rPr>
        <w:t>о</w:t>
      </w:r>
      <w:r w:rsidR="00195750" w:rsidRPr="008C3E4E">
        <w:rPr>
          <w:rFonts w:ascii="Times New Roman" w:hAnsi="Times New Roman"/>
          <w:sz w:val="28"/>
          <w:szCs w:val="28"/>
        </w:rPr>
        <w:t xml:space="preserve"> новых спортивных объектов</w:t>
      </w:r>
      <w:r w:rsidR="00B37585" w:rsidRPr="008C3E4E">
        <w:rPr>
          <w:rFonts w:ascii="Times New Roman" w:hAnsi="Times New Roman"/>
          <w:sz w:val="28"/>
          <w:szCs w:val="28"/>
        </w:rPr>
        <w:t xml:space="preserve"> в рамках подготовки к </w:t>
      </w:r>
      <w:r w:rsidR="00B37585" w:rsidRPr="008C3E4E">
        <w:rPr>
          <w:rFonts w:ascii="Times New Roman" w:eastAsia="Times New Roman" w:hAnsi="Times New Roman"/>
          <w:sz w:val="28"/>
          <w:szCs w:val="28"/>
        </w:rPr>
        <w:t>XXIX Всемирной зимней Универсиады 2019 года</w:t>
      </w:r>
      <w:r w:rsidR="00195750" w:rsidRPr="008C3E4E">
        <w:rPr>
          <w:rFonts w:ascii="Times New Roman" w:hAnsi="Times New Roman"/>
          <w:sz w:val="28"/>
          <w:szCs w:val="28"/>
        </w:rPr>
        <w:t>;</w:t>
      </w:r>
    </w:p>
    <w:p w:rsidR="003B3BDF" w:rsidRPr="008C3E4E" w:rsidRDefault="003B3BDF" w:rsidP="001B641B">
      <w:pPr>
        <w:pStyle w:val="afc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lastRenderedPageBreak/>
        <w:t>Усиление работы по развитию сети спортивных клубо</w:t>
      </w:r>
      <w:r w:rsidR="00E73BDA" w:rsidRPr="008C3E4E">
        <w:rPr>
          <w:rFonts w:ascii="Times New Roman" w:hAnsi="Times New Roman"/>
          <w:sz w:val="28"/>
          <w:szCs w:val="28"/>
        </w:rPr>
        <w:t>в по месту жительства;</w:t>
      </w:r>
    </w:p>
    <w:p w:rsidR="00195750" w:rsidRPr="008C3E4E" w:rsidRDefault="00EC346F" w:rsidP="001B641B">
      <w:pPr>
        <w:pStyle w:val="afc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С</w:t>
      </w:r>
      <w:r w:rsidR="00195750" w:rsidRPr="008C3E4E">
        <w:rPr>
          <w:rFonts w:ascii="Times New Roman" w:hAnsi="Times New Roman"/>
          <w:sz w:val="28"/>
          <w:szCs w:val="28"/>
        </w:rPr>
        <w:t>овершенствова</w:t>
      </w:r>
      <w:r w:rsidRPr="008C3E4E">
        <w:rPr>
          <w:rFonts w:ascii="Times New Roman" w:hAnsi="Times New Roman"/>
          <w:sz w:val="28"/>
          <w:szCs w:val="28"/>
        </w:rPr>
        <w:t>ние</w:t>
      </w:r>
      <w:r w:rsidR="00195750" w:rsidRPr="008C3E4E">
        <w:rPr>
          <w:rFonts w:ascii="Times New Roman" w:hAnsi="Times New Roman"/>
          <w:sz w:val="28"/>
          <w:szCs w:val="28"/>
        </w:rPr>
        <w:t xml:space="preserve"> систем</w:t>
      </w:r>
      <w:r w:rsidR="003B3BDF" w:rsidRPr="008C3E4E">
        <w:rPr>
          <w:rFonts w:ascii="Times New Roman" w:hAnsi="Times New Roman"/>
          <w:sz w:val="28"/>
          <w:szCs w:val="28"/>
        </w:rPr>
        <w:t>ы</w:t>
      </w:r>
      <w:r w:rsidR="00195750" w:rsidRPr="008C3E4E">
        <w:rPr>
          <w:rFonts w:ascii="Times New Roman" w:hAnsi="Times New Roman"/>
          <w:sz w:val="28"/>
          <w:szCs w:val="28"/>
        </w:rPr>
        <w:t xml:space="preserve"> проведения официальных физкультурных и спортивных мероприятий на территории города Красноярска;</w:t>
      </w:r>
    </w:p>
    <w:p w:rsidR="00195750" w:rsidRPr="008C3E4E" w:rsidRDefault="00EC346F" w:rsidP="001B641B">
      <w:pPr>
        <w:pStyle w:val="afc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Усиление</w:t>
      </w:r>
      <w:r w:rsidR="00195750" w:rsidRPr="008C3E4E">
        <w:rPr>
          <w:rFonts w:ascii="Times New Roman" w:hAnsi="Times New Roman"/>
          <w:sz w:val="28"/>
          <w:szCs w:val="28"/>
        </w:rPr>
        <w:t xml:space="preserve"> работ</w:t>
      </w:r>
      <w:r w:rsidRPr="008C3E4E">
        <w:rPr>
          <w:rFonts w:ascii="Times New Roman" w:hAnsi="Times New Roman"/>
          <w:sz w:val="28"/>
          <w:szCs w:val="28"/>
        </w:rPr>
        <w:t>ы</w:t>
      </w:r>
      <w:r w:rsidR="00195750" w:rsidRPr="008C3E4E">
        <w:rPr>
          <w:rFonts w:ascii="Times New Roman" w:hAnsi="Times New Roman"/>
          <w:sz w:val="28"/>
          <w:szCs w:val="28"/>
        </w:rPr>
        <w:t xml:space="preserve"> по популяризации здорового образа жизни</w:t>
      </w:r>
      <w:r w:rsidR="00E73BDA" w:rsidRPr="008C3E4E">
        <w:rPr>
          <w:rFonts w:ascii="Times New Roman" w:hAnsi="Times New Roman"/>
          <w:sz w:val="28"/>
          <w:szCs w:val="28"/>
        </w:rPr>
        <w:t>;</w:t>
      </w:r>
    </w:p>
    <w:p w:rsidR="00195750" w:rsidRDefault="00EC346F" w:rsidP="00576DE0">
      <w:pPr>
        <w:pStyle w:val="afc"/>
        <w:numPr>
          <w:ilvl w:val="0"/>
          <w:numId w:val="25"/>
        </w:numPr>
        <w:tabs>
          <w:tab w:val="left" w:pos="993"/>
        </w:tabs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С</w:t>
      </w:r>
      <w:r w:rsidR="00195750" w:rsidRPr="008C3E4E">
        <w:rPr>
          <w:rFonts w:ascii="Times New Roman" w:hAnsi="Times New Roman"/>
          <w:sz w:val="28"/>
          <w:szCs w:val="28"/>
        </w:rPr>
        <w:t>овершенствова</w:t>
      </w:r>
      <w:r w:rsidRPr="008C3E4E">
        <w:rPr>
          <w:rFonts w:ascii="Times New Roman" w:hAnsi="Times New Roman"/>
          <w:sz w:val="28"/>
          <w:szCs w:val="28"/>
        </w:rPr>
        <w:t>ние</w:t>
      </w:r>
      <w:r w:rsidR="00195750" w:rsidRPr="008C3E4E">
        <w:rPr>
          <w:rFonts w:ascii="Times New Roman" w:hAnsi="Times New Roman"/>
          <w:sz w:val="28"/>
          <w:szCs w:val="28"/>
        </w:rPr>
        <w:t xml:space="preserve"> управлени</w:t>
      </w:r>
      <w:r w:rsidRPr="008C3E4E">
        <w:rPr>
          <w:rFonts w:ascii="Times New Roman" w:hAnsi="Times New Roman"/>
          <w:sz w:val="28"/>
          <w:szCs w:val="28"/>
        </w:rPr>
        <w:t>я</w:t>
      </w:r>
      <w:r w:rsidR="00195750" w:rsidRPr="008C3E4E">
        <w:rPr>
          <w:rFonts w:ascii="Times New Roman" w:hAnsi="Times New Roman"/>
          <w:sz w:val="28"/>
          <w:szCs w:val="28"/>
        </w:rPr>
        <w:t xml:space="preserve"> системой подготовки спортивного резерва в детских спортивных школах дополнительного образования детей.</w:t>
      </w:r>
    </w:p>
    <w:p w:rsidR="009E1682" w:rsidRPr="00FB3575" w:rsidRDefault="009E1682" w:rsidP="009E168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FB3575">
        <w:rPr>
          <w:sz w:val="28"/>
          <w:szCs w:val="28"/>
        </w:rPr>
        <w:t>Деятельность</w:t>
      </w:r>
      <w:r w:rsidR="00977EBA">
        <w:rPr>
          <w:sz w:val="28"/>
          <w:szCs w:val="28"/>
        </w:rPr>
        <w:t xml:space="preserve"> главного</w:t>
      </w:r>
      <w:r w:rsidRPr="00FB3575">
        <w:rPr>
          <w:sz w:val="28"/>
          <w:szCs w:val="28"/>
        </w:rPr>
        <w:t xml:space="preserve"> управления физической культуры, спорта и туризма администрации города </w:t>
      </w:r>
      <w:r w:rsidR="004D424F">
        <w:rPr>
          <w:sz w:val="28"/>
          <w:szCs w:val="28"/>
        </w:rPr>
        <w:t xml:space="preserve">Красноярска </w:t>
      </w:r>
      <w:r w:rsidRPr="00FB3575">
        <w:rPr>
          <w:sz w:val="28"/>
          <w:szCs w:val="28"/>
        </w:rPr>
        <w:t xml:space="preserve">в </w:t>
      </w:r>
      <w:r w:rsidR="00977EBA">
        <w:rPr>
          <w:sz w:val="28"/>
          <w:szCs w:val="28"/>
        </w:rPr>
        <w:t>прогнозном периоде</w:t>
      </w:r>
      <w:r w:rsidRPr="00FB3575">
        <w:rPr>
          <w:sz w:val="28"/>
          <w:szCs w:val="28"/>
        </w:rPr>
        <w:t xml:space="preserve"> будет направлена </w:t>
      </w:r>
      <w:proofErr w:type="gramStart"/>
      <w:r w:rsidRPr="00FB3575">
        <w:rPr>
          <w:sz w:val="28"/>
          <w:szCs w:val="28"/>
        </w:rPr>
        <w:t>на</w:t>
      </w:r>
      <w:proofErr w:type="gramEnd"/>
      <w:r w:rsidRPr="00FB3575">
        <w:rPr>
          <w:sz w:val="28"/>
          <w:szCs w:val="28"/>
        </w:rPr>
        <w:t>:</w:t>
      </w:r>
    </w:p>
    <w:p w:rsidR="009E1682" w:rsidRPr="00C80F35" w:rsidRDefault="009E1682" w:rsidP="009E1682">
      <w:pPr>
        <w:pStyle w:val="af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F35">
        <w:rPr>
          <w:rFonts w:ascii="Times New Roman" w:hAnsi="Times New Roman"/>
          <w:sz w:val="28"/>
          <w:szCs w:val="28"/>
        </w:rPr>
        <w:t>Обеспечение условий для развития на территории города Красноярска физической культуры и массового спорта.</w:t>
      </w:r>
    </w:p>
    <w:p w:rsidR="009E1682" w:rsidRPr="00C80F35" w:rsidRDefault="009E1682" w:rsidP="009E1682">
      <w:pPr>
        <w:pStyle w:val="af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F35">
        <w:rPr>
          <w:rFonts w:ascii="Times New Roman" w:hAnsi="Times New Roman"/>
          <w:sz w:val="28"/>
          <w:szCs w:val="28"/>
        </w:rPr>
        <w:t>Организацию и проведение официальных физкультурных мероприятий и официальных спортивных мероприятий города Красноярска.</w:t>
      </w:r>
    </w:p>
    <w:p w:rsidR="009E1682" w:rsidRPr="00C80F35" w:rsidRDefault="009E1682" w:rsidP="009E1682">
      <w:pPr>
        <w:pStyle w:val="af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F35">
        <w:rPr>
          <w:rFonts w:ascii="Times New Roman" w:hAnsi="Times New Roman"/>
          <w:sz w:val="28"/>
          <w:szCs w:val="28"/>
        </w:rPr>
        <w:t>Формирование спортивных сборных команд города Красноярска, осуществление их обеспечения.</w:t>
      </w:r>
    </w:p>
    <w:p w:rsidR="009E1682" w:rsidRPr="00C80F35" w:rsidRDefault="009E1682" w:rsidP="009E1682">
      <w:pPr>
        <w:pStyle w:val="af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</w:t>
      </w:r>
      <w:r w:rsidRPr="00C80F35">
        <w:rPr>
          <w:rFonts w:ascii="Times New Roman" w:hAnsi="Times New Roman"/>
          <w:sz w:val="28"/>
          <w:szCs w:val="28"/>
        </w:rPr>
        <w:t xml:space="preserve"> предоставления дополнительного образования детям в области физической культуры и спорта.</w:t>
      </w:r>
    </w:p>
    <w:p w:rsidR="009E1682" w:rsidRPr="00C80F35" w:rsidRDefault="009E1682" w:rsidP="009E1682">
      <w:pPr>
        <w:pStyle w:val="af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F35">
        <w:rPr>
          <w:rFonts w:ascii="Times New Roman" w:hAnsi="Times New Roman"/>
          <w:sz w:val="28"/>
          <w:szCs w:val="28"/>
        </w:rPr>
        <w:t>Создание условий для развития туризма на территории города Красноярска.</w:t>
      </w:r>
    </w:p>
    <w:p w:rsidR="004554C9" w:rsidRPr="008C3E4E" w:rsidRDefault="004554C9" w:rsidP="00496D57">
      <w:pPr>
        <w:jc w:val="both"/>
        <w:rPr>
          <w:b/>
          <w:sz w:val="28"/>
          <w:szCs w:val="28"/>
        </w:rPr>
      </w:pPr>
    </w:p>
    <w:p w:rsidR="00FE607D" w:rsidRDefault="00FE607D" w:rsidP="00496D57">
      <w:pPr>
        <w:ind w:firstLine="709"/>
        <w:jc w:val="both"/>
        <w:rPr>
          <w:b/>
          <w:i/>
          <w:sz w:val="28"/>
          <w:szCs w:val="28"/>
        </w:rPr>
      </w:pPr>
      <w:r w:rsidRPr="00977EBA">
        <w:rPr>
          <w:b/>
          <w:i/>
          <w:sz w:val="28"/>
          <w:szCs w:val="28"/>
        </w:rPr>
        <w:t>Образование</w:t>
      </w:r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t>Развитие сети муниципальных дошкольных образовательных учреждений, в том числе через создание дополнительных мест в дошкольных образовательных учреждениях и развитие разных форм предоставления дошкольного образования; создание условий для безопасного и комфортного пребывания в дошкольных образовательных учреждениях, в том числе через развитие материально-технической базы учреждений; формирование системы моральных и материальных стимулов работников дошкольных образовательных учреждений.</w:t>
      </w:r>
      <w:proofErr w:type="gramEnd"/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3E4E">
        <w:rPr>
          <w:rFonts w:eastAsiaTheme="minorHAnsi"/>
          <w:sz w:val="28"/>
          <w:szCs w:val="28"/>
          <w:lang w:eastAsia="en-US"/>
        </w:rPr>
        <w:t>Развитие сети муниципальных общеобразовательных учреждений, повышение качества инфраструктуры обучения, реализация федеральных государственных образовательных стандартов к условиям обучения, повышение качества общего образования; создание условий для безопасного и комфортного пребывания в муниципальных образовательных учреждениях города, в том числе через развитие материально-технической базы; обеспечение безопасности обучающихся, воспитанников, работников муниципальных образовательных учреждений города во время их трудовой и учебной деятельности путем повышения безопасности зданий, сооружений муниципальных образовательных учреждений города; устранение рисков разрушения зданий муниципальных образовательных учреждений; создание условий для сохранения и укрепления здоровья детей; совершенствование организации школьного питания.</w:t>
      </w:r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Обеспечение обновления структуры и содержания образования, в том числе через внедрение новых образовательных стандартов, использование разных форм получения образования, развитие дистанционного обучения детей с ограниченными возможностями здоровья. Развитие разных форм получения образования: очной, заочной, дистанционной, индивидуальной с максимальным использованием ресурсов межшкольных методических центров.</w:t>
      </w:r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3E4E">
        <w:rPr>
          <w:rFonts w:eastAsiaTheme="minorHAnsi"/>
          <w:sz w:val="28"/>
          <w:szCs w:val="28"/>
          <w:lang w:eastAsia="en-US"/>
        </w:rPr>
        <w:t>Обеспечение стабильного функционирования сети учреждений дополнительного образования; интеграция дополнительного образования с другими формами и уровнями образования; создание условий для поиска, поддержки и сопровождения талантливых детей; обеспечение муниципальной системы дополнительного образования квалифицированными кадрами, способными решить задачи модернизации образования.</w:t>
      </w:r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3E4E">
        <w:rPr>
          <w:rFonts w:eastAsiaTheme="minorHAnsi"/>
          <w:sz w:val="28"/>
          <w:szCs w:val="28"/>
          <w:lang w:eastAsia="en-US"/>
        </w:rPr>
        <w:t>Улучшение образовательно-воспитательной среды, способствующей охране и укреплению физического и психического здоровья детей, их развитию; повышение уровня безопасности жизнедеятельности детей и обслуживающего персонала в загородных стационарных лагерях; укрепление и обновление материально-технической базы загородных стационарных лагерей.</w:t>
      </w:r>
    </w:p>
    <w:p w:rsidR="00BF6A23" w:rsidRPr="008C3E4E" w:rsidRDefault="00BF6A23" w:rsidP="00496D57">
      <w:pPr>
        <w:pStyle w:val="afe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Обеспечение оптимальной занятости детей во </w:t>
      </w:r>
      <w:proofErr w:type="spellStart"/>
      <w:r w:rsidRPr="008C3E4E">
        <w:rPr>
          <w:sz w:val="28"/>
          <w:szCs w:val="28"/>
        </w:rPr>
        <w:t>внеучебное</w:t>
      </w:r>
      <w:proofErr w:type="spellEnd"/>
      <w:r w:rsidRPr="008C3E4E">
        <w:rPr>
          <w:sz w:val="28"/>
          <w:szCs w:val="28"/>
        </w:rPr>
        <w:t xml:space="preserve"> и каникулярное время за счет развития системы воспитания, дополнительного образования, выявления и поддержки талантливых детей, организация отдыха детей.</w:t>
      </w:r>
    </w:p>
    <w:p w:rsidR="00BF6A23" w:rsidRDefault="00BF6A23" w:rsidP="00576DE0">
      <w:pPr>
        <w:pStyle w:val="afe"/>
        <w:numPr>
          <w:ilvl w:val="0"/>
          <w:numId w:val="12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Улучшение качества медицинского обслуживания обучающихся и воспитанников образовательных учреждений, использование </w:t>
      </w:r>
      <w:proofErr w:type="spellStart"/>
      <w:r w:rsidRPr="008C3E4E">
        <w:rPr>
          <w:sz w:val="28"/>
          <w:szCs w:val="28"/>
        </w:rPr>
        <w:t>здоровьесберегающих</w:t>
      </w:r>
      <w:proofErr w:type="spellEnd"/>
      <w:r w:rsidRPr="008C3E4E">
        <w:rPr>
          <w:sz w:val="28"/>
          <w:szCs w:val="28"/>
        </w:rPr>
        <w:t xml:space="preserve"> технологий в образовательном процессе.</w:t>
      </w:r>
    </w:p>
    <w:p w:rsidR="00526E1D" w:rsidRPr="00AA4C91" w:rsidRDefault="00AA4C91" w:rsidP="00AA4C9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7EBA" w:rsidRPr="00AA4C91">
        <w:rPr>
          <w:sz w:val="28"/>
          <w:szCs w:val="28"/>
        </w:rPr>
        <w:t xml:space="preserve">Деятельность </w:t>
      </w:r>
      <w:r w:rsidR="00526E1D" w:rsidRPr="00AA4C91">
        <w:rPr>
          <w:sz w:val="28"/>
          <w:szCs w:val="28"/>
        </w:rPr>
        <w:t xml:space="preserve">главного </w:t>
      </w:r>
      <w:r w:rsidR="00977EBA" w:rsidRPr="00AA4C91">
        <w:rPr>
          <w:sz w:val="28"/>
          <w:szCs w:val="28"/>
        </w:rPr>
        <w:t xml:space="preserve">управления </w:t>
      </w:r>
      <w:r w:rsidR="00526E1D" w:rsidRPr="00AA4C91">
        <w:rPr>
          <w:sz w:val="28"/>
          <w:szCs w:val="28"/>
        </w:rPr>
        <w:t>образования</w:t>
      </w:r>
      <w:r w:rsidR="00977EBA" w:rsidRPr="00AA4C91">
        <w:rPr>
          <w:sz w:val="28"/>
          <w:szCs w:val="28"/>
        </w:rPr>
        <w:t xml:space="preserve"> администрации города Красноярска в прогнозном периоде будет направлена </w:t>
      </w:r>
      <w:proofErr w:type="gramStart"/>
      <w:r w:rsidR="00977EBA" w:rsidRPr="00AA4C91">
        <w:rPr>
          <w:sz w:val="28"/>
          <w:szCs w:val="28"/>
        </w:rPr>
        <w:t>на</w:t>
      </w:r>
      <w:proofErr w:type="gramEnd"/>
      <w:r w:rsidR="00977EBA" w:rsidRPr="00AA4C91">
        <w:rPr>
          <w:sz w:val="28"/>
          <w:szCs w:val="28"/>
        </w:rPr>
        <w:t>:</w:t>
      </w:r>
    </w:p>
    <w:p w:rsidR="00AA4C91" w:rsidRDefault="00AA4C91" w:rsidP="00AA4C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Pr="00AA4C91">
        <w:rPr>
          <w:sz w:val="28"/>
          <w:szCs w:val="28"/>
        </w:rPr>
        <w:t>Развитие инфраструктуры для повышения качества общего образования посредством расширения спектра  образовательных услуг, обеспечения ее открытости</w:t>
      </w:r>
      <w:r w:rsidR="00871271">
        <w:rPr>
          <w:sz w:val="28"/>
          <w:szCs w:val="28"/>
        </w:rPr>
        <w:t>.</w:t>
      </w:r>
    </w:p>
    <w:p w:rsidR="00AA4C91" w:rsidRPr="00AA4C91" w:rsidRDefault="00AA4C91" w:rsidP="00AA4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A4C91">
        <w:rPr>
          <w:sz w:val="28"/>
          <w:szCs w:val="28"/>
        </w:rPr>
        <w:t>Интеграция общего образования с дополнительным и профессиональным образованием</w:t>
      </w:r>
      <w:r w:rsidR="00871271">
        <w:rPr>
          <w:sz w:val="28"/>
          <w:szCs w:val="28"/>
        </w:rPr>
        <w:t>.</w:t>
      </w:r>
    </w:p>
    <w:p w:rsidR="00AA4C91" w:rsidRPr="00AA4C91" w:rsidRDefault="00AA4C91" w:rsidP="00AA4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A4C91">
        <w:rPr>
          <w:sz w:val="28"/>
          <w:szCs w:val="28"/>
        </w:rPr>
        <w:t>Развитие потенциала педагогических кадров</w:t>
      </w:r>
      <w:r w:rsidR="00871271">
        <w:rPr>
          <w:sz w:val="28"/>
          <w:szCs w:val="28"/>
        </w:rPr>
        <w:t>.</w:t>
      </w:r>
    </w:p>
    <w:p w:rsidR="00977EBA" w:rsidRPr="00977EBA" w:rsidRDefault="00977EBA" w:rsidP="00977EBA">
      <w:pPr>
        <w:tabs>
          <w:tab w:val="left" w:pos="993"/>
        </w:tabs>
        <w:jc w:val="both"/>
        <w:rPr>
          <w:sz w:val="28"/>
          <w:szCs w:val="28"/>
        </w:rPr>
      </w:pPr>
    </w:p>
    <w:p w:rsidR="00FE607D" w:rsidRDefault="00FE607D" w:rsidP="00496D57">
      <w:pPr>
        <w:ind w:firstLine="709"/>
        <w:jc w:val="both"/>
        <w:rPr>
          <w:b/>
          <w:i/>
          <w:sz w:val="28"/>
          <w:szCs w:val="28"/>
        </w:rPr>
      </w:pPr>
      <w:r w:rsidRPr="00765E64">
        <w:rPr>
          <w:b/>
          <w:i/>
          <w:sz w:val="28"/>
          <w:szCs w:val="28"/>
        </w:rPr>
        <w:t>Социальная защита</w:t>
      </w:r>
    </w:p>
    <w:p w:rsidR="000A746B" w:rsidRPr="008C3E4E" w:rsidRDefault="000A746B" w:rsidP="00496D57">
      <w:pPr>
        <w:ind w:firstLine="709"/>
        <w:jc w:val="both"/>
        <w:rPr>
          <w:sz w:val="28"/>
          <w:szCs w:val="28"/>
        </w:rPr>
      </w:pPr>
      <w:r w:rsidRPr="008C3E4E">
        <w:rPr>
          <w:rFonts w:eastAsiaTheme="minorHAnsi"/>
          <w:sz w:val="28"/>
          <w:szCs w:val="28"/>
          <w:lang w:eastAsia="en-US"/>
        </w:rPr>
        <w:t xml:space="preserve">1. Развитие материально-технической базы </w:t>
      </w:r>
      <w:r w:rsidR="001837EE" w:rsidRPr="008C3E4E">
        <w:rPr>
          <w:rFonts w:eastAsiaTheme="minorHAnsi"/>
          <w:sz w:val="28"/>
          <w:szCs w:val="28"/>
          <w:lang w:eastAsia="en-US"/>
        </w:rPr>
        <w:t xml:space="preserve">объектов системы </w:t>
      </w:r>
      <w:r w:rsidRPr="008C3E4E">
        <w:rPr>
          <w:rFonts w:eastAsiaTheme="minorHAnsi"/>
          <w:sz w:val="28"/>
          <w:szCs w:val="28"/>
          <w:lang w:eastAsia="en-US"/>
        </w:rPr>
        <w:t>социально</w:t>
      </w:r>
      <w:r w:rsidR="001837EE" w:rsidRPr="008C3E4E">
        <w:rPr>
          <w:rFonts w:eastAsiaTheme="minorHAnsi"/>
          <w:sz w:val="28"/>
          <w:szCs w:val="28"/>
          <w:lang w:eastAsia="en-US"/>
        </w:rPr>
        <w:t>й защиты населения</w:t>
      </w:r>
      <w:r w:rsidR="009B70A1" w:rsidRPr="008C3E4E">
        <w:rPr>
          <w:rFonts w:eastAsiaTheme="minorHAnsi"/>
          <w:sz w:val="28"/>
          <w:szCs w:val="28"/>
          <w:lang w:eastAsia="en-US"/>
        </w:rPr>
        <w:t>.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Развитие и совершенствование нестационарных форм социального обслуживания: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формирование единого информационного межведомственного банка данных для оказания адресной поддержки социально незащищенных граждан по всем категориям населения, требующим внимания со стороны государства;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обеспечение приема населения по системе «Одно окно» (содействие в сборе документации);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- введение принципа активного уведомления населения (уведомительная система работы с категориями граждан, потенциально имеющими право на получение помощи);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соблюдение стандартов качества оказания социальных услуг;</w:t>
      </w:r>
    </w:p>
    <w:p w:rsidR="00EB7DCB" w:rsidRPr="008C3E4E" w:rsidRDefault="00EB7DCB" w:rsidP="00EB7DCB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введение единых паспортов учреждений социального обслуживания (с объемными и качественными показателями, не ниже стандарта услуги);</w:t>
      </w:r>
    </w:p>
    <w:p w:rsidR="00EB7DCB" w:rsidRDefault="00EB7DCB" w:rsidP="00576DE0">
      <w:pPr>
        <w:spacing w:after="24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применение принципа агентского функционирования муниципальных учреждений (включая все виды НКО).</w:t>
      </w:r>
    </w:p>
    <w:p w:rsidR="00765E64" w:rsidRPr="00576DE0" w:rsidRDefault="00765E64" w:rsidP="00765E64">
      <w:pPr>
        <w:ind w:firstLine="708"/>
        <w:jc w:val="both"/>
        <w:rPr>
          <w:sz w:val="28"/>
          <w:szCs w:val="28"/>
        </w:rPr>
      </w:pPr>
      <w:r w:rsidRPr="00576DE0">
        <w:rPr>
          <w:sz w:val="28"/>
          <w:szCs w:val="28"/>
        </w:rPr>
        <w:t xml:space="preserve">Деятельность главного управления </w:t>
      </w:r>
      <w:r w:rsidR="00576DE0" w:rsidRPr="00576DE0">
        <w:rPr>
          <w:sz w:val="28"/>
          <w:szCs w:val="28"/>
        </w:rPr>
        <w:t>социальной защиты населения</w:t>
      </w:r>
      <w:r w:rsidRPr="00576DE0">
        <w:rPr>
          <w:sz w:val="28"/>
          <w:szCs w:val="28"/>
        </w:rPr>
        <w:t xml:space="preserve"> </w:t>
      </w:r>
      <w:r w:rsidR="00576DE0">
        <w:rPr>
          <w:sz w:val="28"/>
          <w:szCs w:val="28"/>
        </w:rPr>
        <w:t xml:space="preserve">администрации города </w:t>
      </w:r>
      <w:r w:rsidRPr="00576DE0">
        <w:rPr>
          <w:sz w:val="28"/>
          <w:szCs w:val="28"/>
        </w:rPr>
        <w:t xml:space="preserve">в прогнозном периоде будет направлена </w:t>
      </w:r>
      <w:proofErr w:type="gramStart"/>
      <w:r w:rsidRPr="00576DE0">
        <w:rPr>
          <w:sz w:val="28"/>
          <w:szCs w:val="28"/>
        </w:rPr>
        <w:t>на</w:t>
      </w:r>
      <w:proofErr w:type="gramEnd"/>
      <w:r w:rsidRPr="00576DE0">
        <w:rPr>
          <w:sz w:val="28"/>
          <w:szCs w:val="28"/>
        </w:rPr>
        <w:t>:</w:t>
      </w:r>
    </w:p>
    <w:p w:rsidR="00765E64" w:rsidRPr="00FD2A53" w:rsidRDefault="00765E64" w:rsidP="00765E64">
      <w:pPr>
        <w:pStyle w:val="afe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Реализаци</w:t>
      </w:r>
      <w:r w:rsidR="00B2452B">
        <w:rPr>
          <w:sz w:val="28"/>
          <w:szCs w:val="28"/>
        </w:rPr>
        <w:t>ю</w:t>
      </w:r>
      <w:r w:rsidRPr="00FD2A53">
        <w:rPr>
          <w:sz w:val="28"/>
          <w:szCs w:val="28"/>
        </w:rPr>
        <w:t xml:space="preserve"> в пределах своей компетенции отдельных государственных полномочий, переданных органам местного самоуправления, в области социальной поддержки и соц</w:t>
      </w:r>
      <w:r w:rsidR="00AD31CE">
        <w:rPr>
          <w:sz w:val="28"/>
          <w:szCs w:val="28"/>
        </w:rPr>
        <w:t>иального обслуживания населения.</w:t>
      </w:r>
    </w:p>
    <w:p w:rsidR="00765E64" w:rsidRPr="00FD2A53" w:rsidRDefault="00765E64" w:rsidP="00765E64">
      <w:pPr>
        <w:pStyle w:val="afe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 xml:space="preserve"> Реализаци</w:t>
      </w:r>
      <w:r w:rsidR="00B2452B">
        <w:rPr>
          <w:sz w:val="28"/>
          <w:szCs w:val="28"/>
        </w:rPr>
        <w:t>ю</w:t>
      </w:r>
      <w:r w:rsidRPr="00FD2A53">
        <w:rPr>
          <w:sz w:val="28"/>
          <w:szCs w:val="28"/>
        </w:rPr>
        <w:t xml:space="preserve"> в пределах своей компетенции полномочий органов местного самоуправления по предоставлению дополнительных мер социальной поддержки и социальной помощи для отдельных </w:t>
      </w:r>
      <w:r w:rsidR="00AD31CE">
        <w:rPr>
          <w:sz w:val="28"/>
          <w:szCs w:val="28"/>
        </w:rPr>
        <w:t>категорий граждан.</w:t>
      </w:r>
    </w:p>
    <w:p w:rsidR="00765E64" w:rsidRPr="00FD2A53" w:rsidRDefault="00765E64" w:rsidP="00765E64">
      <w:pPr>
        <w:pStyle w:val="afe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Обеспечение законности, информационной открытости, доступности и повышение качества предоставления мер социальной поддержки и соц</w:t>
      </w:r>
      <w:r w:rsidR="00AD31CE">
        <w:rPr>
          <w:sz w:val="28"/>
          <w:szCs w:val="28"/>
        </w:rPr>
        <w:t>иального обслуживания населения.</w:t>
      </w:r>
    </w:p>
    <w:p w:rsidR="00765E64" w:rsidRPr="00FD2A53" w:rsidRDefault="00765E64" w:rsidP="00765E64">
      <w:pPr>
        <w:pStyle w:val="afe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Разработк</w:t>
      </w:r>
      <w:r w:rsidR="00B2452B">
        <w:rPr>
          <w:sz w:val="28"/>
          <w:szCs w:val="28"/>
        </w:rPr>
        <w:t>у</w:t>
      </w:r>
      <w:r w:rsidRPr="00FD2A53">
        <w:rPr>
          <w:sz w:val="28"/>
          <w:szCs w:val="28"/>
        </w:rPr>
        <w:t xml:space="preserve"> и реализаци</w:t>
      </w:r>
      <w:r w:rsidR="00B2452B">
        <w:rPr>
          <w:sz w:val="28"/>
          <w:szCs w:val="28"/>
        </w:rPr>
        <w:t>ю</w:t>
      </w:r>
      <w:r w:rsidRPr="00FD2A53">
        <w:rPr>
          <w:sz w:val="28"/>
          <w:szCs w:val="28"/>
        </w:rPr>
        <w:t xml:space="preserve"> мер, направленных на социальную адаптацию мигрантов, профилактика межнациональных (межэтнических) конфликтов в пределах своей компетенции.</w:t>
      </w:r>
    </w:p>
    <w:p w:rsidR="00B9222B" w:rsidRPr="008C3E4E" w:rsidRDefault="00B9222B" w:rsidP="00496D57">
      <w:pPr>
        <w:jc w:val="both"/>
        <w:rPr>
          <w:sz w:val="28"/>
          <w:szCs w:val="28"/>
        </w:rPr>
      </w:pPr>
    </w:p>
    <w:p w:rsidR="00CF14F1" w:rsidRDefault="00F76978" w:rsidP="00496D57">
      <w:pPr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Культура</w:t>
      </w:r>
    </w:p>
    <w:p w:rsidR="00625724" w:rsidRPr="008C3E4E" w:rsidRDefault="00D849DC" w:rsidP="00797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1. </w:t>
      </w:r>
      <w:r w:rsidR="00625724" w:rsidRPr="008C3E4E">
        <w:rPr>
          <w:sz w:val="28"/>
          <w:szCs w:val="28"/>
        </w:rPr>
        <w:t xml:space="preserve">Увеличением числа парков культуры и отдыха (строительство парков по ул. Молокова и ул. 26 Бакинских комиссаров, 1), кинотеатров (открытие кинотеатра на набережной р. Енисей), ввод в эксплуатацию драматического театра им. А.С. Пушкина, 2-й очереди детского специализированного кинотеатра «Мечта», центра семейного чтения в </w:t>
      </w:r>
      <w:proofErr w:type="spellStart"/>
      <w:r w:rsidR="00625724" w:rsidRPr="008C3E4E">
        <w:rPr>
          <w:sz w:val="28"/>
          <w:szCs w:val="28"/>
        </w:rPr>
        <w:t>мкрн</w:t>
      </w:r>
      <w:proofErr w:type="spellEnd"/>
      <w:r w:rsidR="00625724" w:rsidRPr="008C3E4E">
        <w:rPr>
          <w:sz w:val="28"/>
          <w:szCs w:val="28"/>
        </w:rPr>
        <w:t xml:space="preserve">. </w:t>
      </w:r>
      <w:proofErr w:type="gramStart"/>
      <w:r w:rsidR="00625724" w:rsidRPr="008C3E4E">
        <w:rPr>
          <w:sz w:val="28"/>
          <w:szCs w:val="28"/>
        </w:rPr>
        <w:t>Солнечный</w:t>
      </w:r>
      <w:proofErr w:type="gramEnd"/>
      <w:r w:rsidR="00625724" w:rsidRPr="008C3E4E">
        <w:rPr>
          <w:sz w:val="28"/>
          <w:szCs w:val="28"/>
        </w:rPr>
        <w:t xml:space="preserve">, культурно-исторического центра в п. </w:t>
      </w:r>
      <w:proofErr w:type="spellStart"/>
      <w:r w:rsidR="00625724" w:rsidRPr="008C3E4E">
        <w:rPr>
          <w:sz w:val="28"/>
          <w:szCs w:val="28"/>
        </w:rPr>
        <w:t>Торгашино</w:t>
      </w:r>
      <w:proofErr w:type="spellEnd"/>
      <w:r w:rsidR="00625724" w:rsidRPr="008C3E4E">
        <w:rPr>
          <w:sz w:val="28"/>
          <w:szCs w:val="28"/>
        </w:rPr>
        <w:t>.</w:t>
      </w:r>
    </w:p>
    <w:p w:rsidR="00625724" w:rsidRPr="008C3E4E" w:rsidRDefault="00625724" w:rsidP="00797E45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2. </w:t>
      </w:r>
      <w:r w:rsidR="00797E45" w:rsidRPr="008C3E4E">
        <w:rPr>
          <w:sz w:val="28"/>
          <w:szCs w:val="28"/>
        </w:rPr>
        <w:t>Д</w:t>
      </w:r>
      <w:r w:rsidRPr="008C3E4E">
        <w:rPr>
          <w:sz w:val="28"/>
          <w:szCs w:val="28"/>
        </w:rPr>
        <w:t>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будет снижена за счет проведения ремонта зданий и помещений ДК, школ, библиотек,  парка флоры и фауны «Роев ручей».</w:t>
      </w:r>
    </w:p>
    <w:p w:rsidR="00625724" w:rsidRPr="008C3E4E" w:rsidRDefault="00797E45" w:rsidP="00797E45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Д</w:t>
      </w:r>
      <w:r w:rsidR="00625724" w:rsidRPr="008C3E4E">
        <w:rPr>
          <w:sz w:val="28"/>
          <w:szCs w:val="28"/>
        </w:rPr>
        <w:t xml:space="preserve">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будет снижаться в связи с планируемыми реставрационными работами в рамках подготовки к </w:t>
      </w:r>
      <w:r w:rsidRPr="008C3E4E">
        <w:rPr>
          <w:sz w:val="28"/>
          <w:szCs w:val="28"/>
        </w:rPr>
        <w:t>XXIX Всемирной зимней Универсиады 2019 года</w:t>
      </w:r>
      <w:r w:rsidR="00625724" w:rsidRPr="008C3E4E">
        <w:rPr>
          <w:sz w:val="28"/>
          <w:szCs w:val="28"/>
        </w:rPr>
        <w:t>.</w:t>
      </w:r>
    </w:p>
    <w:p w:rsidR="00625724" w:rsidRPr="008C3E4E" w:rsidRDefault="00797E45" w:rsidP="00797E45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 Д</w:t>
      </w:r>
      <w:r w:rsidR="00625724" w:rsidRPr="008C3E4E">
        <w:rPr>
          <w:sz w:val="28"/>
          <w:szCs w:val="28"/>
        </w:rPr>
        <w:t>альнейшее развитие форм поддержки культурных инициатив населения, в том числе по месту жительства.</w:t>
      </w:r>
    </w:p>
    <w:p w:rsidR="00625724" w:rsidRPr="008C3E4E" w:rsidRDefault="00DA037C" w:rsidP="00797E45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 Р</w:t>
      </w:r>
      <w:r w:rsidR="00625724" w:rsidRPr="008C3E4E">
        <w:rPr>
          <w:sz w:val="28"/>
          <w:szCs w:val="28"/>
        </w:rPr>
        <w:t>азвитие общественных пространств, в том числе на набережной р.</w:t>
      </w:r>
      <w:r w:rsidRPr="008C3E4E">
        <w:rPr>
          <w:sz w:val="28"/>
          <w:szCs w:val="28"/>
        </w:rPr>
        <w:t> </w:t>
      </w:r>
      <w:r w:rsidR="00625724" w:rsidRPr="008C3E4E">
        <w:rPr>
          <w:sz w:val="28"/>
          <w:szCs w:val="28"/>
        </w:rPr>
        <w:t>Енисей.</w:t>
      </w:r>
    </w:p>
    <w:p w:rsidR="00625724" w:rsidRPr="008C3E4E" w:rsidRDefault="00DA037C" w:rsidP="00797E45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lastRenderedPageBreak/>
        <w:t>6. О</w:t>
      </w:r>
      <w:r w:rsidR="00625724" w:rsidRPr="008C3E4E">
        <w:rPr>
          <w:sz w:val="28"/>
          <w:szCs w:val="28"/>
        </w:rPr>
        <w:t xml:space="preserve">беспечение отрасли высококвалифицированными и мотивированными кадрами посредством внедрения показателей эффективности и результативности деятельности учреждений, достижения целевых значений средней заработной платы работников учреждений культуры в рамках реализации указов Президента Российской Федерации. </w:t>
      </w:r>
    </w:p>
    <w:p w:rsidR="00F76978" w:rsidRPr="008C3E4E" w:rsidRDefault="00D849DC" w:rsidP="00B2452B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5. </w:t>
      </w:r>
      <w:r w:rsidR="00F76978" w:rsidRPr="008C3E4E">
        <w:rPr>
          <w:sz w:val="28"/>
          <w:szCs w:val="28"/>
        </w:rPr>
        <w:t>Поддержка культурных инициатив населения, в том числе по месту жительства. Создание условий для организации досуга населения через проведение массовых мероприятий.</w:t>
      </w:r>
    </w:p>
    <w:p w:rsidR="00B2452B" w:rsidRPr="00B2452B" w:rsidRDefault="00B2452B" w:rsidP="00B2452B">
      <w:pPr>
        <w:ind w:firstLine="708"/>
        <w:jc w:val="both"/>
        <w:rPr>
          <w:sz w:val="28"/>
          <w:szCs w:val="28"/>
        </w:rPr>
      </w:pPr>
      <w:r w:rsidRPr="00B2452B">
        <w:rPr>
          <w:sz w:val="28"/>
          <w:szCs w:val="28"/>
        </w:rPr>
        <w:t xml:space="preserve">Деятельность главного управления </w:t>
      </w:r>
      <w:r w:rsidR="00D475A7">
        <w:rPr>
          <w:sz w:val="28"/>
          <w:szCs w:val="28"/>
        </w:rPr>
        <w:t>культуры</w:t>
      </w:r>
      <w:r w:rsidRPr="00B2452B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B2452B">
        <w:rPr>
          <w:sz w:val="28"/>
          <w:szCs w:val="28"/>
        </w:rPr>
        <w:t>на</w:t>
      </w:r>
      <w:proofErr w:type="gramEnd"/>
      <w:r w:rsidRPr="00B2452B">
        <w:rPr>
          <w:sz w:val="28"/>
          <w:szCs w:val="28"/>
        </w:rPr>
        <w:t>:</w:t>
      </w:r>
    </w:p>
    <w:p w:rsidR="00B2452B" w:rsidRPr="00FD2A53" w:rsidRDefault="00B2452B" w:rsidP="00B2452B">
      <w:pPr>
        <w:pStyle w:val="afe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Сохранение и эффективное использование культурного и природного наследия города Красноярска.</w:t>
      </w:r>
    </w:p>
    <w:p w:rsidR="00B2452B" w:rsidRPr="00FD2A53" w:rsidRDefault="00B2452B" w:rsidP="00B2452B">
      <w:pPr>
        <w:pStyle w:val="afe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Обеспечение доступа населения города Красноярска к культурным благам и участию в культурной жизни.</w:t>
      </w:r>
    </w:p>
    <w:p w:rsidR="00B2452B" w:rsidRPr="00F45B8C" w:rsidRDefault="00B2452B" w:rsidP="00B2452B">
      <w:pPr>
        <w:pStyle w:val="afe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A53">
        <w:rPr>
          <w:sz w:val="28"/>
          <w:szCs w:val="28"/>
        </w:rPr>
        <w:t>Обеспечение условий для устойчивого развития отрасли «Культура» в городе Красноярске</w:t>
      </w:r>
      <w:r w:rsidR="009174A1">
        <w:rPr>
          <w:sz w:val="28"/>
          <w:szCs w:val="28"/>
        </w:rPr>
        <w:t>.</w:t>
      </w:r>
    </w:p>
    <w:p w:rsidR="00B2452B" w:rsidRPr="008C3E4E" w:rsidRDefault="00B2452B" w:rsidP="00F45B8C">
      <w:pPr>
        <w:jc w:val="both"/>
        <w:rPr>
          <w:b/>
          <w:i/>
          <w:sz w:val="28"/>
          <w:szCs w:val="28"/>
        </w:rPr>
      </w:pPr>
    </w:p>
    <w:p w:rsidR="00FE607D" w:rsidRDefault="00FE607D" w:rsidP="00496D57">
      <w:pPr>
        <w:ind w:firstLine="709"/>
        <w:jc w:val="both"/>
        <w:rPr>
          <w:b/>
          <w:i/>
          <w:sz w:val="28"/>
          <w:szCs w:val="28"/>
        </w:rPr>
      </w:pPr>
      <w:r w:rsidRPr="008C3E4E">
        <w:rPr>
          <w:b/>
          <w:i/>
          <w:sz w:val="28"/>
          <w:szCs w:val="28"/>
        </w:rPr>
        <w:t>Молодежная политика</w:t>
      </w:r>
    </w:p>
    <w:p w:rsidR="00AC7B67" w:rsidRPr="008C3E4E" w:rsidRDefault="00AC7B67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1. Открытие филиалов молодежных центров в  новых микрорайонах города в «шаговой доступности» от места проживания молодого человека или сосредоточения с основными социальными объектами.</w:t>
      </w:r>
    </w:p>
    <w:p w:rsidR="00AC7B67" w:rsidRPr="008C3E4E" w:rsidRDefault="00AC7B67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2. Развитие сист</w:t>
      </w:r>
      <w:r w:rsidR="00272EE0">
        <w:rPr>
          <w:sz w:val="28"/>
          <w:szCs w:val="28"/>
        </w:rPr>
        <w:t xml:space="preserve">емы по поддержке и продвижению </w:t>
      </w:r>
      <w:r w:rsidRPr="008C3E4E">
        <w:rPr>
          <w:sz w:val="28"/>
          <w:szCs w:val="28"/>
        </w:rPr>
        <w:t>идей и проектов молодежных общественных организаций на конкурсной основе.</w:t>
      </w:r>
    </w:p>
    <w:p w:rsidR="00AC7B67" w:rsidRPr="008C3E4E" w:rsidRDefault="00AC7B67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</w:t>
      </w:r>
      <w:r w:rsidRPr="008C3E4E">
        <w:t xml:space="preserve"> </w:t>
      </w:r>
      <w:r w:rsidRPr="008C3E4E">
        <w:rPr>
          <w:sz w:val="28"/>
          <w:szCs w:val="28"/>
        </w:rPr>
        <w:t>Развитие системы по поддержке и продвижению идей и проектов физических лиц в молодежной среде на конкурсной основе.</w:t>
      </w:r>
    </w:p>
    <w:p w:rsidR="00AC7B67" w:rsidRPr="008C3E4E" w:rsidRDefault="00AC7B67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4. Создание и развитие общественных пространств (например, проект «Арт-набережная» на левобережной набережной р. Енисей) для предъявления инициатив, самореализации жителей города и демонстрации ими своих творческих способностей, занятий физкультурой и спортом, а также вовлечения горожан в иную позитивную деятельность.</w:t>
      </w:r>
    </w:p>
    <w:p w:rsidR="00AC7B67" w:rsidRDefault="00AC7B67" w:rsidP="00D475A7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5. Организация поддержки социально ориентированных некоммерческих организаций на конкурсной основе в сфере оказания (муниципальных) услуг молодежи города Красноярска.</w:t>
      </w:r>
    </w:p>
    <w:p w:rsidR="00D475A7" w:rsidRPr="00D475A7" w:rsidRDefault="00D475A7" w:rsidP="00D475A7">
      <w:pPr>
        <w:ind w:firstLine="708"/>
        <w:jc w:val="both"/>
        <w:rPr>
          <w:sz w:val="28"/>
          <w:szCs w:val="28"/>
        </w:rPr>
      </w:pPr>
      <w:r w:rsidRPr="00D475A7">
        <w:rPr>
          <w:sz w:val="28"/>
          <w:szCs w:val="28"/>
        </w:rPr>
        <w:t xml:space="preserve">Деятельность управления </w:t>
      </w:r>
      <w:r>
        <w:rPr>
          <w:sz w:val="28"/>
          <w:szCs w:val="28"/>
        </w:rPr>
        <w:t>молодежной политики</w:t>
      </w:r>
      <w:r w:rsidRPr="00D475A7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D475A7">
        <w:rPr>
          <w:sz w:val="28"/>
          <w:szCs w:val="28"/>
        </w:rPr>
        <w:t>на</w:t>
      </w:r>
      <w:proofErr w:type="gramEnd"/>
      <w:r w:rsidRPr="00D475A7">
        <w:rPr>
          <w:sz w:val="28"/>
          <w:szCs w:val="28"/>
        </w:rPr>
        <w:t>:</w:t>
      </w:r>
    </w:p>
    <w:p w:rsidR="00D475A7" w:rsidRPr="00F45B8C" w:rsidRDefault="009174A1" w:rsidP="00D475A7">
      <w:pPr>
        <w:pStyle w:val="afe"/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 </w:t>
      </w:r>
      <w:r w:rsidR="00D475A7" w:rsidRPr="00F45B8C">
        <w:rPr>
          <w:sz w:val="28"/>
          <w:szCs w:val="28"/>
          <w:lang w:eastAsia="en-US"/>
        </w:rPr>
        <w:t>Вовлечение молодежи города в позитивные социальные практики.</w:t>
      </w:r>
    </w:p>
    <w:p w:rsidR="00D475A7" w:rsidRPr="00F45B8C" w:rsidRDefault="009174A1" w:rsidP="00D475A7">
      <w:pPr>
        <w:pStyle w:val="afe"/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 </w:t>
      </w:r>
      <w:r w:rsidR="00D475A7" w:rsidRPr="00F45B8C">
        <w:rPr>
          <w:sz w:val="28"/>
          <w:szCs w:val="28"/>
          <w:lang w:eastAsia="en-US"/>
        </w:rPr>
        <w:t>Развитие инфраструктурного пространства отрасли «Молодежная политика».</w:t>
      </w:r>
    </w:p>
    <w:p w:rsidR="00D475A7" w:rsidRPr="00F45B8C" w:rsidRDefault="009174A1" w:rsidP="00D475A7">
      <w:pPr>
        <w:pStyle w:val="afe"/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 </w:t>
      </w:r>
      <w:r w:rsidR="00D475A7" w:rsidRPr="00F45B8C">
        <w:rPr>
          <w:sz w:val="28"/>
          <w:szCs w:val="28"/>
          <w:lang w:eastAsia="en-US"/>
        </w:rPr>
        <w:t>Повышение конкурентоспосо</w:t>
      </w:r>
      <w:r>
        <w:rPr>
          <w:sz w:val="28"/>
          <w:szCs w:val="28"/>
          <w:lang w:eastAsia="en-US"/>
        </w:rPr>
        <w:t>бности муниципальных учреждений.</w:t>
      </w:r>
    </w:p>
    <w:p w:rsidR="00D475A7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 П</w:t>
      </w:r>
      <w:r w:rsidR="00D475A7" w:rsidRPr="00415B53">
        <w:rPr>
          <w:sz w:val="28"/>
          <w:szCs w:val="28"/>
          <w:lang w:eastAsia="en-US"/>
        </w:rPr>
        <w:t>ривлечение молодежи к решению актуал</w:t>
      </w:r>
      <w:r>
        <w:rPr>
          <w:sz w:val="28"/>
          <w:szCs w:val="28"/>
          <w:lang w:eastAsia="en-US"/>
        </w:rPr>
        <w:t>ьных проблем города Красноярска.</w:t>
      </w:r>
    </w:p>
    <w:p w:rsidR="00D475A7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 С</w:t>
      </w:r>
      <w:r w:rsidR="00D475A7" w:rsidRPr="00415B53">
        <w:rPr>
          <w:sz w:val="28"/>
          <w:szCs w:val="28"/>
        </w:rPr>
        <w:t>оздание механизмов формирования целостной системы продвижения инициативной и талантливой молодежи, а также продуктов ее позитивной, экономической,</w:t>
      </w:r>
      <w:r>
        <w:rPr>
          <w:sz w:val="28"/>
          <w:szCs w:val="28"/>
        </w:rPr>
        <w:t xml:space="preserve"> творческой и иной деятельности.</w:t>
      </w:r>
    </w:p>
    <w:p w:rsidR="00D475A7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 С</w:t>
      </w:r>
      <w:r w:rsidR="00D475A7" w:rsidRPr="00415B53">
        <w:rPr>
          <w:sz w:val="28"/>
          <w:szCs w:val="28"/>
        </w:rPr>
        <w:t>овершенствование и поддержка комплекса институтов развития гражданственности и патриотизма молодежи города Красноярска</w:t>
      </w:r>
      <w:r>
        <w:rPr>
          <w:sz w:val="28"/>
          <w:szCs w:val="28"/>
        </w:rPr>
        <w:t>.</w:t>
      </w:r>
    </w:p>
    <w:p w:rsidR="00D475A7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 Ф</w:t>
      </w:r>
      <w:r w:rsidR="00D475A7" w:rsidRPr="00415B53">
        <w:rPr>
          <w:sz w:val="28"/>
          <w:szCs w:val="28"/>
        </w:rPr>
        <w:t>ормирование ко</w:t>
      </w:r>
      <w:r>
        <w:rPr>
          <w:sz w:val="28"/>
          <w:szCs w:val="28"/>
        </w:rPr>
        <w:t>мпетенций «молодого горожанина».</w:t>
      </w:r>
    </w:p>
    <w:p w:rsidR="00D475A7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 О</w:t>
      </w:r>
      <w:r w:rsidR="00D475A7" w:rsidRPr="00415B53">
        <w:rPr>
          <w:sz w:val="28"/>
          <w:szCs w:val="28"/>
        </w:rPr>
        <w:t>беспечение эффективного взаимодействия с молодежн</w:t>
      </w:r>
      <w:r>
        <w:rPr>
          <w:sz w:val="28"/>
          <w:szCs w:val="28"/>
        </w:rPr>
        <w:t>ыми общественными объединениями.</w:t>
      </w:r>
    </w:p>
    <w:p w:rsidR="00D475A7" w:rsidRPr="00F45B8C" w:rsidRDefault="009174A1" w:rsidP="00D475A7">
      <w:pPr>
        <w:numPr>
          <w:ilvl w:val="0"/>
          <w:numId w:val="29"/>
        </w:numPr>
        <w:tabs>
          <w:tab w:val="left" w:pos="284"/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 О</w:t>
      </w:r>
      <w:r w:rsidR="00D475A7" w:rsidRPr="00415B53">
        <w:rPr>
          <w:sz w:val="28"/>
          <w:szCs w:val="28"/>
        </w:rPr>
        <w:t xml:space="preserve">беспечение </w:t>
      </w:r>
      <w:proofErr w:type="gramStart"/>
      <w:r w:rsidR="00D475A7" w:rsidRPr="00415B53">
        <w:rPr>
          <w:sz w:val="28"/>
          <w:szCs w:val="28"/>
        </w:rPr>
        <w:t>эффективного</w:t>
      </w:r>
      <w:proofErr w:type="gramEnd"/>
      <w:r w:rsidR="00D475A7" w:rsidRPr="00415B53">
        <w:rPr>
          <w:sz w:val="28"/>
          <w:szCs w:val="28"/>
        </w:rPr>
        <w:t>, ответственного и прозрачного управления</w:t>
      </w:r>
      <w:r w:rsidR="00D475A7">
        <w:rPr>
          <w:sz w:val="28"/>
          <w:szCs w:val="28"/>
        </w:rPr>
        <w:t xml:space="preserve"> муниципальными</w:t>
      </w:r>
      <w:r w:rsidR="00D475A7" w:rsidRPr="00415B53">
        <w:rPr>
          <w:sz w:val="28"/>
          <w:szCs w:val="28"/>
        </w:rPr>
        <w:t xml:space="preserve"> ресурсам</w:t>
      </w:r>
      <w:r w:rsidR="00D475A7">
        <w:rPr>
          <w:sz w:val="28"/>
          <w:szCs w:val="28"/>
        </w:rPr>
        <w:t>и.</w:t>
      </w:r>
    </w:p>
    <w:p w:rsidR="00D475A7" w:rsidRPr="008C3E4E" w:rsidRDefault="00D475A7" w:rsidP="00496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607D" w:rsidRDefault="003867DC" w:rsidP="00496D57">
      <w:pPr>
        <w:ind w:firstLine="720"/>
        <w:rPr>
          <w:bCs/>
          <w:i/>
          <w:sz w:val="28"/>
          <w:szCs w:val="28"/>
        </w:rPr>
      </w:pPr>
      <w:r w:rsidRPr="008C3E4E">
        <w:rPr>
          <w:bCs/>
          <w:i/>
          <w:sz w:val="28"/>
          <w:szCs w:val="28"/>
        </w:rPr>
        <w:t>В ФОРМИРОВАНИИ КАЧЕСТВЕННОЙ ГОРОДСКОЙ СРЕДЫ</w:t>
      </w:r>
    </w:p>
    <w:p w:rsidR="00FE607D" w:rsidRDefault="00FE607D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C3E4E">
        <w:rPr>
          <w:rFonts w:ascii="Times New Roman" w:hAnsi="Times New Roman"/>
          <w:b/>
          <w:i/>
          <w:sz w:val="28"/>
          <w:szCs w:val="28"/>
        </w:rPr>
        <w:t>Градостроительство</w:t>
      </w:r>
    </w:p>
    <w:p w:rsidR="00FE607D" w:rsidRPr="008C3E4E" w:rsidRDefault="00391E08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1. </w:t>
      </w:r>
      <w:r w:rsidR="00FE607D" w:rsidRPr="008C3E4E">
        <w:rPr>
          <w:rFonts w:ascii="Times New Roman" w:hAnsi="Times New Roman"/>
          <w:sz w:val="28"/>
          <w:szCs w:val="28"/>
        </w:rPr>
        <w:t>Установление параметров планируемого развития элементов городской планировочной структуры: разработка местных нормативов градостроительного проектирования</w:t>
      </w:r>
      <w:r w:rsidR="002E2C59" w:rsidRPr="008C3E4E">
        <w:rPr>
          <w:rFonts w:ascii="Times New Roman" w:hAnsi="Times New Roman"/>
          <w:sz w:val="28"/>
          <w:szCs w:val="28"/>
        </w:rPr>
        <w:t>;</w:t>
      </w:r>
      <w:r w:rsidR="00FE607D" w:rsidRPr="008C3E4E">
        <w:rPr>
          <w:rFonts w:ascii="Times New Roman" w:hAnsi="Times New Roman"/>
          <w:sz w:val="28"/>
          <w:szCs w:val="28"/>
        </w:rPr>
        <w:t xml:space="preserve"> разработка </w:t>
      </w:r>
      <w:r w:rsidR="008104BF" w:rsidRPr="008C3E4E">
        <w:rPr>
          <w:rFonts w:ascii="Times New Roman" w:hAnsi="Times New Roman"/>
          <w:sz w:val="28"/>
          <w:szCs w:val="28"/>
        </w:rPr>
        <w:t xml:space="preserve">нового </w:t>
      </w:r>
      <w:r w:rsidR="00FE607D" w:rsidRPr="008C3E4E">
        <w:rPr>
          <w:rFonts w:ascii="Times New Roman" w:hAnsi="Times New Roman"/>
          <w:sz w:val="28"/>
          <w:szCs w:val="28"/>
        </w:rPr>
        <w:t>Генерального плана</w:t>
      </w:r>
      <w:r w:rsidR="002E2C59" w:rsidRPr="008C3E4E">
        <w:rPr>
          <w:rFonts w:ascii="Times New Roman" w:hAnsi="Times New Roman"/>
          <w:sz w:val="28"/>
          <w:szCs w:val="28"/>
        </w:rPr>
        <w:t>;</w:t>
      </w:r>
      <w:r w:rsidR="00FE607D" w:rsidRPr="008C3E4E">
        <w:rPr>
          <w:rFonts w:ascii="Times New Roman" w:hAnsi="Times New Roman"/>
          <w:sz w:val="28"/>
          <w:szCs w:val="28"/>
        </w:rPr>
        <w:t xml:space="preserve"> планировочных структур и проектов планировки жилых районов города:</w:t>
      </w:r>
    </w:p>
    <w:p w:rsidR="00FE607D" w:rsidRPr="008C3E4E" w:rsidRDefault="00FE607D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полное обеспечение градостроительной документацией территории города Красноярска;</w:t>
      </w:r>
    </w:p>
    <w:p w:rsidR="00173693" w:rsidRPr="008C3E4E" w:rsidRDefault="00173693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реновация и развитие территорий бывших промышленн</w:t>
      </w:r>
      <w:r w:rsidR="007B6A4A" w:rsidRPr="008C3E4E">
        <w:rPr>
          <w:rFonts w:ascii="Times New Roman" w:hAnsi="Times New Roman"/>
          <w:sz w:val="28"/>
          <w:szCs w:val="28"/>
        </w:rPr>
        <w:t>ых предприятий</w:t>
      </w:r>
      <w:r w:rsidRPr="008C3E4E">
        <w:rPr>
          <w:rFonts w:ascii="Times New Roman" w:hAnsi="Times New Roman"/>
          <w:sz w:val="28"/>
          <w:szCs w:val="28"/>
        </w:rPr>
        <w:t>, расположенных в экологически чистых районах города;</w:t>
      </w:r>
    </w:p>
    <w:p w:rsidR="00D10C9E" w:rsidRPr="008C3E4E" w:rsidRDefault="00D10C9E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ликвидация дисбаланса плотности застройки с плотностью дорожной сети;</w:t>
      </w:r>
    </w:p>
    <w:p w:rsidR="002E2C59" w:rsidRPr="008C3E4E" w:rsidRDefault="002E2C59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устранение неравномерностей и диспропорций в размещении по территории города объектов социально-культурной сферы (дошкольных образовательных и общеобразовательных учреждений, учреждений спорта и культуры). Приоритетное развитие социально-культурной инфраструктуры в новых и отдаленных от центральной части города жилых массивах;</w:t>
      </w:r>
    </w:p>
    <w:p w:rsidR="00FE607D" w:rsidRPr="008C3E4E" w:rsidRDefault="00FE607D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- интенсификация использования уже занятых городских территорий, в частности, садовых и дачных объединений граждан, под размещение многоэтажной застройки и общественных комплексов (район СФУ, </w:t>
      </w:r>
      <w:proofErr w:type="spellStart"/>
      <w:r w:rsidRPr="008C3E4E">
        <w:rPr>
          <w:rFonts w:ascii="Times New Roman" w:hAnsi="Times New Roman"/>
          <w:sz w:val="28"/>
          <w:szCs w:val="28"/>
        </w:rPr>
        <w:t>Кузнецовское</w:t>
      </w:r>
      <w:proofErr w:type="spellEnd"/>
      <w:r w:rsidRPr="008C3E4E">
        <w:rPr>
          <w:rFonts w:ascii="Times New Roman" w:hAnsi="Times New Roman"/>
          <w:sz w:val="28"/>
          <w:szCs w:val="28"/>
        </w:rPr>
        <w:t xml:space="preserve"> плато).  Замена малоэтажной жилой застройк</w:t>
      </w:r>
      <w:r w:rsidR="002E2C59" w:rsidRPr="008C3E4E">
        <w:rPr>
          <w:rFonts w:ascii="Times New Roman" w:hAnsi="Times New Roman"/>
          <w:sz w:val="28"/>
          <w:szCs w:val="28"/>
        </w:rPr>
        <w:t xml:space="preserve">и на </w:t>
      </w:r>
      <w:proofErr w:type="gramStart"/>
      <w:r w:rsidR="002E2C59" w:rsidRPr="008C3E4E">
        <w:rPr>
          <w:rFonts w:ascii="Times New Roman" w:hAnsi="Times New Roman"/>
          <w:sz w:val="28"/>
          <w:szCs w:val="28"/>
        </w:rPr>
        <w:t>высокоплотную</w:t>
      </w:r>
      <w:proofErr w:type="gramEnd"/>
      <w:r w:rsidR="002E2C59" w:rsidRPr="008C3E4E">
        <w:rPr>
          <w:rFonts w:ascii="Times New Roman" w:hAnsi="Times New Roman"/>
          <w:sz w:val="28"/>
          <w:szCs w:val="28"/>
        </w:rPr>
        <w:t xml:space="preserve"> многоэтажную.</w:t>
      </w:r>
    </w:p>
    <w:p w:rsidR="002E2C59" w:rsidRPr="008C3E4E" w:rsidRDefault="00391E08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2. </w:t>
      </w:r>
      <w:r w:rsidR="00FE607D" w:rsidRPr="008C3E4E">
        <w:rPr>
          <w:rFonts w:ascii="Times New Roman" w:hAnsi="Times New Roman"/>
          <w:sz w:val="28"/>
          <w:szCs w:val="28"/>
        </w:rPr>
        <w:t>Реализация инвестиционных проектов комплексной з</w:t>
      </w:r>
      <w:r w:rsidR="00942488" w:rsidRPr="008C3E4E">
        <w:rPr>
          <w:rFonts w:ascii="Times New Roman" w:hAnsi="Times New Roman"/>
          <w:sz w:val="28"/>
          <w:szCs w:val="28"/>
        </w:rPr>
        <w:t xml:space="preserve">астройки жилых </w:t>
      </w:r>
      <w:r w:rsidR="00FE607D" w:rsidRPr="008C3E4E">
        <w:rPr>
          <w:rFonts w:ascii="Times New Roman" w:hAnsi="Times New Roman"/>
          <w:sz w:val="28"/>
          <w:szCs w:val="28"/>
        </w:rPr>
        <w:t>микрорайонов города Красноярска</w:t>
      </w:r>
      <w:r w:rsidR="00E93155" w:rsidRPr="008C3E4E">
        <w:rPr>
          <w:rFonts w:ascii="Times New Roman" w:hAnsi="Times New Roman"/>
          <w:sz w:val="28"/>
          <w:szCs w:val="28"/>
        </w:rPr>
        <w:t xml:space="preserve"> («Славянский», «Белые росы», «Покровский», «Слобода Весны», «Итальянская слобода», «Кленовый дворик», </w:t>
      </w:r>
      <w:r w:rsidR="006230B5" w:rsidRPr="008C3E4E">
        <w:rPr>
          <w:rFonts w:ascii="Times New Roman" w:hAnsi="Times New Roman"/>
          <w:sz w:val="28"/>
          <w:szCs w:val="28"/>
        </w:rPr>
        <w:t>«Коломенский», «</w:t>
      </w:r>
      <w:proofErr w:type="spellStart"/>
      <w:r w:rsidR="006230B5" w:rsidRPr="008C3E4E">
        <w:rPr>
          <w:rFonts w:ascii="Times New Roman" w:hAnsi="Times New Roman"/>
          <w:sz w:val="28"/>
          <w:szCs w:val="28"/>
          <w:lang w:val="en-US"/>
        </w:rPr>
        <w:t>SkySeven</w:t>
      </w:r>
      <w:proofErr w:type="spellEnd"/>
      <w:r w:rsidR="006230B5" w:rsidRPr="008C3E4E">
        <w:rPr>
          <w:rFonts w:ascii="Times New Roman" w:hAnsi="Times New Roman"/>
          <w:sz w:val="28"/>
          <w:szCs w:val="28"/>
        </w:rPr>
        <w:t>», «Эдельвейс»</w:t>
      </w:r>
      <w:r w:rsidR="00741F61" w:rsidRPr="008C3E4E">
        <w:rPr>
          <w:rFonts w:ascii="Times New Roman" w:hAnsi="Times New Roman"/>
          <w:sz w:val="28"/>
          <w:szCs w:val="28"/>
        </w:rPr>
        <w:t xml:space="preserve"> и др.</w:t>
      </w:r>
      <w:r w:rsidR="00E93155" w:rsidRPr="008C3E4E">
        <w:rPr>
          <w:rFonts w:ascii="Times New Roman" w:hAnsi="Times New Roman"/>
          <w:sz w:val="28"/>
          <w:szCs w:val="28"/>
        </w:rPr>
        <w:t>)</w:t>
      </w:r>
      <w:r w:rsidR="001A3A18" w:rsidRPr="008C3E4E">
        <w:rPr>
          <w:rFonts w:ascii="Times New Roman" w:hAnsi="Times New Roman"/>
          <w:sz w:val="28"/>
          <w:szCs w:val="28"/>
        </w:rPr>
        <w:t>.</w:t>
      </w:r>
    </w:p>
    <w:p w:rsidR="00272EE0" w:rsidRDefault="00391E08" w:rsidP="00AD31CE">
      <w:pPr>
        <w:spacing w:after="240"/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3. В период реализации II и III этапов (2014</w:t>
      </w:r>
      <w:r w:rsidR="00D23FA4" w:rsidRPr="008C3E4E">
        <w:rPr>
          <w:sz w:val="28"/>
          <w:szCs w:val="28"/>
        </w:rPr>
        <w:t>-</w:t>
      </w:r>
      <w:r w:rsidRPr="008C3E4E">
        <w:rPr>
          <w:sz w:val="28"/>
          <w:szCs w:val="28"/>
        </w:rPr>
        <w:t xml:space="preserve">2016 годы) региональной адресной программы «Переселение граждан из аварийного жилищного фона в Красноярском крае» на 2013-2017 годы, утвержденной постановлением Правительства Красноярского края от 06.05.2013 №228-п, расселению </w:t>
      </w:r>
      <w:r w:rsidRPr="008C3E4E">
        <w:rPr>
          <w:sz w:val="28"/>
          <w:szCs w:val="28"/>
        </w:rPr>
        <w:br/>
        <w:t xml:space="preserve">и последующему сносу подлежит 91 жилой дом, признанный аварийным </w:t>
      </w:r>
      <w:r w:rsidRPr="008C3E4E">
        <w:rPr>
          <w:sz w:val="28"/>
          <w:szCs w:val="28"/>
        </w:rPr>
        <w:br/>
        <w:t>до 01</w:t>
      </w:r>
      <w:r w:rsidR="00D23FA4" w:rsidRPr="008C3E4E">
        <w:rPr>
          <w:sz w:val="28"/>
          <w:szCs w:val="28"/>
        </w:rPr>
        <w:t>.01.2012 года</w:t>
      </w:r>
      <w:r w:rsidRPr="008C3E4E">
        <w:rPr>
          <w:sz w:val="28"/>
          <w:szCs w:val="28"/>
        </w:rPr>
        <w:t>.</w:t>
      </w:r>
      <w:r w:rsidR="00672D7E" w:rsidRPr="008C3E4E">
        <w:rPr>
          <w:sz w:val="28"/>
          <w:szCs w:val="28"/>
        </w:rPr>
        <w:t xml:space="preserve"> В</w:t>
      </w:r>
      <w:r w:rsidRPr="008C3E4E">
        <w:rPr>
          <w:sz w:val="28"/>
          <w:szCs w:val="28"/>
        </w:rPr>
        <w:t xml:space="preserve"> рамках подпрограммы «Переселение граждан </w:t>
      </w:r>
      <w:r w:rsidRPr="008C3E4E">
        <w:rPr>
          <w:sz w:val="28"/>
          <w:szCs w:val="28"/>
        </w:rPr>
        <w:br/>
        <w:t>из аварийного жилищного фонда в Красноярском крае» на 2014</w:t>
      </w:r>
      <w:r w:rsidR="00D23FA4" w:rsidRPr="008C3E4E">
        <w:rPr>
          <w:sz w:val="28"/>
          <w:szCs w:val="28"/>
        </w:rPr>
        <w:t>-</w:t>
      </w:r>
      <w:r w:rsidRPr="008C3E4E">
        <w:rPr>
          <w:sz w:val="28"/>
          <w:szCs w:val="28"/>
        </w:rPr>
        <w:t xml:space="preserve">2016 годы, государственной программы Красноярского края «Создание условий </w:t>
      </w:r>
      <w:r w:rsidRPr="008C3E4E">
        <w:rPr>
          <w:sz w:val="28"/>
          <w:szCs w:val="28"/>
        </w:rPr>
        <w:br/>
        <w:t xml:space="preserve">для обеспечения доступным и комфортным жильем граждан Красноярского края», утвержденной постановлением Правительства Красноярского края </w:t>
      </w:r>
      <w:r w:rsidRPr="008C3E4E">
        <w:rPr>
          <w:sz w:val="28"/>
          <w:szCs w:val="28"/>
        </w:rPr>
        <w:br/>
      </w:r>
      <w:r w:rsidRPr="008C3E4E">
        <w:rPr>
          <w:sz w:val="28"/>
          <w:szCs w:val="28"/>
        </w:rPr>
        <w:lastRenderedPageBreak/>
        <w:t>от 30.09.2013 № 514-п, планируется расселить и снести 5 аварийных жилых домов.</w:t>
      </w:r>
    </w:p>
    <w:p w:rsidR="00AD31CE" w:rsidRPr="00D475A7" w:rsidRDefault="00AD31CE" w:rsidP="00AD31CE">
      <w:pPr>
        <w:ind w:firstLine="708"/>
        <w:jc w:val="both"/>
        <w:rPr>
          <w:sz w:val="28"/>
          <w:szCs w:val="28"/>
        </w:rPr>
      </w:pPr>
      <w:r w:rsidRPr="00D475A7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департамента градостроительства</w:t>
      </w:r>
      <w:r w:rsidRPr="00D475A7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D475A7">
        <w:rPr>
          <w:sz w:val="28"/>
          <w:szCs w:val="28"/>
        </w:rPr>
        <w:t>на</w:t>
      </w:r>
      <w:proofErr w:type="gramEnd"/>
      <w:r w:rsidRPr="00D475A7">
        <w:rPr>
          <w:sz w:val="28"/>
          <w:szCs w:val="28"/>
        </w:rPr>
        <w:t>: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1. Обеспечение территории горо</w:t>
      </w:r>
      <w:r w:rsidR="00AD656B">
        <w:rPr>
          <w:sz w:val="28"/>
          <w:szCs w:val="28"/>
        </w:rPr>
        <w:t>да коммунальной инфраструктурой.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2. Проектирование, строительство и реконструкция автомоб</w:t>
      </w:r>
      <w:r w:rsidR="00AD656B">
        <w:rPr>
          <w:sz w:val="28"/>
          <w:szCs w:val="28"/>
        </w:rPr>
        <w:t>ильных дорог общего пользования.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3. Жилищное строительство и приобретение жилых помещений в</w:t>
      </w:r>
      <w:r w:rsidR="00AD656B">
        <w:rPr>
          <w:sz w:val="28"/>
          <w:szCs w:val="28"/>
        </w:rPr>
        <w:t xml:space="preserve"> целях предоставления гражданам.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4. Подготовка и прода</w:t>
      </w:r>
      <w:r w:rsidR="00AD656B">
        <w:rPr>
          <w:sz w:val="28"/>
          <w:szCs w:val="28"/>
        </w:rPr>
        <w:t>жа земельных участков на торгах.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5. Вовлечение территорий города в «Р</w:t>
      </w:r>
      <w:r w:rsidR="00AD656B">
        <w:rPr>
          <w:sz w:val="28"/>
          <w:szCs w:val="28"/>
        </w:rPr>
        <w:t>азвитие застроенных территорий».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6. Мобилизация доходов от прода</w:t>
      </w:r>
      <w:r w:rsidR="00AD656B">
        <w:rPr>
          <w:sz w:val="28"/>
          <w:szCs w:val="28"/>
        </w:rPr>
        <w:t>жи земельных участков на торгах.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7. Снос аварийного жилищного фонда.</w:t>
      </w:r>
    </w:p>
    <w:p w:rsidR="00AD31CE" w:rsidRPr="00D475A7" w:rsidRDefault="00AD31CE" w:rsidP="00AD31CE">
      <w:pPr>
        <w:ind w:firstLine="708"/>
        <w:jc w:val="both"/>
        <w:rPr>
          <w:sz w:val="28"/>
          <w:szCs w:val="28"/>
        </w:rPr>
      </w:pPr>
      <w:r w:rsidRPr="00D475A7">
        <w:rPr>
          <w:sz w:val="28"/>
          <w:szCs w:val="28"/>
        </w:rPr>
        <w:t xml:space="preserve">Деятельность </w:t>
      </w:r>
      <w:r w:rsidRPr="00AD31CE">
        <w:rPr>
          <w:sz w:val="28"/>
          <w:szCs w:val="28"/>
        </w:rPr>
        <w:t>управления архитектуры</w:t>
      </w:r>
      <w:r w:rsidRPr="00D475A7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D475A7">
        <w:rPr>
          <w:sz w:val="28"/>
          <w:szCs w:val="28"/>
        </w:rPr>
        <w:t>на</w:t>
      </w:r>
      <w:proofErr w:type="gramEnd"/>
      <w:r w:rsidRPr="00D475A7">
        <w:rPr>
          <w:sz w:val="28"/>
          <w:szCs w:val="28"/>
        </w:rPr>
        <w:t>: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1.</w:t>
      </w:r>
      <w:r w:rsidR="00AD656B">
        <w:rPr>
          <w:sz w:val="28"/>
          <w:szCs w:val="28"/>
        </w:rPr>
        <w:t> </w:t>
      </w:r>
      <w:r w:rsidRPr="005F04AF">
        <w:rPr>
          <w:sz w:val="28"/>
          <w:szCs w:val="28"/>
        </w:rPr>
        <w:t xml:space="preserve">Обеспечение города Красноярска документами территориального планирования, комплексной транспортной схемой, проектом планировки </w:t>
      </w:r>
      <w:r w:rsidR="00AD656B">
        <w:rPr>
          <w:sz w:val="28"/>
          <w:szCs w:val="28"/>
        </w:rPr>
        <w:t>у</w:t>
      </w:r>
      <w:r w:rsidRPr="005F04AF">
        <w:rPr>
          <w:sz w:val="28"/>
          <w:szCs w:val="28"/>
        </w:rPr>
        <w:t>лично-дорожной сети и территорий общественного пользования для последующего благоустройства территорий, жилищного и иного строительства, проектами планировки и межева</w:t>
      </w:r>
      <w:r w:rsidR="00AD656B">
        <w:rPr>
          <w:sz w:val="28"/>
          <w:szCs w:val="28"/>
        </w:rPr>
        <w:t>ния отдельных территорий города.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2.</w:t>
      </w:r>
      <w:r w:rsidR="00AD656B">
        <w:rPr>
          <w:sz w:val="28"/>
          <w:szCs w:val="28"/>
        </w:rPr>
        <w:t> Реализацию м</w:t>
      </w:r>
      <w:r w:rsidRPr="005F04AF">
        <w:rPr>
          <w:sz w:val="28"/>
          <w:szCs w:val="28"/>
        </w:rPr>
        <w:t>ероприяти</w:t>
      </w:r>
      <w:r w:rsidR="00AD656B">
        <w:rPr>
          <w:sz w:val="28"/>
          <w:szCs w:val="28"/>
        </w:rPr>
        <w:t>й</w:t>
      </w:r>
      <w:r w:rsidRPr="005F04AF">
        <w:rPr>
          <w:sz w:val="28"/>
          <w:szCs w:val="28"/>
        </w:rPr>
        <w:t>, связанны</w:t>
      </w:r>
      <w:r w:rsidR="00AD656B">
        <w:rPr>
          <w:sz w:val="28"/>
          <w:szCs w:val="28"/>
        </w:rPr>
        <w:t>х</w:t>
      </w:r>
      <w:r w:rsidRPr="005F04AF">
        <w:rPr>
          <w:sz w:val="28"/>
          <w:szCs w:val="28"/>
        </w:rPr>
        <w:t xml:space="preserve"> с демонтажем рекламных конструкций и подго</w:t>
      </w:r>
      <w:r w:rsidR="00AD656B">
        <w:rPr>
          <w:sz w:val="28"/>
          <w:szCs w:val="28"/>
        </w:rPr>
        <w:t>товкой рекламных ме</w:t>
      </w:r>
      <w:proofErr w:type="gramStart"/>
      <w:r w:rsidR="00AD656B">
        <w:rPr>
          <w:sz w:val="28"/>
          <w:szCs w:val="28"/>
        </w:rPr>
        <w:t>ст к пр</w:t>
      </w:r>
      <w:proofErr w:type="gramEnd"/>
      <w:r w:rsidR="00AD656B">
        <w:rPr>
          <w:sz w:val="28"/>
          <w:szCs w:val="28"/>
        </w:rPr>
        <w:t>одаже.</w:t>
      </w:r>
    </w:p>
    <w:p w:rsidR="00A62DAE" w:rsidRPr="005F04AF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3. Мобилизаци</w:t>
      </w:r>
      <w:r w:rsidR="0068079B">
        <w:rPr>
          <w:sz w:val="28"/>
          <w:szCs w:val="28"/>
        </w:rPr>
        <w:t>ю</w:t>
      </w:r>
      <w:r w:rsidRPr="005F04AF">
        <w:rPr>
          <w:sz w:val="28"/>
          <w:szCs w:val="28"/>
        </w:rPr>
        <w:t xml:space="preserve"> доходов от размещения рекламных конструкций.</w:t>
      </w:r>
    </w:p>
    <w:p w:rsidR="00A62DAE" w:rsidRPr="00D475A7" w:rsidRDefault="00A62DAE" w:rsidP="00A62DAE">
      <w:pPr>
        <w:ind w:firstLine="708"/>
        <w:jc w:val="both"/>
        <w:rPr>
          <w:sz w:val="28"/>
          <w:szCs w:val="28"/>
        </w:rPr>
      </w:pPr>
      <w:r w:rsidRPr="00D475A7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территориальных подразделений</w:t>
      </w:r>
      <w:r w:rsidRPr="00D475A7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D475A7">
        <w:rPr>
          <w:sz w:val="28"/>
          <w:szCs w:val="28"/>
        </w:rPr>
        <w:t>на</w:t>
      </w:r>
      <w:proofErr w:type="gramEnd"/>
      <w:r w:rsidRPr="00D475A7">
        <w:rPr>
          <w:sz w:val="28"/>
          <w:szCs w:val="28"/>
        </w:rPr>
        <w:t>:</w:t>
      </w:r>
    </w:p>
    <w:p w:rsidR="00A62DAE" w:rsidRDefault="00A62DAE" w:rsidP="00A62DAE">
      <w:pPr>
        <w:ind w:firstLine="709"/>
        <w:jc w:val="both"/>
        <w:rPr>
          <w:sz w:val="28"/>
          <w:szCs w:val="28"/>
        </w:rPr>
      </w:pPr>
      <w:r w:rsidRPr="005F04AF">
        <w:rPr>
          <w:sz w:val="28"/>
          <w:szCs w:val="28"/>
        </w:rPr>
        <w:t>1.</w:t>
      </w:r>
      <w:r w:rsidR="0068079B">
        <w:rPr>
          <w:sz w:val="28"/>
          <w:szCs w:val="28"/>
        </w:rPr>
        <w:t> </w:t>
      </w:r>
      <w:r w:rsidRPr="005F04AF">
        <w:rPr>
          <w:sz w:val="28"/>
          <w:szCs w:val="28"/>
        </w:rPr>
        <w:t>Мероприятия, связанные со сносом (демонтажем) самовольно установленных объектов капитального строительства и временных сооружений</w:t>
      </w:r>
      <w:r w:rsidR="0068079B">
        <w:rPr>
          <w:sz w:val="28"/>
          <w:szCs w:val="28"/>
        </w:rPr>
        <w:t>.</w:t>
      </w:r>
    </w:p>
    <w:p w:rsidR="00A62DAE" w:rsidRPr="00801999" w:rsidRDefault="00A62DAE" w:rsidP="006807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079B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801999">
        <w:rPr>
          <w:sz w:val="28"/>
          <w:szCs w:val="28"/>
        </w:rPr>
        <w:t>одержание объектов на балансе до передачи в муниципальную собственность города, содержание муниципальных жилых помещений,</w:t>
      </w:r>
      <w:r>
        <w:rPr>
          <w:sz w:val="28"/>
          <w:szCs w:val="28"/>
        </w:rPr>
        <w:t xml:space="preserve"> необремененных договорными обязательствами.</w:t>
      </w:r>
    </w:p>
    <w:p w:rsidR="00D65662" w:rsidRDefault="00D65662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</w:p>
    <w:p w:rsidR="0030420B" w:rsidRDefault="00FE607D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C3E4E">
        <w:rPr>
          <w:rFonts w:ascii="Times New Roman" w:hAnsi="Times New Roman"/>
          <w:b/>
          <w:i/>
          <w:sz w:val="28"/>
          <w:szCs w:val="28"/>
        </w:rPr>
        <w:t>Жилищно-коммунальное хозяйство</w:t>
      </w:r>
    </w:p>
    <w:p w:rsidR="0030420B" w:rsidRPr="008C3E4E" w:rsidRDefault="0030420B" w:rsidP="00496D57">
      <w:pPr>
        <w:pStyle w:val="afe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Строительство и реконструкция объектов коммунального назначения, в том числе </w:t>
      </w:r>
      <w:r w:rsidR="004349A8" w:rsidRPr="008C3E4E">
        <w:rPr>
          <w:sz w:val="28"/>
          <w:szCs w:val="28"/>
        </w:rPr>
        <w:t xml:space="preserve">за счет </w:t>
      </w:r>
      <w:r w:rsidRPr="008C3E4E">
        <w:rPr>
          <w:sz w:val="28"/>
          <w:szCs w:val="28"/>
        </w:rPr>
        <w:t>реализаци</w:t>
      </w:r>
      <w:r w:rsidR="004349A8" w:rsidRPr="008C3E4E">
        <w:rPr>
          <w:sz w:val="28"/>
          <w:szCs w:val="28"/>
        </w:rPr>
        <w:t>и</w:t>
      </w:r>
      <w:r w:rsidRPr="008C3E4E">
        <w:rPr>
          <w:sz w:val="28"/>
          <w:szCs w:val="28"/>
        </w:rPr>
        <w:t xml:space="preserve"> инвестиционных программ организаций коммунального комплекса: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tabs>
          <w:tab w:val="left" w:pos="708"/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- увеличение </w:t>
      </w:r>
      <w:proofErr w:type="spellStart"/>
      <w:r w:rsidRPr="008C3E4E">
        <w:rPr>
          <w:rFonts w:ascii="Times New Roman" w:hAnsi="Times New Roman"/>
          <w:sz w:val="28"/>
          <w:szCs w:val="28"/>
        </w:rPr>
        <w:t>энерго</w:t>
      </w:r>
      <w:proofErr w:type="spellEnd"/>
      <w:r w:rsidRPr="008C3E4E">
        <w:rPr>
          <w:rFonts w:ascii="Times New Roman" w:hAnsi="Times New Roman"/>
          <w:sz w:val="28"/>
          <w:szCs w:val="28"/>
        </w:rPr>
        <w:t>- и теплогенерирующих мощностей в соответствии с приростом нагрузок по потреблению электрической и тепловой энергии;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tabs>
          <w:tab w:val="left" w:pos="708"/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развитие магистральных и распределительных тепловых сетей, воздушных и кабельных линий для обеспечения пропускной способности тепло- и электроэнергии в количестве, необходимом для стабильного и качественного обеспечения потребителей;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tabs>
          <w:tab w:val="left" w:pos="708"/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 внедрение закрытых схем горячего водоснабжения с использованием холодной воды питьевого качества на вновь создаваемых (реконструируемых) объектах недвижимости.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tabs>
          <w:tab w:val="left" w:pos="708"/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lastRenderedPageBreak/>
        <w:t>2.</w:t>
      </w:r>
      <w:r w:rsidRPr="008C3E4E">
        <w:rPr>
          <w:rFonts w:ascii="Times New Roman" w:hAnsi="Times New Roman"/>
          <w:sz w:val="28"/>
          <w:szCs w:val="28"/>
        </w:rPr>
        <w:tab/>
        <w:t>Развитие транспортной инфраструктуры города (строительство и реконструкция дорог, многоуровневых транспортных развязок, переходов,</w:t>
      </w:r>
      <w:r w:rsidR="00490445" w:rsidRPr="008C3E4E">
        <w:rPr>
          <w:rFonts w:ascii="Times New Roman" w:hAnsi="Times New Roman"/>
          <w:sz w:val="28"/>
          <w:szCs w:val="28"/>
        </w:rPr>
        <w:t xml:space="preserve"> </w:t>
      </w:r>
      <w:r w:rsidRPr="008C3E4E">
        <w:rPr>
          <w:rFonts w:ascii="Times New Roman" w:hAnsi="Times New Roman"/>
          <w:sz w:val="28"/>
          <w:szCs w:val="28"/>
        </w:rPr>
        <w:t>4-го моста через р. Енисей).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tabs>
          <w:tab w:val="left" w:pos="993"/>
        </w:tabs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3.</w:t>
      </w:r>
      <w:r w:rsidRPr="008C3E4E">
        <w:rPr>
          <w:rFonts w:ascii="Times New Roman" w:hAnsi="Times New Roman"/>
          <w:sz w:val="28"/>
          <w:szCs w:val="28"/>
        </w:rPr>
        <w:tab/>
        <w:t>Усиление контроля качества при выполнении дорожно-строительных работ, соблюдения технологий и использования соответствующих материалов на объектах города. Для проверки и подтверждения качества выполненных работ и использования требуемых материалов привлечение независимых лабораторий на испытания слоев дорожной одежды и согласование рецептов приготовления асфальтобетонных смесей. Привлечение к контролю качества общественных организаций, жителей города, средств массовой информации, молодежное правительство края</w:t>
      </w:r>
      <w:r w:rsidR="00FC2F7B" w:rsidRPr="008C3E4E">
        <w:rPr>
          <w:rFonts w:ascii="Times New Roman" w:hAnsi="Times New Roman"/>
          <w:sz w:val="28"/>
          <w:szCs w:val="28"/>
        </w:rPr>
        <w:t>.</w:t>
      </w:r>
    </w:p>
    <w:p w:rsidR="00FC2F7B" w:rsidRPr="00411D07" w:rsidRDefault="00FC2F7B" w:rsidP="00411D07">
      <w:pPr>
        <w:pStyle w:val="a0"/>
        <w:keepNext w:val="0"/>
        <w:numPr>
          <w:ilvl w:val="0"/>
          <w:numId w:val="0"/>
        </w:numPr>
        <w:tabs>
          <w:tab w:val="left" w:pos="993"/>
        </w:tabs>
        <w:spacing w:after="240"/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4</w:t>
      </w:r>
      <w:r w:rsidRPr="00411D07">
        <w:rPr>
          <w:rFonts w:ascii="Times New Roman" w:hAnsi="Times New Roman"/>
          <w:sz w:val="28"/>
          <w:szCs w:val="28"/>
        </w:rPr>
        <w:t>. </w:t>
      </w:r>
      <w:r w:rsidR="00380CA8" w:rsidRPr="00411D07">
        <w:rPr>
          <w:rFonts w:ascii="Times New Roman" w:hAnsi="Times New Roman"/>
          <w:sz w:val="28"/>
          <w:szCs w:val="28"/>
        </w:rPr>
        <w:t>Благоустройство и инфраструктурно</w:t>
      </w:r>
      <w:r w:rsidR="00DB053B" w:rsidRPr="00411D07">
        <w:rPr>
          <w:rFonts w:ascii="Times New Roman" w:hAnsi="Times New Roman"/>
          <w:sz w:val="28"/>
          <w:szCs w:val="28"/>
        </w:rPr>
        <w:t>е</w:t>
      </w:r>
      <w:r w:rsidR="00380CA8" w:rsidRPr="00411D07">
        <w:rPr>
          <w:rFonts w:ascii="Times New Roman" w:hAnsi="Times New Roman"/>
          <w:sz w:val="28"/>
          <w:szCs w:val="28"/>
        </w:rPr>
        <w:t xml:space="preserve"> развити</w:t>
      </w:r>
      <w:r w:rsidR="00DB053B" w:rsidRPr="00411D07">
        <w:rPr>
          <w:rFonts w:ascii="Times New Roman" w:hAnsi="Times New Roman"/>
          <w:sz w:val="28"/>
          <w:szCs w:val="28"/>
        </w:rPr>
        <w:t>е</w:t>
      </w:r>
      <w:r w:rsidR="00380CA8" w:rsidRPr="00411D07">
        <w:rPr>
          <w:rFonts w:ascii="Times New Roman" w:hAnsi="Times New Roman"/>
          <w:sz w:val="28"/>
          <w:szCs w:val="28"/>
        </w:rPr>
        <w:t xml:space="preserve"> объектов в период подготовки к проведению XXIX </w:t>
      </w:r>
      <w:r w:rsidR="00C65376" w:rsidRPr="00411D07">
        <w:rPr>
          <w:rFonts w:ascii="Times New Roman" w:hAnsi="Times New Roman"/>
          <w:sz w:val="28"/>
          <w:szCs w:val="28"/>
        </w:rPr>
        <w:t>В</w:t>
      </w:r>
      <w:r w:rsidR="00380CA8" w:rsidRPr="00411D07">
        <w:rPr>
          <w:rFonts w:ascii="Times New Roman" w:hAnsi="Times New Roman"/>
          <w:sz w:val="28"/>
          <w:szCs w:val="28"/>
        </w:rPr>
        <w:t xml:space="preserve">семирной зимней </w:t>
      </w:r>
      <w:r w:rsidR="00C65376" w:rsidRPr="00411D07">
        <w:rPr>
          <w:rFonts w:ascii="Times New Roman" w:hAnsi="Times New Roman"/>
          <w:sz w:val="28"/>
          <w:szCs w:val="28"/>
        </w:rPr>
        <w:t>У</w:t>
      </w:r>
      <w:r w:rsidR="00380CA8" w:rsidRPr="00411D07">
        <w:rPr>
          <w:rFonts w:ascii="Times New Roman" w:hAnsi="Times New Roman"/>
          <w:sz w:val="28"/>
          <w:szCs w:val="28"/>
        </w:rPr>
        <w:t>ниверсиады 2019 года.</w:t>
      </w:r>
    </w:p>
    <w:p w:rsidR="00411D07" w:rsidRPr="00411D07" w:rsidRDefault="00411D07" w:rsidP="00411D07">
      <w:pPr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 xml:space="preserve">Деятельность департамента городского хозяйства администрации города в прогнозном периоде будет направлена </w:t>
      </w:r>
      <w:proofErr w:type="gramStart"/>
      <w:r w:rsidRPr="00411D07">
        <w:rPr>
          <w:sz w:val="28"/>
          <w:szCs w:val="28"/>
        </w:rPr>
        <w:t>на</w:t>
      </w:r>
      <w:proofErr w:type="gramEnd"/>
      <w:r w:rsidRPr="00411D07">
        <w:rPr>
          <w:sz w:val="28"/>
          <w:szCs w:val="28"/>
        </w:rPr>
        <w:t>:</w:t>
      </w:r>
    </w:p>
    <w:p w:rsidR="00411D07" w:rsidRPr="00411D07" w:rsidRDefault="00411D07" w:rsidP="00CF0B2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>1.</w:t>
      </w:r>
      <w:r w:rsidR="00CF0B2F">
        <w:rPr>
          <w:sz w:val="28"/>
          <w:szCs w:val="28"/>
        </w:rPr>
        <w:t> </w:t>
      </w:r>
      <w:r w:rsidRPr="00411D07">
        <w:rPr>
          <w:sz w:val="28"/>
          <w:szCs w:val="28"/>
        </w:rPr>
        <w:t xml:space="preserve">Содержание жилищно-коммунального хозяйства, </w:t>
      </w:r>
      <w:r w:rsidRPr="00411D07">
        <w:rPr>
          <w:rFonts w:eastAsia="Calibri"/>
          <w:sz w:val="28"/>
          <w:szCs w:val="28"/>
          <w:lang w:eastAsia="en-US"/>
        </w:rPr>
        <w:t>дорожного комплекса</w:t>
      </w:r>
      <w:r w:rsidRPr="00411D07">
        <w:rPr>
          <w:sz w:val="28"/>
          <w:szCs w:val="28"/>
        </w:rPr>
        <w:t xml:space="preserve"> и объектов внешнего благоустройства города в надлежащем состоянии, обеспечение населения качественными жилищно-коммунальными услугами.</w:t>
      </w:r>
    </w:p>
    <w:p w:rsidR="00411D07" w:rsidRPr="00411D07" w:rsidRDefault="00CF0B2F" w:rsidP="00CF0B2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1D07" w:rsidRPr="00411D07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370DC5">
        <w:rPr>
          <w:rFonts w:eastAsia="Calibri"/>
          <w:sz w:val="28"/>
          <w:szCs w:val="28"/>
          <w:lang w:eastAsia="en-US"/>
        </w:rPr>
        <w:t>О</w:t>
      </w:r>
      <w:r w:rsidR="00411D07" w:rsidRPr="00411D07">
        <w:rPr>
          <w:rFonts w:eastAsia="Calibri"/>
          <w:sz w:val="28"/>
          <w:szCs w:val="28"/>
          <w:lang w:eastAsia="en-US"/>
        </w:rPr>
        <w:t>беспечение безопасных и комфортных условий проживания граждан в жилых домах, формирование рынка услуг по управлению многоквартирными домами и обеспечение доступности пре</w:t>
      </w:r>
      <w:r w:rsidR="00370DC5">
        <w:rPr>
          <w:rFonts w:eastAsia="Calibri"/>
          <w:sz w:val="28"/>
          <w:szCs w:val="28"/>
          <w:lang w:eastAsia="en-US"/>
        </w:rPr>
        <w:t>доставляемых коммунальных услуг.</w:t>
      </w:r>
    </w:p>
    <w:p w:rsidR="00411D07" w:rsidRPr="00411D07" w:rsidRDefault="00411D07" w:rsidP="00CF0B2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>3.</w:t>
      </w:r>
      <w:r w:rsidR="00CF0B2F">
        <w:rPr>
          <w:sz w:val="28"/>
          <w:szCs w:val="28"/>
        </w:rPr>
        <w:t> </w:t>
      </w:r>
      <w:r w:rsidR="00370DC5">
        <w:rPr>
          <w:sz w:val="28"/>
          <w:szCs w:val="28"/>
        </w:rPr>
        <w:t>С</w:t>
      </w:r>
      <w:r w:rsidRPr="00411D07">
        <w:rPr>
          <w:sz w:val="28"/>
          <w:szCs w:val="28"/>
        </w:rPr>
        <w:t xml:space="preserve">оздание условий для стабильной работы объектов коммунальной инфраструктуры и их </w:t>
      </w:r>
      <w:r w:rsidR="00370DC5">
        <w:rPr>
          <w:sz w:val="28"/>
          <w:szCs w:val="28"/>
        </w:rPr>
        <w:t>бесперебойного функционирования.</w:t>
      </w:r>
    </w:p>
    <w:p w:rsidR="00411D07" w:rsidRPr="00411D07" w:rsidRDefault="00411D07" w:rsidP="00CF0B2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>4.</w:t>
      </w:r>
      <w:r w:rsidR="00CF0B2F">
        <w:rPr>
          <w:sz w:val="28"/>
          <w:szCs w:val="28"/>
        </w:rPr>
        <w:t> </w:t>
      </w:r>
      <w:r w:rsidR="00370DC5">
        <w:rPr>
          <w:sz w:val="28"/>
          <w:szCs w:val="28"/>
        </w:rPr>
        <w:t>С</w:t>
      </w:r>
      <w:r w:rsidRPr="00411D07">
        <w:rPr>
          <w:sz w:val="28"/>
          <w:szCs w:val="28"/>
        </w:rPr>
        <w:t>одержание и ремонт автомобильных дорог</w:t>
      </w:r>
      <w:r w:rsidRPr="00411D07">
        <w:rPr>
          <w:rFonts w:eastAsia="Calibri"/>
          <w:sz w:val="28"/>
          <w:szCs w:val="28"/>
          <w:lang w:eastAsia="en-US"/>
        </w:rPr>
        <w:t xml:space="preserve"> общего пользования местного значения</w:t>
      </w:r>
      <w:r w:rsidR="00370DC5">
        <w:rPr>
          <w:sz w:val="28"/>
          <w:szCs w:val="28"/>
        </w:rPr>
        <w:t>.</w:t>
      </w:r>
    </w:p>
    <w:p w:rsidR="00411D07" w:rsidRPr="00411D07" w:rsidRDefault="00411D07" w:rsidP="00CF0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>5.</w:t>
      </w:r>
      <w:r w:rsidR="00CF0B2F">
        <w:rPr>
          <w:sz w:val="28"/>
          <w:szCs w:val="28"/>
        </w:rPr>
        <w:t> </w:t>
      </w:r>
      <w:r w:rsidR="00370DC5">
        <w:rPr>
          <w:sz w:val="28"/>
          <w:szCs w:val="28"/>
        </w:rPr>
        <w:t>П</w:t>
      </w:r>
      <w:r w:rsidRPr="00411D07">
        <w:rPr>
          <w:sz w:val="28"/>
          <w:szCs w:val="28"/>
        </w:rPr>
        <w:t xml:space="preserve">овышение уровня внешнего благоустройства территории города, выполнение природоохранных мероприятий, содержание местной системы оповещения при </w:t>
      </w:r>
      <w:r w:rsidRPr="00411D07">
        <w:rPr>
          <w:rFonts w:eastAsia="Calibri"/>
          <w:sz w:val="28"/>
          <w:szCs w:val="28"/>
          <w:lang w:eastAsia="en-US"/>
        </w:rPr>
        <w:t>возникновении проис</w:t>
      </w:r>
      <w:r w:rsidR="00370DC5">
        <w:rPr>
          <w:rFonts w:eastAsia="Calibri"/>
          <w:sz w:val="28"/>
          <w:szCs w:val="28"/>
          <w:lang w:eastAsia="en-US"/>
        </w:rPr>
        <w:t>шествий и чрезвычайных ситуаций.</w:t>
      </w:r>
    </w:p>
    <w:p w:rsidR="00411D07" w:rsidRDefault="00370DC5" w:rsidP="00CF0B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1D07" w:rsidRPr="00411D07">
        <w:rPr>
          <w:sz w:val="28"/>
          <w:szCs w:val="28"/>
        </w:rPr>
        <w:t>.</w:t>
      </w:r>
      <w:r w:rsidR="008B2F1F">
        <w:rPr>
          <w:sz w:val="28"/>
          <w:szCs w:val="28"/>
        </w:rPr>
        <w:t> Реализацию мероприятий по м</w:t>
      </w:r>
      <w:r w:rsidR="00411D07" w:rsidRPr="00411D07">
        <w:rPr>
          <w:sz w:val="28"/>
          <w:szCs w:val="28"/>
        </w:rPr>
        <w:t>обилизаци</w:t>
      </w:r>
      <w:r w:rsidR="008B2F1F">
        <w:rPr>
          <w:sz w:val="28"/>
          <w:szCs w:val="28"/>
        </w:rPr>
        <w:t>и</w:t>
      </w:r>
      <w:r w:rsidR="00411D07" w:rsidRPr="00411D07">
        <w:rPr>
          <w:sz w:val="28"/>
          <w:szCs w:val="28"/>
        </w:rPr>
        <w:t xml:space="preserve"> доходов в бюджет города за счет эффективности развития жилищно-коммунального хозяйства и дорожного комплекса города Красноярска. </w:t>
      </w:r>
    </w:p>
    <w:p w:rsidR="00DE6024" w:rsidRPr="00411D07" w:rsidRDefault="00DE6024" w:rsidP="00DE6024">
      <w:pPr>
        <w:ind w:firstLine="708"/>
        <w:jc w:val="both"/>
        <w:rPr>
          <w:sz w:val="28"/>
          <w:szCs w:val="28"/>
        </w:rPr>
      </w:pPr>
      <w:r w:rsidRPr="00411D07">
        <w:rPr>
          <w:sz w:val="28"/>
          <w:szCs w:val="28"/>
        </w:rPr>
        <w:t xml:space="preserve">Деятельность </w:t>
      </w:r>
      <w:r w:rsidRPr="00DE6024">
        <w:rPr>
          <w:sz w:val="28"/>
          <w:szCs w:val="28"/>
        </w:rPr>
        <w:t xml:space="preserve">главного управления </w:t>
      </w:r>
      <w:r>
        <w:rPr>
          <w:sz w:val="28"/>
          <w:szCs w:val="28"/>
        </w:rPr>
        <w:t xml:space="preserve">по </w:t>
      </w:r>
      <w:r w:rsidRPr="00DE6024">
        <w:rPr>
          <w:sz w:val="28"/>
          <w:szCs w:val="28"/>
        </w:rPr>
        <w:t>ГО, ЧС и ПБ</w:t>
      </w:r>
      <w:r w:rsidRPr="00411D07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411D07">
        <w:rPr>
          <w:sz w:val="28"/>
          <w:szCs w:val="28"/>
        </w:rPr>
        <w:t>на</w:t>
      </w:r>
      <w:proofErr w:type="gramEnd"/>
      <w:r w:rsidRPr="00411D07">
        <w:rPr>
          <w:sz w:val="28"/>
          <w:szCs w:val="28"/>
        </w:rPr>
        <w:t>:</w:t>
      </w:r>
    </w:p>
    <w:p w:rsidR="008B2F1F" w:rsidRDefault="00DE6024" w:rsidP="00623121">
      <w:pPr>
        <w:pStyle w:val="a0"/>
        <w:keepNext w:val="0"/>
        <w:numPr>
          <w:ilvl w:val="0"/>
          <w:numId w:val="0"/>
        </w:num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8B2F1F">
        <w:rPr>
          <w:rFonts w:ascii="Times New Roman" w:hAnsi="Times New Roman"/>
          <w:sz w:val="28"/>
          <w:szCs w:val="28"/>
        </w:rPr>
        <w:t>О</w:t>
      </w:r>
      <w:r w:rsidR="008B2F1F" w:rsidRPr="00603CA4">
        <w:rPr>
          <w:rFonts w:ascii="Times New Roman" w:hAnsi="Times New Roman"/>
          <w:sz w:val="28"/>
          <w:szCs w:val="28"/>
        </w:rPr>
        <w:t>рганизацию и осуществление мероприятий по гражданской обороне, защите населения и территорий города от чрезвычайных ситуаций природного и техногенного характера, включая создание и поддержание в постоянной готовности к использованию муниципальной системы оповещения и информирования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</w:r>
      <w:r w:rsidR="008B2F1F">
        <w:rPr>
          <w:rFonts w:ascii="Times New Roman" w:hAnsi="Times New Roman"/>
          <w:sz w:val="28"/>
          <w:szCs w:val="28"/>
        </w:rPr>
        <w:t>.</w:t>
      </w:r>
      <w:proofErr w:type="gramEnd"/>
    </w:p>
    <w:p w:rsidR="008B2F1F" w:rsidRPr="00603CA4" w:rsidRDefault="00DE6024" w:rsidP="00623121">
      <w:pPr>
        <w:pStyle w:val="a0"/>
        <w:keepNext w:val="0"/>
        <w:numPr>
          <w:ilvl w:val="0"/>
          <w:numId w:val="0"/>
        </w:num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B2F1F" w:rsidRPr="00603CA4">
        <w:rPr>
          <w:rFonts w:ascii="Times New Roman" w:hAnsi="Times New Roman"/>
          <w:sz w:val="28"/>
          <w:szCs w:val="28"/>
        </w:rPr>
        <w:t>Изготовление и распространение среди населения печатной продукции по вопросам ГО, ЧС и ПБ.</w:t>
      </w:r>
    </w:p>
    <w:p w:rsidR="0030420B" w:rsidRPr="008C3E4E" w:rsidRDefault="0030420B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</w:p>
    <w:p w:rsidR="008478D2" w:rsidRPr="00245F6D" w:rsidRDefault="008478D2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</w:p>
    <w:p w:rsidR="00C6083F" w:rsidRDefault="00570166" w:rsidP="00496D57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8"/>
          <w:szCs w:val="28"/>
        </w:rPr>
      </w:pPr>
      <w:r w:rsidRPr="008B2F1F">
        <w:rPr>
          <w:rFonts w:ascii="Times New Roman" w:hAnsi="Times New Roman"/>
          <w:b/>
          <w:i/>
          <w:sz w:val="28"/>
          <w:szCs w:val="28"/>
        </w:rPr>
        <w:lastRenderedPageBreak/>
        <w:t>Транспорт</w:t>
      </w:r>
    </w:p>
    <w:p w:rsidR="006A1745" w:rsidRPr="008C3E4E" w:rsidRDefault="00C65376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1. </w:t>
      </w:r>
      <w:r w:rsidR="006A1745" w:rsidRPr="008C3E4E">
        <w:rPr>
          <w:rFonts w:ascii="Times New Roman" w:hAnsi="Times New Roman"/>
          <w:sz w:val="28"/>
          <w:szCs w:val="28"/>
        </w:rPr>
        <w:t>Одна из приоритетных задач – привлечение части населения, пользующегося личными автомобилями, на общественный транспорт и  повышение скорости сообщения на маршрутах пассажирского транспорта общего пользования. Для этого необходимо: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- обеспечить приоритетное движение общественного транспорта на улично-дорожной сети путем организации выделенных полос движения. </w:t>
      </w:r>
      <w:r w:rsidRPr="008C3E4E">
        <w:rPr>
          <w:rFonts w:ascii="Times New Roman" w:hAnsi="Times New Roman"/>
          <w:sz w:val="28"/>
          <w:szCs w:val="28"/>
        </w:rPr>
        <w:br/>
        <w:t>В условиях города Красноярска рекомендуется использовать схемы с отделением выделенной полосы от остального движения не по всему маршруту движения общественного транспорта, а на ограниченных участках, где имеются регулярные транспортные заторы;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 упорядочить парковочное пространство в центральной части города и на основных магистралях, что позволит увеличить пропускную способность улично-дорожной сети и скорость движения пассажирского транспорта;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</w:t>
      </w:r>
      <w:r w:rsidR="00716FE5" w:rsidRPr="008C3E4E">
        <w:rPr>
          <w:rFonts w:ascii="Times New Roman" w:hAnsi="Times New Roman"/>
          <w:sz w:val="28"/>
          <w:szCs w:val="28"/>
        </w:rPr>
        <w:t> </w:t>
      </w:r>
      <w:r w:rsidRPr="008C3E4E">
        <w:rPr>
          <w:rFonts w:ascii="Times New Roman" w:hAnsi="Times New Roman"/>
          <w:sz w:val="28"/>
          <w:szCs w:val="28"/>
        </w:rPr>
        <w:t>создать транспортно-пересадочные узлы в комплексе с «перехватывающими» парковками для личного транспорта;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</w:t>
      </w:r>
      <w:r w:rsidR="00716FE5" w:rsidRPr="008C3E4E">
        <w:rPr>
          <w:rFonts w:ascii="Times New Roman" w:hAnsi="Times New Roman"/>
          <w:sz w:val="28"/>
          <w:szCs w:val="28"/>
        </w:rPr>
        <w:t> </w:t>
      </w:r>
      <w:r w:rsidRPr="008C3E4E">
        <w:rPr>
          <w:rFonts w:ascii="Times New Roman" w:hAnsi="Times New Roman"/>
          <w:sz w:val="28"/>
          <w:szCs w:val="28"/>
        </w:rPr>
        <w:t>проводить  постоянный мониторинг пассажиропотоков и вносить изменения в маршрутную сеть путем ее оптимизации;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</w:t>
      </w:r>
      <w:r w:rsidR="00716FE5" w:rsidRPr="008C3E4E">
        <w:rPr>
          <w:rFonts w:ascii="Times New Roman" w:hAnsi="Times New Roman"/>
          <w:sz w:val="28"/>
          <w:szCs w:val="28"/>
        </w:rPr>
        <w:t> </w:t>
      </w:r>
      <w:r w:rsidRPr="008C3E4E">
        <w:rPr>
          <w:rFonts w:ascii="Times New Roman" w:hAnsi="Times New Roman"/>
          <w:sz w:val="28"/>
          <w:szCs w:val="28"/>
        </w:rPr>
        <w:t>развивать системы оперативного информирования пассажиров о фактическом местоположении пассажирского транспорта и времени прибытия транспорта на интересующую остановку посредством организации центра обработки звонков от пассажиров в автоматическом режиме (</w:t>
      </w:r>
      <w:proofErr w:type="spellStart"/>
      <w:r w:rsidRPr="008C3E4E">
        <w:rPr>
          <w:rFonts w:ascii="Times New Roman" w:hAnsi="Times New Roman"/>
          <w:sz w:val="28"/>
          <w:szCs w:val="28"/>
        </w:rPr>
        <w:t>Са</w:t>
      </w:r>
      <w:proofErr w:type="gramStart"/>
      <w:r w:rsidRPr="008C3E4E">
        <w:rPr>
          <w:rFonts w:ascii="Times New Roman" w:hAnsi="Times New Roman"/>
          <w:sz w:val="28"/>
          <w:szCs w:val="28"/>
        </w:rPr>
        <w:t>ll</w:t>
      </w:r>
      <w:proofErr w:type="spellEnd"/>
      <w:proofErr w:type="gramEnd"/>
      <w:r w:rsidRPr="008C3E4E">
        <w:rPr>
          <w:rFonts w:ascii="Times New Roman" w:hAnsi="Times New Roman"/>
          <w:sz w:val="28"/>
          <w:szCs w:val="28"/>
        </w:rPr>
        <w:t xml:space="preserve">−центра) и установке  информационных табло на основных </w:t>
      </w:r>
      <w:proofErr w:type="spellStart"/>
      <w:r w:rsidRPr="008C3E4E">
        <w:rPr>
          <w:rFonts w:ascii="Times New Roman" w:hAnsi="Times New Roman"/>
          <w:sz w:val="28"/>
          <w:szCs w:val="28"/>
        </w:rPr>
        <w:t>пассажирообразующих</w:t>
      </w:r>
      <w:proofErr w:type="spellEnd"/>
      <w:r w:rsidRPr="008C3E4E">
        <w:rPr>
          <w:rFonts w:ascii="Times New Roman" w:hAnsi="Times New Roman"/>
          <w:sz w:val="28"/>
          <w:szCs w:val="28"/>
        </w:rPr>
        <w:t xml:space="preserve"> остановочных пунктах города;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</w:t>
      </w:r>
      <w:r w:rsidR="00716FE5" w:rsidRPr="008C3E4E">
        <w:rPr>
          <w:rFonts w:ascii="Times New Roman" w:hAnsi="Times New Roman"/>
          <w:sz w:val="28"/>
          <w:szCs w:val="28"/>
        </w:rPr>
        <w:t> </w:t>
      </w:r>
      <w:r w:rsidRPr="008C3E4E">
        <w:rPr>
          <w:rFonts w:ascii="Times New Roman" w:hAnsi="Times New Roman"/>
          <w:sz w:val="28"/>
          <w:szCs w:val="28"/>
        </w:rPr>
        <w:t>модернизировать транспортную инфраструктуру городского электротранспорта с выполнением мероприятий по капитальному ремонту существующих трамвайных путей и строительству новых;</w:t>
      </w:r>
    </w:p>
    <w:p w:rsidR="006A1745" w:rsidRPr="008C3E4E" w:rsidRDefault="006A1745" w:rsidP="006A1745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-</w:t>
      </w:r>
      <w:r w:rsidR="00716FE5" w:rsidRPr="008C3E4E">
        <w:rPr>
          <w:rFonts w:ascii="Times New Roman" w:hAnsi="Times New Roman"/>
          <w:sz w:val="28"/>
          <w:szCs w:val="28"/>
        </w:rPr>
        <w:t> </w:t>
      </w:r>
      <w:r w:rsidRPr="008C3E4E">
        <w:rPr>
          <w:rFonts w:ascii="Times New Roman" w:hAnsi="Times New Roman"/>
          <w:sz w:val="28"/>
          <w:szCs w:val="28"/>
        </w:rPr>
        <w:t>обновить парк подвижного состава городского рельсового электротранспорта.</w:t>
      </w:r>
    </w:p>
    <w:p w:rsidR="00826F61" w:rsidRDefault="00C65376" w:rsidP="00504179">
      <w:pPr>
        <w:pStyle w:val="a0"/>
        <w:keepNext w:val="0"/>
        <w:numPr>
          <w:ilvl w:val="0"/>
          <w:numId w:val="0"/>
        </w:numPr>
        <w:spacing w:after="240"/>
        <w:ind w:firstLine="720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>2. Инфраструктурное развитие объектов</w:t>
      </w:r>
      <w:r w:rsidR="00DE4716" w:rsidRPr="008C3E4E">
        <w:rPr>
          <w:rFonts w:ascii="Times New Roman" w:hAnsi="Times New Roman"/>
          <w:sz w:val="28"/>
          <w:szCs w:val="28"/>
        </w:rPr>
        <w:t xml:space="preserve"> транспорта</w:t>
      </w:r>
      <w:r w:rsidRPr="008C3E4E">
        <w:rPr>
          <w:rFonts w:ascii="Times New Roman" w:hAnsi="Times New Roman"/>
          <w:sz w:val="28"/>
          <w:szCs w:val="28"/>
        </w:rPr>
        <w:t xml:space="preserve"> в период подготовки к проведению XXIX Всемирной зимней Универсиады 2019 года</w:t>
      </w:r>
      <w:r w:rsidR="00B45192" w:rsidRPr="008C3E4E">
        <w:rPr>
          <w:rFonts w:ascii="Times New Roman" w:hAnsi="Times New Roman"/>
          <w:sz w:val="28"/>
          <w:szCs w:val="28"/>
        </w:rPr>
        <w:t xml:space="preserve"> (обновление подвижного состава городского общественного транспорта, модернизация транспортной инфраструктуры городского электротранспорта)</w:t>
      </w:r>
      <w:r w:rsidRPr="008C3E4E">
        <w:rPr>
          <w:rFonts w:ascii="Times New Roman" w:hAnsi="Times New Roman"/>
          <w:sz w:val="28"/>
          <w:szCs w:val="28"/>
        </w:rPr>
        <w:t>.</w:t>
      </w:r>
    </w:p>
    <w:p w:rsidR="00A572AC" w:rsidRPr="00A572AC" w:rsidRDefault="00A572AC" w:rsidP="00A572AC">
      <w:pPr>
        <w:ind w:firstLine="708"/>
        <w:jc w:val="both"/>
        <w:rPr>
          <w:sz w:val="28"/>
          <w:szCs w:val="28"/>
        </w:rPr>
      </w:pPr>
      <w:r w:rsidRPr="00A572AC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департамента транспорта</w:t>
      </w:r>
      <w:r w:rsidRPr="00A572AC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A572AC">
        <w:rPr>
          <w:sz w:val="28"/>
          <w:szCs w:val="28"/>
        </w:rPr>
        <w:t>на</w:t>
      </w:r>
      <w:proofErr w:type="gramEnd"/>
      <w:r w:rsidRPr="00A572AC">
        <w:rPr>
          <w:sz w:val="28"/>
          <w:szCs w:val="28"/>
        </w:rPr>
        <w:t>:</w:t>
      </w:r>
    </w:p>
    <w:p w:rsidR="008B2F1F" w:rsidRPr="00F45B8C" w:rsidRDefault="008B2F1F" w:rsidP="00826F61">
      <w:pPr>
        <w:pStyle w:val="afe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</w:t>
      </w:r>
      <w:r w:rsidRPr="00F45B8C">
        <w:rPr>
          <w:sz w:val="28"/>
          <w:szCs w:val="28"/>
        </w:rPr>
        <w:t xml:space="preserve"> мероприятий, направленных на повышение качества пассажирских перевозок, в том числе управление и </w:t>
      </w:r>
      <w:proofErr w:type="gramStart"/>
      <w:r w:rsidRPr="00F45B8C">
        <w:rPr>
          <w:sz w:val="28"/>
          <w:szCs w:val="28"/>
        </w:rPr>
        <w:t>контроль за</w:t>
      </w:r>
      <w:proofErr w:type="gramEnd"/>
      <w:r w:rsidRPr="00F45B8C">
        <w:rPr>
          <w:sz w:val="28"/>
          <w:szCs w:val="28"/>
        </w:rPr>
        <w:t xml:space="preserve"> работой пассажирского транспорта общего пользования, а также оснащение остановочных пунктов информационными указателями в целях реализации принципов доминирования общественного транспорта</w:t>
      </w:r>
      <w:r>
        <w:rPr>
          <w:sz w:val="28"/>
          <w:szCs w:val="28"/>
        </w:rPr>
        <w:t>.</w:t>
      </w:r>
    </w:p>
    <w:p w:rsidR="008B2F1F" w:rsidRDefault="008B2F1F" w:rsidP="00504179">
      <w:pPr>
        <w:pStyle w:val="afe"/>
        <w:numPr>
          <w:ilvl w:val="0"/>
          <w:numId w:val="30"/>
        </w:numPr>
        <w:tabs>
          <w:tab w:val="left" w:pos="993"/>
        </w:tabs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</w:t>
      </w:r>
      <w:r w:rsidRPr="00F45B8C">
        <w:rPr>
          <w:sz w:val="28"/>
          <w:szCs w:val="28"/>
        </w:rPr>
        <w:t xml:space="preserve"> перевозок по маршрутам с небольшой интенсивностью пассажиропотоков с помощью оказания муниципальной поддержки организациям, выполняющим перевозки автомобильным и электрическим </w:t>
      </w:r>
      <w:r w:rsidRPr="00F45B8C">
        <w:rPr>
          <w:sz w:val="28"/>
          <w:szCs w:val="28"/>
        </w:rPr>
        <w:lastRenderedPageBreak/>
        <w:t>транспортом в целях обеспечения равной транспортной доступности для населения всех микрорайонов города Красноярска.</w:t>
      </w:r>
    </w:p>
    <w:p w:rsidR="00504179" w:rsidRDefault="00504179" w:rsidP="00504179">
      <w:pPr>
        <w:pStyle w:val="afe"/>
        <w:tabs>
          <w:tab w:val="left" w:pos="993"/>
        </w:tabs>
        <w:spacing w:after="240"/>
        <w:ind w:left="709"/>
        <w:jc w:val="both"/>
        <w:rPr>
          <w:sz w:val="28"/>
          <w:szCs w:val="28"/>
        </w:rPr>
      </w:pPr>
    </w:p>
    <w:p w:rsidR="00263ED1" w:rsidRDefault="00504179" w:rsidP="00826F61">
      <w:pPr>
        <w:pStyle w:val="afe"/>
        <w:tabs>
          <w:tab w:val="left" w:pos="993"/>
        </w:tabs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Информатизация и связь</w:t>
      </w:r>
    </w:p>
    <w:p w:rsidR="00504179" w:rsidRPr="004B47C3" w:rsidRDefault="00504179" w:rsidP="006C6500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Pr="004B47C3">
        <w:rPr>
          <w:rFonts w:ascii="Times New Roman" w:hAnsi="Times New Roman"/>
          <w:sz w:val="28"/>
          <w:szCs w:val="28"/>
        </w:rPr>
        <w:t>овышение качества муниципальных услуг города, в том числе в социальной сфере, и обеспечение доступа населению и организациям к информации о де</w:t>
      </w:r>
      <w:r>
        <w:rPr>
          <w:rFonts w:ascii="Times New Roman" w:hAnsi="Times New Roman"/>
          <w:sz w:val="28"/>
          <w:szCs w:val="28"/>
        </w:rPr>
        <w:t>ятельности администрации города.</w:t>
      </w:r>
    </w:p>
    <w:p w:rsidR="00504179" w:rsidRPr="004B47C3" w:rsidRDefault="006C6500" w:rsidP="006C6500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</w:t>
      </w:r>
      <w:r w:rsidR="00504179" w:rsidRPr="004B47C3">
        <w:rPr>
          <w:sz w:val="28"/>
          <w:szCs w:val="28"/>
        </w:rPr>
        <w:t xml:space="preserve">овышение эффективности системы муниципального управления за счет внедрения </w:t>
      </w:r>
      <w:r>
        <w:rPr>
          <w:sz w:val="28"/>
          <w:szCs w:val="28"/>
        </w:rPr>
        <w:t>информационных и коммуникационных технологий.</w:t>
      </w:r>
    </w:p>
    <w:p w:rsidR="00504179" w:rsidRPr="00263ED1" w:rsidRDefault="00504179" w:rsidP="00504179">
      <w:pPr>
        <w:ind w:firstLine="708"/>
        <w:jc w:val="both"/>
        <w:rPr>
          <w:sz w:val="28"/>
          <w:szCs w:val="28"/>
        </w:rPr>
      </w:pPr>
      <w:r w:rsidRPr="00263ED1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управления информатизации и связи</w:t>
      </w:r>
      <w:r w:rsidRPr="00263ED1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263ED1">
        <w:rPr>
          <w:sz w:val="28"/>
          <w:szCs w:val="28"/>
        </w:rPr>
        <w:t>на</w:t>
      </w:r>
      <w:proofErr w:type="gramEnd"/>
      <w:r w:rsidRPr="00263ED1">
        <w:rPr>
          <w:sz w:val="28"/>
          <w:szCs w:val="28"/>
        </w:rPr>
        <w:t>:</w:t>
      </w:r>
    </w:p>
    <w:p w:rsidR="00504179" w:rsidRPr="00826F61" w:rsidRDefault="00504179" w:rsidP="005041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26F61">
        <w:rPr>
          <w:sz w:val="28"/>
          <w:szCs w:val="28"/>
        </w:rPr>
        <w:t>Создание условий для обеспечения жителей города услугами связи.</w:t>
      </w:r>
    </w:p>
    <w:p w:rsidR="00504179" w:rsidRPr="00826F61" w:rsidRDefault="00504179" w:rsidP="005041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26F61">
        <w:rPr>
          <w:sz w:val="28"/>
          <w:szCs w:val="28"/>
        </w:rPr>
        <w:t>Организаци</w:t>
      </w:r>
      <w:r w:rsidR="006C6500">
        <w:rPr>
          <w:sz w:val="28"/>
          <w:szCs w:val="28"/>
        </w:rPr>
        <w:t>ю</w:t>
      </w:r>
      <w:r w:rsidRPr="00826F61">
        <w:rPr>
          <w:sz w:val="28"/>
          <w:szCs w:val="28"/>
        </w:rPr>
        <w:t xml:space="preserve"> работ по созданию единой муниципальной информационной системы </w:t>
      </w:r>
      <w:r w:rsidR="006C6500">
        <w:rPr>
          <w:sz w:val="28"/>
          <w:szCs w:val="28"/>
        </w:rPr>
        <w:t>«</w:t>
      </w:r>
      <w:r w:rsidRPr="00826F61">
        <w:rPr>
          <w:sz w:val="28"/>
          <w:szCs w:val="28"/>
        </w:rPr>
        <w:t>Электронный муниципалитет</w:t>
      </w:r>
      <w:r w:rsidR="006C6500">
        <w:rPr>
          <w:sz w:val="28"/>
          <w:szCs w:val="28"/>
        </w:rPr>
        <w:t>»</w:t>
      </w:r>
      <w:r w:rsidRPr="00826F61">
        <w:rPr>
          <w:sz w:val="28"/>
          <w:szCs w:val="28"/>
        </w:rPr>
        <w:t xml:space="preserve"> в целях обеспечения открытости деятельности администрации города, оперативности и удобства получения гражданами и организациями муниципальных услуг в электронном виде за счет внедрения информационно-коммуникационных технологий, межведомственного электронного взаимодействия на основе создания и развития отраслевых и интеграционных информационных систем.</w:t>
      </w:r>
    </w:p>
    <w:p w:rsidR="00504179" w:rsidRPr="00826F61" w:rsidRDefault="00504179" w:rsidP="005041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26F61">
        <w:rPr>
          <w:sz w:val="28"/>
          <w:szCs w:val="28"/>
        </w:rPr>
        <w:t>Организаци</w:t>
      </w:r>
      <w:r w:rsidR="00EC0230">
        <w:rPr>
          <w:sz w:val="28"/>
          <w:szCs w:val="28"/>
        </w:rPr>
        <w:t>ю</w:t>
      </w:r>
      <w:r w:rsidRPr="00826F61">
        <w:rPr>
          <w:sz w:val="28"/>
          <w:szCs w:val="28"/>
        </w:rPr>
        <w:t xml:space="preserve"> работ по обеспечению информационной безопасности.</w:t>
      </w:r>
    </w:p>
    <w:p w:rsidR="00504179" w:rsidRPr="00F45B8C" w:rsidRDefault="00504179" w:rsidP="00826F61">
      <w:pPr>
        <w:pStyle w:val="afe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8501E" w:rsidRDefault="0078501E" w:rsidP="00E530A7">
      <w:pPr>
        <w:ind w:firstLine="709"/>
        <w:jc w:val="both"/>
        <w:rPr>
          <w:b/>
          <w:bCs/>
          <w:i/>
          <w:sz w:val="28"/>
          <w:szCs w:val="28"/>
        </w:rPr>
      </w:pPr>
      <w:r w:rsidRPr="008C3E4E">
        <w:rPr>
          <w:b/>
          <w:bCs/>
          <w:i/>
          <w:sz w:val="28"/>
          <w:szCs w:val="28"/>
        </w:rPr>
        <w:t>В бюджетной политике</w:t>
      </w:r>
      <w:r w:rsidR="00E530A7">
        <w:rPr>
          <w:b/>
          <w:bCs/>
          <w:i/>
          <w:sz w:val="28"/>
          <w:szCs w:val="28"/>
        </w:rPr>
        <w:t xml:space="preserve"> и в области управления муниципальной собственностью</w:t>
      </w:r>
    </w:p>
    <w:p w:rsidR="009B3D2C" w:rsidRDefault="00F45DC4" w:rsidP="00F45D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B3D2C" w:rsidRPr="00E34057">
        <w:rPr>
          <w:sz w:val="28"/>
          <w:szCs w:val="28"/>
        </w:rPr>
        <w:t>Повышения эффективности управления муниципальными финансами</w:t>
      </w:r>
      <w:r w:rsidR="00E34057">
        <w:rPr>
          <w:sz w:val="28"/>
          <w:szCs w:val="28"/>
        </w:rPr>
        <w:t xml:space="preserve"> и муниципальным долгом.</w:t>
      </w:r>
    </w:p>
    <w:p w:rsidR="00F45DC4" w:rsidRPr="009B3D2C" w:rsidRDefault="00F45DC4" w:rsidP="0064545F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Повышение эффективности </w:t>
      </w:r>
      <w:r w:rsidR="00E530A7">
        <w:rPr>
          <w:sz w:val="28"/>
          <w:szCs w:val="28"/>
        </w:rPr>
        <w:t>управления муниципальной собственностью.</w:t>
      </w:r>
    </w:p>
    <w:p w:rsidR="0064545F" w:rsidRPr="0064545F" w:rsidRDefault="0064545F" w:rsidP="0064545F">
      <w:pPr>
        <w:ind w:firstLine="708"/>
        <w:jc w:val="both"/>
        <w:rPr>
          <w:sz w:val="28"/>
          <w:szCs w:val="28"/>
        </w:rPr>
      </w:pPr>
      <w:r w:rsidRPr="0064545F">
        <w:rPr>
          <w:sz w:val="28"/>
          <w:szCs w:val="28"/>
        </w:rPr>
        <w:t xml:space="preserve">Деятельность департамента </w:t>
      </w:r>
      <w:r>
        <w:rPr>
          <w:sz w:val="28"/>
          <w:szCs w:val="28"/>
        </w:rPr>
        <w:t>финансов</w:t>
      </w:r>
      <w:r w:rsidRPr="0064545F">
        <w:rPr>
          <w:sz w:val="28"/>
          <w:szCs w:val="28"/>
        </w:rPr>
        <w:t xml:space="preserve"> администрации города в прогнозном периоде будет направлена </w:t>
      </w:r>
      <w:proofErr w:type="gramStart"/>
      <w:r w:rsidRPr="0064545F">
        <w:rPr>
          <w:sz w:val="28"/>
          <w:szCs w:val="28"/>
        </w:rPr>
        <w:t>на</w:t>
      </w:r>
      <w:proofErr w:type="gramEnd"/>
      <w:r w:rsidRPr="0064545F">
        <w:rPr>
          <w:sz w:val="28"/>
          <w:szCs w:val="28"/>
        </w:rPr>
        <w:t>: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AA3144">
        <w:rPr>
          <w:bCs/>
          <w:color w:val="000000"/>
          <w:sz w:val="28"/>
          <w:szCs w:val="28"/>
        </w:rPr>
        <w:t>существление планирова</w:t>
      </w:r>
      <w:r>
        <w:rPr>
          <w:bCs/>
          <w:color w:val="000000"/>
          <w:sz w:val="28"/>
          <w:szCs w:val="28"/>
        </w:rPr>
        <w:t>ния и исполнения бюджета города.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A3144">
        <w:rPr>
          <w:bCs/>
          <w:sz w:val="28"/>
          <w:szCs w:val="28"/>
        </w:rPr>
        <w:t>азвитие программно-целев</w:t>
      </w:r>
      <w:r>
        <w:rPr>
          <w:bCs/>
          <w:sz w:val="28"/>
          <w:szCs w:val="28"/>
        </w:rPr>
        <w:t>ых методов формирования бюджета.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AA3144">
        <w:rPr>
          <w:bCs/>
          <w:color w:val="000000"/>
          <w:sz w:val="28"/>
          <w:szCs w:val="28"/>
        </w:rPr>
        <w:t xml:space="preserve">овершенствование правовой базы и методологического </w:t>
      </w:r>
      <w:r>
        <w:rPr>
          <w:bCs/>
          <w:color w:val="000000"/>
          <w:sz w:val="28"/>
          <w:szCs w:val="28"/>
        </w:rPr>
        <w:t>обеспечения бюджетного процесса.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A3144">
        <w:rPr>
          <w:bCs/>
          <w:sz w:val="28"/>
          <w:szCs w:val="28"/>
        </w:rPr>
        <w:t xml:space="preserve">оординация деятельности органов администрации города по увеличению собственных доходов бюджета города и привлечению </w:t>
      </w:r>
      <w:r>
        <w:rPr>
          <w:bCs/>
          <w:sz w:val="28"/>
          <w:szCs w:val="28"/>
        </w:rPr>
        <w:t>средств из вышестоящих бюджетов.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AA3144">
        <w:rPr>
          <w:bCs/>
          <w:color w:val="000000"/>
          <w:sz w:val="28"/>
          <w:szCs w:val="28"/>
        </w:rPr>
        <w:t xml:space="preserve">беспечение автоматизации процессов составления и исполнения бюджета города, ведения бухгалтерского </w:t>
      </w:r>
      <w:r>
        <w:rPr>
          <w:bCs/>
          <w:color w:val="000000"/>
          <w:sz w:val="28"/>
          <w:szCs w:val="28"/>
        </w:rPr>
        <w:t>учета и формирования отчетности.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A3144">
        <w:rPr>
          <w:color w:val="000000"/>
          <w:sz w:val="28"/>
          <w:szCs w:val="28"/>
        </w:rPr>
        <w:t>овышение доступност</w:t>
      </w:r>
      <w:r>
        <w:rPr>
          <w:color w:val="000000"/>
          <w:sz w:val="28"/>
          <w:szCs w:val="28"/>
        </w:rPr>
        <w:t>и и прозрачности бюджета города.</w:t>
      </w:r>
    </w:p>
    <w:p w:rsidR="0078501E" w:rsidRPr="00AA3144" w:rsidRDefault="0078501E" w:rsidP="001B641B">
      <w:pPr>
        <w:pStyle w:val="afe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AA3144">
        <w:rPr>
          <w:bCs/>
          <w:color w:val="000000"/>
          <w:sz w:val="28"/>
          <w:szCs w:val="28"/>
        </w:rPr>
        <w:t>облюдение законодательства в части исполнения бюджета города</w:t>
      </w:r>
      <w:r>
        <w:rPr>
          <w:bCs/>
          <w:color w:val="000000"/>
          <w:sz w:val="28"/>
          <w:szCs w:val="28"/>
        </w:rPr>
        <w:t>.</w:t>
      </w:r>
    </w:p>
    <w:p w:rsidR="0078501E" w:rsidRPr="0078501E" w:rsidRDefault="0078501E" w:rsidP="00A1387B">
      <w:pPr>
        <w:pStyle w:val="af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О</w:t>
      </w:r>
      <w:r w:rsidRPr="00AA3144">
        <w:rPr>
          <w:bCs/>
          <w:color w:val="000000"/>
          <w:sz w:val="28"/>
          <w:szCs w:val="28"/>
        </w:rPr>
        <w:t xml:space="preserve">существление </w:t>
      </w:r>
      <w:proofErr w:type="gramStart"/>
      <w:r w:rsidRPr="00AA3144">
        <w:rPr>
          <w:bCs/>
          <w:color w:val="000000"/>
          <w:sz w:val="28"/>
          <w:szCs w:val="28"/>
        </w:rPr>
        <w:t>эффективного</w:t>
      </w:r>
      <w:proofErr w:type="gramEnd"/>
      <w:r w:rsidRPr="00AA3144">
        <w:rPr>
          <w:bCs/>
          <w:color w:val="000000"/>
          <w:sz w:val="28"/>
          <w:szCs w:val="28"/>
        </w:rPr>
        <w:t xml:space="preserve"> управления муниципальным долгом</w:t>
      </w:r>
      <w:r>
        <w:rPr>
          <w:bCs/>
          <w:color w:val="000000"/>
          <w:sz w:val="28"/>
          <w:szCs w:val="28"/>
        </w:rPr>
        <w:t>.</w:t>
      </w:r>
    </w:p>
    <w:p w:rsidR="00E530A7" w:rsidRPr="00E530A7" w:rsidRDefault="00E530A7" w:rsidP="00E530A7">
      <w:pPr>
        <w:ind w:firstLine="708"/>
        <w:jc w:val="both"/>
        <w:rPr>
          <w:sz w:val="28"/>
          <w:szCs w:val="28"/>
        </w:rPr>
      </w:pPr>
      <w:r w:rsidRPr="00E530A7">
        <w:rPr>
          <w:sz w:val="28"/>
          <w:szCs w:val="28"/>
        </w:rPr>
        <w:t xml:space="preserve">Деятельность департамента </w:t>
      </w:r>
      <w:r>
        <w:rPr>
          <w:sz w:val="28"/>
          <w:szCs w:val="28"/>
        </w:rPr>
        <w:t xml:space="preserve">муниципального имущества и земельных отношений </w:t>
      </w:r>
      <w:r w:rsidRPr="00E530A7">
        <w:rPr>
          <w:sz w:val="28"/>
          <w:szCs w:val="28"/>
        </w:rPr>
        <w:t xml:space="preserve">администрации города в прогнозном периоде будет направлена </w:t>
      </w:r>
      <w:proofErr w:type="gramStart"/>
      <w:r w:rsidRPr="00E530A7">
        <w:rPr>
          <w:sz w:val="28"/>
          <w:szCs w:val="28"/>
        </w:rPr>
        <w:t>на</w:t>
      </w:r>
      <w:proofErr w:type="gramEnd"/>
      <w:r w:rsidRPr="00E530A7">
        <w:rPr>
          <w:sz w:val="28"/>
          <w:szCs w:val="28"/>
        </w:rPr>
        <w:t>:</w:t>
      </w:r>
    </w:p>
    <w:p w:rsidR="0064157D" w:rsidRPr="00236EBA" w:rsidRDefault="0064157D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236EBA">
        <w:rPr>
          <w:bCs/>
          <w:color w:val="000000"/>
          <w:sz w:val="28"/>
          <w:szCs w:val="28"/>
        </w:rPr>
        <w:lastRenderedPageBreak/>
        <w:t>1.</w:t>
      </w:r>
      <w:r w:rsidR="00E530A7">
        <w:rPr>
          <w:bCs/>
          <w:color w:val="000000"/>
          <w:sz w:val="28"/>
          <w:szCs w:val="28"/>
        </w:rPr>
        <w:t> </w:t>
      </w:r>
      <w:r w:rsidRPr="00236EBA">
        <w:rPr>
          <w:bCs/>
          <w:color w:val="000000"/>
          <w:sz w:val="28"/>
          <w:szCs w:val="28"/>
        </w:rPr>
        <w:t>О</w:t>
      </w:r>
      <w:r w:rsidR="00236EBA">
        <w:rPr>
          <w:bCs/>
          <w:color w:val="000000"/>
          <w:sz w:val="28"/>
          <w:szCs w:val="28"/>
        </w:rPr>
        <w:t xml:space="preserve">беспечение </w:t>
      </w:r>
      <w:r w:rsidRPr="00236EBA">
        <w:rPr>
          <w:bCs/>
          <w:color w:val="000000"/>
          <w:sz w:val="28"/>
          <w:szCs w:val="28"/>
        </w:rPr>
        <w:t>проведения необходимых работ по оформлению права муниципальной собственности и дальнейшему эффективному распоряжению объектами за счет выя</w:t>
      </w:r>
      <w:r w:rsidR="00236EBA">
        <w:rPr>
          <w:bCs/>
          <w:color w:val="000000"/>
          <w:sz w:val="28"/>
          <w:szCs w:val="28"/>
        </w:rPr>
        <w:t xml:space="preserve">вления бесхозяйного имущества, </w:t>
      </w:r>
      <w:r w:rsidRPr="00236EBA">
        <w:rPr>
          <w:bCs/>
          <w:color w:val="000000"/>
          <w:sz w:val="28"/>
          <w:szCs w:val="28"/>
        </w:rPr>
        <w:t>приобретения (ввода в эксплуатацию) новых объектов муниципального имущества.</w:t>
      </w:r>
    </w:p>
    <w:p w:rsidR="0064157D" w:rsidRPr="00236EBA" w:rsidRDefault="0064157D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236EBA">
        <w:rPr>
          <w:bCs/>
          <w:color w:val="000000"/>
          <w:sz w:val="28"/>
          <w:szCs w:val="28"/>
        </w:rPr>
        <w:t>2</w:t>
      </w:r>
      <w:r w:rsidR="004149E4">
        <w:rPr>
          <w:bCs/>
          <w:color w:val="000000"/>
          <w:sz w:val="28"/>
          <w:szCs w:val="28"/>
        </w:rPr>
        <w:t>. </w:t>
      </w:r>
      <w:proofErr w:type="gramStart"/>
      <w:r w:rsidRPr="00236EBA">
        <w:rPr>
          <w:bCs/>
          <w:color w:val="000000"/>
          <w:sz w:val="28"/>
          <w:szCs w:val="28"/>
        </w:rPr>
        <w:t>Контроль за</w:t>
      </w:r>
      <w:proofErr w:type="gramEnd"/>
      <w:r w:rsidRPr="00236EBA">
        <w:rPr>
          <w:bCs/>
          <w:color w:val="000000"/>
          <w:sz w:val="28"/>
          <w:szCs w:val="28"/>
        </w:rPr>
        <w:t xml:space="preserve"> исполнением условий договоров в отношении имущественных комплексов, переданных в аренду для рационального использования.</w:t>
      </w:r>
    </w:p>
    <w:p w:rsidR="0064157D" w:rsidRPr="00236EBA" w:rsidRDefault="0064157D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236EBA">
        <w:rPr>
          <w:bCs/>
          <w:color w:val="000000"/>
          <w:sz w:val="28"/>
          <w:szCs w:val="28"/>
        </w:rPr>
        <w:t>3.</w:t>
      </w:r>
      <w:r w:rsidR="004149E4">
        <w:rPr>
          <w:bCs/>
          <w:color w:val="000000"/>
          <w:sz w:val="28"/>
          <w:szCs w:val="28"/>
        </w:rPr>
        <w:t> </w:t>
      </w:r>
      <w:r w:rsidRPr="00236EBA">
        <w:rPr>
          <w:bCs/>
          <w:color w:val="000000"/>
          <w:sz w:val="28"/>
          <w:szCs w:val="28"/>
        </w:rPr>
        <w:t>Проведение необходимых работ по оформлению права муниципальной собственности на объекты, находящиеся в хозяйственном  ведении муниципальных предприятий.</w:t>
      </w:r>
    </w:p>
    <w:p w:rsidR="0064157D" w:rsidRPr="00236EBA" w:rsidRDefault="004149E4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</w:t>
      </w:r>
      <w:r w:rsidR="0064157D" w:rsidRPr="00236EBA">
        <w:rPr>
          <w:bCs/>
          <w:color w:val="000000"/>
          <w:sz w:val="28"/>
          <w:szCs w:val="28"/>
        </w:rPr>
        <w:t>Приватизаци</w:t>
      </w:r>
      <w:r>
        <w:rPr>
          <w:bCs/>
          <w:color w:val="000000"/>
          <w:sz w:val="28"/>
          <w:szCs w:val="28"/>
        </w:rPr>
        <w:t>ю</w:t>
      </w:r>
      <w:r w:rsidR="0064157D" w:rsidRPr="00236EBA">
        <w:rPr>
          <w:bCs/>
          <w:color w:val="000000"/>
          <w:sz w:val="28"/>
          <w:szCs w:val="28"/>
        </w:rPr>
        <w:t xml:space="preserve"> муниципального имущества, передач</w:t>
      </w:r>
      <w:r>
        <w:rPr>
          <w:bCs/>
          <w:color w:val="000000"/>
          <w:sz w:val="28"/>
          <w:szCs w:val="28"/>
        </w:rPr>
        <w:t>у</w:t>
      </w:r>
      <w:r w:rsidR="0064157D" w:rsidRPr="00236EBA">
        <w:rPr>
          <w:bCs/>
          <w:color w:val="000000"/>
          <w:sz w:val="28"/>
          <w:szCs w:val="28"/>
        </w:rPr>
        <w:t xml:space="preserve"> его в аренду на краткосрочный период</w:t>
      </w:r>
      <w:r w:rsidR="00236EBA">
        <w:rPr>
          <w:bCs/>
          <w:color w:val="000000"/>
          <w:sz w:val="28"/>
          <w:szCs w:val="28"/>
        </w:rPr>
        <w:t xml:space="preserve"> </w:t>
      </w:r>
      <w:r w:rsidR="0064157D" w:rsidRPr="00236EBA">
        <w:rPr>
          <w:bCs/>
          <w:color w:val="000000"/>
          <w:sz w:val="28"/>
          <w:szCs w:val="28"/>
        </w:rPr>
        <w:t>до момента реализации в рамках Федерального закона от 21.12.2001 №178-ФЗ «О приватизации государственного и муниципального имущества» с целью эффективного управления.</w:t>
      </w:r>
    </w:p>
    <w:p w:rsidR="0064157D" w:rsidRPr="00236EBA" w:rsidRDefault="0064157D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 w:rsidRPr="00236EBA">
        <w:rPr>
          <w:bCs/>
          <w:color w:val="000000"/>
          <w:sz w:val="28"/>
          <w:szCs w:val="28"/>
        </w:rPr>
        <w:t>5. Оформление документации для постановки на кадастровый учет земель муниципального образования, актуализаци</w:t>
      </w:r>
      <w:r w:rsidR="004149E4">
        <w:rPr>
          <w:bCs/>
          <w:color w:val="000000"/>
          <w:sz w:val="28"/>
          <w:szCs w:val="28"/>
        </w:rPr>
        <w:t>ю</w:t>
      </w:r>
      <w:r w:rsidRPr="00236EBA">
        <w:rPr>
          <w:bCs/>
          <w:color w:val="000000"/>
          <w:sz w:val="28"/>
          <w:szCs w:val="28"/>
        </w:rPr>
        <w:t xml:space="preserve"> сведений земельного кадастра и повышение эффективности землепользования.</w:t>
      </w:r>
    </w:p>
    <w:p w:rsidR="0064157D" w:rsidRPr="00236EBA" w:rsidRDefault="004149E4" w:rsidP="00236EBA">
      <w:pPr>
        <w:pStyle w:val="afe"/>
        <w:tabs>
          <w:tab w:val="left" w:pos="993"/>
        </w:tabs>
        <w:ind w:left="0" w:firstLine="709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 Реализацию мероприятий по м</w:t>
      </w:r>
      <w:r w:rsidR="0064157D" w:rsidRPr="00236EBA">
        <w:rPr>
          <w:bCs/>
          <w:color w:val="000000"/>
          <w:sz w:val="28"/>
          <w:szCs w:val="28"/>
        </w:rPr>
        <w:t>обилизаци</w:t>
      </w:r>
      <w:r>
        <w:rPr>
          <w:bCs/>
          <w:color w:val="000000"/>
          <w:sz w:val="28"/>
          <w:szCs w:val="28"/>
        </w:rPr>
        <w:t>и</w:t>
      </w:r>
      <w:r w:rsidR="0064157D" w:rsidRPr="00236EBA">
        <w:rPr>
          <w:bCs/>
          <w:color w:val="000000"/>
          <w:sz w:val="28"/>
          <w:szCs w:val="28"/>
        </w:rPr>
        <w:t xml:space="preserve"> доходов в бю</w:t>
      </w:r>
      <w:r w:rsidR="00236EBA">
        <w:rPr>
          <w:bCs/>
          <w:color w:val="000000"/>
          <w:sz w:val="28"/>
          <w:szCs w:val="28"/>
        </w:rPr>
        <w:t>джет города за счет</w:t>
      </w:r>
      <w:r w:rsidR="00A1387B">
        <w:rPr>
          <w:bCs/>
          <w:color w:val="000000"/>
          <w:sz w:val="28"/>
          <w:szCs w:val="28"/>
        </w:rPr>
        <w:t xml:space="preserve"> повышения</w:t>
      </w:r>
      <w:r w:rsidR="00236EBA">
        <w:rPr>
          <w:bCs/>
          <w:color w:val="000000"/>
          <w:sz w:val="28"/>
          <w:szCs w:val="28"/>
        </w:rPr>
        <w:t xml:space="preserve"> </w:t>
      </w:r>
      <w:r w:rsidR="0064157D" w:rsidRPr="00236EBA">
        <w:rPr>
          <w:bCs/>
          <w:color w:val="000000"/>
          <w:sz w:val="28"/>
          <w:szCs w:val="28"/>
        </w:rPr>
        <w:t>эффективности управления муниципальным имуществом и земельными ресурсами.</w:t>
      </w:r>
    </w:p>
    <w:p w:rsidR="0064157D" w:rsidRPr="008C3E4E" w:rsidRDefault="0064157D" w:rsidP="00272EE0">
      <w:pPr>
        <w:rPr>
          <w:b/>
          <w:bCs/>
          <w:i/>
          <w:sz w:val="28"/>
          <w:szCs w:val="28"/>
        </w:rPr>
      </w:pPr>
    </w:p>
    <w:p w:rsidR="0036738B" w:rsidRPr="008C3E4E" w:rsidRDefault="0036738B" w:rsidP="00496D57">
      <w:pPr>
        <w:ind w:firstLine="709"/>
        <w:rPr>
          <w:b/>
          <w:bCs/>
          <w:i/>
          <w:sz w:val="28"/>
          <w:szCs w:val="28"/>
        </w:rPr>
      </w:pPr>
      <w:r w:rsidRPr="008C3E4E">
        <w:rPr>
          <w:b/>
          <w:bCs/>
          <w:i/>
          <w:sz w:val="28"/>
          <w:szCs w:val="28"/>
        </w:rPr>
        <w:t>В реальном секторе экономики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Создание условий для усиления использования имеющихся производственных сил: информационная и инфраструктурная поддержка субъектов реального сектора экономики.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Стимулирование инвестиционной и инновационной деятельности предприятий с использованием инвестиционных налоговых кредитов, гарантий и поручительства администрации города</w:t>
      </w:r>
      <w:r w:rsidR="00841F89" w:rsidRPr="008C3E4E">
        <w:rPr>
          <w:sz w:val="28"/>
          <w:szCs w:val="28"/>
        </w:rPr>
        <w:t>.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Содействие развитию промышленного комплекса города по средств</w:t>
      </w:r>
      <w:r w:rsidR="00841F89" w:rsidRPr="008C3E4E">
        <w:rPr>
          <w:sz w:val="28"/>
          <w:szCs w:val="28"/>
        </w:rPr>
        <w:t>а</w:t>
      </w:r>
      <w:r w:rsidRPr="008C3E4E">
        <w:rPr>
          <w:sz w:val="28"/>
          <w:szCs w:val="28"/>
        </w:rPr>
        <w:t xml:space="preserve">м развития кооперационных связей предприятий города с крупными </w:t>
      </w:r>
      <w:r w:rsidR="00841F89" w:rsidRPr="008C3E4E">
        <w:rPr>
          <w:sz w:val="28"/>
          <w:szCs w:val="28"/>
        </w:rPr>
        <w:t>компаниями, реализующими инвестиционные проекты на</w:t>
      </w:r>
      <w:r w:rsidRPr="008C3E4E">
        <w:rPr>
          <w:sz w:val="28"/>
          <w:szCs w:val="28"/>
        </w:rPr>
        <w:t xml:space="preserve"> территории Красноярского края.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Содействие формированию и развитию инновационных кластеров. 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 xml:space="preserve">Применение инновационных технологий, материалов и изделий, </w:t>
      </w:r>
      <w:proofErr w:type="spellStart"/>
      <w:r w:rsidRPr="008C3E4E">
        <w:rPr>
          <w:sz w:val="28"/>
          <w:szCs w:val="28"/>
        </w:rPr>
        <w:t>энерго</w:t>
      </w:r>
      <w:proofErr w:type="spellEnd"/>
      <w:r w:rsidRPr="008C3E4E">
        <w:rPr>
          <w:sz w:val="28"/>
          <w:szCs w:val="28"/>
        </w:rPr>
        <w:t>- и ресурсосберегающих технологий в современной практике отраслей социальной сферы, городского хозяйства, транспорта.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Содействие установлению долгосрочных связей науки, образования, промышленности. Вовлечение научно-технического, производственного, интеллектуального и кадрового потенциала города в процесс модернизации экономики.</w:t>
      </w:r>
    </w:p>
    <w:p w:rsidR="0036738B" w:rsidRPr="008C3E4E" w:rsidRDefault="00041F11" w:rsidP="00496D57">
      <w:pPr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Содействие в р</w:t>
      </w:r>
      <w:r w:rsidR="0036738B" w:rsidRPr="008C3E4E">
        <w:rPr>
          <w:sz w:val="28"/>
          <w:szCs w:val="28"/>
        </w:rPr>
        <w:t>еализаци</w:t>
      </w:r>
      <w:r w:rsidRPr="008C3E4E">
        <w:rPr>
          <w:sz w:val="28"/>
          <w:szCs w:val="28"/>
        </w:rPr>
        <w:t>и</w:t>
      </w:r>
      <w:r w:rsidR="0036738B" w:rsidRPr="008C3E4E">
        <w:rPr>
          <w:sz w:val="28"/>
          <w:szCs w:val="28"/>
        </w:rPr>
        <w:t xml:space="preserve"> промышленными предприятиями инвестиционных проектов, направленных на расширение производства.</w:t>
      </w:r>
      <w:r w:rsidRPr="008C3E4E">
        <w:rPr>
          <w:sz w:val="28"/>
          <w:szCs w:val="28"/>
        </w:rPr>
        <w:t xml:space="preserve"> </w:t>
      </w:r>
      <w:r w:rsidR="0036738B" w:rsidRPr="008C3E4E">
        <w:rPr>
          <w:sz w:val="28"/>
          <w:szCs w:val="28"/>
        </w:rPr>
        <w:t>Создание предпосылок для усиления использования имеющихся производственных сил и потенциала в опоре на следующие объекты промышленной инфраструктуры:</w:t>
      </w:r>
    </w:p>
    <w:p w:rsidR="0036738B" w:rsidRPr="008C3E4E" w:rsidRDefault="0036738B" w:rsidP="00496D57">
      <w:pPr>
        <w:ind w:firstLine="709"/>
        <w:jc w:val="both"/>
        <w:rPr>
          <w:sz w:val="28"/>
          <w:szCs w:val="28"/>
        </w:rPr>
      </w:pPr>
      <w:proofErr w:type="gramStart"/>
      <w:r w:rsidRPr="008C3E4E">
        <w:rPr>
          <w:sz w:val="28"/>
          <w:szCs w:val="28"/>
        </w:rPr>
        <w:lastRenderedPageBreak/>
        <w:t xml:space="preserve">- создание </w:t>
      </w:r>
      <w:r w:rsidR="00041F11" w:rsidRPr="008C3E4E">
        <w:rPr>
          <w:sz w:val="28"/>
          <w:szCs w:val="28"/>
        </w:rPr>
        <w:t xml:space="preserve">частного </w:t>
      </w:r>
      <w:r w:rsidRPr="008C3E4E">
        <w:rPr>
          <w:sz w:val="28"/>
          <w:szCs w:val="28"/>
        </w:rPr>
        <w:t xml:space="preserve">промышленного парка </w:t>
      </w:r>
      <w:r w:rsidR="00041F11" w:rsidRPr="008C3E4E">
        <w:rPr>
          <w:sz w:val="28"/>
          <w:szCs w:val="28"/>
        </w:rPr>
        <w:t xml:space="preserve">на промышленной площадки </w:t>
      </w:r>
      <w:r w:rsidRPr="008C3E4E">
        <w:rPr>
          <w:sz w:val="28"/>
          <w:szCs w:val="28"/>
        </w:rPr>
        <w:t>рядом с ООО «КраМ</w:t>
      </w:r>
      <w:r w:rsidR="00041F11" w:rsidRPr="008C3E4E">
        <w:rPr>
          <w:sz w:val="28"/>
          <w:szCs w:val="28"/>
        </w:rPr>
        <w:t>З</w:t>
      </w:r>
      <w:r w:rsidRPr="008C3E4E">
        <w:rPr>
          <w:sz w:val="28"/>
          <w:szCs w:val="28"/>
        </w:rPr>
        <w:t>»;</w:t>
      </w:r>
      <w:proofErr w:type="gramEnd"/>
    </w:p>
    <w:p w:rsidR="0036738B" w:rsidRPr="008C3E4E" w:rsidRDefault="0036738B" w:rsidP="00496D5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поддержка наукоемк</w:t>
      </w:r>
      <w:r w:rsidR="00E957F8" w:rsidRPr="008C3E4E">
        <w:rPr>
          <w:sz w:val="28"/>
          <w:szCs w:val="28"/>
        </w:rPr>
        <w:t>их</w:t>
      </w:r>
      <w:r w:rsidRPr="008C3E4E">
        <w:rPr>
          <w:sz w:val="28"/>
          <w:szCs w:val="28"/>
        </w:rPr>
        <w:t xml:space="preserve"> производств на основе ядра предприятий Ленинского района г. Красноярска (ОАО «</w:t>
      </w:r>
      <w:proofErr w:type="spellStart"/>
      <w:r w:rsidRPr="008C3E4E">
        <w:rPr>
          <w:sz w:val="28"/>
          <w:szCs w:val="28"/>
        </w:rPr>
        <w:t>Красмаш</w:t>
      </w:r>
      <w:proofErr w:type="spellEnd"/>
      <w:r w:rsidRPr="008C3E4E">
        <w:rPr>
          <w:sz w:val="28"/>
          <w:szCs w:val="28"/>
        </w:rPr>
        <w:t>», ОАО «Красцветмет»</w:t>
      </w:r>
      <w:r w:rsidR="00E957F8" w:rsidRPr="008C3E4E">
        <w:rPr>
          <w:sz w:val="28"/>
          <w:szCs w:val="28"/>
        </w:rPr>
        <w:t>, ЗАО «ОКБ «Зенит»,</w:t>
      </w:r>
      <w:r w:rsidR="00FB6E13" w:rsidRPr="008C3E4E">
        <w:rPr>
          <w:sz w:val="28"/>
          <w:szCs w:val="28"/>
        </w:rPr>
        <w:t xml:space="preserve"> и др.</w:t>
      </w:r>
      <w:r w:rsidRPr="008C3E4E">
        <w:rPr>
          <w:sz w:val="28"/>
          <w:szCs w:val="28"/>
        </w:rPr>
        <w:t>);</w:t>
      </w:r>
    </w:p>
    <w:p w:rsidR="0036738B" w:rsidRPr="008C3E4E" w:rsidRDefault="0036738B" w:rsidP="00496D5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- создание Красноярского Технопарка;</w:t>
      </w:r>
    </w:p>
    <w:p w:rsidR="0036738B" w:rsidRPr="008C3E4E" w:rsidRDefault="0036738B" w:rsidP="00496D57">
      <w:pPr>
        <w:pStyle w:val="ConsPlusNormal"/>
        <w:keepNext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C3E4E">
        <w:rPr>
          <w:rFonts w:ascii="Times New Roman" w:hAnsi="Times New Roman" w:cs="Times New Roman"/>
          <w:sz w:val="28"/>
          <w:szCs w:val="28"/>
        </w:rPr>
        <w:t>- создание производственных и инновационно-активных зон.</w:t>
      </w:r>
    </w:p>
    <w:p w:rsidR="0036738B" w:rsidRPr="008C3E4E" w:rsidRDefault="0036738B" w:rsidP="00496D57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8C3E4E">
        <w:rPr>
          <w:sz w:val="28"/>
          <w:szCs w:val="28"/>
        </w:rPr>
        <w:t>Развитие субъектов малого и среднего предпринимательства в целях формирования конкурентной среды посредством оказания консультационной, информационной, методической поддержки.</w:t>
      </w:r>
    </w:p>
    <w:p w:rsidR="0036738B" w:rsidRDefault="0036738B" w:rsidP="005C6182">
      <w:pPr>
        <w:tabs>
          <w:tab w:val="num" w:pos="1080"/>
        </w:tabs>
        <w:ind w:firstLine="851"/>
        <w:jc w:val="both"/>
        <w:rPr>
          <w:color w:val="000000"/>
          <w:spacing w:val="1"/>
          <w:sz w:val="28"/>
          <w:szCs w:val="28"/>
        </w:rPr>
      </w:pPr>
      <w:r w:rsidRPr="008C3E4E">
        <w:rPr>
          <w:sz w:val="28"/>
          <w:szCs w:val="28"/>
        </w:rPr>
        <w:t>Развитие инфраструктуры</w:t>
      </w:r>
      <w:r w:rsidRPr="008C3E4E">
        <w:rPr>
          <w:color w:val="000000"/>
          <w:spacing w:val="1"/>
          <w:sz w:val="28"/>
          <w:szCs w:val="28"/>
        </w:rPr>
        <w:t xml:space="preserve"> поддержки субъектов малого и среднего предпринимательства, в том числе поддержка инновационной деятельности субъектов малого предпринимательства. Оказание финансовой поддержки субъектам малого и среднего предпринимательства.</w:t>
      </w:r>
    </w:p>
    <w:p w:rsidR="0036738B" w:rsidRPr="008C3E4E" w:rsidRDefault="0036738B" w:rsidP="00496D57">
      <w:pPr>
        <w:pStyle w:val="ConsPlusNormal"/>
        <w:widowControl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C3E4E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Развитие потребительского рынка, создание условий для обеспечения жителей города услугами торговли, содействие местным товаропроизводителям в реализации собственной продукции и наращивании мощностей её производства посредством создания системы логистического управления агропромышленным комплексом во взаимосвязи с приграничными с городом районами, производящими сельскохозяйственную продукцию.</w:t>
      </w:r>
    </w:p>
    <w:p w:rsidR="00D65662" w:rsidRPr="008478D2" w:rsidRDefault="00387B24" w:rsidP="008478D2">
      <w:pPr>
        <w:pStyle w:val="ConsPlusNormal"/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C3E4E">
        <w:rPr>
          <w:rFonts w:ascii="Times New Roman" w:hAnsi="Times New Roman"/>
          <w:sz w:val="28"/>
          <w:szCs w:val="28"/>
        </w:rPr>
        <w:t xml:space="preserve">Подготовка </w:t>
      </w:r>
      <w:r w:rsidR="00631154" w:rsidRPr="008C3E4E">
        <w:rPr>
          <w:rFonts w:ascii="Times New Roman" w:hAnsi="Times New Roman"/>
          <w:sz w:val="28"/>
          <w:szCs w:val="28"/>
        </w:rPr>
        <w:t>и</w:t>
      </w:r>
      <w:r w:rsidRPr="008C3E4E">
        <w:rPr>
          <w:rFonts w:ascii="Times New Roman" w:hAnsi="Times New Roman"/>
          <w:sz w:val="28"/>
          <w:szCs w:val="28"/>
        </w:rPr>
        <w:t xml:space="preserve"> проведени</w:t>
      </w:r>
      <w:r w:rsidR="00631154" w:rsidRPr="008C3E4E">
        <w:rPr>
          <w:rFonts w:ascii="Times New Roman" w:hAnsi="Times New Roman"/>
          <w:sz w:val="28"/>
          <w:szCs w:val="28"/>
        </w:rPr>
        <w:t>е</w:t>
      </w:r>
      <w:r w:rsidRPr="008C3E4E">
        <w:rPr>
          <w:rFonts w:ascii="Times New Roman" w:hAnsi="Times New Roman"/>
          <w:sz w:val="28"/>
          <w:szCs w:val="28"/>
        </w:rPr>
        <w:t xml:space="preserve"> XXIX Всемирной зимней Универсиады 2019 года</w:t>
      </w:r>
      <w:r w:rsidR="00966E79" w:rsidRPr="008C3E4E">
        <w:rPr>
          <w:rFonts w:ascii="Times New Roman" w:hAnsi="Times New Roman"/>
          <w:sz w:val="28"/>
          <w:szCs w:val="28"/>
        </w:rPr>
        <w:t>.</w:t>
      </w:r>
      <w:r w:rsidRPr="008C3E4E">
        <w:rPr>
          <w:rFonts w:ascii="Times New Roman" w:hAnsi="Times New Roman"/>
          <w:sz w:val="28"/>
          <w:szCs w:val="28"/>
        </w:rPr>
        <w:t xml:space="preserve"> </w:t>
      </w:r>
      <w:r w:rsidR="00966E79" w:rsidRPr="008C3E4E">
        <w:rPr>
          <w:rFonts w:ascii="Times New Roman" w:hAnsi="Times New Roman"/>
          <w:sz w:val="28"/>
          <w:szCs w:val="28"/>
        </w:rPr>
        <w:t>У</w:t>
      </w:r>
      <w:r w:rsidR="0036738B" w:rsidRPr="008C3E4E">
        <w:rPr>
          <w:rFonts w:ascii="Times New Roman" w:hAnsi="Times New Roman" w:cs="Times New Roman"/>
          <w:sz w:val="28"/>
          <w:szCs w:val="28"/>
        </w:rPr>
        <w:t xml:space="preserve">величение масштабов делового, спортивного, образовательного туризма; более полное использование имеющегося потенциала и развитие горнолыжного и </w:t>
      </w:r>
      <w:proofErr w:type="spellStart"/>
      <w:r w:rsidR="0036738B" w:rsidRPr="008C3E4E">
        <w:rPr>
          <w:rFonts w:ascii="Times New Roman" w:hAnsi="Times New Roman" w:cs="Times New Roman"/>
          <w:sz w:val="28"/>
          <w:szCs w:val="28"/>
        </w:rPr>
        <w:t>скалео</w:t>
      </w:r>
      <w:proofErr w:type="spellEnd"/>
      <w:r w:rsidR="0036738B" w:rsidRPr="008C3E4E">
        <w:rPr>
          <w:rFonts w:ascii="Times New Roman" w:hAnsi="Times New Roman" w:cs="Times New Roman"/>
          <w:sz w:val="28"/>
          <w:szCs w:val="28"/>
        </w:rPr>
        <w:t>-туризма на базе Красноярска и Дивногорска</w:t>
      </w:r>
      <w:r w:rsidR="00966E79" w:rsidRPr="008C3E4E">
        <w:rPr>
          <w:rFonts w:ascii="Times New Roman" w:hAnsi="Times New Roman" w:cs="Times New Roman"/>
          <w:sz w:val="28"/>
          <w:szCs w:val="28"/>
        </w:rPr>
        <w:t>; р</w:t>
      </w:r>
      <w:r w:rsidR="00FC2F7B" w:rsidRPr="008C3E4E">
        <w:rPr>
          <w:rFonts w:ascii="Times New Roman" w:hAnsi="Times New Roman"/>
          <w:sz w:val="28"/>
          <w:szCs w:val="28"/>
        </w:rPr>
        <w:t>азвитие</w:t>
      </w:r>
      <w:r w:rsidR="0036738B" w:rsidRPr="008C3E4E">
        <w:rPr>
          <w:rFonts w:ascii="Times New Roman" w:hAnsi="Times New Roman"/>
          <w:sz w:val="28"/>
          <w:szCs w:val="28"/>
        </w:rPr>
        <w:t xml:space="preserve"> туристско-рекреационн</w:t>
      </w:r>
      <w:r w:rsidR="00FC2F7B" w:rsidRPr="008C3E4E">
        <w:rPr>
          <w:rFonts w:ascii="Times New Roman" w:hAnsi="Times New Roman"/>
          <w:sz w:val="28"/>
          <w:szCs w:val="28"/>
        </w:rPr>
        <w:t>ых</w:t>
      </w:r>
      <w:r w:rsidR="0036738B" w:rsidRPr="008C3E4E">
        <w:rPr>
          <w:rFonts w:ascii="Times New Roman" w:hAnsi="Times New Roman"/>
          <w:sz w:val="28"/>
          <w:szCs w:val="28"/>
        </w:rPr>
        <w:t xml:space="preserve"> зон регионального значения в направлении Дивногорска: федеральный заповедник «Столбы», </w:t>
      </w:r>
      <w:proofErr w:type="spellStart"/>
      <w:r w:rsidR="0036738B" w:rsidRPr="008C3E4E">
        <w:rPr>
          <w:rFonts w:ascii="Times New Roman" w:hAnsi="Times New Roman"/>
          <w:sz w:val="28"/>
          <w:szCs w:val="28"/>
        </w:rPr>
        <w:t>фанк</w:t>
      </w:r>
      <w:proofErr w:type="spellEnd"/>
      <w:r w:rsidR="0036738B" w:rsidRPr="008C3E4E">
        <w:rPr>
          <w:rFonts w:ascii="Times New Roman" w:hAnsi="Times New Roman"/>
          <w:sz w:val="28"/>
          <w:szCs w:val="28"/>
        </w:rPr>
        <w:t>-парк «Бобровый лог», парк флоры и фауны «Роев ручей».</w:t>
      </w:r>
    </w:p>
    <w:p w:rsidR="005C6182" w:rsidRDefault="005C6182" w:rsidP="00D65662">
      <w:pPr>
        <w:widowControl w:val="0"/>
        <w:ind w:firstLine="708"/>
        <w:jc w:val="both"/>
        <w:rPr>
          <w:sz w:val="28"/>
          <w:szCs w:val="28"/>
        </w:rPr>
      </w:pPr>
      <w:r w:rsidRPr="00E530A7">
        <w:rPr>
          <w:sz w:val="28"/>
          <w:szCs w:val="28"/>
        </w:rPr>
        <w:t xml:space="preserve">Деятельность департамента </w:t>
      </w:r>
      <w:r>
        <w:rPr>
          <w:sz w:val="28"/>
          <w:szCs w:val="28"/>
        </w:rPr>
        <w:t xml:space="preserve">экономики </w:t>
      </w:r>
      <w:r w:rsidRPr="00E530A7">
        <w:rPr>
          <w:sz w:val="28"/>
          <w:szCs w:val="28"/>
        </w:rPr>
        <w:t xml:space="preserve">администрации города в прогнозном периоде будет направлена </w:t>
      </w:r>
      <w:proofErr w:type="gramStart"/>
      <w:r w:rsidRPr="00E530A7">
        <w:rPr>
          <w:sz w:val="28"/>
          <w:szCs w:val="28"/>
        </w:rPr>
        <w:t>на</w:t>
      </w:r>
      <w:proofErr w:type="gramEnd"/>
      <w:r w:rsidRPr="00E530A7">
        <w:rPr>
          <w:sz w:val="28"/>
          <w:szCs w:val="28"/>
        </w:rPr>
        <w:t>:</w:t>
      </w:r>
    </w:p>
    <w:p w:rsidR="005317A6" w:rsidRDefault="005317A6" w:rsidP="00D656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Создание условий для развития малого и среднего предпринимательства на территории города.</w:t>
      </w:r>
    </w:p>
    <w:p w:rsidR="005C6182" w:rsidRPr="00423A56" w:rsidRDefault="00DF1539" w:rsidP="00D65662">
      <w:pPr>
        <w:pStyle w:val="afe"/>
        <w:widowControl w:val="0"/>
        <w:tabs>
          <w:tab w:val="left" w:pos="851"/>
          <w:tab w:val="left" w:pos="993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182">
        <w:rPr>
          <w:sz w:val="28"/>
          <w:szCs w:val="28"/>
        </w:rPr>
        <w:t>.</w:t>
      </w:r>
      <w:r w:rsidR="005317A6">
        <w:rPr>
          <w:sz w:val="28"/>
          <w:szCs w:val="28"/>
        </w:rPr>
        <w:t>1. </w:t>
      </w:r>
      <w:r w:rsidR="005C6182" w:rsidRPr="00423A56">
        <w:rPr>
          <w:sz w:val="28"/>
          <w:szCs w:val="28"/>
        </w:rPr>
        <w:t>Обеспечение деятельности существующей инфраструктуры поддержки субъектов малого</w:t>
      </w:r>
      <w:r>
        <w:rPr>
          <w:sz w:val="28"/>
          <w:szCs w:val="28"/>
        </w:rPr>
        <w:t xml:space="preserve"> и среднего предпринимательства, в</w:t>
      </w:r>
      <w:r w:rsidR="005C6182" w:rsidRPr="00423A56">
        <w:rPr>
          <w:sz w:val="28"/>
          <w:szCs w:val="28"/>
        </w:rPr>
        <w:t xml:space="preserve"> том числе:</w:t>
      </w:r>
    </w:p>
    <w:p w:rsidR="005C6182" w:rsidRPr="00423A56" w:rsidRDefault="005C6182" w:rsidP="00D65662">
      <w:pPr>
        <w:pStyle w:val="afe"/>
        <w:widowControl w:val="0"/>
        <w:numPr>
          <w:ilvl w:val="0"/>
          <w:numId w:val="3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3A56">
        <w:rPr>
          <w:sz w:val="28"/>
          <w:szCs w:val="28"/>
        </w:rPr>
        <w:t>редоставление субсидий МАУ «Центр содействия малому и среднему предпринимательству»</w:t>
      </w:r>
      <w:r w:rsidRPr="0099370D">
        <w:rPr>
          <w:sz w:val="28"/>
          <w:szCs w:val="28"/>
        </w:rPr>
        <w:t>;</w:t>
      </w:r>
    </w:p>
    <w:p w:rsidR="005C6182" w:rsidRPr="00423A56" w:rsidRDefault="005C6182" w:rsidP="00D65662">
      <w:pPr>
        <w:pStyle w:val="afe"/>
        <w:widowControl w:val="0"/>
        <w:numPr>
          <w:ilvl w:val="0"/>
          <w:numId w:val="3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23A56">
        <w:rPr>
          <w:sz w:val="28"/>
          <w:szCs w:val="28"/>
        </w:rPr>
        <w:t>редоставление субсидий организациям, образующим инфраструктуру поддержки субъектов малого и среднего предпринимательства, оказывающим имущественную, консультационную и информационную поддержку субъектам малого предпринимательства, реализующим инно</w:t>
      </w:r>
      <w:r>
        <w:rPr>
          <w:sz w:val="28"/>
          <w:szCs w:val="28"/>
        </w:rPr>
        <w:t>вационные и социальные проекты.</w:t>
      </w:r>
    </w:p>
    <w:p w:rsidR="005C6182" w:rsidRPr="00E76859" w:rsidRDefault="00E76859" w:rsidP="00E768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17A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17A6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5C6182" w:rsidRPr="00E76859">
        <w:rPr>
          <w:sz w:val="28"/>
          <w:szCs w:val="28"/>
        </w:rPr>
        <w:t xml:space="preserve">Финансовую поддержку субъектов малого и среднего предпринимательства, посредствам предоставления субсидий на возмещение затрат по приобретению оборудования, строительству и приобретению </w:t>
      </w:r>
      <w:r w:rsidR="005C6182" w:rsidRPr="00E76859">
        <w:rPr>
          <w:sz w:val="28"/>
          <w:szCs w:val="28"/>
        </w:rPr>
        <w:lastRenderedPageBreak/>
        <w:t xml:space="preserve">помещений, организации групп дневного времяпровождения детей и участию в </w:t>
      </w:r>
      <w:proofErr w:type="spellStart"/>
      <w:r w:rsidR="005C6182" w:rsidRPr="00E76859">
        <w:rPr>
          <w:sz w:val="28"/>
          <w:szCs w:val="28"/>
        </w:rPr>
        <w:t>выставочно</w:t>
      </w:r>
      <w:proofErr w:type="spellEnd"/>
      <w:r w:rsidR="005C6182" w:rsidRPr="00E76859">
        <w:rPr>
          <w:sz w:val="28"/>
          <w:szCs w:val="28"/>
        </w:rPr>
        <w:t>-ярмарочных мероприятиях.</w:t>
      </w:r>
    </w:p>
    <w:p w:rsidR="000F208A" w:rsidRPr="00E76859" w:rsidRDefault="000F208A" w:rsidP="000F2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E76859">
        <w:rPr>
          <w:sz w:val="28"/>
          <w:szCs w:val="28"/>
        </w:rPr>
        <w:t xml:space="preserve">Организацию работы Координационного совета в области развития малого и среднего предпринимательства при Главе города Красноярска в соответствии с требованиями Федерального </w:t>
      </w:r>
      <w:hyperlink r:id="rId49" w:history="1">
        <w:r w:rsidRPr="00E76859">
          <w:rPr>
            <w:sz w:val="28"/>
            <w:szCs w:val="28"/>
          </w:rPr>
          <w:t>закона</w:t>
        </w:r>
      </w:hyperlink>
      <w:r w:rsidRPr="00E76859">
        <w:rPr>
          <w:sz w:val="28"/>
          <w:szCs w:val="28"/>
        </w:rPr>
        <w:t xml:space="preserve"> от 24.07.2007 № 209-ФЗ</w:t>
      </w:r>
    </w:p>
    <w:p w:rsidR="000F208A" w:rsidRDefault="000F208A" w:rsidP="000F208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1.4. </w:t>
      </w:r>
      <w:r w:rsidRPr="00E76859">
        <w:rPr>
          <w:iCs/>
          <w:sz w:val="28"/>
          <w:szCs w:val="28"/>
        </w:rPr>
        <w:t>Взаимодействие с Правительством Красноярского края по вопросам поддержки субъектов малого и среднего предпринимательства.</w:t>
      </w:r>
    </w:p>
    <w:p w:rsidR="000F208A" w:rsidRDefault="000F208A" w:rsidP="000F208A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  <w:t>2</w:t>
      </w:r>
      <w:r>
        <w:rPr>
          <w:sz w:val="28"/>
          <w:szCs w:val="28"/>
        </w:rPr>
        <w:t>. Осуществление анализа социально-экономической ситуации в городе, разработка планов и программ комплексного социально-экономического развития города на среднесрочный и долгосрочный периоды.</w:t>
      </w:r>
    </w:p>
    <w:p w:rsidR="000F208A" w:rsidRDefault="000F208A" w:rsidP="000F2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Разработку прогноза социально-экономического развития города.</w:t>
      </w:r>
    </w:p>
    <w:p w:rsidR="000F208A" w:rsidRDefault="000F208A" w:rsidP="000F2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Привлечение предпринимательского сообщества к решению общегородских вопросов.</w:t>
      </w:r>
    </w:p>
    <w:p w:rsidR="000F208A" w:rsidRDefault="000F208A" w:rsidP="000F2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Формирование </w:t>
      </w:r>
      <w:proofErr w:type="gramStart"/>
      <w:r>
        <w:rPr>
          <w:sz w:val="28"/>
          <w:szCs w:val="28"/>
        </w:rPr>
        <w:t>тарифной</w:t>
      </w:r>
      <w:proofErr w:type="gramEnd"/>
      <w:r>
        <w:rPr>
          <w:sz w:val="28"/>
          <w:szCs w:val="28"/>
        </w:rPr>
        <w:t xml:space="preserve"> политики администрации города.</w:t>
      </w:r>
    </w:p>
    <w:p w:rsidR="000F208A" w:rsidRDefault="000F208A" w:rsidP="000F2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Определение условий и порядка деятельности муниципальных предприятий и учреждений в части финансово-хозяйственной деятельности.</w:t>
      </w:r>
    </w:p>
    <w:p w:rsidR="000F208A" w:rsidRDefault="000F208A" w:rsidP="000F20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>Разработку и реализацию основных направлений налоговой политики на территории города.</w:t>
      </w:r>
      <w:proofErr w:type="gramEnd"/>
    </w:p>
    <w:p w:rsidR="000F208A" w:rsidRDefault="000F208A" w:rsidP="000F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Формирование экономически </w:t>
      </w:r>
      <w:proofErr w:type="gramStart"/>
      <w:r>
        <w:rPr>
          <w:sz w:val="28"/>
          <w:szCs w:val="28"/>
        </w:rPr>
        <w:t>обоснованной</w:t>
      </w:r>
      <w:proofErr w:type="gramEnd"/>
      <w:r>
        <w:rPr>
          <w:sz w:val="28"/>
          <w:szCs w:val="28"/>
        </w:rPr>
        <w:t xml:space="preserve"> инвестиционной политики за счет различных источников финансирования.</w:t>
      </w:r>
    </w:p>
    <w:p w:rsidR="000F208A" w:rsidRDefault="000F208A" w:rsidP="000F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Обеспечение реализации полномочий администрации города в области социально-трудовых отношений.</w:t>
      </w:r>
    </w:p>
    <w:p w:rsidR="000F208A" w:rsidRDefault="000F208A" w:rsidP="000F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Создание условий для обеспечения жителей городского округа услугами общественного питания, торговли и бытового обслуживания.</w:t>
      </w:r>
    </w:p>
    <w:p w:rsidR="000F208A" w:rsidRDefault="000F208A" w:rsidP="000F208A">
      <w:pPr>
        <w:tabs>
          <w:tab w:val="left" w:pos="720"/>
        </w:tabs>
        <w:jc w:val="both"/>
        <w:rPr>
          <w:bCs/>
          <w:i/>
          <w:sz w:val="28"/>
          <w:szCs w:val="28"/>
        </w:rPr>
      </w:pPr>
    </w:p>
    <w:p w:rsidR="000F208A" w:rsidRDefault="000F208A" w:rsidP="000F208A">
      <w:pPr>
        <w:tabs>
          <w:tab w:val="left" w:pos="720"/>
        </w:tabs>
        <w:jc w:val="both"/>
        <w:rPr>
          <w:bCs/>
          <w:i/>
          <w:sz w:val="28"/>
          <w:szCs w:val="28"/>
        </w:rPr>
      </w:pPr>
    </w:p>
    <w:p w:rsidR="004328E1" w:rsidRPr="007630EB" w:rsidRDefault="004328E1" w:rsidP="000F208A">
      <w:pPr>
        <w:jc w:val="both"/>
        <w:rPr>
          <w:i/>
          <w:sz w:val="22"/>
          <w:szCs w:val="22"/>
        </w:rPr>
      </w:pPr>
    </w:p>
    <w:sectPr w:rsidR="004328E1" w:rsidRPr="007630EB" w:rsidSect="00EC7F95">
      <w:footerReference w:type="default" r:id="rId50"/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02" w:rsidRDefault="004A0602" w:rsidP="00B112CC">
      <w:pPr>
        <w:pStyle w:val="32"/>
      </w:pPr>
      <w:r>
        <w:separator/>
      </w:r>
    </w:p>
  </w:endnote>
  <w:endnote w:type="continuationSeparator" w:id="0">
    <w:p w:rsidR="004A0602" w:rsidRDefault="004A0602" w:rsidP="00B112C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r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C2" w:rsidRDefault="00373EC2" w:rsidP="003D65E2">
    <w:pPr>
      <w:pStyle w:val="af6"/>
      <w:jc w:val="right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2130BB">
      <w:rPr>
        <w:rStyle w:val="af8"/>
        <w:noProof/>
      </w:rPr>
      <w:t>103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02" w:rsidRDefault="004A0602" w:rsidP="00B112CC">
      <w:pPr>
        <w:pStyle w:val="32"/>
      </w:pPr>
      <w:r>
        <w:separator/>
      </w:r>
    </w:p>
  </w:footnote>
  <w:footnote w:type="continuationSeparator" w:id="0">
    <w:p w:rsidR="004A0602" w:rsidRDefault="004A0602" w:rsidP="00B112CC">
      <w:pPr>
        <w:pStyle w:val="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62"/>
    <w:multiLevelType w:val="singleLevel"/>
    <w:tmpl w:val="131EA820"/>
    <w:lvl w:ilvl="0">
      <w:start w:val="1"/>
      <w:numFmt w:val="bullet"/>
      <w:pStyle w:val="a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1">
    <w:nsid w:val="0682571A"/>
    <w:multiLevelType w:val="hybridMultilevel"/>
    <w:tmpl w:val="7D72FDE4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A01EE"/>
    <w:multiLevelType w:val="hybridMultilevel"/>
    <w:tmpl w:val="8390C5CE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436C08"/>
    <w:multiLevelType w:val="hybridMultilevel"/>
    <w:tmpl w:val="89D062E2"/>
    <w:lvl w:ilvl="0" w:tplc="6C348B02">
      <w:start w:val="1"/>
      <w:numFmt w:val="bullet"/>
      <w:lvlText w:val=""/>
      <w:lvlJc w:val="left"/>
      <w:pPr>
        <w:tabs>
          <w:tab w:val="num" w:pos="1622"/>
        </w:tabs>
        <w:ind w:left="19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9108CF"/>
    <w:multiLevelType w:val="hybridMultilevel"/>
    <w:tmpl w:val="61B4CF24"/>
    <w:lvl w:ilvl="0" w:tplc="1B1E965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535FC5"/>
    <w:multiLevelType w:val="hybridMultilevel"/>
    <w:tmpl w:val="81120EEC"/>
    <w:lvl w:ilvl="0" w:tplc="51325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C1678"/>
    <w:multiLevelType w:val="hybridMultilevel"/>
    <w:tmpl w:val="82DA5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733901"/>
    <w:multiLevelType w:val="hybridMultilevel"/>
    <w:tmpl w:val="4ED8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E3798"/>
    <w:multiLevelType w:val="hybridMultilevel"/>
    <w:tmpl w:val="93A0FAD4"/>
    <w:lvl w:ilvl="0" w:tplc="AE628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3E3690"/>
    <w:multiLevelType w:val="hybridMultilevel"/>
    <w:tmpl w:val="C62653C4"/>
    <w:lvl w:ilvl="0" w:tplc="7632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71855"/>
    <w:multiLevelType w:val="hybridMultilevel"/>
    <w:tmpl w:val="442CA164"/>
    <w:lvl w:ilvl="0" w:tplc="513259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03767EC"/>
    <w:multiLevelType w:val="hybridMultilevel"/>
    <w:tmpl w:val="780E4826"/>
    <w:lvl w:ilvl="0" w:tplc="44C23D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0A7F79"/>
    <w:multiLevelType w:val="hybridMultilevel"/>
    <w:tmpl w:val="2408A8DC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513872"/>
    <w:multiLevelType w:val="singleLevel"/>
    <w:tmpl w:val="6572454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4">
    <w:nsid w:val="3D594A66"/>
    <w:multiLevelType w:val="hybridMultilevel"/>
    <w:tmpl w:val="ECF05214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>
      <w:start w:val="1"/>
      <w:numFmt w:val="bullet"/>
      <w:pStyle w:val="a0"/>
      <w:lvlText w:val=""/>
      <w:lvlJc w:val="left"/>
      <w:pPr>
        <w:tabs>
          <w:tab w:val="num" w:pos="1520"/>
        </w:tabs>
        <w:ind w:left="480" w:firstLine="68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>
    <w:nsid w:val="41076340"/>
    <w:multiLevelType w:val="hybridMultilevel"/>
    <w:tmpl w:val="63AC3720"/>
    <w:lvl w:ilvl="0" w:tplc="0B5E8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E01027"/>
    <w:multiLevelType w:val="hybridMultilevel"/>
    <w:tmpl w:val="B2F4BF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595702"/>
    <w:multiLevelType w:val="hybridMultilevel"/>
    <w:tmpl w:val="61321C5E"/>
    <w:lvl w:ilvl="0" w:tplc="513259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77464FE"/>
    <w:multiLevelType w:val="hybridMultilevel"/>
    <w:tmpl w:val="4C60597C"/>
    <w:lvl w:ilvl="0" w:tplc="8F509876">
      <w:start w:val="1"/>
      <w:numFmt w:val="bullet"/>
      <w:lvlText w:val="-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C7037E7"/>
    <w:multiLevelType w:val="hybridMultilevel"/>
    <w:tmpl w:val="041C1F7C"/>
    <w:lvl w:ilvl="0" w:tplc="6C348B02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0BC0209"/>
    <w:multiLevelType w:val="hybridMultilevel"/>
    <w:tmpl w:val="62523B20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B81890"/>
    <w:multiLevelType w:val="hybridMultilevel"/>
    <w:tmpl w:val="BD3E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A4188"/>
    <w:multiLevelType w:val="hybridMultilevel"/>
    <w:tmpl w:val="9E2CAD44"/>
    <w:lvl w:ilvl="0" w:tplc="0419000F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0097FF8"/>
    <w:multiLevelType w:val="hybridMultilevel"/>
    <w:tmpl w:val="29F64144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302CE7"/>
    <w:multiLevelType w:val="hybridMultilevel"/>
    <w:tmpl w:val="CC72BF9A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F4455"/>
    <w:multiLevelType w:val="hybridMultilevel"/>
    <w:tmpl w:val="BE50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F07D7"/>
    <w:multiLevelType w:val="hybridMultilevel"/>
    <w:tmpl w:val="D7C2D9D2"/>
    <w:lvl w:ilvl="0" w:tplc="404616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A2328"/>
    <w:multiLevelType w:val="hybridMultilevel"/>
    <w:tmpl w:val="0D5E5480"/>
    <w:lvl w:ilvl="0" w:tplc="B0BEF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C556A7"/>
    <w:multiLevelType w:val="hybridMultilevel"/>
    <w:tmpl w:val="AEA44294"/>
    <w:lvl w:ilvl="0" w:tplc="9BEC5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702AD"/>
    <w:multiLevelType w:val="hybridMultilevel"/>
    <w:tmpl w:val="0F4E8010"/>
    <w:lvl w:ilvl="0" w:tplc="513259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0446AA"/>
    <w:multiLevelType w:val="multilevel"/>
    <w:tmpl w:val="2EE0C132"/>
    <w:lvl w:ilvl="0">
      <w:start w:val="1"/>
      <w:numFmt w:val="decimal"/>
      <w:pStyle w:val="1"/>
      <w:lvlText w:val="%1."/>
      <w:lvlJc w:val="left"/>
      <w:pPr>
        <w:tabs>
          <w:tab w:val="num" w:pos="-180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-108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-936" w:firstLine="936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84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782"/>
        </w:tabs>
        <w:ind w:left="1774" w:hanging="7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5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15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1440"/>
      </w:pPr>
      <w:rPr>
        <w:rFonts w:cs="Times New Roman" w:hint="default"/>
      </w:rPr>
    </w:lvl>
  </w:abstractNum>
  <w:abstractNum w:abstractNumId="31">
    <w:nsid w:val="7C13277A"/>
    <w:multiLevelType w:val="hybridMultilevel"/>
    <w:tmpl w:val="4B02E47A"/>
    <w:lvl w:ilvl="0" w:tplc="513259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C96CE1"/>
    <w:multiLevelType w:val="hybridMultilevel"/>
    <w:tmpl w:val="B7302642"/>
    <w:lvl w:ilvl="0" w:tplc="39ACE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276FBE"/>
    <w:multiLevelType w:val="hybridMultilevel"/>
    <w:tmpl w:val="03006BBA"/>
    <w:lvl w:ilvl="0" w:tplc="BC884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0"/>
  </w:num>
  <w:num w:numId="3">
    <w:abstractNumId w:val="0"/>
  </w:num>
  <w:num w:numId="4">
    <w:abstractNumId w:val="13"/>
  </w:num>
  <w:num w:numId="5">
    <w:abstractNumId w:val="25"/>
  </w:num>
  <w:num w:numId="6">
    <w:abstractNumId w:val="3"/>
  </w:num>
  <w:num w:numId="7">
    <w:abstractNumId w:val="6"/>
  </w:num>
  <w:num w:numId="8">
    <w:abstractNumId w:val="2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5"/>
  </w:num>
  <w:num w:numId="12">
    <w:abstractNumId w:val="32"/>
  </w:num>
  <w:num w:numId="13">
    <w:abstractNumId w:val="17"/>
  </w:num>
  <w:num w:numId="14">
    <w:abstractNumId w:val="1"/>
  </w:num>
  <w:num w:numId="15">
    <w:abstractNumId w:val="24"/>
  </w:num>
  <w:num w:numId="16">
    <w:abstractNumId w:val="23"/>
  </w:num>
  <w:num w:numId="17">
    <w:abstractNumId w:val="20"/>
  </w:num>
  <w:num w:numId="18">
    <w:abstractNumId w:val="5"/>
  </w:num>
  <w:num w:numId="19">
    <w:abstractNumId w:val="12"/>
  </w:num>
  <w:num w:numId="20">
    <w:abstractNumId w:val="2"/>
  </w:num>
  <w:num w:numId="2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1"/>
  </w:num>
  <w:num w:numId="24">
    <w:abstractNumId w:val="29"/>
  </w:num>
  <w:num w:numId="25">
    <w:abstractNumId w:val="8"/>
  </w:num>
  <w:num w:numId="26">
    <w:abstractNumId w:val="4"/>
  </w:num>
  <w:num w:numId="27">
    <w:abstractNumId w:val="11"/>
  </w:num>
  <w:num w:numId="28">
    <w:abstractNumId w:val="9"/>
  </w:num>
  <w:num w:numId="29">
    <w:abstractNumId w:val="7"/>
  </w:num>
  <w:num w:numId="30">
    <w:abstractNumId w:val="21"/>
  </w:num>
  <w:num w:numId="31">
    <w:abstractNumId w:val="18"/>
  </w:num>
  <w:num w:numId="32">
    <w:abstractNumId w:val="22"/>
  </w:num>
  <w:num w:numId="33">
    <w:abstractNumId w:val="28"/>
  </w:num>
  <w:num w:numId="34">
    <w:abstractNumId w:val="27"/>
  </w:num>
  <w:num w:numId="35">
    <w:abstractNumId w:val="14"/>
  </w:num>
  <w:num w:numId="36">
    <w:abstractNumId w:val="14"/>
  </w:num>
  <w:num w:numId="37">
    <w:abstractNumId w:val="14"/>
  </w:num>
  <w:num w:numId="3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2A2"/>
    <w:rsid w:val="00000D96"/>
    <w:rsid w:val="00000FDE"/>
    <w:rsid w:val="000017DB"/>
    <w:rsid w:val="00001C33"/>
    <w:rsid w:val="00002F05"/>
    <w:rsid w:val="000038AC"/>
    <w:rsid w:val="000042E3"/>
    <w:rsid w:val="00004D7B"/>
    <w:rsid w:val="00005220"/>
    <w:rsid w:val="00005497"/>
    <w:rsid w:val="000058CA"/>
    <w:rsid w:val="00006170"/>
    <w:rsid w:val="00006632"/>
    <w:rsid w:val="00006D03"/>
    <w:rsid w:val="00006D4F"/>
    <w:rsid w:val="0000770D"/>
    <w:rsid w:val="00007FFB"/>
    <w:rsid w:val="0001044D"/>
    <w:rsid w:val="00010519"/>
    <w:rsid w:val="0001071A"/>
    <w:rsid w:val="000110EC"/>
    <w:rsid w:val="0001407D"/>
    <w:rsid w:val="00014095"/>
    <w:rsid w:val="000140F2"/>
    <w:rsid w:val="0001432A"/>
    <w:rsid w:val="00014438"/>
    <w:rsid w:val="000144FD"/>
    <w:rsid w:val="0001498D"/>
    <w:rsid w:val="00014CC4"/>
    <w:rsid w:val="000165B1"/>
    <w:rsid w:val="0001666D"/>
    <w:rsid w:val="000174DD"/>
    <w:rsid w:val="00020404"/>
    <w:rsid w:val="0002041D"/>
    <w:rsid w:val="00020593"/>
    <w:rsid w:val="00020C07"/>
    <w:rsid w:val="00020E71"/>
    <w:rsid w:val="0002196A"/>
    <w:rsid w:val="00021E5D"/>
    <w:rsid w:val="00021F49"/>
    <w:rsid w:val="0002352C"/>
    <w:rsid w:val="00023830"/>
    <w:rsid w:val="00023DC0"/>
    <w:rsid w:val="00024652"/>
    <w:rsid w:val="00024BCE"/>
    <w:rsid w:val="00024C16"/>
    <w:rsid w:val="00024D6A"/>
    <w:rsid w:val="00025134"/>
    <w:rsid w:val="00025442"/>
    <w:rsid w:val="00025C10"/>
    <w:rsid w:val="00025EC2"/>
    <w:rsid w:val="00026112"/>
    <w:rsid w:val="000265EF"/>
    <w:rsid w:val="0002670A"/>
    <w:rsid w:val="000268CD"/>
    <w:rsid w:val="00030005"/>
    <w:rsid w:val="00030166"/>
    <w:rsid w:val="000316FD"/>
    <w:rsid w:val="00031741"/>
    <w:rsid w:val="00031ADD"/>
    <w:rsid w:val="0003298C"/>
    <w:rsid w:val="000329BA"/>
    <w:rsid w:val="00033924"/>
    <w:rsid w:val="000340A5"/>
    <w:rsid w:val="00034E5A"/>
    <w:rsid w:val="00035C21"/>
    <w:rsid w:val="00036535"/>
    <w:rsid w:val="000377B0"/>
    <w:rsid w:val="000377DE"/>
    <w:rsid w:val="0003788A"/>
    <w:rsid w:val="00040005"/>
    <w:rsid w:val="00040382"/>
    <w:rsid w:val="000409EB"/>
    <w:rsid w:val="00040A66"/>
    <w:rsid w:val="00040D82"/>
    <w:rsid w:val="000412F6"/>
    <w:rsid w:val="00041F11"/>
    <w:rsid w:val="00041F60"/>
    <w:rsid w:val="000431C8"/>
    <w:rsid w:val="000445DA"/>
    <w:rsid w:val="0004482E"/>
    <w:rsid w:val="00044E0E"/>
    <w:rsid w:val="00044EAF"/>
    <w:rsid w:val="000450C7"/>
    <w:rsid w:val="00045927"/>
    <w:rsid w:val="00045B40"/>
    <w:rsid w:val="00046EFB"/>
    <w:rsid w:val="00047887"/>
    <w:rsid w:val="00047C98"/>
    <w:rsid w:val="00047CC1"/>
    <w:rsid w:val="00050449"/>
    <w:rsid w:val="000505BD"/>
    <w:rsid w:val="00050A61"/>
    <w:rsid w:val="0005154A"/>
    <w:rsid w:val="000516A7"/>
    <w:rsid w:val="000519D4"/>
    <w:rsid w:val="00051B22"/>
    <w:rsid w:val="00051C5E"/>
    <w:rsid w:val="0005219A"/>
    <w:rsid w:val="0005283E"/>
    <w:rsid w:val="00052EF3"/>
    <w:rsid w:val="00053513"/>
    <w:rsid w:val="0005466A"/>
    <w:rsid w:val="000547C0"/>
    <w:rsid w:val="00054FF0"/>
    <w:rsid w:val="000553FE"/>
    <w:rsid w:val="0005546B"/>
    <w:rsid w:val="00055DBF"/>
    <w:rsid w:val="00056303"/>
    <w:rsid w:val="000569FC"/>
    <w:rsid w:val="0005722A"/>
    <w:rsid w:val="0006003C"/>
    <w:rsid w:val="000601AC"/>
    <w:rsid w:val="00060607"/>
    <w:rsid w:val="00061BBC"/>
    <w:rsid w:val="00062A28"/>
    <w:rsid w:val="00062E7D"/>
    <w:rsid w:val="00063DC3"/>
    <w:rsid w:val="00064CBC"/>
    <w:rsid w:val="00064DE5"/>
    <w:rsid w:val="00064FFF"/>
    <w:rsid w:val="00065AAF"/>
    <w:rsid w:val="00066352"/>
    <w:rsid w:val="0006673C"/>
    <w:rsid w:val="00066EBB"/>
    <w:rsid w:val="00067047"/>
    <w:rsid w:val="00067B52"/>
    <w:rsid w:val="00072A65"/>
    <w:rsid w:val="000731C6"/>
    <w:rsid w:val="00073399"/>
    <w:rsid w:val="00073646"/>
    <w:rsid w:val="00073E0F"/>
    <w:rsid w:val="00074B2A"/>
    <w:rsid w:val="00075122"/>
    <w:rsid w:val="000755C0"/>
    <w:rsid w:val="00075D0F"/>
    <w:rsid w:val="0007634A"/>
    <w:rsid w:val="0007667A"/>
    <w:rsid w:val="00076AFC"/>
    <w:rsid w:val="00076B45"/>
    <w:rsid w:val="0007787B"/>
    <w:rsid w:val="00077B06"/>
    <w:rsid w:val="00077D22"/>
    <w:rsid w:val="0008001C"/>
    <w:rsid w:val="0008110F"/>
    <w:rsid w:val="0008115E"/>
    <w:rsid w:val="000815D3"/>
    <w:rsid w:val="0008320B"/>
    <w:rsid w:val="0008356D"/>
    <w:rsid w:val="00083AA2"/>
    <w:rsid w:val="00084273"/>
    <w:rsid w:val="0008435C"/>
    <w:rsid w:val="00084EC7"/>
    <w:rsid w:val="000850A2"/>
    <w:rsid w:val="000854D3"/>
    <w:rsid w:val="000859F2"/>
    <w:rsid w:val="000866D5"/>
    <w:rsid w:val="00086A66"/>
    <w:rsid w:val="000874BB"/>
    <w:rsid w:val="00090293"/>
    <w:rsid w:val="000908BE"/>
    <w:rsid w:val="00091328"/>
    <w:rsid w:val="000916E6"/>
    <w:rsid w:val="0009193E"/>
    <w:rsid w:val="00091B39"/>
    <w:rsid w:val="00091D43"/>
    <w:rsid w:val="00091ED5"/>
    <w:rsid w:val="00092176"/>
    <w:rsid w:val="000927D8"/>
    <w:rsid w:val="000931D3"/>
    <w:rsid w:val="00093B98"/>
    <w:rsid w:val="00093E3A"/>
    <w:rsid w:val="00094D4E"/>
    <w:rsid w:val="00095D15"/>
    <w:rsid w:val="00095E61"/>
    <w:rsid w:val="0009664D"/>
    <w:rsid w:val="00096B08"/>
    <w:rsid w:val="00097133"/>
    <w:rsid w:val="00097336"/>
    <w:rsid w:val="00097767"/>
    <w:rsid w:val="00097BD2"/>
    <w:rsid w:val="000A039F"/>
    <w:rsid w:val="000A0443"/>
    <w:rsid w:val="000A0F4D"/>
    <w:rsid w:val="000A1519"/>
    <w:rsid w:val="000A1753"/>
    <w:rsid w:val="000A1C10"/>
    <w:rsid w:val="000A1DFF"/>
    <w:rsid w:val="000A3047"/>
    <w:rsid w:val="000A3885"/>
    <w:rsid w:val="000A39BE"/>
    <w:rsid w:val="000A3B48"/>
    <w:rsid w:val="000A3C07"/>
    <w:rsid w:val="000A3D20"/>
    <w:rsid w:val="000A5CC7"/>
    <w:rsid w:val="000A6DC6"/>
    <w:rsid w:val="000A746B"/>
    <w:rsid w:val="000A75DE"/>
    <w:rsid w:val="000A7E63"/>
    <w:rsid w:val="000B0B8B"/>
    <w:rsid w:val="000B0DC7"/>
    <w:rsid w:val="000B15F5"/>
    <w:rsid w:val="000B27A3"/>
    <w:rsid w:val="000B2C6F"/>
    <w:rsid w:val="000B342D"/>
    <w:rsid w:val="000B3AC8"/>
    <w:rsid w:val="000B3C5A"/>
    <w:rsid w:val="000B4579"/>
    <w:rsid w:val="000B51DB"/>
    <w:rsid w:val="000B53BE"/>
    <w:rsid w:val="000B5902"/>
    <w:rsid w:val="000B6137"/>
    <w:rsid w:val="000B63C9"/>
    <w:rsid w:val="000B6E77"/>
    <w:rsid w:val="000C2AB1"/>
    <w:rsid w:val="000C2B46"/>
    <w:rsid w:val="000C2D4A"/>
    <w:rsid w:val="000C36DE"/>
    <w:rsid w:val="000C3850"/>
    <w:rsid w:val="000C45F0"/>
    <w:rsid w:val="000C4816"/>
    <w:rsid w:val="000C4EE4"/>
    <w:rsid w:val="000C737B"/>
    <w:rsid w:val="000C74BC"/>
    <w:rsid w:val="000D0AAC"/>
    <w:rsid w:val="000D128F"/>
    <w:rsid w:val="000D150A"/>
    <w:rsid w:val="000D1B3F"/>
    <w:rsid w:val="000D1EA3"/>
    <w:rsid w:val="000D23BC"/>
    <w:rsid w:val="000D24DE"/>
    <w:rsid w:val="000D2956"/>
    <w:rsid w:val="000D33FA"/>
    <w:rsid w:val="000D427C"/>
    <w:rsid w:val="000D4303"/>
    <w:rsid w:val="000D45ED"/>
    <w:rsid w:val="000D5111"/>
    <w:rsid w:val="000D5CE5"/>
    <w:rsid w:val="000D5EC5"/>
    <w:rsid w:val="000D64CE"/>
    <w:rsid w:val="000D7AE5"/>
    <w:rsid w:val="000D7E09"/>
    <w:rsid w:val="000E0150"/>
    <w:rsid w:val="000E03E3"/>
    <w:rsid w:val="000E0507"/>
    <w:rsid w:val="000E1885"/>
    <w:rsid w:val="000E1D14"/>
    <w:rsid w:val="000E216E"/>
    <w:rsid w:val="000E24EB"/>
    <w:rsid w:val="000E2629"/>
    <w:rsid w:val="000E2C91"/>
    <w:rsid w:val="000E3680"/>
    <w:rsid w:val="000E3C5E"/>
    <w:rsid w:val="000E636F"/>
    <w:rsid w:val="000E6516"/>
    <w:rsid w:val="000E65A1"/>
    <w:rsid w:val="000E73DB"/>
    <w:rsid w:val="000E76E6"/>
    <w:rsid w:val="000E77CB"/>
    <w:rsid w:val="000E7EE9"/>
    <w:rsid w:val="000F06B6"/>
    <w:rsid w:val="000F0EDE"/>
    <w:rsid w:val="000F108B"/>
    <w:rsid w:val="000F168B"/>
    <w:rsid w:val="000F18ED"/>
    <w:rsid w:val="000F1C59"/>
    <w:rsid w:val="000F208A"/>
    <w:rsid w:val="000F2479"/>
    <w:rsid w:val="000F4099"/>
    <w:rsid w:val="000F42CB"/>
    <w:rsid w:val="000F4659"/>
    <w:rsid w:val="000F55F7"/>
    <w:rsid w:val="000F5945"/>
    <w:rsid w:val="000F5A34"/>
    <w:rsid w:val="000F5E89"/>
    <w:rsid w:val="000F6426"/>
    <w:rsid w:val="000F6518"/>
    <w:rsid w:val="000F6DEF"/>
    <w:rsid w:val="000F7BBB"/>
    <w:rsid w:val="00101124"/>
    <w:rsid w:val="001017A7"/>
    <w:rsid w:val="001023E9"/>
    <w:rsid w:val="00102B20"/>
    <w:rsid w:val="00102C69"/>
    <w:rsid w:val="0010300A"/>
    <w:rsid w:val="00103A9E"/>
    <w:rsid w:val="00104A73"/>
    <w:rsid w:val="00104F9B"/>
    <w:rsid w:val="0010509C"/>
    <w:rsid w:val="00105815"/>
    <w:rsid w:val="00105884"/>
    <w:rsid w:val="00105D1A"/>
    <w:rsid w:val="0011003A"/>
    <w:rsid w:val="00110678"/>
    <w:rsid w:val="00110FE2"/>
    <w:rsid w:val="0011288D"/>
    <w:rsid w:val="00112A9F"/>
    <w:rsid w:val="00112DE6"/>
    <w:rsid w:val="001137BD"/>
    <w:rsid w:val="00113FAB"/>
    <w:rsid w:val="00114AE3"/>
    <w:rsid w:val="001163DB"/>
    <w:rsid w:val="00116732"/>
    <w:rsid w:val="00116BB4"/>
    <w:rsid w:val="00117766"/>
    <w:rsid w:val="00117867"/>
    <w:rsid w:val="00117ED2"/>
    <w:rsid w:val="00120748"/>
    <w:rsid w:val="00120BD7"/>
    <w:rsid w:val="00120CC7"/>
    <w:rsid w:val="00121100"/>
    <w:rsid w:val="00121BB3"/>
    <w:rsid w:val="00121CB5"/>
    <w:rsid w:val="0012252A"/>
    <w:rsid w:val="00122A6C"/>
    <w:rsid w:val="00123A92"/>
    <w:rsid w:val="00123C41"/>
    <w:rsid w:val="0012401F"/>
    <w:rsid w:val="00124E0F"/>
    <w:rsid w:val="00125929"/>
    <w:rsid w:val="00126117"/>
    <w:rsid w:val="00126CD6"/>
    <w:rsid w:val="00126EB4"/>
    <w:rsid w:val="0012763C"/>
    <w:rsid w:val="00127D5C"/>
    <w:rsid w:val="00130440"/>
    <w:rsid w:val="00130AF2"/>
    <w:rsid w:val="00131DB8"/>
    <w:rsid w:val="00131EBD"/>
    <w:rsid w:val="0013252B"/>
    <w:rsid w:val="00132680"/>
    <w:rsid w:val="00132DB0"/>
    <w:rsid w:val="00133F77"/>
    <w:rsid w:val="001345B1"/>
    <w:rsid w:val="00134AD9"/>
    <w:rsid w:val="00134CE1"/>
    <w:rsid w:val="00134D73"/>
    <w:rsid w:val="00134E77"/>
    <w:rsid w:val="00134E9B"/>
    <w:rsid w:val="00135942"/>
    <w:rsid w:val="00136187"/>
    <w:rsid w:val="001368C5"/>
    <w:rsid w:val="00136C7B"/>
    <w:rsid w:val="00136D8B"/>
    <w:rsid w:val="00136E2F"/>
    <w:rsid w:val="00137161"/>
    <w:rsid w:val="00140FFB"/>
    <w:rsid w:val="00141AE4"/>
    <w:rsid w:val="00141C0F"/>
    <w:rsid w:val="001422C2"/>
    <w:rsid w:val="001422F0"/>
    <w:rsid w:val="0014304D"/>
    <w:rsid w:val="00143140"/>
    <w:rsid w:val="0014358B"/>
    <w:rsid w:val="00143CBE"/>
    <w:rsid w:val="00144090"/>
    <w:rsid w:val="0014420B"/>
    <w:rsid w:val="00144E24"/>
    <w:rsid w:val="001459A9"/>
    <w:rsid w:val="00146189"/>
    <w:rsid w:val="001462AE"/>
    <w:rsid w:val="00146951"/>
    <w:rsid w:val="0014712C"/>
    <w:rsid w:val="001471F0"/>
    <w:rsid w:val="00150459"/>
    <w:rsid w:val="00150D17"/>
    <w:rsid w:val="00151937"/>
    <w:rsid w:val="00151FF0"/>
    <w:rsid w:val="001521C5"/>
    <w:rsid w:val="00152CB4"/>
    <w:rsid w:val="0015310E"/>
    <w:rsid w:val="00153190"/>
    <w:rsid w:val="001539E7"/>
    <w:rsid w:val="00153FFA"/>
    <w:rsid w:val="00154059"/>
    <w:rsid w:val="0015442F"/>
    <w:rsid w:val="00154A2E"/>
    <w:rsid w:val="00154E57"/>
    <w:rsid w:val="00155402"/>
    <w:rsid w:val="0015544A"/>
    <w:rsid w:val="001554D0"/>
    <w:rsid w:val="001555C4"/>
    <w:rsid w:val="00155FFC"/>
    <w:rsid w:val="0015637F"/>
    <w:rsid w:val="00156FBD"/>
    <w:rsid w:val="00157222"/>
    <w:rsid w:val="0015788A"/>
    <w:rsid w:val="00157D69"/>
    <w:rsid w:val="001602C0"/>
    <w:rsid w:val="0016035F"/>
    <w:rsid w:val="0016151C"/>
    <w:rsid w:val="00161A83"/>
    <w:rsid w:val="00161F79"/>
    <w:rsid w:val="00162557"/>
    <w:rsid w:val="00162878"/>
    <w:rsid w:val="001629BC"/>
    <w:rsid w:val="0016315F"/>
    <w:rsid w:val="0016328E"/>
    <w:rsid w:val="001639DF"/>
    <w:rsid w:val="001639E1"/>
    <w:rsid w:val="00164101"/>
    <w:rsid w:val="00164C89"/>
    <w:rsid w:val="00164EEC"/>
    <w:rsid w:val="0016525A"/>
    <w:rsid w:val="00165936"/>
    <w:rsid w:val="00165C7D"/>
    <w:rsid w:val="001661FE"/>
    <w:rsid w:val="00166ABE"/>
    <w:rsid w:val="00166C2F"/>
    <w:rsid w:val="00166F51"/>
    <w:rsid w:val="00166F54"/>
    <w:rsid w:val="001677DF"/>
    <w:rsid w:val="00167DF7"/>
    <w:rsid w:val="001707F8"/>
    <w:rsid w:val="00170BB5"/>
    <w:rsid w:val="00170DFF"/>
    <w:rsid w:val="001711BB"/>
    <w:rsid w:val="00173693"/>
    <w:rsid w:val="00173BEF"/>
    <w:rsid w:val="00174217"/>
    <w:rsid w:val="0017525D"/>
    <w:rsid w:val="001759AB"/>
    <w:rsid w:val="00176981"/>
    <w:rsid w:val="00177E59"/>
    <w:rsid w:val="00180618"/>
    <w:rsid w:val="0018077D"/>
    <w:rsid w:val="00181145"/>
    <w:rsid w:val="0018142E"/>
    <w:rsid w:val="00182131"/>
    <w:rsid w:val="001821F0"/>
    <w:rsid w:val="0018268B"/>
    <w:rsid w:val="00182700"/>
    <w:rsid w:val="00182C95"/>
    <w:rsid w:val="001837EE"/>
    <w:rsid w:val="00184BC9"/>
    <w:rsid w:val="001851D9"/>
    <w:rsid w:val="00185415"/>
    <w:rsid w:val="0018599B"/>
    <w:rsid w:val="00186012"/>
    <w:rsid w:val="0018633B"/>
    <w:rsid w:val="00186952"/>
    <w:rsid w:val="00186B0B"/>
    <w:rsid w:val="00187162"/>
    <w:rsid w:val="00187507"/>
    <w:rsid w:val="00187845"/>
    <w:rsid w:val="00187A63"/>
    <w:rsid w:val="00190335"/>
    <w:rsid w:val="001904F8"/>
    <w:rsid w:val="0019056E"/>
    <w:rsid w:val="00190B06"/>
    <w:rsid w:val="00190DBF"/>
    <w:rsid w:val="001914B2"/>
    <w:rsid w:val="001919AB"/>
    <w:rsid w:val="00192770"/>
    <w:rsid w:val="001936FC"/>
    <w:rsid w:val="00193DE0"/>
    <w:rsid w:val="00194615"/>
    <w:rsid w:val="00194DF1"/>
    <w:rsid w:val="0019560D"/>
    <w:rsid w:val="00195750"/>
    <w:rsid w:val="001957F1"/>
    <w:rsid w:val="0019628B"/>
    <w:rsid w:val="001962B3"/>
    <w:rsid w:val="00196F6A"/>
    <w:rsid w:val="00197680"/>
    <w:rsid w:val="001A12AA"/>
    <w:rsid w:val="001A18FB"/>
    <w:rsid w:val="001A1E4C"/>
    <w:rsid w:val="001A1F3D"/>
    <w:rsid w:val="001A22C4"/>
    <w:rsid w:val="001A26E8"/>
    <w:rsid w:val="001A32F6"/>
    <w:rsid w:val="001A3A18"/>
    <w:rsid w:val="001A4858"/>
    <w:rsid w:val="001A5A8A"/>
    <w:rsid w:val="001A6057"/>
    <w:rsid w:val="001A646A"/>
    <w:rsid w:val="001A64DA"/>
    <w:rsid w:val="001A7115"/>
    <w:rsid w:val="001A7F42"/>
    <w:rsid w:val="001B0915"/>
    <w:rsid w:val="001B0C5D"/>
    <w:rsid w:val="001B1A53"/>
    <w:rsid w:val="001B23F5"/>
    <w:rsid w:val="001B43B0"/>
    <w:rsid w:val="001B5106"/>
    <w:rsid w:val="001B5373"/>
    <w:rsid w:val="001B5CD3"/>
    <w:rsid w:val="001B5DDC"/>
    <w:rsid w:val="001B5E65"/>
    <w:rsid w:val="001B641B"/>
    <w:rsid w:val="001B73C2"/>
    <w:rsid w:val="001B7781"/>
    <w:rsid w:val="001B7BB4"/>
    <w:rsid w:val="001B7C3C"/>
    <w:rsid w:val="001C0800"/>
    <w:rsid w:val="001C09F7"/>
    <w:rsid w:val="001C0DA8"/>
    <w:rsid w:val="001C14E4"/>
    <w:rsid w:val="001C22E2"/>
    <w:rsid w:val="001C2515"/>
    <w:rsid w:val="001C26D7"/>
    <w:rsid w:val="001C35A7"/>
    <w:rsid w:val="001C467D"/>
    <w:rsid w:val="001C5D67"/>
    <w:rsid w:val="001C614A"/>
    <w:rsid w:val="001C67F0"/>
    <w:rsid w:val="001C69D2"/>
    <w:rsid w:val="001C6BF3"/>
    <w:rsid w:val="001C6DE9"/>
    <w:rsid w:val="001C7640"/>
    <w:rsid w:val="001C76AD"/>
    <w:rsid w:val="001C7733"/>
    <w:rsid w:val="001C787A"/>
    <w:rsid w:val="001D223D"/>
    <w:rsid w:val="001D246C"/>
    <w:rsid w:val="001D3387"/>
    <w:rsid w:val="001D4CC1"/>
    <w:rsid w:val="001D5975"/>
    <w:rsid w:val="001D61F3"/>
    <w:rsid w:val="001D6509"/>
    <w:rsid w:val="001D6A63"/>
    <w:rsid w:val="001D6C48"/>
    <w:rsid w:val="001D73AC"/>
    <w:rsid w:val="001D77B1"/>
    <w:rsid w:val="001E0178"/>
    <w:rsid w:val="001E01CB"/>
    <w:rsid w:val="001E0616"/>
    <w:rsid w:val="001E169B"/>
    <w:rsid w:val="001E1B40"/>
    <w:rsid w:val="001E22FF"/>
    <w:rsid w:val="001E3E61"/>
    <w:rsid w:val="001E580E"/>
    <w:rsid w:val="001E59C4"/>
    <w:rsid w:val="001E5AAF"/>
    <w:rsid w:val="001E5C9B"/>
    <w:rsid w:val="001E6EA8"/>
    <w:rsid w:val="001E742B"/>
    <w:rsid w:val="001F0186"/>
    <w:rsid w:val="001F01FC"/>
    <w:rsid w:val="001F2382"/>
    <w:rsid w:val="001F3AD8"/>
    <w:rsid w:val="001F3F03"/>
    <w:rsid w:val="001F42A6"/>
    <w:rsid w:val="001F5A77"/>
    <w:rsid w:val="001F5D0D"/>
    <w:rsid w:val="001F5F0F"/>
    <w:rsid w:val="001F60E4"/>
    <w:rsid w:val="001F65DB"/>
    <w:rsid w:val="001F74AF"/>
    <w:rsid w:val="001F787F"/>
    <w:rsid w:val="001F7A2C"/>
    <w:rsid w:val="001F7BD2"/>
    <w:rsid w:val="0020035A"/>
    <w:rsid w:val="00200BE4"/>
    <w:rsid w:val="00203327"/>
    <w:rsid w:val="002038BA"/>
    <w:rsid w:val="00204855"/>
    <w:rsid w:val="002048B0"/>
    <w:rsid w:val="00204ED6"/>
    <w:rsid w:val="002059AA"/>
    <w:rsid w:val="0020603E"/>
    <w:rsid w:val="002061E4"/>
    <w:rsid w:val="00206221"/>
    <w:rsid w:val="002063CB"/>
    <w:rsid w:val="0020692C"/>
    <w:rsid w:val="00207913"/>
    <w:rsid w:val="00207A5F"/>
    <w:rsid w:val="00207F01"/>
    <w:rsid w:val="002101A0"/>
    <w:rsid w:val="002101E0"/>
    <w:rsid w:val="00210588"/>
    <w:rsid w:val="00210650"/>
    <w:rsid w:val="002109C2"/>
    <w:rsid w:val="00210A4C"/>
    <w:rsid w:val="00211527"/>
    <w:rsid w:val="002115DF"/>
    <w:rsid w:val="00211DB7"/>
    <w:rsid w:val="00211FA3"/>
    <w:rsid w:val="0021203E"/>
    <w:rsid w:val="002130BB"/>
    <w:rsid w:val="00213786"/>
    <w:rsid w:val="00213AAE"/>
    <w:rsid w:val="0021501F"/>
    <w:rsid w:val="00215BFB"/>
    <w:rsid w:val="00216727"/>
    <w:rsid w:val="00216C2A"/>
    <w:rsid w:val="00216ED0"/>
    <w:rsid w:val="002174E6"/>
    <w:rsid w:val="002201AF"/>
    <w:rsid w:val="002215F7"/>
    <w:rsid w:val="00221B4C"/>
    <w:rsid w:val="00221F93"/>
    <w:rsid w:val="0022229D"/>
    <w:rsid w:val="00222BDB"/>
    <w:rsid w:val="00223D17"/>
    <w:rsid w:val="00223E0A"/>
    <w:rsid w:val="00223EA2"/>
    <w:rsid w:val="00224B7D"/>
    <w:rsid w:val="002255FF"/>
    <w:rsid w:val="00225E2E"/>
    <w:rsid w:val="002267BA"/>
    <w:rsid w:val="002268F7"/>
    <w:rsid w:val="00226BB5"/>
    <w:rsid w:val="00226F69"/>
    <w:rsid w:val="0022790A"/>
    <w:rsid w:val="00227950"/>
    <w:rsid w:val="0023023B"/>
    <w:rsid w:val="002311B3"/>
    <w:rsid w:val="00232EB5"/>
    <w:rsid w:val="00233717"/>
    <w:rsid w:val="00233D21"/>
    <w:rsid w:val="00234007"/>
    <w:rsid w:val="00234194"/>
    <w:rsid w:val="00235116"/>
    <w:rsid w:val="002351B4"/>
    <w:rsid w:val="0023650C"/>
    <w:rsid w:val="002368CF"/>
    <w:rsid w:val="00236EAF"/>
    <w:rsid w:val="00236EBA"/>
    <w:rsid w:val="00240301"/>
    <w:rsid w:val="0024077E"/>
    <w:rsid w:val="002413DB"/>
    <w:rsid w:val="00241B8C"/>
    <w:rsid w:val="00241CE0"/>
    <w:rsid w:val="00242889"/>
    <w:rsid w:val="002429E5"/>
    <w:rsid w:val="00242DCA"/>
    <w:rsid w:val="00242DE3"/>
    <w:rsid w:val="00242E71"/>
    <w:rsid w:val="00242F2D"/>
    <w:rsid w:val="002434CF"/>
    <w:rsid w:val="0024360A"/>
    <w:rsid w:val="00243CF1"/>
    <w:rsid w:val="00243FCF"/>
    <w:rsid w:val="0024513C"/>
    <w:rsid w:val="00245585"/>
    <w:rsid w:val="002457D1"/>
    <w:rsid w:val="00245CFC"/>
    <w:rsid w:val="00245D69"/>
    <w:rsid w:val="00245F6D"/>
    <w:rsid w:val="00247486"/>
    <w:rsid w:val="002479AE"/>
    <w:rsid w:val="00247AEE"/>
    <w:rsid w:val="002501DF"/>
    <w:rsid w:val="002503A2"/>
    <w:rsid w:val="00250448"/>
    <w:rsid w:val="00251B6B"/>
    <w:rsid w:val="00253195"/>
    <w:rsid w:val="0025322D"/>
    <w:rsid w:val="002533C3"/>
    <w:rsid w:val="00255199"/>
    <w:rsid w:val="002556A8"/>
    <w:rsid w:val="002557B1"/>
    <w:rsid w:val="002565FB"/>
    <w:rsid w:val="00256932"/>
    <w:rsid w:val="00256AFA"/>
    <w:rsid w:val="00260584"/>
    <w:rsid w:val="002605D5"/>
    <w:rsid w:val="0026072C"/>
    <w:rsid w:val="00260B5A"/>
    <w:rsid w:val="002615BC"/>
    <w:rsid w:val="00261DF3"/>
    <w:rsid w:val="00262144"/>
    <w:rsid w:val="00263084"/>
    <w:rsid w:val="002636F4"/>
    <w:rsid w:val="00263CE1"/>
    <w:rsid w:val="00263ED1"/>
    <w:rsid w:val="002649EF"/>
    <w:rsid w:val="00264B3D"/>
    <w:rsid w:val="00264D38"/>
    <w:rsid w:val="00264ED7"/>
    <w:rsid w:val="0026538F"/>
    <w:rsid w:val="00265CCB"/>
    <w:rsid w:val="00266C80"/>
    <w:rsid w:val="0026771F"/>
    <w:rsid w:val="00267DCE"/>
    <w:rsid w:val="002700A2"/>
    <w:rsid w:val="00271637"/>
    <w:rsid w:val="00271ECD"/>
    <w:rsid w:val="00271FAC"/>
    <w:rsid w:val="00272BA8"/>
    <w:rsid w:val="00272EE0"/>
    <w:rsid w:val="002734FC"/>
    <w:rsid w:val="00273981"/>
    <w:rsid w:val="0027415F"/>
    <w:rsid w:val="002745AA"/>
    <w:rsid w:val="00274902"/>
    <w:rsid w:val="00274E1D"/>
    <w:rsid w:val="00275401"/>
    <w:rsid w:val="002754D9"/>
    <w:rsid w:val="002755F0"/>
    <w:rsid w:val="00275A5E"/>
    <w:rsid w:val="00275EDF"/>
    <w:rsid w:val="00276B06"/>
    <w:rsid w:val="00276FE9"/>
    <w:rsid w:val="002778B2"/>
    <w:rsid w:val="00281174"/>
    <w:rsid w:val="00281612"/>
    <w:rsid w:val="00281736"/>
    <w:rsid w:val="00281A83"/>
    <w:rsid w:val="00281B0C"/>
    <w:rsid w:val="00281C1B"/>
    <w:rsid w:val="002827CE"/>
    <w:rsid w:val="0028363C"/>
    <w:rsid w:val="00283ECD"/>
    <w:rsid w:val="00285239"/>
    <w:rsid w:val="00285A3B"/>
    <w:rsid w:val="00285A45"/>
    <w:rsid w:val="00286522"/>
    <w:rsid w:val="00287875"/>
    <w:rsid w:val="00287BE9"/>
    <w:rsid w:val="00290C79"/>
    <w:rsid w:val="002916B1"/>
    <w:rsid w:val="00291972"/>
    <w:rsid w:val="00291C20"/>
    <w:rsid w:val="002921AB"/>
    <w:rsid w:val="002927D6"/>
    <w:rsid w:val="00293BBC"/>
    <w:rsid w:val="00293FC6"/>
    <w:rsid w:val="002968FF"/>
    <w:rsid w:val="00296B4A"/>
    <w:rsid w:val="002972D1"/>
    <w:rsid w:val="00297339"/>
    <w:rsid w:val="0029772E"/>
    <w:rsid w:val="002A0090"/>
    <w:rsid w:val="002A09F3"/>
    <w:rsid w:val="002A0D11"/>
    <w:rsid w:val="002A1380"/>
    <w:rsid w:val="002A140C"/>
    <w:rsid w:val="002A1950"/>
    <w:rsid w:val="002A1D14"/>
    <w:rsid w:val="002A1E9E"/>
    <w:rsid w:val="002A1F25"/>
    <w:rsid w:val="002A225E"/>
    <w:rsid w:val="002A2B80"/>
    <w:rsid w:val="002A3005"/>
    <w:rsid w:val="002A3473"/>
    <w:rsid w:val="002A361D"/>
    <w:rsid w:val="002A3B2B"/>
    <w:rsid w:val="002A4AD5"/>
    <w:rsid w:val="002A4E79"/>
    <w:rsid w:val="002A56A2"/>
    <w:rsid w:val="002A5EF0"/>
    <w:rsid w:val="002A6680"/>
    <w:rsid w:val="002A6723"/>
    <w:rsid w:val="002A69D5"/>
    <w:rsid w:val="002A6AE5"/>
    <w:rsid w:val="002A6B5C"/>
    <w:rsid w:val="002A6E2D"/>
    <w:rsid w:val="002A72A1"/>
    <w:rsid w:val="002B0413"/>
    <w:rsid w:val="002B0488"/>
    <w:rsid w:val="002B052C"/>
    <w:rsid w:val="002B0FE9"/>
    <w:rsid w:val="002B1708"/>
    <w:rsid w:val="002B18B0"/>
    <w:rsid w:val="002B1A8D"/>
    <w:rsid w:val="002B1D3A"/>
    <w:rsid w:val="002B295B"/>
    <w:rsid w:val="002B33BF"/>
    <w:rsid w:val="002B36C4"/>
    <w:rsid w:val="002B395F"/>
    <w:rsid w:val="002B4ACD"/>
    <w:rsid w:val="002B588D"/>
    <w:rsid w:val="002B75CC"/>
    <w:rsid w:val="002B760A"/>
    <w:rsid w:val="002B7CD6"/>
    <w:rsid w:val="002B7D0E"/>
    <w:rsid w:val="002C029C"/>
    <w:rsid w:val="002C05B4"/>
    <w:rsid w:val="002C2026"/>
    <w:rsid w:val="002C3179"/>
    <w:rsid w:val="002C3372"/>
    <w:rsid w:val="002C503C"/>
    <w:rsid w:val="002C5061"/>
    <w:rsid w:val="002C632F"/>
    <w:rsid w:val="002C65D7"/>
    <w:rsid w:val="002C71D1"/>
    <w:rsid w:val="002C7348"/>
    <w:rsid w:val="002C79BB"/>
    <w:rsid w:val="002C7F3D"/>
    <w:rsid w:val="002D0660"/>
    <w:rsid w:val="002D1D6A"/>
    <w:rsid w:val="002D28E3"/>
    <w:rsid w:val="002D2EC2"/>
    <w:rsid w:val="002D2ED4"/>
    <w:rsid w:val="002D3156"/>
    <w:rsid w:val="002D3966"/>
    <w:rsid w:val="002D3CE3"/>
    <w:rsid w:val="002D4BB8"/>
    <w:rsid w:val="002D59A3"/>
    <w:rsid w:val="002D5C8B"/>
    <w:rsid w:val="002D6DD2"/>
    <w:rsid w:val="002D766D"/>
    <w:rsid w:val="002E00F8"/>
    <w:rsid w:val="002E17E1"/>
    <w:rsid w:val="002E252C"/>
    <w:rsid w:val="002E2ACE"/>
    <w:rsid w:val="002E2C59"/>
    <w:rsid w:val="002E2FE5"/>
    <w:rsid w:val="002E352F"/>
    <w:rsid w:val="002E3936"/>
    <w:rsid w:val="002E455C"/>
    <w:rsid w:val="002E45C6"/>
    <w:rsid w:val="002E4C10"/>
    <w:rsid w:val="002E5BBC"/>
    <w:rsid w:val="002E5FA3"/>
    <w:rsid w:val="002E63C7"/>
    <w:rsid w:val="002E63F6"/>
    <w:rsid w:val="002E67B0"/>
    <w:rsid w:val="002E78AC"/>
    <w:rsid w:val="002E7C7D"/>
    <w:rsid w:val="002E7D77"/>
    <w:rsid w:val="002F0A89"/>
    <w:rsid w:val="002F1253"/>
    <w:rsid w:val="002F1C03"/>
    <w:rsid w:val="002F1D65"/>
    <w:rsid w:val="002F2524"/>
    <w:rsid w:val="002F2548"/>
    <w:rsid w:val="002F3C88"/>
    <w:rsid w:val="002F42D0"/>
    <w:rsid w:val="002F436B"/>
    <w:rsid w:val="002F46C0"/>
    <w:rsid w:val="002F56E9"/>
    <w:rsid w:val="002F5897"/>
    <w:rsid w:val="002F5A90"/>
    <w:rsid w:val="002F5E1C"/>
    <w:rsid w:val="002F5ED8"/>
    <w:rsid w:val="002F5F67"/>
    <w:rsid w:val="002F5F73"/>
    <w:rsid w:val="002F6BB2"/>
    <w:rsid w:val="002F6F53"/>
    <w:rsid w:val="002F76CF"/>
    <w:rsid w:val="003004E7"/>
    <w:rsid w:val="00300586"/>
    <w:rsid w:val="00302377"/>
    <w:rsid w:val="00302592"/>
    <w:rsid w:val="00302872"/>
    <w:rsid w:val="00302B69"/>
    <w:rsid w:val="00302E4C"/>
    <w:rsid w:val="0030307F"/>
    <w:rsid w:val="00303147"/>
    <w:rsid w:val="003032A4"/>
    <w:rsid w:val="0030420B"/>
    <w:rsid w:val="00304896"/>
    <w:rsid w:val="003050B8"/>
    <w:rsid w:val="00306798"/>
    <w:rsid w:val="00307046"/>
    <w:rsid w:val="00307186"/>
    <w:rsid w:val="0030742D"/>
    <w:rsid w:val="003077C9"/>
    <w:rsid w:val="0031060D"/>
    <w:rsid w:val="00311B31"/>
    <w:rsid w:val="00312443"/>
    <w:rsid w:val="00312683"/>
    <w:rsid w:val="00312AA3"/>
    <w:rsid w:val="00312F03"/>
    <w:rsid w:val="00313426"/>
    <w:rsid w:val="00313AC4"/>
    <w:rsid w:val="00313C66"/>
    <w:rsid w:val="003147F8"/>
    <w:rsid w:val="003148EB"/>
    <w:rsid w:val="00315A75"/>
    <w:rsid w:val="00315C2F"/>
    <w:rsid w:val="003161F4"/>
    <w:rsid w:val="00316C79"/>
    <w:rsid w:val="00317097"/>
    <w:rsid w:val="003178C5"/>
    <w:rsid w:val="003204F1"/>
    <w:rsid w:val="00320578"/>
    <w:rsid w:val="00320579"/>
    <w:rsid w:val="003209BD"/>
    <w:rsid w:val="00320F7E"/>
    <w:rsid w:val="00321005"/>
    <w:rsid w:val="003229B8"/>
    <w:rsid w:val="003236FE"/>
    <w:rsid w:val="00324535"/>
    <w:rsid w:val="0032465A"/>
    <w:rsid w:val="003246A8"/>
    <w:rsid w:val="0032554D"/>
    <w:rsid w:val="00325E2C"/>
    <w:rsid w:val="0032662C"/>
    <w:rsid w:val="00326958"/>
    <w:rsid w:val="00326E30"/>
    <w:rsid w:val="00327728"/>
    <w:rsid w:val="003307F6"/>
    <w:rsid w:val="00330854"/>
    <w:rsid w:val="00330D19"/>
    <w:rsid w:val="00330E89"/>
    <w:rsid w:val="00331402"/>
    <w:rsid w:val="00331608"/>
    <w:rsid w:val="003322A1"/>
    <w:rsid w:val="00332CA1"/>
    <w:rsid w:val="00332DEB"/>
    <w:rsid w:val="003336D9"/>
    <w:rsid w:val="00333820"/>
    <w:rsid w:val="00333900"/>
    <w:rsid w:val="00333CC4"/>
    <w:rsid w:val="00334160"/>
    <w:rsid w:val="00335A38"/>
    <w:rsid w:val="00336546"/>
    <w:rsid w:val="00336B45"/>
    <w:rsid w:val="00336D67"/>
    <w:rsid w:val="00337C4C"/>
    <w:rsid w:val="003408F0"/>
    <w:rsid w:val="00340991"/>
    <w:rsid w:val="00340EFF"/>
    <w:rsid w:val="0034127E"/>
    <w:rsid w:val="00341C2B"/>
    <w:rsid w:val="003423C8"/>
    <w:rsid w:val="003429A4"/>
    <w:rsid w:val="003430E7"/>
    <w:rsid w:val="00343601"/>
    <w:rsid w:val="003437D8"/>
    <w:rsid w:val="00343B8B"/>
    <w:rsid w:val="0034426A"/>
    <w:rsid w:val="003444BC"/>
    <w:rsid w:val="0034498F"/>
    <w:rsid w:val="003449ED"/>
    <w:rsid w:val="00345D18"/>
    <w:rsid w:val="003460D8"/>
    <w:rsid w:val="00346917"/>
    <w:rsid w:val="003502DA"/>
    <w:rsid w:val="00350B50"/>
    <w:rsid w:val="00350B66"/>
    <w:rsid w:val="00350F62"/>
    <w:rsid w:val="003514C6"/>
    <w:rsid w:val="00352688"/>
    <w:rsid w:val="00352A45"/>
    <w:rsid w:val="00353E17"/>
    <w:rsid w:val="003543EC"/>
    <w:rsid w:val="003546FF"/>
    <w:rsid w:val="00354CE6"/>
    <w:rsid w:val="00355139"/>
    <w:rsid w:val="00355749"/>
    <w:rsid w:val="00355A95"/>
    <w:rsid w:val="00356975"/>
    <w:rsid w:val="0035711E"/>
    <w:rsid w:val="0035723E"/>
    <w:rsid w:val="00357315"/>
    <w:rsid w:val="00357FAC"/>
    <w:rsid w:val="00360004"/>
    <w:rsid w:val="00360992"/>
    <w:rsid w:val="003611E9"/>
    <w:rsid w:val="00361F7E"/>
    <w:rsid w:val="00362852"/>
    <w:rsid w:val="00363E12"/>
    <w:rsid w:val="00363E1D"/>
    <w:rsid w:val="003648D5"/>
    <w:rsid w:val="00365CF4"/>
    <w:rsid w:val="00365E94"/>
    <w:rsid w:val="003665C1"/>
    <w:rsid w:val="003672ED"/>
    <w:rsid w:val="0036738B"/>
    <w:rsid w:val="00370163"/>
    <w:rsid w:val="00370A32"/>
    <w:rsid w:val="00370CF2"/>
    <w:rsid w:val="00370DC5"/>
    <w:rsid w:val="00370F57"/>
    <w:rsid w:val="003714E8"/>
    <w:rsid w:val="00371958"/>
    <w:rsid w:val="00373EC2"/>
    <w:rsid w:val="00374155"/>
    <w:rsid w:val="00374825"/>
    <w:rsid w:val="00374EE2"/>
    <w:rsid w:val="00375370"/>
    <w:rsid w:val="00380CA8"/>
    <w:rsid w:val="00380E87"/>
    <w:rsid w:val="003812E0"/>
    <w:rsid w:val="003816A1"/>
    <w:rsid w:val="00381AF8"/>
    <w:rsid w:val="00382461"/>
    <w:rsid w:val="003824CB"/>
    <w:rsid w:val="003831B8"/>
    <w:rsid w:val="00383EE4"/>
    <w:rsid w:val="00384318"/>
    <w:rsid w:val="0038481B"/>
    <w:rsid w:val="00384DC6"/>
    <w:rsid w:val="00385419"/>
    <w:rsid w:val="003856A8"/>
    <w:rsid w:val="00385A39"/>
    <w:rsid w:val="003862E4"/>
    <w:rsid w:val="003864C7"/>
    <w:rsid w:val="00386569"/>
    <w:rsid w:val="003866D2"/>
    <w:rsid w:val="0038672D"/>
    <w:rsid w:val="003867DC"/>
    <w:rsid w:val="003871F8"/>
    <w:rsid w:val="00387B24"/>
    <w:rsid w:val="00387C5B"/>
    <w:rsid w:val="003907B6"/>
    <w:rsid w:val="00390CCF"/>
    <w:rsid w:val="00390D2D"/>
    <w:rsid w:val="00391E08"/>
    <w:rsid w:val="00392C09"/>
    <w:rsid w:val="0039334B"/>
    <w:rsid w:val="0039387B"/>
    <w:rsid w:val="003938E7"/>
    <w:rsid w:val="00394202"/>
    <w:rsid w:val="00394333"/>
    <w:rsid w:val="00394B88"/>
    <w:rsid w:val="00394F2B"/>
    <w:rsid w:val="003951FF"/>
    <w:rsid w:val="003960A2"/>
    <w:rsid w:val="0039645E"/>
    <w:rsid w:val="0039669A"/>
    <w:rsid w:val="0039671E"/>
    <w:rsid w:val="003969DC"/>
    <w:rsid w:val="00396EA1"/>
    <w:rsid w:val="00396FD9"/>
    <w:rsid w:val="00397572"/>
    <w:rsid w:val="0039788F"/>
    <w:rsid w:val="00397E53"/>
    <w:rsid w:val="003A0267"/>
    <w:rsid w:val="003A0727"/>
    <w:rsid w:val="003A09B9"/>
    <w:rsid w:val="003A219A"/>
    <w:rsid w:val="003A2568"/>
    <w:rsid w:val="003A26F1"/>
    <w:rsid w:val="003A3C0D"/>
    <w:rsid w:val="003A3C58"/>
    <w:rsid w:val="003A3CC0"/>
    <w:rsid w:val="003A4C56"/>
    <w:rsid w:val="003A5920"/>
    <w:rsid w:val="003A6019"/>
    <w:rsid w:val="003A626F"/>
    <w:rsid w:val="003A6467"/>
    <w:rsid w:val="003A69E4"/>
    <w:rsid w:val="003A6EDA"/>
    <w:rsid w:val="003B20AF"/>
    <w:rsid w:val="003B2144"/>
    <w:rsid w:val="003B23CC"/>
    <w:rsid w:val="003B3BDF"/>
    <w:rsid w:val="003B3BF3"/>
    <w:rsid w:val="003B483F"/>
    <w:rsid w:val="003B56E3"/>
    <w:rsid w:val="003B5861"/>
    <w:rsid w:val="003B59CD"/>
    <w:rsid w:val="003B63D4"/>
    <w:rsid w:val="003B6787"/>
    <w:rsid w:val="003B74F3"/>
    <w:rsid w:val="003C07DD"/>
    <w:rsid w:val="003C0C07"/>
    <w:rsid w:val="003C195D"/>
    <w:rsid w:val="003C2AFA"/>
    <w:rsid w:val="003C2B5F"/>
    <w:rsid w:val="003C2FBA"/>
    <w:rsid w:val="003C3178"/>
    <w:rsid w:val="003C3404"/>
    <w:rsid w:val="003C3F3B"/>
    <w:rsid w:val="003C52C7"/>
    <w:rsid w:val="003C629A"/>
    <w:rsid w:val="003C62A1"/>
    <w:rsid w:val="003C63BC"/>
    <w:rsid w:val="003C7186"/>
    <w:rsid w:val="003C75B3"/>
    <w:rsid w:val="003C78CF"/>
    <w:rsid w:val="003D08B9"/>
    <w:rsid w:val="003D1063"/>
    <w:rsid w:val="003D18F3"/>
    <w:rsid w:val="003D2902"/>
    <w:rsid w:val="003D3A87"/>
    <w:rsid w:val="003D3DC2"/>
    <w:rsid w:val="003D45D7"/>
    <w:rsid w:val="003D51DB"/>
    <w:rsid w:val="003D58CF"/>
    <w:rsid w:val="003D5AC1"/>
    <w:rsid w:val="003D5AD1"/>
    <w:rsid w:val="003D6090"/>
    <w:rsid w:val="003D624C"/>
    <w:rsid w:val="003D65E2"/>
    <w:rsid w:val="003D6E39"/>
    <w:rsid w:val="003D6F6B"/>
    <w:rsid w:val="003D7B47"/>
    <w:rsid w:val="003D7C02"/>
    <w:rsid w:val="003E0BC8"/>
    <w:rsid w:val="003E1454"/>
    <w:rsid w:val="003E231C"/>
    <w:rsid w:val="003E2F4B"/>
    <w:rsid w:val="003E311C"/>
    <w:rsid w:val="003E342C"/>
    <w:rsid w:val="003E3EB4"/>
    <w:rsid w:val="003E5C70"/>
    <w:rsid w:val="003E5DAC"/>
    <w:rsid w:val="003E63C1"/>
    <w:rsid w:val="003E6506"/>
    <w:rsid w:val="003F139B"/>
    <w:rsid w:val="003F1EE5"/>
    <w:rsid w:val="003F2102"/>
    <w:rsid w:val="003F26B7"/>
    <w:rsid w:val="003F28A0"/>
    <w:rsid w:val="003F30B1"/>
    <w:rsid w:val="003F3721"/>
    <w:rsid w:val="003F39E0"/>
    <w:rsid w:val="003F4F48"/>
    <w:rsid w:val="003F56C0"/>
    <w:rsid w:val="003F57B9"/>
    <w:rsid w:val="003F5B68"/>
    <w:rsid w:val="003F5D35"/>
    <w:rsid w:val="003F613A"/>
    <w:rsid w:val="003F66A4"/>
    <w:rsid w:val="003F6E83"/>
    <w:rsid w:val="003F7080"/>
    <w:rsid w:val="003F7389"/>
    <w:rsid w:val="003F75BE"/>
    <w:rsid w:val="00400777"/>
    <w:rsid w:val="00400890"/>
    <w:rsid w:val="00400E35"/>
    <w:rsid w:val="004017FC"/>
    <w:rsid w:val="00401F05"/>
    <w:rsid w:val="0040259F"/>
    <w:rsid w:val="00402720"/>
    <w:rsid w:val="00402852"/>
    <w:rsid w:val="00402885"/>
    <w:rsid w:val="00403CE4"/>
    <w:rsid w:val="00404378"/>
    <w:rsid w:val="004069F4"/>
    <w:rsid w:val="00406EF0"/>
    <w:rsid w:val="00407877"/>
    <w:rsid w:val="004108BB"/>
    <w:rsid w:val="00410C6C"/>
    <w:rsid w:val="004110AA"/>
    <w:rsid w:val="004119A0"/>
    <w:rsid w:val="00411D07"/>
    <w:rsid w:val="0041239A"/>
    <w:rsid w:val="00412743"/>
    <w:rsid w:val="0041329F"/>
    <w:rsid w:val="00414728"/>
    <w:rsid w:val="004149E4"/>
    <w:rsid w:val="00414B51"/>
    <w:rsid w:val="004150A8"/>
    <w:rsid w:val="00415326"/>
    <w:rsid w:val="004156F8"/>
    <w:rsid w:val="0041585C"/>
    <w:rsid w:val="004163B0"/>
    <w:rsid w:val="00416DEF"/>
    <w:rsid w:val="004170EB"/>
    <w:rsid w:val="004173B7"/>
    <w:rsid w:val="00417446"/>
    <w:rsid w:val="004176DD"/>
    <w:rsid w:val="00417C26"/>
    <w:rsid w:val="004202D9"/>
    <w:rsid w:val="004214CC"/>
    <w:rsid w:val="004217D9"/>
    <w:rsid w:val="00421979"/>
    <w:rsid w:val="00421AE0"/>
    <w:rsid w:val="0042212F"/>
    <w:rsid w:val="00422B08"/>
    <w:rsid w:val="00422FA4"/>
    <w:rsid w:val="004232AE"/>
    <w:rsid w:val="00423C1A"/>
    <w:rsid w:val="00423E9A"/>
    <w:rsid w:val="004245FD"/>
    <w:rsid w:val="004250AB"/>
    <w:rsid w:val="00425315"/>
    <w:rsid w:val="00425981"/>
    <w:rsid w:val="00425B1E"/>
    <w:rsid w:val="00425E4A"/>
    <w:rsid w:val="00426086"/>
    <w:rsid w:val="00426D71"/>
    <w:rsid w:val="00427204"/>
    <w:rsid w:val="00427661"/>
    <w:rsid w:val="00427E23"/>
    <w:rsid w:val="004302F9"/>
    <w:rsid w:val="004318CA"/>
    <w:rsid w:val="00432520"/>
    <w:rsid w:val="004328E1"/>
    <w:rsid w:val="004329CB"/>
    <w:rsid w:val="00432AF0"/>
    <w:rsid w:val="00432BC0"/>
    <w:rsid w:val="00433551"/>
    <w:rsid w:val="004338D1"/>
    <w:rsid w:val="00433E81"/>
    <w:rsid w:val="004348E3"/>
    <w:rsid w:val="004349A8"/>
    <w:rsid w:val="004350CA"/>
    <w:rsid w:val="00436023"/>
    <w:rsid w:val="00436375"/>
    <w:rsid w:val="00437223"/>
    <w:rsid w:val="00437703"/>
    <w:rsid w:val="004378C1"/>
    <w:rsid w:val="004401CA"/>
    <w:rsid w:val="00442167"/>
    <w:rsid w:val="004427F1"/>
    <w:rsid w:val="0044467F"/>
    <w:rsid w:val="0044658D"/>
    <w:rsid w:val="0044664D"/>
    <w:rsid w:val="00446C8F"/>
    <w:rsid w:val="0044723E"/>
    <w:rsid w:val="004507D0"/>
    <w:rsid w:val="00450EC6"/>
    <w:rsid w:val="00451438"/>
    <w:rsid w:val="00452568"/>
    <w:rsid w:val="00452ACB"/>
    <w:rsid w:val="0045312A"/>
    <w:rsid w:val="00454200"/>
    <w:rsid w:val="004549DC"/>
    <w:rsid w:val="00455321"/>
    <w:rsid w:val="004554C9"/>
    <w:rsid w:val="004608FE"/>
    <w:rsid w:val="0046154B"/>
    <w:rsid w:val="0046280D"/>
    <w:rsid w:val="00463285"/>
    <w:rsid w:val="0046371F"/>
    <w:rsid w:val="00463F5D"/>
    <w:rsid w:val="0046409F"/>
    <w:rsid w:val="0046472C"/>
    <w:rsid w:val="00465182"/>
    <w:rsid w:val="00465AEC"/>
    <w:rsid w:val="00466BE5"/>
    <w:rsid w:val="00467B36"/>
    <w:rsid w:val="00470C41"/>
    <w:rsid w:val="0047129F"/>
    <w:rsid w:val="00471886"/>
    <w:rsid w:val="0047198D"/>
    <w:rsid w:val="00471A9C"/>
    <w:rsid w:val="004720DF"/>
    <w:rsid w:val="00472673"/>
    <w:rsid w:val="0047267D"/>
    <w:rsid w:val="00472C74"/>
    <w:rsid w:val="00473032"/>
    <w:rsid w:val="004732C8"/>
    <w:rsid w:val="004733BB"/>
    <w:rsid w:val="004737EC"/>
    <w:rsid w:val="0047381D"/>
    <w:rsid w:val="004751EF"/>
    <w:rsid w:val="00475BA7"/>
    <w:rsid w:val="00476263"/>
    <w:rsid w:val="00476BC1"/>
    <w:rsid w:val="00476EE7"/>
    <w:rsid w:val="004778FB"/>
    <w:rsid w:val="00477DCA"/>
    <w:rsid w:val="00480159"/>
    <w:rsid w:val="004806E3"/>
    <w:rsid w:val="00481EFA"/>
    <w:rsid w:val="00482DFE"/>
    <w:rsid w:val="004838E8"/>
    <w:rsid w:val="004845C6"/>
    <w:rsid w:val="00484FFC"/>
    <w:rsid w:val="00485415"/>
    <w:rsid w:val="0048569C"/>
    <w:rsid w:val="0048570C"/>
    <w:rsid w:val="0048750B"/>
    <w:rsid w:val="00487E35"/>
    <w:rsid w:val="00490445"/>
    <w:rsid w:val="004905E1"/>
    <w:rsid w:val="00491906"/>
    <w:rsid w:val="004922EE"/>
    <w:rsid w:val="00493533"/>
    <w:rsid w:val="0049374A"/>
    <w:rsid w:val="00493833"/>
    <w:rsid w:val="0049405C"/>
    <w:rsid w:val="0049476C"/>
    <w:rsid w:val="0049481E"/>
    <w:rsid w:val="004951A7"/>
    <w:rsid w:val="004958BE"/>
    <w:rsid w:val="00496D57"/>
    <w:rsid w:val="004972FA"/>
    <w:rsid w:val="0049755B"/>
    <w:rsid w:val="0049765D"/>
    <w:rsid w:val="00497660"/>
    <w:rsid w:val="00497E57"/>
    <w:rsid w:val="004A0602"/>
    <w:rsid w:val="004A0630"/>
    <w:rsid w:val="004A0E6B"/>
    <w:rsid w:val="004A10C5"/>
    <w:rsid w:val="004A148F"/>
    <w:rsid w:val="004A17BB"/>
    <w:rsid w:val="004A1A63"/>
    <w:rsid w:val="004A1EB6"/>
    <w:rsid w:val="004A1FCA"/>
    <w:rsid w:val="004A1FD7"/>
    <w:rsid w:val="004A23DD"/>
    <w:rsid w:val="004A29B7"/>
    <w:rsid w:val="004A2B63"/>
    <w:rsid w:val="004A2C83"/>
    <w:rsid w:val="004A35AE"/>
    <w:rsid w:val="004A38E3"/>
    <w:rsid w:val="004A4643"/>
    <w:rsid w:val="004A4BD4"/>
    <w:rsid w:val="004A552B"/>
    <w:rsid w:val="004A64D2"/>
    <w:rsid w:val="004A65A5"/>
    <w:rsid w:val="004A6A2D"/>
    <w:rsid w:val="004A6CED"/>
    <w:rsid w:val="004A7CD6"/>
    <w:rsid w:val="004A7D10"/>
    <w:rsid w:val="004B02A3"/>
    <w:rsid w:val="004B06D3"/>
    <w:rsid w:val="004B0B93"/>
    <w:rsid w:val="004B1276"/>
    <w:rsid w:val="004B1C59"/>
    <w:rsid w:val="004B1E4E"/>
    <w:rsid w:val="004B2F23"/>
    <w:rsid w:val="004B44CE"/>
    <w:rsid w:val="004B47C3"/>
    <w:rsid w:val="004B51A8"/>
    <w:rsid w:val="004B58E4"/>
    <w:rsid w:val="004B5B1B"/>
    <w:rsid w:val="004B7C9F"/>
    <w:rsid w:val="004B7D8C"/>
    <w:rsid w:val="004C0522"/>
    <w:rsid w:val="004C1016"/>
    <w:rsid w:val="004C22D7"/>
    <w:rsid w:val="004C24D9"/>
    <w:rsid w:val="004C33C9"/>
    <w:rsid w:val="004C34CA"/>
    <w:rsid w:val="004C3B2F"/>
    <w:rsid w:val="004C4AFE"/>
    <w:rsid w:val="004C5079"/>
    <w:rsid w:val="004C5C8D"/>
    <w:rsid w:val="004C5FA4"/>
    <w:rsid w:val="004D0268"/>
    <w:rsid w:val="004D0CE2"/>
    <w:rsid w:val="004D0F5B"/>
    <w:rsid w:val="004D0F95"/>
    <w:rsid w:val="004D1267"/>
    <w:rsid w:val="004D14F9"/>
    <w:rsid w:val="004D39F8"/>
    <w:rsid w:val="004D3D62"/>
    <w:rsid w:val="004D3F9E"/>
    <w:rsid w:val="004D424F"/>
    <w:rsid w:val="004D4299"/>
    <w:rsid w:val="004D4BB0"/>
    <w:rsid w:val="004D5052"/>
    <w:rsid w:val="004D7A25"/>
    <w:rsid w:val="004E08F3"/>
    <w:rsid w:val="004E197E"/>
    <w:rsid w:val="004E1A78"/>
    <w:rsid w:val="004E22D4"/>
    <w:rsid w:val="004E2741"/>
    <w:rsid w:val="004E28C1"/>
    <w:rsid w:val="004E2979"/>
    <w:rsid w:val="004E2D88"/>
    <w:rsid w:val="004E38C1"/>
    <w:rsid w:val="004E43E0"/>
    <w:rsid w:val="004E4F54"/>
    <w:rsid w:val="004E7A04"/>
    <w:rsid w:val="004E7B63"/>
    <w:rsid w:val="004E7C46"/>
    <w:rsid w:val="004F0085"/>
    <w:rsid w:val="004F126B"/>
    <w:rsid w:val="004F239C"/>
    <w:rsid w:val="004F298A"/>
    <w:rsid w:val="004F3618"/>
    <w:rsid w:val="004F3AE1"/>
    <w:rsid w:val="004F3DA6"/>
    <w:rsid w:val="004F49A7"/>
    <w:rsid w:val="004F4A58"/>
    <w:rsid w:val="004F5B11"/>
    <w:rsid w:val="004F5DBB"/>
    <w:rsid w:val="004F720D"/>
    <w:rsid w:val="004F730C"/>
    <w:rsid w:val="004F776E"/>
    <w:rsid w:val="004F7AB2"/>
    <w:rsid w:val="005003F9"/>
    <w:rsid w:val="00500995"/>
    <w:rsid w:val="00500EA6"/>
    <w:rsid w:val="00501925"/>
    <w:rsid w:val="00503652"/>
    <w:rsid w:val="005037EA"/>
    <w:rsid w:val="00504179"/>
    <w:rsid w:val="00504688"/>
    <w:rsid w:val="00505579"/>
    <w:rsid w:val="00505746"/>
    <w:rsid w:val="00505AC6"/>
    <w:rsid w:val="005063E5"/>
    <w:rsid w:val="00506A76"/>
    <w:rsid w:val="00506BB9"/>
    <w:rsid w:val="00507993"/>
    <w:rsid w:val="005079B5"/>
    <w:rsid w:val="0051071F"/>
    <w:rsid w:val="00510E2C"/>
    <w:rsid w:val="0051128F"/>
    <w:rsid w:val="00511B61"/>
    <w:rsid w:val="00512092"/>
    <w:rsid w:val="0051288E"/>
    <w:rsid w:val="005132F3"/>
    <w:rsid w:val="00513CAC"/>
    <w:rsid w:val="00513EDA"/>
    <w:rsid w:val="0051415B"/>
    <w:rsid w:val="005141CC"/>
    <w:rsid w:val="00514DBE"/>
    <w:rsid w:val="00516158"/>
    <w:rsid w:val="00516667"/>
    <w:rsid w:val="0051771B"/>
    <w:rsid w:val="00517F69"/>
    <w:rsid w:val="005202FF"/>
    <w:rsid w:val="00520F01"/>
    <w:rsid w:val="005212D9"/>
    <w:rsid w:val="00522E38"/>
    <w:rsid w:val="0052370B"/>
    <w:rsid w:val="00523AFE"/>
    <w:rsid w:val="005243BB"/>
    <w:rsid w:val="00524455"/>
    <w:rsid w:val="00524903"/>
    <w:rsid w:val="00524EF9"/>
    <w:rsid w:val="005254DE"/>
    <w:rsid w:val="00525B13"/>
    <w:rsid w:val="005261F1"/>
    <w:rsid w:val="00526353"/>
    <w:rsid w:val="0052687F"/>
    <w:rsid w:val="00526E1D"/>
    <w:rsid w:val="00527004"/>
    <w:rsid w:val="00527DBC"/>
    <w:rsid w:val="00527F11"/>
    <w:rsid w:val="005301A8"/>
    <w:rsid w:val="0053059E"/>
    <w:rsid w:val="005305BB"/>
    <w:rsid w:val="00530978"/>
    <w:rsid w:val="00530A13"/>
    <w:rsid w:val="00530D97"/>
    <w:rsid w:val="005317A6"/>
    <w:rsid w:val="00531C2E"/>
    <w:rsid w:val="00531E39"/>
    <w:rsid w:val="00532321"/>
    <w:rsid w:val="005324F3"/>
    <w:rsid w:val="00532ABB"/>
    <w:rsid w:val="00532CAE"/>
    <w:rsid w:val="0053301A"/>
    <w:rsid w:val="0053382D"/>
    <w:rsid w:val="00533A08"/>
    <w:rsid w:val="00533E50"/>
    <w:rsid w:val="00534144"/>
    <w:rsid w:val="00534B1B"/>
    <w:rsid w:val="00536181"/>
    <w:rsid w:val="005365ED"/>
    <w:rsid w:val="00536F5C"/>
    <w:rsid w:val="00540447"/>
    <w:rsid w:val="00540BE3"/>
    <w:rsid w:val="00540CAF"/>
    <w:rsid w:val="00541465"/>
    <w:rsid w:val="00541669"/>
    <w:rsid w:val="00541754"/>
    <w:rsid w:val="00541A90"/>
    <w:rsid w:val="00542322"/>
    <w:rsid w:val="0054257C"/>
    <w:rsid w:val="00542829"/>
    <w:rsid w:val="005428DC"/>
    <w:rsid w:val="00542EE9"/>
    <w:rsid w:val="00543291"/>
    <w:rsid w:val="00543553"/>
    <w:rsid w:val="00544759"/>
    <w:rsid w:val="00544B41"/>
    <w:rsid w:val="00544D0B"/>
    <w:rsid w:val="00545128"/>
    <w:rsid w:val="005451D5"/>
    <w:rsid w:val="00545253"/>
    <w:rsid w:val="00545B80"/>
    <w:rsid w:val="00545C08"/>
    <w:rsid w:val="00546392"/>
    <w:rsid w:val="005465CB"/>
    <w:rsid w:val="005468AE"/>
    <w:rsid w:val="00546C91"/>
    <w:rsid w:val="00547889"/>
    <w:rsid w:val="0055034E"/>
    <w:rsid w:val="00551015"/>
    <w:rsid w:val="00551BB4"/>
    <w:rsid w:val="00551E1B"/>
    <w:rsid w:val="00552257"/>
    <w:rsid w:val="005522D0"/>
    <w:rsid w:val="00554086"/>
    <w:rsid w:val="0055464A"/>
    <w:rsid w:val="0055565A"/>
    <w:rsid w:val="00555EAE"/>
    <w:rsid w:val="00556205"/>
    <w:rsid w:val="00556225"/>
    <w:rsid w:val="00556261"/>
    <w:rsid w:val="00557149"/>
    <w:rsid w:val="0055752E"/>
    <w:rsid w:val="005579E5"/>
    <w:rsid w:val="005606E7"/>
    <w:rsid w:val="005611E2"/>
    <w:rsid w:val="005618EA"/>
    <w:rsid w:val="00561AAF"/>
    <w:rsid w:val="00561AB2"/>
    <w:rsid w:val="00564DAD"/>
    <w:rsid w:val="00564F11"/>
    <w:rsid w:val="00565870"/>
    <w:rsid w:val="00565E62"/>
    <w:rsid w:val="00566ACF"/>
    <w:rsid w:val="00566E34"/>
    <w:rsid w:val="0056703F"/>
    <w:rsid w:val="00570166"/>
    <w:rsid w:val="00570185"/>
    <w:rsid w:val="00570946"/>
    <w:rsid w:val="00570ACF"/>
    <w:rsid w:val="00571DEC"/>
    <w:rsid w:val="00571F07"/>
    <w:rsid w:val="0057333C"/>
    <w:rsid w:val="0057345A"/>
    <w:rsid w:val="00573DE1"/>
    <w:rsid w:val="00573FB3"/>
    <w:rsid w:val="00575021"/>
    <w:rsid w:val="005752FF"/>
    <w:rsid w:val="005757E5"/>
    <w:rsid w:val="00576DE0"/>
    <w:rsid w:val="005807CD"/>
    <w:rsid w:val="00580BCB"/>
    <w:rsid w:val="0058157B"/>
    <w:rsid w:val="00581E9D"/>
    <w:rsid w:val="0058337A"/>
    <w:rsid w:val="00584FA4"/>
    <w:rsid w:val="00585288"/>
    <w:rsid w:val="00585417"/>
    <w:rsid w:val="005854DE"/>
    <w:rsid w:val="005863A9"/>
    <w:rsid w:val="00587DA4"/>
    <w:rsid w:val="005921EC"/>
    <w:rsid w:val="00592F56"/>
    <w:rsid w:val="0059328D"/>
    <w:rsid w:val="00593307"/>
    <w:rsid w:val="00595074"/>
    <w:rsid w:val="00595381"/>
    <w:rsid w:val="0059547C"/>
    <w:rsid w:val="00595AB3"/>
    <w:rsid w:val="00597111"/>
    <w:rsid w:val="005A01AB"/>
    <w:rsid w:val="005A0B41"/>
    <w:rsid w:val="005A0F74"/>
    <w:rsid w:val="005A15A0"/>
    <w:rsid w:val="005A1ABC"/>
    <w:rsid w:val="005A3526"/>
    <w:rsid w:val="005A3894"/>
    <w:rsid w:val="005A4633"/>
    <w:rsid w:val="005A4923"/>
    <w:rsid w:val="005A6847"/>
    <w:rsid w:val="005A772F"/>
    <w:rsid w:val="005B071F"/>
    <w:rsid w:val="005B08C5"/>
    <w:rsid w:val="005B19B1"/>
    <w:rsid w:val="005B2690"/>
    <w:rsid w:val="005B31F2"/>
    <w:rsid w:val="005B3EDB"/>
    <w:rsid w:val="005B4010"/>
    <w:rsid w:val="005B401D"/>
    <w:rsid w:val="005B42B4"/>
    <w:rsid w:val="005B4B18"/>
    <w:rsid w:val="005B566F"/>
    <w:rsid w:val="005B5B26"/>
    <w:rsid w:val="005B5B67"/>
    <w:rsid w:val="005B77AF"/>
    <w:rsid w:val="005B7AF4"/>
    <w:rsid w:val="005C02B6"/>
    <w:rsid w:val="005C0451"/>
    <w:rsid w:val="005C094B"/>
    <w:rsid w:val="005C0D51"/>
    <w:rsid w:val="005C0D8E"/>
    <w:rsid w:val="005C23C1"/>
    <w:rsid w:val="005C2600"/>
    <w:rsid w:val="005C3E3B"/>
    <w:rsid w:val="005C487B"/>
    <w:rsid w:val="005C53FE"/>
    <w:rsid w:val="005C5821"/>
    <w:rsid w:val="005C5A42"/>
    <w:rsid w:val="005C5F8B"/>
    <w:rsid w:val="005C6182"/>
    <w:rsid w:val="005C625F"/>
    <w:rsid w:val="005C6687"/>
    <w:rsid w:val="005C6735"/>
    <w:rsid w:val="005C754B"/>
    <w:rsid w:val="005C7714"/>
    <w:rsid w:val="005D1193"/>
    <w:rsid w:val="005D20A5"/>
    <w:rsid w:val="005D2275"/>
    <w:rsid w:val="005D23D4"/>
    <w:rsid w:val="005D2518"/>
    <w:rsid w:val="005D25E2"/>
    <w:rsid w:val="005D2AEB"/>
    <w:rsid w:val="005D31D2"/>
    <w:rsid w:val="005D3392"/>
    <w:rsid w:val="005D3907"/>
    <w:rsid w:val="005D56E0"/>
    <w:rsid w:val="005D7A0F"/>
    <w:rsid w:val="005D7AD3"/>
    <w:rsid w:val="005E02BD"/>
    <w:rsid w:val="005E0362"/>
    <w:rsid w:val="005E0A83"/>
    <w:rsid w:val="005E103C"/>
    <w:rsid w:val="005E1130"/>
    <w:rsid w:val="005E1444"/>
    <w:rsid w:val="005E1540"/>
    <w:rsid w:val="005E1FCA"/>
    <w:rsid w:val="005E38B9"/>
    <w:rsid w:val="005E423E"/>
    <w:rsid w:val="005E6313"/>
    <w:rsid w:val="005E697A"/>
    <w:rsid w:val="005E6A3B"/>
    <w:rsid w:val="005E7387"/>
    <w:rsid w:val="005E74B7"/>
    <w:rsid w:val="005F087A"/>
    <w:rsid w:val="005F124E"/>
    <w:rsid w:val="005F14B5"/>
    <w:rsid w:val="005F1A97"/>
    <w:rsid w:val="005F1D26"/>
    <w:rsid w:val="005F1F9A"/>
    <w:rsid w:val="005F2A77"/>
    <w:rsid w:val="005F2E93"/>
    <w:rsid w:val="005F33EC"/>
    <w:rsid w:val="005F3D53"/>
    <w:rsid w:val="005F3F64"/>
    <w:rsid w:val="005F420A"/>
    <w:rsid w:val="005F4257"/>
    <w:rsid w:val="005F42D2"/>
    <w:rsid w:val="005F481F"/>
    <w:rsid w:val="005F6A0B"/>
    <w:rsid w:val="005F6C60"/>
    <w:rsid w:val="005F72D4"/>
    <w:rsid w:val="005F7D08"/>
    <w:rsid w:val="005F7D78"/>
    <w:rsid w:val="005F7E19"/>
    <w:rsid w:val="006000EC"/>
    <w:rsid w:val="00600158"/>
    <w:rsid w:val="00601624"/>
    <w:rsid w:val="00601E46"/>
    <w:rsid w:val="00602A25"/>
    <w:rsid w:val="006033AC"/>
    <w:rsid w:val="00603B4B"/>
    <w:rsid w:val="00603CA4"/>
    <w:rsid w:val="00604832"/>
    <w:rsid w:val="0060499B"/>
    <w:rsid w:val="00604D5C"/>
    <w:rsid w:val="00605AF1"/>
    <w:rsid w:val="00605BC1"/>
    <w:rsid w:val="0060654A"/>
    <w:rsid w:val="006067A2"/>
    <w:rsid w:val="00606B19"/>
    <w:rsid w:val="00606CFD"/>
    <w:rsid w:val="00606DFF"/>
    <w:rsid w:val="00606E56"/>
    <w:rsid w:val="00607246"/>
    <w:rsid w:val="00607AAE"/>
    <w:rsid w:val="00610167"/>
    <w:rsid w:val="006105DD"/>
    <w:rsid w:val="00611AD3"/>
    <w:rsid w:val="00611AE8"/>
    <w:rsid w:val="00612B50"/>
    <w:rsid w:val="00612DC7"/>
    <w:rsid w:val="00612EBB"/>
    <w:rsid w:val="0061387C"/>
    <w:rsid w:val="006138BA"/>
    <w:rsid w:val="006140DE"/>
    <w:rsid w:val="00614D2D"/>
    <w:rsid w:val="00614E26"/>
    <w:rsid w:val="00615E17"/>
    <w:rsid w:val="00615EF4"/>
    <w:rsid w:val="0061674C"/>
    <w:rsid w:val="00616BA2"/>
    <w:rsid w:val="00616DA0"/>
    <w:rsid w:val="00616DE1"/>
    <w:rsid w:val="0061712F"/>
    <w:rsid w:val="006171F4"/>
    <w:rsid w:val="00617588"/>
    <w:rsid w:val="00617694"/>
    <w:rsid w:val="00617D17"/>
    <w:rsid w:val="006202D6"/>
    <w:rsid w:val="00620773"/>
    <w:rsid w:val="00620D15"/>
    <w:rsid w:val="00621588"/>
    <w:rsid w:val="006216BE"/>
    <w:rsid w:val="0062176D"/>
    <w:rsid w:val="00621C4C"/>
    <w:rsid w:val="006223A8"/>
    <w:rsid w:val="0062240E"/>
    <w:rsid w:val="006230B5"/>
    <w:rsid w:val="00623121"/>
    <w:rsid w:val="0062313E"/>
    <w:rsid w:val="00625710"/>
    <w:rsid w:val="00625724"/>
    <w:rsid w:val="00626A54"/>
    <w:rsid w:val="00626F2A"/>
    <w:rsid w:val="00627579"/>
    <w:rsid w:val="00630B7A"/>
    <w:rsid w:val="00631086"/>
    <w:rsid w:val="00631154"/>
    <w:rsid w:val="0063133D"/>
    <w:rsid w:val="0063181C"/>
    <w:rsid w:val="0063219C"/>
    <w:rsid w:val="00633105"/>
    <w:rsid w:val="006332BB"/>
    <w:rsid w:val="006334C5"/>
    <w:rsid w:val="00634835"/>
    <w:rsid w:val="006351D9"/>
    <w:rsid w:val="00635C40"/>
    <w:rsid w:val="00635F7E"/>
    <w:rsid w:val="006360E3"/>
    <w:rsid w:val="00636A93"/>
    <w:rsid w:val="00636B0E"/>
    <w:rsid w:val="0063778C"/>
    <w:rsid w:val="00637BA1"/>
    <w:rsid w:val="00637BBA"/>
    <w:rsid w:val="00640B1E"/>
    <w:rsid w:val="00640DD8"/>
    <w:rsid w:val="00640E14"/>
    <w:rsid w:val="00641067"/>
    <w:rsid w:val="0064153F"/>
    <w:rsid w:val="0064157D"/>
    <w:rsid w:val="00641F33"/>
    <w:rsid w:val="0064207B"/>
    <w:rsid w:val="0064290B"/>
    <w:rsid w:val="0064433B"/>
    <w:rsid w:val="0064545F"/>
    <w:rsid w:val="00645F1D"/>
    <w:rsid w:val="00646046"/>
    <w:rsid w:val="00646104"/>
    <w:rsid w:val="00646A68"/>
    <w:rsid w:val="00646EC1"/>
    <w:rsid w:val="006476F9"/>
    <w:rsid w:val="006478A7"/>
    <w:rsid w:val="00647EC3"/>
    <w:rsid w:val="00647FD4"/>
    <w:rsid w:val="0065062D"/>
    <w:rsid w:val="00650961"/>
    <w:rsid w:val="00650A80"/>
    <w:rsid w:val="0065106B"/>
    <w:rsid w:val="00651B51"/>
    <w:rsid w:val="0065245C"/>
    <w:rsid w:val="00652978"/>
    <w:rsid w:val="00653B8E"/>
    <w:rsid w:val="00653CF8"/>
    <w:rsid w:val="0065421B"/>
    <w:rsid w:val="00654BDE"/>
    <w:rsid w:val="0065537D"/>
    <w:rsid w:val="006558C3"/>
    <w:rsid w:val="00655B2B"/>
    <w:rsid w:val="00655E81"/>
    <w:rsid w:val="00656036"/>
    <w:rsid w:val="006578B5"/>
    <w:rsid w:val="00657A83"/>
    <w:rsid w:val="006604B1"/>
    <w:rsid w:val="006608E9"/>
    <w:rsid w:val="0066199A"/>
    <w:rsid w:val="0066233F"/>
    <w:rsid w:val="00662357"/>
    <w:rsid w:val="00662778"/>
    <w:rsid w:val="00662F61"/>
    <w:rsid w:val="00663276"/>
    <w:rsid w:val="006648F4"/>
    <w:rsid w:val="006657DF"/>
    <w:rsid w:val="006670D7"/>
    <w:rsid w:val="006675DA"/>
    <w:rsid w:val="00667839"/>
    <w:rsid w:val="00670FBA"/>
    <w:rsid w:val="00672D7E"/>
    <w:rsid w:val="00672EAA"/>
    <w:rsid w:val="00672ECE"/>
    <w:rsid w:val="006730DE"/>
    <w:rsid w:val="0067397D"/>
    <w:rsid w:val="00673E62"/>
    <w:rsid w:val="00673EC5"/>
    <w:rsid w:val="006747C4"/>
    <w:rsid w:val="00674B35"/>
    <w:rsid w:val="006751C2"/>
    <w:rsid w:val="00675D21"/>
    <w:rsid w:val="00675FA4"/>
    <w:rsid w:val="0067634C"/>
    <w:rsid w:val="00676720"/>
    <w:rsid w:val="00676D59"/>
    <w:rsid w:val="00677964"/>
    <w:rsid w:val="0068079B"/>
    <w:rsid w:val="0068102D"/>
    <w:rsid w:val="00681BBE"/>
    <w:rsid w:val="00681D53"/>
    <w:rsid w:val="0068269B"/>
    <w:rsid w:val="006826E5"/>
    <w:rsid w:val="00683C51"/>
    <w:rsid w:val="00683E55"/>
    <w:rsid w:val="00684DF4"/>
    <w:rsid w:val="00685FAF"/>
    <w:rsid w:val="00686646"/>
    <w:rsid w:val="0068671E"/>
    <w:rsid w:val="00686DB9"/>
    <w:rsid w:val="006871B1"/>
    <w:rsid w:val="006879CD"/>
    <w:rsid w:val="00687A36"/>
    <w:rsid w:val="00687B66"/>
    <w:rsid w:val="00687C64"/>
    <w:rsid w:val="00687FFE"/>
    <w:rsid w:val="00690193"/>
    <w:rsid w:val="006905AF"/>
    <w:rsid w:val="00690E6C"/>
    <w:rsid w:val="006912CF"/>
    <w:rsid w:val="00691A92"/>
    <w:rsid w:val="00691B90"/>
    <w:rsid w:val="006921EC"/>
    <w:rsid w:val="006925F9"/>
    <w:rsid w:val="00692CA5"/>
    <w:rsid w:val="00693C38"/>
    <w:rsid w:val="00693F5C"/>
    <w:rsid w:val="00694CB5"/>
    <w:rsid w:val="00694D9C"/>
    <w:rsid w:val="00694FB1"/>
    <w:rsid w:val="00695134"/>
    <w:rsid w:val="00695413"/>
    <w:rsid w:val="00695D50"/>
    <w:rsid w:val="00696774"/>
    <w:rsid w:val="00697805"/>
    <w:rsid w:val="006979C4"/>
    <w:rsid w:val="00697A63"/>
    <w:rsid w:val="00697B9E"/>
    <w:rsid w:val="006A02CE"/>
    <w:rsid w:val="006A03CD"/>
    <w:rsid w:val="006A0C45"/>
    <w:rsid w:val="006A1251"/>
    <w:rsid w:val="006A1745"/>
    <w:rsid w:val="006A2E26"/>
    <w:rsid w:val="006A30C6"/>
    <w:rsid w:val="006A3766"/>
    <w:rsid w:val="006A406E"/>
    <w:rsid w:val="006A44AE"/>
    <w:rsid w:val="006A518E"/>
    <w:rsid w:val="006A52F1"/>
    <w:rsid w:val="006A5F55"/>
    <w:rsid w:val="006A61BB"/>
    <w:rsid w:val="006A71B1"/>
    <w:rsid w:val="006A72B7"/>
    <w:rsid w:val="006A72E9"/>
    <w:rsid w:val="006A7659"/>
    <w:rsid w:val="006A780A"/>
    <w:rsid w:val="006A784D"/>
    <w:rsid w:val="006A7DD3"/>
    <w:rsid w:val="006A7F04"/>
    <w:rsid w:val="006A7FB1"/>
    <w:rsid w:val="006B06A8"/>
    <w:rsid w:val="006B0CED"/>
    <w:rsid w:val="006B138A"/>
    <w:rsid w:val="006B1393"/>
    <w:rsid w:val="006B1701"/>
    <w:rsid w:val="006B1AC1"/>
    <w:rsid w:val="006B1FFF"/>
    <w:rsid w:val="006B2117"/>
    <w:rsid w:val="006B26AD"/>
    <w:rsid w:val="006B26E2"/>
    <w:rsid w:val="006B3DA7"/>
    <w:rsid w:val="006B459E"/>
    <w:rsid w:val="006B4868"/>
    <w:rsid w:val="006B49F0"/>
    <w:rsid w:val="006B5C2F"/>
    <w:rsid w:val="006B745C"/>
    <w:rsid w:val="006C0D83"/>
    <w:rsid w:val="006C1C2B"/>
    <w:rsid w:val="006C2101"/>
    <w:rsid w:val="006C39F4"/>
    <w:rsid w:val="006C3DB1"/>
    <w:rsid w:val="006C4EA2"/>
    <w:rsid w:val="006C4FAD"/>
    <w:rsid w:val="006C5070"/>
    <w:rsid w:val="006C5CC3"/>
    <w:rsid w:val="006C60CD"/>
    <w:rsid w:val="006C63FE"/>
    <w:rsid w:val="006C6500"/>
    <w:rsid w:val="006C6891"/>
    <w:rsid w:val="006D03A1"/>
    <w:rsid w:val="006D04C5"/>
    <w:rsid w:val="006D0553"/>
    <w:rsid w:val="006D30B7"/>
    <w:rsid w:val="006D3503"/>
    <w:rsid w:val="006D368D"/>
    <w:rsid w:val="006D3C10"/>
    <w:rsid w:val="006D3F4A"/>
    <w:rsid w:val="006D442C"/>
    <w:rsid w:val="006D457D"/>
    <w:rsid w:val="006D5701"/>
    <w:rsid w:val="006D6942"/>
    <w:rsid w:val="006D6E0C"/>
    <w:rsid w:val="006E0EEF"/>
    <w:rsid w:val="006E19C4"/>
    <w:rsid w:val="006E1D70"/>
    <w:rsid w:val="006E2145"/>
    <w:rsid w:val="006E22CD"/>
    <w:rsid w:val="006E30F5"/>
    <w:rsid w:val="006E335E"/>
    <w:rsid w:val="006E375C"/>
    <w:rsid w:val="006E4008"/>
    <w:rsid w:val="006E403B"/>
    <w:rsid w:val="006E42D7"/>
    <w:rsid w:val="006E4FB0"/>
    <w:rsid w:val="006E5AE4"/>
    <w:rsid w:val="006E6158"/>
    <w:rsid w:val="006E725F"/>
    <w:rsid w:val="006E7B78"/>
    <w:rsid w:val="006E7CB4"/>
    <w:rsid w:val="006F0242"/>
    <w:rsid w:val="006F3C6E"/>
    <w:rsid w:val="006F46A3"/>
    <w:rsid w:val="006F4DC5"/>
    <w:rsid w:val="006F5DA4"/>
    <w:rsid w:val="006F5E3F"/>
    <w:rsid w:val="006F6971"/>
    <w:rsid w:val="006F7EE7"/>
    <w:rsid w:val="0070016D"/>
    <w:rsid w:val="00700809"/>
    <w:rsid w:val="00702643"/>
    <w:rsid w:val="00702AB2"/>
    <w:rsid w:val="0070372A"/>
    <w:rsid w:val="00703C6A"/>
    <w:rsid w:val="00704A58"/>
    <w:rsid w:val="00705C33"/>
    <w:rsid w:val="00706111"/>
    <w:rsid w:val="00706483"/>
    <w:rsid w:val="007065AF"/>
    <w:rsid w:val="00706BFB"/>
    <w:rsid w:val="0071080F"/>
    <w:rsid w:val="007111DC"/>
    <w:rsid w:val="00711270"/>
    <w:rsid w:val="00711347"/>
    <w:rsid w:val="007118A7"/>
    <w:rsid w:val="007132E9"/>
    <w:rsid w:val="007138B7"/>
    <w:rsid w:val="007138BC"/>
    <w:rsid w:val="00713A73"/>
    <w:rsid w:val="007150CA"/>
    <w:rsid w:val="007157DE"/>
    <w:rsid w:val="00715B48"/>
    <w:rsid w:val="00715D0E"/>
    <w:rsid w:val="007161D2"/>
    <w:rsid w:val="00716C0D"/>
    <w:rsid w:val="00716FE5"/>
    <w:rsid w:val="0071742E"/>
    <w:rsid w:val="007176CB"/>
    <w:rsid w:val="00717717"/>
    <w:rsid w:val="0072064F"/>
    <w:rsid w:val="00720B74"/>
    <w:rsid w:val="00720C89"/>
    <w:rsid w:val="0072117A"/>
    <w:rsid w:val="00722B83"/>
    <w:rsid w:val="0072301A"/>
    <w:rsid w:val="007236FF"/>
    <w:rsid w:val="00723CD4"/>
    <w:rsid w:val="00724F47"/>
    <w:rsid w:val="0072529A"/>
    <w:rsid w:val="00725372"/>
    <w:rsid w:val="007258B9"/>
    <w:rsid w:val="00725F20"/>
    <w:rsid w:val="00726196"/>
    <w:rsid w:val="00726A85"/>
    <w:rsid w:val="00726A9E"/>
    <w:rsid w:val="007273BE"/>
    <w:rsid w:val="00730374"/>
    <w:rsid w:val="007312BF"/>
    <w:rsid w:val="00731CED"/>
    <w:rsid w:val="00731F58"/>
    <w:rsid w:val="00732C01"/>
    <w:rsid w:val="007334A6"/>
    <w:rsid w:val="00733878"/>
    <w:rsid w:val="00733A16"/>
    <w:rsid w:val="00733D20"/>
    <w:rsid w:val="0073491A"/>
    <w:rsid w:val="007351A3"/>
    <w:rsid w:val="00735D21"/>
    <w:rsid w:val="00741F61"/>
    <w:rsid w:val="0074202E"/>
    <w:rsid w:val="007421DA"/>
    <w:rsid w:val="00742283"/>
    <w:rsid w:val="00742A07"/>
    <w:rsid w:val="00742A38"/>
    <w:rsid w:val="00743790"/>
    <w:rsid w:val="007437C3"/>
    <w:rsid w:val="00743EDF"/>
    <w:rsid w:val="0074433F"/>
    <w:rsid w:val="00744A7D"/>
    <w:rsid w:val="0074535B"/>
    <w:rsid w:val="007453EB"/>
    <w:rsid w:val="00745A78"/>
    <w:rsid w:val="00745DEF"/>
    <w:rsid w:val="007466DD"/>
    <w:rsid w:val="0074709F"/>
    <w:rsid w:val="0074717E"/>
    <w:rsid w:val="00750430"/>
    <w:rsid w:val="007506EF"/>
    <w:rsid w:val="00750E9B"/>
    <w:rsid w:val="00750FD1"/>
    <w:rsid w:val="007518FF"/>
    <w:rsid w:val="00751C60"/>
    <w:rsid w:val="00752548"/>
    <w:rsid w:val="007532D9"/>
    <w:rsid w:val="00753A55"/>
    <w:rsid w:val="00754487"/>
    <w:rsid w:val="00754503"/>
    <w:rsid w:val="00754977"/>
    <w:rsid w:val="007551AC"/>
    <w:rsid w:val="007556E1"/>
    <w:rsid w:val="00755AA8"/>
    <w:rsid w:val="00755C99"/>
    <w:rsid w:val="00756144"/>
    <w:rsid w:val="00756814"/>
    <w:rsid w:val="00756B6E"/>
    <w:rsid w:val="00756E0C"/>
    <w:rsid w:val="007574A5"/>
    <w:rsid w:val="00757544"/>
    <w:rsid w:val="00757B9C"/>
    <w:rsid w:val="00757E3C"/>
    <w:rsid w:val="0076089F"/>
    <w:rsid w:val="0076094B"/>
    <w:rsid w:val="00760E2E"/>
    <w:rsid w:val="00761AE4"/>
    <w:rsid w:val="00762547"/>
    <w:rsid w:val="0076264B"/>
    <w:rsid w:val="007629E5"/>
    <w:rsid w:val="00762D69"/>
    <w:rsid w:val="00762DB4"/>
    <w:rsid w:val="007630EB"/>
    <w:rsid w:val="007640C6"/>
    <w:rsid w:val="007650E7"/>
    <w:rsid w:val="00765E64"/>
    <w:rsid w:val="007663F6"/>
    <w:rsid w:val="00766978"/>
    <w:rsid w:val="007669CD"/>
    <w:rsid w:val="00767781"/>
    <w:rsid w:val="0077018E"/>
    <w:rsid w:val="00770734"/>
    <w:rsid w:val="00770AAF"/>
    <w:rsid w:val="007722E1"/>
    <w:rsid w:val="007727E1"/>
    <w:rsid w:val="00772E8D"/>
    <w:rsid w:val="00773579"/>
    <w:rsid w:val="007735E8"/>
    <w:rsid w:val="00773DF8"/>
    <w:rsid w:val="00774626"/>
    <w:rsid w:val="00774D7C"/>
    <w:rsid w:val="007754BC"/>
    <w:rsid w:val="00776613"/>
    <w:rsid w:val="00776B7A"/>
    <w:rsid w:val="00777A9D"/>
    <w:rsid w:val="0078145D"/>
    <w:rsid w:val="007821EE"/>
    <w:rsid w:val="00782244"/>
    <w:rsid w:val="00782318"/>
    <w:rsid w:val="007832FB"/>
    <w:rsid w:val="0078353F"/>
    <w:rsid w:val="0078379F"/>
    <w:rsid w:val="0078414E"/>
    <w:rsid w:val="00784A7D"/>
    <w:rsid w:val="00785007"/>
    <w:rsid w:val="0078501E"/>
    <w:rsid w:val="00785402"/>
    <w:rsid w:val="0078546B"/>
    <w:rsid w:val="007859FB"/>
    <w:rsid w:val="007864B2"/>
    <w:rsid w:val="007868B6"/>
    <w:rsid w:val="007869DD"/>
    <w:rsid w:val="00786A59"/>
    <w:rsid w:val="00787015"/>
    <w:rsid w:val="007910CC"/>
    <w:rsid w:val="007911C0"/>
    <w:rsid w:val="00791ECD"/>
    <w:rsid w:val="0079208D"/>
    <w:rsid w:val="007922A3"/>
    <w:rsid w:val="00792BDC"/>
    <w:rsid w:val="007930ED"/>
    <w:rsid w:val="00793D8E"/>
    <w:rsid w:val="00793FBA"/>
    <w:rsid w:val="00794824"/>
    <w:rsid w:val="0079551C"/>
    <w:rsid w:val="007956B5"/>
    <w:rsid w:val="0079614B"/>
    <w:rsid w:val="0079690B"/>
    <w:rsid w:val="00796D52"/>
    <w:rsid w:val="00797601"/>
    <w:rsid w:val="00797E45"/>
    <w:rsid w:val="007A085A"/>
    <w:rsid w:val="007A1BA8"/>
    <w:rsid w:val="007A1FF2"/>
    <w:rsid w:val="007A3C0B"/>
    <w:rsid w:val="007A3E4A"/>
    <w:rsid w:val="007A3E80"/>
    <w:rsid w:val="007A4815"/>
    <w:rsid w:val="007A4BF4"/>
    <w:rsid w:val="007A6050"/>
    <w:rsid w:val="007A6CA9"/>
    <w:rsid w:val="007A70C1"/>
    <w:rsid w:val="007A7ABB"/>
    <w:rsid w:val="007B0A76"/>
    <w:rsid w:val="007B1C00"/>
    <w:rsid w:val="007B2C0D"/>
    <w:rsid w:val="007B6237"/>
    <w:rsid w:val="007B6A2B"/>
    <w:rsid w:val="007B6A4A"/>
    <w:rsid w:val="007B6C04"/>
    <w:rsid w:val="007B6C82"/>
    <w:rsid w:val="007C0FAB"/>
    <w:rsid w:val="007C1600"/>
    <w:rsid w:val="007C1A28"/>
    <w:rsid w:val="007C226C"/>
    <w:rsid w:val="007C2875"/>
    <w:rsid w:val="007C29D4"/>
    <w:rsid w:val="007C2BA1"/>
    <w:rsid w:val="007C368F"/>
    <w:rsid w:val="007C3D23"/>
    <w:rsid w:val="007C4733"/>
    <w:rsid w:val="007C50FA"/>
    <w:rsid w:val="007C5D4E"/>
    <w:rsid w:val="007C5ED0"/>
    <w:rsid w:val="007C611F"/>
    <w:rsid w:val="007C6196"/>
    <w:rsid w:val="007C648C"/>
    <w:rsid w:val="007C716D"/>
    <w:rsid w:val="007C7584"/>
    <w:rsid w:val="007C7C0E"/>
    <w:rsid w:val="007C7E1F"/>
    <w:rsid w:val="007D0019"/>
    <w:rsid w:val="007D0B67"/>
    <w:rsid w:val="007D18FE"/>
    <w:rsid w:val="007D1922"/>
    <w:rsid w:val="007D2029"/>
    <w:rsid w:val="007D2AA6"/>
    <w:rsid w:val="007D2E94"/>
    <w:rsid w:val="007D2EED"/>
    <w:rsid w:val="007D3BC1"/>
    <w:rsid w:val="007D4396"/>
    <w:rsid w:val="007D4A95"/>
    <w:rsid w:val="007D5115"/>
    <w:rsid w:val="007D5167"/>
    <w:rsid w:val="007D59B1"/>
    <w:rsid w:val="007D5DD3"/>
    <w:rsid w:val="007D6D02"/>
    <w:rsid w:val="007D7306"/>
    <w:rsid w:val="007D73E5"/>
    <w:rsid w:val="007D7500"/>
    <w:rsid w:val="007E0677"/>
    <w:rsid w:val="007E138C"/>
    <w:rsid w:val="007E2248"/>
    <w:rsid w:val="007E28C4"/>
    <w:rsid w:val="007E2D01"/>
    <w:rsid w:val="007E337D"/>
    <w:rsid w:val="007E3A76"/>
    <w:rsid w:val="007E4D7C"/>
    <w:rsid w:val="007E5261"/>
    <w:rsid w:val="007E537C"/>
    <w:rsid w:val="007E5922"/>
    <w:rsid w:val="007E608F"/>
    <w:rsid w:val="007E6A4E"/>
    <w:rsid w:val="007E6A72"/>
    <w:rsid w:val="007F0591"/>
    <w:rsid w:val="007F08F9"/>
    <w:rsid w:val="007F0BD0"/>
    <w:rsid w:val="007F1634"/>
    <w:rsid w:val="007F2A70"/>
    <w:rsid w:val="007F2D3D"/>
    <w:rsid w:val="007F3A65"/>
    <w:rsid w:val="007F3FA5"/>
    <w:rsid w:val="007F48F6"/>
    <w:rsid w:val="007F4B25"/>
    <w:rsid w:val="007F4F55"/>
    <w:rsid w:val="007F5716"/>
    <w:rsid w:val="007F5AAF"/>
    <w:rsid w:val="007F5B10"/>
    <w:rsid w:val="007F5B1C"/>
    <w:rsid w:val="007F5DB9"/>
    <w:rsid w:val="007F659F"/>
    <w:rsid w:val="007F6768"/>
    <w:rsid w:val="007F71D3"/>
    <w:rsid w:val="007F7BE3"/>
    <w:rsid w:val="008006EE"/>
    <w:rsid w:val="00800A21"/>
    <w:rsid w:val="00800ED4"/>
    <w:rsid w:val="00801340"/>
    <w:rsid w:val="00801F9A"/>
    <w:rsid w:val="00801FF5"/>
    <w:rsid w:val="00802C74"/>
    <w:rsid w:val="00803E06"/>
    <w:rsid w:val="008042BA"/>
    <w:rsid w:val="008044F4"/>
    <w:rsid w:val="008052A0"/>
    <w:rsid w:val="0080558B"/>
    <w:rsid w:val="00805647"/>
    <w:rsid w:val="00806539"/>
    <w:rsid w:val="00806A3C"/>
    <w:rsid w:val="00806AC0"/>
    <w:rsid w:val="00806B48"/>
    <w:rsid w:val="00806EE8"/>
    <w:rsid w:val="008077A6"/>
    <w:rsid w:val="00810274"/>
    <w:rsid w:val="008104BF"/>
    <w:rsid w:val="008125D1"/>
    <w:rsid w:val="008129D1"/>
    <w:rsid w:val="00813425"/>
    <w:rsid w:val="00813768"/>
    <w:rsid w:val="00813F94"/>
    <w:rsid w:val="008146E7"/>
    <w:rsid w:val="008157A8"/>
    <w:rsid w:val="008159C3"/>
    <w:rsid w:val="00815A0B"/>
    <w:rsid w:val="00815A9F"/>
    <w:rsid w:val="008162D7"/>
    <w:rsid w:val="00816353"/>
    <w:rsid w:val="008164A4"/>
    <w:rsid w:val="00816E7C"/>
    <w:rsid w:val="008171FD"/>
    <w:rsid w:val="008175F7"/>
    <w:rsid w:val="008178DB"/>
    <w:rsid w:val="00817A55"/>
    <w:rsid w:val="00820384"/>
    <w:rsid w:val="00820743"/>
    <w:rsid w:val="00822394"/>
    <w:rsid w:val="008251C4"/>
    <w:rsid w:val="00825B51"/>
    <w:rsid w:val="00826A48"/>
    <w:rsid w:val="00826C5B"/>
    <w:rsid w:val="00826CFE"/>
    <w:rsid w:val="00826F61"/>
    <w:rsid w:val="00827221"/>
    <w:rsid w:val="00827976"/>
    <w:rsid w:val="00827D67"/>
    <w:rsid w:val="00827F29"/>
    <w:rsid w:val="0083089A"/>
    <w:rsid w:val="00831574"/>
    <w:rsid w:val="00831C53"/>
    <w:rsid w:val="00831FFA"/>
    <w:rsid w:val="0083294A"/>
    <w:rsid w:val="00833413"/>
    <w:rsid w:val="0083372D"/>
    <w:rsid w:val="00833F25"/>
    <w:rsid w:val="0083445A"/>
    <w:rsid w:val="00834852"/>
    <w:rsid w:val="00834B4D"/>
    <w:rsid w:val="0083520F"/>
    <w:rsid w:val="008352F8"/>
    <w:rsid w:val="008354A8"/>
    <w:rsid w:val="00835697"/>
    <w:rsid w:val="0083585E"/>
    <w:rsid w:val="00835D2B"/>
    <w:rsid w:val="00835E99"/>
    <w:rsid w:val="008375EB"/>
    <w:rsid w:val="00837828"/>
    <w:rsid w:val="008404BB"/>
    <w:rsid w:val="00840540"/>
    <w:rsid w:val="00840D0F"/>
    <w:rsid w:val="00840FD6"/>
    <w:rsid w:val="00841425"/>
    <w:rsid w:val="0084157C"/>
    <w:rsid w:val="00841F89"/>
    <w:rsid w:val="008429A1"/>
    <w:rsid w:val="008430D6"/>
    <w:rsid w:val="008438C5"/>
    <w:rsid w:val="00844258"/>
    <w:rsid w:val="00844379"/>
    <w:rsid w:val="00844723"/>
    <w:rsid w:val="00844A8E"/>
    <w:rsid w:val="0084580E"/>
    <w:rsid w:val="0084642D"/>
    <w:rsid w:val="008478D2"/>
    <w:rsid w:val="00850151"/>
    <w:rsid w:val="0085138B"/>
    <w:rsid w:val="00851457"/>
    <w:rsid w:val="008519C4"/>
    <w:rsid w:val="0085211C"/>
    <w:rsid w:val="00852181"/>
    <w:rsid w:val="008525AE"/>
    <w:rsid w:val="008527E7"/>
    <w:rsid w:val="00852AF0"/>
    <w:rsid w:val="00854A24"/>
    <w:rsid w:val="00855E29"/>
    <w:rsid w:val="00855FED"/>
    <w:rsid w:val="00856509"/>
    <w:rsid w:val="00856705"/>
    <w:rsid w:val="008569D2"/>
    <w:rsid w:val="00857AC2"/>
    <w:rsid w:val="008600C7"/>
    <w:rsid w:val="00860235"/>
    <w:rsid w:val="008606C5"/>
    <w:rsid w:val="00861F8A"/>
    <w:rsid w:val="0086206C"/>
    <w:rsid w:val="008625C6"/>
    <w:rsid w:val="00862829"/>
    <w:rsid w:val="00862CE4"/>
    <w:rsid w:val="008630EA"/>
    <w:rsid w:val="008634BA"/>
    <w:rsid w:val="00863862"/>
    <w:rsid w:val="00863AD2"/>
    <w:rsid w:val="00863FE3"/>
    <w:rsid w:val="00865869"/>
    <w:rsid w:val="00865F06"/>
    <w:rsid w:val="00866186"/>
    <w:rsid w:val="00867033"/>
    <w:rsid w:val="008670D6"/>
    <w:rsid w:val="0086748E"/>
    <w:rsid w:val="008675F7"/>
    <w:rsid w:val="00867699"/>
    <w:rsid w:val="0087057B"/>
    <w:rsid w:val="0087124F"/>
    <w:rsid w:val="00871271"/>
    <w:rsid w:val="0087144B"/>
    <w:rsid w:val="0087191E"/>
    <w:rsid w:val="008719BA"/>
    <w:rsid w:val="00872035"/>
    <w:rsid w:val="00872300"/>
    <w:rsid w:val="008723A9"/>
    <w:rsid w:val="00872C95"/>
    <w:rsid w:val="00872FCA"/>
    <w:rsid w:val="00873497"/>
    <w:rsid w:val="00873891"/>
    <w:rsid w:val="008743C1"/>
    <w:rsid w:val="00875117"/>
    <w:rsid w:val="00875EF0"/>
    <w:rsid w:val="00876812"/>
    <w:rsid w:val="00876A35"/>
    <w:rsid w:val="00876BDB"/>
    <w:rsid w:val="00877006"/>
    <w:rsid w:val="0087706D"/>
    <w:rsid w:val="008801BB"/>
    <w:rsid w:val="0088050B"/>
    <w:rsid w:val="00880EF3"/>
    <w:rsid w:val="008818C7"/>
    <w:rsid w:val="00881F94"/>
    <w:rsid w:val="008833D1"/>
    <w:rsid w:val="0088378D"/>
    <w:rsid w:val="00883B16"/>
    <w:rsid w:val="00884132"/>
    <w:rsid w:val="008853EC"/>
    <w:rsid w:val="00885816"/>
    <w:rsid w:val="00885CB3"/>
    <w:rsid w:val="00887B42"/>
    <w:rsid w:val="00887EF2"/>
    <w:rsid w:val="008900F1"/>
    <w:rsid w:val="00890840"/>
    <w:rsid w:val="00890D9B"/>
    <w:rsid w:val="0089184F"/>
    <w:rsid w:val="008920EA"/>
    <w:rsid w:val="0089365B"/>
    <w:rsid w:val="008949AA"/>
    <w:rsid w:val="00895038"/>
    <w:rsid w:val="00895186"/>
    <w:rsid w:val="008951E4"/>
    <w:rsid w:val="00895AE7"/>
    <w:rsid w:val="0089691E"/>
    <w:rsid w:val="0089723F"/>
    <w:rsid w:val="008975DA"/>
    <w:rsid w:val="008A0D73"/>
    <w:rsid w:val="008A1863"/>
    <w:rsid w:val="008A1B15"/>
    <w:rsid w:val="008A1B40"/>
    <w:rsid w:val="008A1F84"/>
    <w:rsid w:val="008A2A1C"/>
    <w:rsid w:val="008A3885"/>
    <w:rsid w:val="008A3D7A"/>
    <w:rsid w:val="008A43BF"/>
    <w:rsid w:val="008A49D9"/>
    <w:rsid w:val="008A5305"/>
    <w:rsid w:val="008A59A5"/>
    <w:rsid w:val="008A59E2"/>
    <w:rsid w:val="008A5B2B"/>
    <w:rsid w:val="008A5BB2"/>
    <w:rsid w:val="008A5CC1"/>
    <w:rsid w:val="008A5DE8"/>
    <w:rsid w:val="008A6365"/>
    <w:rsid w:val="008A6D17"/>
    <w:rsid w:val="008A76A7"/>
    <w:rsid w:val="008B04CE"/>
    <w:rsid w:val="008B0E81"/>
    <w:rsid w:val="008B13E2"/>
    <w:rsid w:val="008B14BC"/>
    <w:rsid w:val="008B219D"/>
    <w:rsid w:val="008B2CCC"/>
    <w:rsid w:val="008B2F1F"/>
    <w:rsid w:val="008B3226"/>
    <w:rsid w:val="008B3ADF"/>
    <w:rsid w:val="008B3E13"/>
    <w:rsid w:val="008B4540"/>
    <w:rsid w:val="008B46FB"/>
    <w:rsid w:val="008B4FB4"/>
    <w:rsid w:val="008B5105"/>
    <w:rsid w:val="008B55FD"/>
    <w:rsid w:val="008B66F6"/>
    <w:rsid w:val="008B7EDB"/>
    <w:rsid w:val="008B7F5F"/>
    <w:rsid w:val="008C17A8"/>
    <w:rsid w:val="008C1A8E"/>
    <w:rsid w:val="008C1B0A"/>
    <w:rsid w:val="008C2359"/>
    <w:rsid w:val="008C2999"/>
    <w:rsid w:val="008C2EAC"/>
    <w:rsid w:val="008C3A51"/>
    <w:rsid w:val="008C3E4E"/>
    <w:rsid w:val="008C47DB"/>
    <w:rsid w:val="008C48F4"/>
    <w:rsid w:val="008C4C4F"/>
    <w:rsid w:val="008C4D44"/>
    <w:rsid w:val="008C5F5A"/>
    <w:rsid w:val="008C6225"/>
    <w:rsid w:val="008C6337"/>
    <w:rsid w:val="008C6868"/>
    <w:rsid w:val="008C6EBA"/>
    <w:rsid w:val="008C7476"/>
    <w:rsid w:val="008C75C1"/>
    <w:rsid w:val="008C79EC"/>
    <w:rsid w:val="008D0B31"/>
    <w:rsid w:val="008D0C1B"/>
    <w:rsid w:val="008D0F35"/>
    <w:rsid w:val="008D1353"/>
    <w:rsid w:val="008D1684"/>
    <w:rsid w:val="008D22F4"/>
    <w:rsid w:val="008D2865"/>
    <w:rsid w:val="008D3063"/>
    <w:rsid w:val="008D36CB"/>
    <w:rsid w:val="008D3AD0"/>
    <w:rsid w:val="008D45B1"/>
    <w:rsid w:val="008D4CDE"/>
    <w:rsid w:val="008D4D9B"/>
    <w:rsid w:val="008D52B3"/>
    <w:rsid w:val="008D56E5"/>
    <w:rsid w:val="008D75E2"/>
    <w:rsid w:val="008D7BAD"/>
    <w:rsid w:val="008D7D7B"/>
    <w:rsid w:val="008D7FC1"/>
    <w:rsid w:val="008E1601"/>
    <w:rsid w:val="008E3062"/>
    <w:rsid w:val="008E331C"/>
    <w:rsid w:val="008E3DA4"/>
    <w:rsid w:val="008E4227"/>
    <w:rsid w:val="008E5BCA"/>
    <w:rsid w:val="008E6075"/>
    <w:rsid w:val="008E6085"/>
    <w:rsid w:val="008E67E2"/>
    <w:rsid w:val="008E7711"/>
    <w:rsid w:val="008E7E06"/>
    <w:rsid w:val="008F0895"/>
    <w:rsid w:val="008F0EF0"/>
    <w:rsid w:val="008F116A"/>
    <w:rsid w:val="008F1C0E"/>
    <w:rsid w:val="008F1C8C"/>
    <w:rsid w:val="008F1EF7"/>
    <w:rsid w:val="008F35B6"/>
    <w:rsid w:val="008F372B"/>
    <w:rsid w:val="008F3AAE"/>
    <w:rsid w:val="008F45BD"/>
    <w:rsid w:val="008F5211"/>
    <w:rsid w:val="008F5323"/>
    <w:rsid w:val="008F5363"/>
    <w:rsid w:val="008F5FB9"/>
    <w:rsid w:val="009001BB"/>
    <w:rsid w:val="009008AE"/>
    <w:rsid w:val="009012CD"/>
    <w:rsid w:val="0090223D"/>
    <w:rsid w:val="00903152"/>
    <w:rsid w:val="00904E7A"/>
    <w:rsid w:val="009051E9"/>
    <w:rsid w:val="009053EF"/>
    <w:rsid w:val="009055E8"/>
    <w:rsid w:val="00905F7F"/>
    <w:rsid w:val="009064D5"/>
    <w:rsid w:val="0090682F"/>
    <w:rsid w:val="009069AA"/>
    <w:rsid w:val="0090714A"/>
    <w:rsid w:val="009074F4"/>
    <w:rsid w:val="0091068A"/>
    <w:rsid w:val="00910A17"/>
    <w:rsid w:val="00910ECC"/>
    <w:rsid w:val="009117B1"/>
    <w:rsid w:val="009128DF"/>
    <w:rsid w:val="00912D30"/>
    <w:rsid w:val="009135F1"/>
    <w:rsid w:val="0091379E"/>
    <w:rsid w:val="009137B6"/>
    <w:rsid w:val="0091395A"/>
    <w:rsid w:val="0091493A"/>
    <w:rsid w:val="00914ACF"/>
    <w:rsid w:val="00914DDA"/>
    <w:rsid w:val="0091518B"/>
    <w:rsid w:val="0091575A"/>
    <w:rsid w:val="00915CCE"/>
    <w:rsid w:val="009174A1"/>
    <w:rsid w:val="009174CE"/>
    <w:rsid w:val="00917ADA"/>
    <w:rsid w:val="00921066"/>
    <w:rsid w:val="009215B3"/>
    <w:rsid w:val="0092279D"/>
    <w:rsid w:val="00922857"/>
    <w:rsid w:val="00923E77"/>
    <w:rsid w:val="00925558"/>
    <w:rsid w:val="009256FB"/>
    <w:rsid w:val="00925F81"/>
    <w:rsid w:val="0092632C"/>
    <w:rsid w:val="0092756B"/>
    <w:rsid w:val="00927FD4"/>
    <w:rsid w:val="009301AC"/>
    <w:rsid w:val="009307EF"/>
    <w:rsid w:val="00930927"/>
    <w:rsid w:val="00930ABA"/>
    <w:rsid w:val="00932538"/>
    <w:rsid w:val="00932E19"/>
    <w:rsid w:val="00933281"/>
    <w:rsid w:val="00933981"/>
    <w:rsid w:val="00934429"/>
    <w:rsid w:val="00934674"/>
    <w:rsid w:val="0093473B"/>
    <w:rsid w:val="00934F30"/>
    <w:rsid w:val="00935D5A"/>
    <w:rsid w:val="00936EDD"/>
    <w:rsid w:val="009379A5"/>
    <w:rsid w:val="00937C58"/>
    <w:rsid w:val="00940B9A"/>
    <w:rsid w:val="00940E94"/>
    <w:rsid w:val="009411FB"/>
    <w:rsid w:val="00941348"/>
    <w:rsid w:val="00942488"/>
    <w:rsid w:val="00943C7D"/>
    <w:rsid w:val="0094403A"/>
    <w:rsid w:val="009441EC"/>
    <w:rsid w:val="009446B2"/>
    <w:rsid w:val="00945F96"/>
    <w:rsid w:val="00946595"/>
    <w:rsid w:val="0094664D"/>
    <w:rsid w:val="00947813"/>
    <w:rsid w:val="00947ECE"/>
    <w:rsid w:val="00950209"/>
    <w:rsid w:val="00950EC3"/>
    <w:rsid w:val="00951803"/>
    <w:rsid w:val="00952B5A"/>
    <w:rsid w:val="00953C84"/>
    <w:rsid w:val="00953D2E"/>
    <w:rsid w:val="00954762"/>
    <w:rsid w:val="00954EC1"/>
    <w:rsid w:val="00955142"/>
    <w:rsid w:val="009556B3"/>
    <w:rsid w:val="009558B2"/>
    <w:rsid w:val="00955EF3"/>
    <w:rsid w:val="00956C2D"/>
    <w:rsid w:val="00956E91"/>
    <w:rsid w:val="009577A8"/>
    <w:rsid w:val="00957911"/>
    <w:rsid w:val="00957B8D"/>
    <w:rsid w:val="009600D5"/>
    <w:rsid w:val="00960412"/>
    <w:rsid w:val="00960C03"/>
    <w:rsid w:val="00960F5D"/>
    <w:rsid w:val="009612A3"/>
    <w:rsid w:val="009619DE"/>
    <w:rsid w:val="00961B63"/>
    <w:rsid w:val="00961FD9"/>
    <w:rsid w:val="0096236B"/>
    <w:rsid w:val="00962EED"/>
    <w:rsid w:val="00963ACD"/>
    <w:rsid w:val="00964B36"/>
    <w:rsid w:val="009656A4"/>
    <w:rsid w:val="00965F83"/>
    <w:rsid w:val="009668F4"/>
    <w:rsid w:val="00966E79"/>
    <w:rsid w:val="00966FE9"/>
    <w:rsid w:val="009714A8"/>
    <w:rsid w:val="009714F0"/>
    <w:rsid w:val="00972131"/>
    <w:rsid w:val="00972189"/>
    <w:rsid w:val="00972697"/>
    <w:rsid w:val="00972877"/>
    <w:rsid w:val="009729F2"/>
    <w:rsid w:val="00973D09"/>
    <w:rsid w:val="00973D40"/>
    <w:rsid w:val="00973F50"/>
    <w:rsid w:val="00975BF0"/>
    <w:rsid w:val="00975DF2"/>
    <w:rsid w:val="00975E64"/>
    <w:rsid w:val="00976F3A"/>
    <w:rsid w:val="0097776F"/>
    <w:rsid w:val="00977EBA"/>
    <w:rsid w:val="00980FA8"/>
    <w:rsid w:val="0098187C"/>
    <w:rsid w:val="00981BDF"/>
    <w:rsid w:val="009825E1"/>
    <w:rsid w:val="00982743"/>
    <w:rsid w:val="00983835"/>
    <w:rsid w:val="00983F92"/>
    <w:rsid w:val="00985543"/>
    <w:rsid w:val="009870C9"/>
    <w:rsid w:val="009875B3"/>
    <w:rsid w:val="00987B94"/>
    <w:rsid w:val="00987F94"/>
    <w:rsid w:val="009900F7"/>
    <w:rsid w:val="009911C7"/>
    <w:rsid w:val="00991F18"/>
    <w:rsid w:val="00992BE7"/>
    <w:rsid w:val="00992E32"/>
    <w:rsid w:val="00992E56"/>
    <w:rsid w:val="009935C6"/>
    <w:rsid w:val="0099370D"/>
    <w:rsid w:val="0099384E"/>
    <w:rsid w:val="0099386C"/>
    <w:rsid w:val="00993B73"/>
    <w:rsid w:val="00993DBE"/>
    <w:rsid w:val="0099499A"/>
    <w:rsid w:val="00994B76"/>
    <w:rsid w:val="00994E89"/>
    <w:rsid w:val="009953F3"/>
    <w:rsid w:val="00996036"/>
    <w:rsid w:val="0099650A"/>
    <w:rsid w:val="0099681A"/>
    <w:rsid w:val="0099738C"/>
    <w:rsid w:val="009A15D7"/>
    <w:rsid w:val="009A163B"/>
    <w:rsid w:val="009A16CB"/>
    <w:rsid w:val="009A1BA2"/>
    <w:rsid w:val="009A2584"/>
    <w:rsid w:val="009A27DD"/>
    <w:rsid w:val="009A3099"/>
    <w:rsid w:val="009A3D76"/>
    <w:rsid w:val="009A3E1F"/>
    <w:rsid w:val="009A4012"/>
    <w:rsid w:val="009A40FE"/>
    <w:rsid w:val="009A4EF0"/>
    <w:rsid w:val="009A5420"/>
    <w:rsid w:val="009A5A62"/>
    <w:rsid w:val="009A5C97"/>
    <w:rsid w:val="009A697A"/>
    <w:rsid w:val="009A713D"/>
    <w:rsid w:val="009A7940"/>
    <w:rsid w:val="009A7BAE"/>
    <w:rsid w:val="009B0132"/>
    <w:rsid w:val="009B0767"/>
    <w:rsid w:val="009B107B"/>
    <w:rsid w:val="009B1447"/>
    <w:rsid w:val="009B26F0"/>
    <w:rsid w:val="009B28D8"/>
    <w:rsid w:val="009B33ED"/>
    <w:rsid w:val="009B347B"/>
    <w:rsid w:val="009B3965"/>
    <w:rsid w:val="009B3B1C"/>
    <w:rsid w:val="009B3D2C"/>
    <w:rsid w:val="009B3F8E"/>
    <w:rsid w:val="009B45A6"/>
    <w:rsid w:val="009B4B1A"/>
    <w:rsid w:val="009B4D6B"/>
    <w:rsid w:val="009B5055"/>
    <w:rsid w:val="009B5409"/>
    <w:rsid w:val="009B57B4"/>
    <w:rsid w:val="009B5AB4"/>
    <w:rsid w:val="009B5B84"/>
    <w:rsid w:val="009B6025"/>
    <w:rsid w:val="009B63C0"/>
    <w:rsid w:val="009B70A1"/>
    <w:rsid w:val="009B73D2"/>
    <w:rsid w:val="009B788A"/>
    <w:rsid w:val="009C110B"/>
    <w:rsid w:val="009C1F0A"/>
    <w:rsid w:val="009C22E8"/>
    <w:rsid w:val="009C33B1"/>
    <w:rsid w:val="009C4070"/>
    <w:rsid w:val="009C40D2"/>
    <w:rsid w:val="009C4439"/>
    <w:rsid w:val="009C4C76"/>
    <w:rsid w:val="009C4EE3"/>
    <w:rsid w:val="009C510F"/>
    <w:rsid w:val="009C5177"/>
    <w:rsid w:val="009C5A82"/>
    <w:rsid w:val="009C773E"/>
    <w:rsid w:val="009D0441"/>
    <w:rsid w:val="009D091E"/>
    <w:rsid w:val="009D0EC7"/>
    <w:rsid w:val="009D1157"/>
    <w:rsid w:val="009D1DCB"/>
    <w:rsid w:val="009D2DEC"/>
    <w:rsid w:val="009D2EA5"/>
    <w:rsid w:val="009D3816"/>
    <w:rsid w:val="009D4E07"/>
    <w:rsid w:val="009D4E5A"/>
    <w:rsid w:val="009D4E70"/>
    <w:rsid w:val="009D5115"/>
    <w:rsid w:val="009D5DA3"/>
    <w:rsid w:val="009D5DEC"/>
    <w:rsid w:val="009D5F86"/>
    <w:rsid w:val="009D6F9E"/>
    <w:rsid w:val="009D7667"/>
    <w:rsid w:val="009D7B68"/>
    <w:rsid w:val="009E038C"/>
    <w:rsid w:val="009E0A9B"/>
    <w:rsid w:val="009E1682"/>
    <w:rsid w:val="009E16D5"/>
    <w:rsid w:val="009E1D68"/>
    <w:rsid w:val="009E2038"/>
    <w:rsid w:val="009E243A"/>
    <w:rsid w:val="009E257C"/>
    <w:rsid w:val="009E2B3A"/>
    <w:rsid w:val="009E3617"/>
    <w:rsid w:val="009E3F15"/>
    <w:rsid w:val="009E3FC8"/>
    <w:rsid w:val="009E4D69"/>
    <w:rsid w:val="009E54DC"/>
    <w:rsid w:val="009E552C"/>
    <w:rsid w:val="009E562C"/>
    <w:rsid w:val="009E5B42"/>
    <w:rsid w:val="009E63C0"/>
    <w:rsid w:val="009E6F06"/>
    <w:rsid w:val="009E7563"/>
    <w:rsid w:val="009E7D51"/>
    <w:rsid w:val="009E7DC6"/>
    <w:rsid w:val="009E7E5A"/>
    <w:rsid w:val="009F01BB"/>
    <w:rsid w:val="009F0541"/>
    <w:rsid w:val="009F18D2"/>
    <w:rsid w:val="009F1C2A"/>
    <w:rsid w:val="009F2AA9"/>
    <w:rsid w:val="009F3421"/>
    <w:rsid w:val="009F3B09"/>
    <w:rsid w:val="009F3B34"/>
    <w:rsid w:val="009F3EA3"/>
    <w:rsid w:val="009F3FE9"/>
    <w:rsid w:val="009F5120"/>
    <w:rsid w:val="009F5493"/>
    <w:rsid w:val="009F5999"/>
    <w:rsid w:val="009F6694"/>
    <w:rsid w:val="009F6D72"/>
    <w:rsid w:val="00A005B6"/>
    <w:rsid w:val="00A00706"/>
    <w:rsid w:val="00A01339"/>
    <w:rsid w:val="00A01D03"/>
    <w:rsid w:val="00A01FC7"/>
    <w:rsid w:val="00A02882"/>
    <w:rsid w:val="00A02CC0"/>
    <w:rsid w:val="00A03918"/>
    <w:rsid w:val="00A03AEB"/>
    <w:rsid w:val="00A040CA"/>
    <w:rsid w:val="00A0566E"/>
    <w:rsid w:val="00A05C36"/>
    <w:rsid w:val="00A06A5E"/>
    <w:rsid w:val="00A06C19"/>
    <w:rsid w:val="00A06C48"/>
    <w:rsid w:val="00A06F69"/>
    <w:rsid w:val="00A07ACF"/>
    <w:rsid w:val="00A07C55"/>
    <w:rsid w:val="00A1022E"/>
    <w:rsid w:val="00A108E4"/>
    <w:rsid w:val="00A10E84"/>
    <w:rsid w:val="00A111F2"/>
    <w:rsid w:val="00A11547"/>
    <w:rsid w:val="00A11B55"/>
    <w:rsid w:val="00A11D93"/>
    <w:rsid w:val="00A126BD"/>
    <w:rsid w:val="00A127E1"/>
    <w:rsid w:val="00A129CE"/>
    <w:rsid w:val="00A1345A"/>
    <w:rsid w:val="00A1387B"/>
    <w:rsid w:val="00A14305"/>
    <w:rsid w:val="00A167FF"/>
    <w:rsid w:val="00A16FD1"/>
    <w:rsid w:val="00A21780"/>
    <w:rsid w:val="00A2277A"/>
    <w:rsid w:val="00A22955"/>
    <w:rsid w:val="00A22CA6"/>
    <w:rsid w:val="00A22FF0"/>
    <w:rsid w:val="00A23168"/>
    <w:rsid w:val="00A231CC"/>
    <w:rsid w:val="00A23884"/>
    <w:rsid w:val="00A23A3C"/>
    <w:rsid w:val="00A243DE"/>
    <w:rsid w:val="00A2525B"/>
    <w:rsid w:val="00A25F7E"/>
    <w:rsid w:val="00A26079"/>
    <w:rsid w:val="00A27350"/>
    <w:rsid w:val="00A30255"/>
    <w:rsid w:val="00A31A04"/>
    <w:rsid w:val="00A3211D"/>
    <w:rsid w:val="00A32A2E"/>
    <w:rsid w:val="00A32D94"/>
    <w:rsid w:val="00A33077"/>
    <w:rsid w:val="00A331B4"/>
    <w:rsid w:val="00A33799"/>
    <w:rsid w:val="00A337F4"/>
    <w:rsid w:val="00A339D0"/>
    <w:rsid w:val="00A33FC5"/>
    <w:rsid w:val="00A34651"/>
    <w:rsid w:val="00A34C9F"/>
    <w:rsid w:val="00A34DF0"/>
    <w:rsid w:val="00A34E2C"/>
    <w:rsid w:val="00A3541B"/>
    <w:rsid w:val="00A35AB1"/>
    <w:rsid w:val="00A3618C"/>
    <w:rsid w:val="00A363C7"/>
    <w:rsid w:val="00A403A4"/>
    <w:rsid w:val="00A41DB2"/>
    <w:rsid w:val="00A426B9"/>
    <w:rsid w:val="00A42FF9"/>
    <w:rsid w:val="00A43A9B"/>
    <w:rsid w:val="00A44634"/>
    <w:rsid w:val="00A44777"/>
    <w:rsid w:val="00A44902"/>
    <w:rsid w:val="00A4535D"/>
    <w:rsid w:val="00A45BC1"/>
    <w:rsid w:val="00A45CFD"/>
    <w:rsid w:val="00A45E93"/>
    <w:rsid w:val="00A46701"/>
    <w:rsid w:val="00A46DB0"/>
    <w:rsid w:val="00A474AC"/>
    <w:rsid w:val="00A47DD4"/>
    <w:rsid w:val="00A50545"/>
    <w:rsid w:val="00A507F3"/>
    <w:rsid w:val="00A50859"/>
    <w:rsid w:val="00A51C16"/>
    <w:rsid w:val="00A526F7"/>
    <w:rsid w:val="00A5272A"/>
    <w:rsid w:val="00A52BF5"/>
    <w:rsid w:val="00A540F5"/>
    <w:rsid w:val="00A545BA"/>
    <w:rsid w:val="00A54F3C"/>
    <w:rsid w:val="00A54F4E"/>
    <w:rsid w:val="00A55C9D"/>
    <w:rsid w:val="00A572AC"/>
    <w:rsid w:val="00A57B88"/>
    <w:rsid w:val="00A60072"/>
    <w:rsid w:val="00A6023F"/>
    <w:rsid w:val="00A60427"/>
    <w:rsid w:val="00A60B05"/>
    <w:rsid w:val="00A61336"/>
    <w:rsid w:val="00A618A5"/>
    <w:rsid w:val="00A62DAE"/>
    <w:rsid w:val="00A63A68"/>
    <w:rsid w:val="00A64371"/>
    <w:rsid w:val="00A649A6"/>
    <w:rsid w:val="00A64B13"/>
    <w:rsid w:val="00A65233"/>
    <w:rsid w:val="00A65963"/>
    <w:rsid w:val="00A66910"/>
    <w:rsid w:val="00A66D1A"/>
    <w:rsid w:val="00A67183"/>
    <w:rsid w:val="00A67236"/>
    <w:rsid w:val="00A67806"/>
    <w:rsid w:val="00A67CA7"/>
    <w:rsid w:val="00A70C3A"/>
    <w:rsid w:val="00A7193F"/>
    <w:rsid w:val="00A71E09"/>
    <w:rsid w:val="00A71ED8"/>
    <w:rsid w:val="00A73216"/>
    <w:rsid w:val="00A734BC"/>
    <w:rsid w:val="00A73652"/>
    <w:rsid w:val="00A7368B"/>
    <w:rsid w:val="00A73764"/>
    <w:rsid w:val="00A73AA7"/>
    <w:rsid w:val="00A73D29"/>
    <w:rsid w:val="00A7462B"/>
    <w:rsid w:val="00A750C2"/>
    <w:rsid w:val="00A751A7"/>
    <w:rsid w:val="00A756A0"/>
    <w:rsid w:val="00A75CCC"/>
    <w:rsid w:val="00A76356"/>
    <w:rsid w:val="00A77D13"/>
    <w:rsid w:val="00A81F93"/>
    <w:rsid w:val="00A82491"/>
    <w:rsid w:val="00A82B14"/>
    <w:rsid w:val="00A82FBD"/>
    <w:rsid w:val="00A8303D"/>
    <w:rsid w:val="00A8370C"/>
    <w:rsid w:val="00A840F3"/>
    <w:rsid w:val="00A8442C"/>
    <w:rsid w:val="00A84BB0"/>
    <w:rsid w:val="00A8553B"/>
    <w:rsid w:val="00A856A9"/>
    <w:rsid w:val="00A85C5C"/>
    <w:rsid w:val="00A85E53"/>
    <w:rsid w:val="00A86C92"/>
    <w:rsid w:val="00A86C9E"/>
    <w:rsid w:val="00A871B5"/>
    <w:rsid w:val="00A908B1"/>
    <w:rsid w:val="00A90D8F"/>
    <w:rsid w:val="00A91175"/>
    <w:rsid w:val="00A9131E"/>
    <w:rsid w:val="00A91B48"/>
    <w:rsid w:val="00A91DC8"/>
    <w:rsid w:val="00A91E59"/>
    <w:rsid w:val="00A921E0"/>
    <w:rsid w:val="00A9347F"/>
    <w:rsid w:val="00A93877"/>
    <w:rsid w:val="00A93CCF"/>
    <w:rsid w:val="00A93F60"/>
    <w:rsid w:val="00A95557"/>
    <w:rsid w:val="00A95D23"/>
    <w:rsid w:val="00A95FF3"/>
    <w:rsid w:val="00A9613D"/>
    <w:rsid w:val="00A968D4"/>
    <w:rsid w:val="00A96D3E"/>
    <w:rsid w:val="00A971B9"/>
    <w:rsid w:val="00AA03AA"/>
    <w:rsid w:val="00AA0C47"/>
    <w:rsid w:val="00AA1A04"/>
    <w:rsid w:val="00AA207C"/>
    <w:rsid w:val="00AA2A2B"/>
    <w:rsid w:val="00AA2F66"/>
    <w:rsid w:val="00AA317D"/>
    <w:rsid w:val="00AA4C91"/>
    <w:rsid w:val="00AA5606"/>
    <w:rsid w:val="00AA5F80"/>
    <w:rsid w:val="00AA6036"/>
    <w:rsid w:val="00AA61C2"/>
    <w:rsid w:val="00AA6CDE"/>
    <w:rsid w:val="00AA73D1"/>
    <w:rsid w:val="00AB0AE2"/>
    <w:rsid w:val="00AB0BF1"/>
    <w:rsid w:val="00AB1562"/>
    <w:rsid w:val="00AB2219"/>
    <w:rsid w:val="00AB3533"/>
    <w:rsid w:val="00AB4499"/>
    <w:rsid w:val="00AB4A09"/>
    <w:rsid w:val="00AB61AC"/>
    <w:rsid w:val="00AB652C"/>
    <w:rsid w:val="00AB7D1F"/>
    <w:rsid w:val="00AB7DA9"/>
    <w:rsid w:val="00AB7FDF"/>
    <w:rsid w:val="00AC1005"/>
    <w:rsid w:val="00AC163F"/>
    <w:rsid w:val="00AC3BB2"/>
    <w:rsid w:val="00AC43E5"/>
    <w:rsid w:val="00AC4ACF"/>
    <w:rsid w:val="00AC5964"/>
    <w:rsid w:val="00AC5A02"/>
    <w:rsid w:val="00AC6774"/>
    <w:rsid w:val="00AC7B67"/>
    <w:rsid w:val="00AD07FA"/>
    <w:rsid w:val="00AD0D10"/>
    <w:rsid w:val="00AD12D7"/>
    <w:rsid w:val="00AD1A10"/>
    <w:rsid w:val="00AD1BF5"/>
    <w:rsid w:val="00AD2243"/>
    <w:rsid w:val="00AD2EAE"/>
    <w:rsid w:val="00AD31CE"/>
    <w:rsid w:val="00AD3366"/>
    <w:rsid w:val="00AD3558"/>
    <w:rsid w:val="00AD3C2F"/>
    <w:rsid w:val="00AD3F48"/>
    <w:rsid w:val="00AD4A51"/>
    <w:rsid w:val="00AD4D6C"/>
    <w:rsid w:val="00AD58D1"/>
    <w:rsid w:val="00AD5C0B"/>
    <w:rsid w:val="00AD6568"/>
    <w:rsid w:val="00AD656B"/>
    <w:rsid w:val="00AD74D5"/>
    <w:rsid w:val="00AD77E5"/>
    <w:rsid w:val="00AD7EE6"/>
    <w:rsid w:val="00AE07F0"/>
    <w:rsid w:val="00AE0904"/>
    <w:rsid w:val="00AE12A5"/>
    <w:rsid w:val="00AE1499"/>
    <w:rsid w:val="00AE1CA7"/>
    <w:rsid w:val="00AE1FF2"/>
    <w:rsid w:val="00AE28B2"/>
    <w:rsid w:val="00AE2E4F"/>
    <w:rsid w:val="00AE4422"/>
    <w:rsid w:val="00AE4826"/>
    <w:rsid w:val="00AE4860"/>
    <w:rsid w:val="00AE5A8B"/>
    <w:rsid w:val="00AE6023"/>
    <w:rsid w:val="00AE780E"/>
    <w:rsid w:val="00AE79F1"/>
    <w:rsid w:val="00AE7AE0"/>
    <w:rsid w:val="00AF002B"/>
    <w:rsid w:val="00AF04F8"/>
    <w:rsid w:val="00AF0662"/>
    <w:rsid w:val="00AF0852"/>
    <w:rsid w:val="00AF08EB"/>
    <w:rsid w:val="00AF094C"/>
    <w:rsid w:val="00AF0CB4"/>
    <w:rsid w:val="00AF158F"/>
    <w:rsid w:val="00AF15D5"/>
    <w:rsid w:val="00AF170F"/>
    <w:rsid w:val="00AF19BD"/>
    <w:rsid w:val="00AF1CFC"/>
    <w:rsid w:val="00AF1D9E"/>
    <w:rsid w:val="00AF2E8F"/>
    <w:rsid w:val="00AF345E"/>
    <w:rsid w:val="00AF452A"/>
    <w:rsid w:val="00AF4FC1"/>
    <w:rsid w:val="00AF5796"/>
    <w:rsid w:val="00AF57A7"/>
    <w:rsid w:val="00AF6533"/>
    <w:rsid w:val="00AF6DF7"/>
    <w:rsid w:val="00AF6F40"/>
    <w:rsid w:val="00AF7C26"/>
    <w:rsid w:val="00B0001B"/>
    <w:rsid w:val="00B00A23"/>
    <w:rsid w:val="00B00AF9"/>
    <w:rsid w:val="00B02385"/>
    <w:rsid w:val="00B02EF0"/>
    <w:rsid w:val="00B0406D"/>
    <w:rsid w:val="00B0410E"/>
    <w:rsid w:val="00B047D9"/>
    <w:rsid w:val="00B04F87"/>
    <w:rsid w:val="00B0543E"/>
    <w:rsid w:val="00B05FB5"/>
    <w:rsid w:val="00B0613C"/>
    <w:rsid w:val="00B0643B"/>
    <w:rsid w:val="00B06B00"/>
    <w:rsid w:val="00B06B64"/>
    <w:rsid w:val="00B07DC5"/>
    <w:rsid w:val="00B07E22"/>
    <w:rsid w:val="00B10052"/>
    <w:rsid w:val="00B10FDB"/>
    <w:rsid w:val="00B11217"/>
    <w:rsid w:val="00B112CC"/>
    <w:rsid w:val="00B12275"/>
    <w:rsid w:val="00B122D7"/>
    <w:rsid w:val="00B12C28"/>
    <w:rsid w:val="00B12E73"/>
    <w:rsid w:val="00B1360F"/>
    <w:rsid w:val="00B13629"/>
    <w:rsid w:val="00B14539"/>
    <w:rsid w:val="00B148E2"/>
    <w:rsid w:val="00B14987"/>
    <w:rsid w:val="00B14AE1"/>
    <w:rsid w:val="00B14F18"/>
    <w:rsid w:val="00B15431"/>
    <w:rsid w:val="00B15BD5"/>
    <w:rsid w:val="00B1612E"/>
    <w:rsid w:val="00B1648E"/>
    <w:rsid w:val="00B16BF1"/>
    <w:rsid w:val="00B17052"/>
    <w:rsid w:val="00B170C4"/>
    <w:rsid w:val="00B17134"/>
    <w:rsid w:val="00B1749D"/>
    <w:rsid w:val="00B17C55"/>
    <w:rsid w:val="00B21091"/>
    <w:rsid w:val="00B214D7"/>
    <w:rsid w:val="00B21962"/>
    <w:rsid w:val="00B21990"/>
    <w:rsid w:val="00B21D57"/>
    <w:rsid w:val="00B22226"/>
    <w:rsid w:val="00B230AA"/>
    <w:rsid w:val="00B23835"/>
    <w:rsid w:val="00B23B3B"/>
    <w:rsid w:val="00B2427E"/>
    <w:rsid w:val="00B2452B"/>
    <w:rsid w:val="00B246E6"/>
    <w:rsid w:val="00B25375"/>
    <w:rsid w:val="00B2559F"/>
    <w:rsid w:val="00B258F3"/>
    <w:rsid w:val="00B25C5C"/>
    <w:rsid w:val="00B270DE"/>
    <w:rsid w:val="00B2713B"/>
    <w:rsid w:val="00B30271"/>
    <w:rsid w:val="00B304DF"/>
    <w:rsid w:val="00B30F6D"/>
    <w:rsid w:val="00B31E78"/>
    <w:rsid w:val="00B31FA2"/>
    <w:rsid w:val="00B325A2"/>
    <w:rsid w:val="00B330D2"/>
    <w:rsid w:val="00B331E8"/>
    <w:rsid w:val="00B33A6C"/>
    <w:rsid w:val="00B33C14"/>
    <w:rsid w:val="00B34AA5"/>
    <w:rsid w:val="00B34EA6"/>
    <w:rsid w:val="00B3514D"/>
    <w:rsid w:val="00B351F3"/>
    <w:rsid w:val="00B35529"/>
    <w:rsid w:val="00B35DCB"/>
    <w:rsid w:val="00B35E37"/>
    <w:rsid w:val="00B36842"/>
    <w:rsid w:val="00B374E1"/>
    <w:rsid w:val="00B37585"/>
    <w:rsid w:val="00B37DFB"/>
    <w:rsid w:val="00B4008D"/>
    <w:rsid w:val="00B40612"/>
    <w:rsid w:val="00B406B4"/>
    <w:rsid w:val="00B418A1"/>
    <w:rsid w:val="00B41E3C"/>
    <w:rsid w:val="00B42DED"/>
    <w:rsid w:val="00B433A3"/>
    <w:rsid w:val="00B440BB"/>
    <w:rsid w:val="00B45192"/>
    <w:rsid w:val="00B458CD"/>
    <w:rsid w:val="00B47957"/>
    <w:rsid w:val="00B47A51"/>
    <w:rsid w:val="00B5031D"/>
    <w:rsid w:val="00B50939"/>
    <w:rsid w:val="00B5276F"/>
    <w:rsid w:val="00B528A3"/>
    <w:rsid w:val="00B5310B"/>
    <w:rsid w:val="00B5361E"/>
    <w:rsid w:val="00B5396D"/>
    <w:rsid w:val="00B53B98"/>
    <w:rsid w:val="00B53D12"/>
    <w:rsid w:val="00B551B8"/>
    <w:rsid w:val="00B55AC7"/>
    <w:rsid w:val="00B5676C"/>
    <w:rsid w:val="00B56FED"/>
    <w:rsid w:val="00B5729C"/>
    <w:rsid w:val="00B57F66"/>
    <w:rsid w:val="00B60776"/>
    <w:rsid w:val="00B60B65"/>
    <w:rsid w:val="00B60F55"/>
    <w:rsid w:val="00B6105B"/>
    <w:rsid w:val="00B618C3"/>
    <w:rsid w:val="00B61D48"/>
    <w:rsid w:val="00B634FC"/>
    <w:rsid w:val="00B63B17"/>
    <w:rsid w:val="00B64087"/>
    <w:rsid w:val="00B6461D"/>
    <w:rsid w:val="00B649A4"/>
    <w:rsid w:val="00B649AF"/>
    <w:rsid w:val="00B65403"/>
    <w:rsid w:val="00B65458"/>
    <w:rsid w:val="00B6558C"/>
    <w:rsid w:val="00B65863"/>
    <w:rsid w:val="00B66B0D"/>
    <w:rsid w:val="00B66DCF"/>
    <w:rsid w:val="00B676F6"/>
    <w:rsid w:val="00B678B9"/>
    <w:rsid w:val="00B67CE4"/>
    <w:rsid w:val="00B67D6A"/>
    <w:rsid w:val="00B702F0"/>
    <w:rsid w:val="00B71383"/>
    <w:rsid w:val="00B71BEE"/>
    <w:rsid w:val="00B73812"/>
    <w:rsid w:val="00B73C67"/>
    <w:rsid w:val="00B73E3C"/>
    <w:rsid w:val="00B748C1"/>
    <w:rsid w:val="00B75242"/>
    <w:rsid w:val="00B75DFA"/>
    <w:rsid w:val="00B7647B"/>
    <w:rsid w:val="00B76592"/>
    <w:rsid w:val="00B773FC"/>
    <w:rsid w:val="00B7783F"/>
    <w:rsid w:val="00B77BC6"/>
    <w:rsid w:val="00B8109E"/>
    <w:rsid w:val="00B81366"/>
    <w:rsid w:val="00B818FE"/>
    <w:rsid w:val="00B82B61"/>
    <w:rsid w:val="00B83690"/>
    <w:rsid w:val="00B83BAE"/>
    <w:rsid w:val="00B83CF1"/>
    <w:rsid w:val="00B83E0C"/>
    <w:rsid w:val="00B84121"/>
    <w:rsid w:val="00B84394"/>
    <w:rsid w:val="00B84460"/>
    <w:rsid w:val="00B84E16"/>
    <w:rsid w:val="00B84E88"/>
    <w:rsid w:val="00B8512A"/>
    <w:rsid w:val="00B8541C"/>
    <w:rsid w:val="00B8557C"/>
    <w:rsid w:val="00B8577E"/>
    <w:rsid w:val="00B85FDC"/>
    <w:rsid w:val="00B864C3"/>
    <w:rsid w:val="00B8683D"/>
    <w:rsid w:val="00B870AE"/>
    <w:rsid w:val="00B874F7"/>
    <w:rsid w:val="00B87714"/>
    <w:rsid w:val="00B87763"/>
    <w:rsid w:val="00B87B6E"/>
    <w:rsid w:val="00B90678"/>
    <w:rsid w:val="00B90D65"/>
    <w:rsid w:val="00B9189E"/>
    <w:rsid w:val="00B91A69"/>
    <w:rsid w:val="00B91EB4"/>
    <w:rsid w:val="00B9222B"/>
    <w:rsid w:val="00B92535"/>
    <w:rsid w:val="00B92E83"/>
    <w:rsid w:val="00B92F5A"/>
    <w:rsid w:val="00B92F70"/>
    <w:rsid w:val="00B93FBB"/>
    <w:rsid w:val="00B942CF"/>
    <w:rsid w:val="00B94415"/>
    <w:rsid w:val="00B946C9"/>
    <w:rsid w:val="00B95B7D"/>
    <w:rsid w:val="00B96247"/>
    <w:rsid w:val="00B96C33"/>
    <w:rsid w:val="00B971A5"/>
    <w:rsid w:val="00B97495"/>
    <w:rsid w:val="00BA0472"/>
    <w:rsid w:val="00BA06AA"/>
    <w:rsid w:val="00BA1EE3"/>
    <w:rsid w:val="00BA243D"/>
    <w:rsid w:val="00BA2707"/>
    <w:rsid w:val="00BA3088"/>
    <w:rsid w:val="00BA364A"/>
    <w:rsid w:val="00BA3682"/>
    <w:rsid w:val="00BA3B17"/>
    <w:rsid w:val="00BA5042"/>
    <w:rsid w:val="00BA542E"/>
    <w:rsid w:val="00BA5FB4"/>
    <w:rsid w:val="00BA6019"/>
    <w:rsid w:val="00BA62EB"/>
    <w:rsid w:val="00BA64B4"/>
    <w:rsid w:val="00BA6941"/>
    <w:rsid w:val="00BA6F0E"/>
    <w:rsid w:val="00BA70C3"/>
    <w:rsid w:val="00BA716E"/>
    <w:rsid w:val="00BB1F49"/>
    <w:rsid w:val="00BB23AB"/>
    <w:rsid w:val="00BB2760"/>
    <w:rsid w:val="00BB2B4F"/>
    <w:rsid w:val="00BB2B82"/>
    <w:rsid w:val="00BB3461"/>
    <w:rsid w:val="00BB4122"/>
    <w:rsid w:val="00BB4843"/>
    <w:rsid w:val="00BB5429"/>
    <w:rsid w:val="00BB59C5"/>
    <w:rsid w:val="00BB73CF"/>
    <w:rsid w:val="00BC0035"/>
    <w:rsid w:val="00BC0246"/>
    <w:rsid w:val="00BC0410"/>
    <w:rsid w:val="00BC0E4C"/>
    <w:rsid w:val="00BC1140"/>
    <w:rsid w:val="00BC1B17"/>
    <w:rsid w:val="00BC1E27"/>
    <w:rsid w:val="00BC242F"/>
    <w:rsid w:val="00BC281B"/>
    <w:rsid w:val="00BC3187"/>
    <w:rsid w:val="00BC3D9B"/>
    <w:rsid w:val="00BC40E5"/>
    <w:rsid w:val="00BC429E"/>
    <w:rsid w:val="00BC4FEE"/>
    <w:rsid w:val="00BC5074"/>
    <w:rsid w:val="00BC528E"/>
    <w:rsid w:val="00BC5759"/>
    <w:rsid w:val="00BC5DBA"/>
    <w:rsid w:val="00BC663D"/>
    <w:rsid w:val="00BC7CF2"/>
    <w:rsid w:val="00BD072F"/>
    <w:rsid w:val="00BD0C8C"/>
    <w:rsid w:val="00BD0FD7"/>
    <w:rsid w:val="00BD1672"/>
    <w:rsid w:val="00BD1D6A"/>
    <w:rsid w:val="00BD2217"/>
    <w:rsid w:val="00BD2337"/>
    <w:rsid w:val="00BD7522"/>
    <w:rsid w:val="00BD75F4"/>
    <w:rsid w:val="00BD762E"/>
    <w:rsid w:val="00BE08A1"/>
    <w:rsid w:val="00BE128F"/>
    <w:rsid w:val="00BE1BEE"/>
    <w:rsid w:val="00BE2332"/>
    <w:rsid w:val="00BE2EAC"/>
    <w:rsid w:val="00BE31D7"/>
    <w:rsid w:val="00BE350E"/>
    <w:rsid w:val="00BE4E12"/>
    <w:rsid w:val="00BE514A"/>
    <w:rsid w:val="00BE6632"/>
    <w:rsid w:val="00BE710B"/>
    <w:rsid w:val="00BE7345"/>
    <w:rsid w:val="00BE7A9C"/>
    <w:rsid w:val="00BE7B8B"/>
    <w:rsid w:val="00BF0C02"/>
    <w:rsid w:val="00BF0C45"/>
    <w:rsid w:val="00BF0FF7"/>
    <w:rsid w:val="00BF118F"/>
    <w:rsid w:val="00BF2022"/>
    <w:rsid w:val="00BF240D"/>
    <w:rsid w:val="00BF24C0"/>
    <w:rsid w:val="00BF26FA"/>
    <w:rsid w:val="00BF2889"/>
    <w:rsid w:val="00BF2CD1"/>
    <w:rsid w:val="00BF2D4C"/>
    <w:rsid w:val="00BF3356"/>
    <w:rsid w:val="00BF3961"/>
    <w:rsid w:val="00BF3FE3"/>
    <w:rsid w:val="00BF4571"/>
    <w:rsid w:val="00BF4997"/>
    <w:rsid w:val="00BF4D67"/>
    <w:rsid w:val="00BF4E86"/>
    <w:rsid w:val="00BF540E"/>
    <w:rsid w:val="00BF5510"/>
    <w:rsid w:val="00BF61A3"/>
    <w:rsid w:val="00BF6307"/>
    <w:rsid w:val="00BF6A23"/>
    <w:rsid w:val="00BF6A37"/>
    <w:rsid w:val="00BF6BA1"/>
    <w:rsid w:val="00BF6C8D"/>
    <w:rsid w:val="00BF708B"/>
    <w:rsid w:val="00BF7503"/>
    <w:rsid w:val="00BF7797"/>
    <w:rsid w:val="00BF7A4C"/>
    <w:rsid w:val="00BF7C72"/>
    <w:rsid w:val="00C01466"/>
    <w:rsid w:val="00C01467"/>
    <w:rsid w:val="00C01715"/>
    <w:rsid w:val="00C017CC"/>
    <w:rsid w:val="00C01F9E"/>
    <w:rsid w:val="00C02036"/>
    <w:rsid w:val="00C038BE"/>
    <w:rsid w:val="00C03B32"/>
    <w:rsid w:val="00C04AF2"/>
    <w:rsid w:val="00C051ED"/>
    <w:rsid w:val="00C05334"/>
    <w:rsid w:val="00C05843"/>
    <w:rsid w:val="00C05B13"/>
    <w:rsid w:val="00C063E5"/>
    <w:rsid w:val="00C06702"/>
    <w:rsid w:val="00C067EC"/>
    <w:rsid w:val="00C06C0D"/>
    <w:rsid w:val="00C06E4C"/>
    <w:rsid w:val="00C0756F"/>
    <w:rsid w:val="00C07878"/>
    <w:rsid w:val="00C07E56"/>
    <w:rsid w:val="00C101A4"/>
    <w:rsid w:val="00C10779"/>
    <w:rsid w:val="00C114AB"/>
    <w:rsid w:val="00C1150E"/>
    <w:rsid w:val="00C11AB5"/>
    <w:rsid w:val="00C11F66"/>
    <w:rsid w:val="00C11FE0"/>
    <w:rsid w:val="00C122C0"/>
    <w:rsid w:val="00C12355"/>
    <w:rsid w:val="00C128FE"/>
    <w:rsid w:val="00C13503"/>
    <w:rsid w:val="00C13799"/>
    <w:rsid w:val="00C146A0"/>
    <w:rsid w:val="00C14F7D"/>
    <w:rsid w:val="00C1597E"/>
    <w:rsid w:val="00C15D1E"/>
    <w:rsid w:val="00C16189"/>
    <w:rsid w:val="00C162FD"/>
    <w:rsid w:val="00C16300"/>
    <w:rsid w:val="00C1647C"/>
    <w:rsid w:val="00C169A7"/>
    <w:rsid w:val="00C16BC3"/>
    <w:rsid w:val="00C17371"/>
    <w:rsid w:val="00C173DC"/>
    <w:rsid w:val="00C17DCE"/>
    <w:rsid w:val="00C17F8B"/>
    <w:rsid w:val="00C21120"/>
    <w:rsid w:val="00C21172"/>
    <w:rsid w:val="00C2157B"/>
    <w:rsid w:val="00C22437"/>
    <w:rsid w:val="00C22D5B"/>
    <w:rsid w:val="00C231BE"/>
    <w:rsid w:val="00C23255"/>
    <w:rsid w:val="00C23259"/>
    <w:rsid w:val="00C23320"/>
    <w:rsid w:val="00C23A04"/>
    <w:rsid w:val="00C2410C"/>
    <w:rsid w:val="00C24B07"/>
    <w:rsid w:val="00C24C7E"/>
    <w:rsid w:val="00C25180"/>
    <w:rsid w:val="00C252C5"/>
    <w:rsid w:val="00C254E4"/>
    <w:rsid w:val="00C25C71"/>
    <w:rsid w:val="00C27A51"/>
    <w:rsid w:val="00C30067"/>
    <w:rsid w:val="00C300E0"/>
    <w:rsid w:val="00C3169E"/>
    <w:rsid w:val="00C327E1"/>
    <w:rsid w:val="00C334F2"/>
    <w:rsid w:val="00C342CC"/>
    <w:rsid w:val="00C3492D"/>
    <w:rsid w:val="00C34C43"/>
    <w:rsid w:val="00C357B3"/>
    <w:rsid w:val="00C36B78"/>
    <w:rsid w:val="00C36C6D"/>
    <w:rsid w:val="00C36DBA"/>
    <w:rsid w:val="00C370C7"/>
    <w:rsid w:val="00C37187"/>
    <w:rsid w:val="00C37929"/>
    <w:rsid w:val="00C37BA4"/>
    <w:rsid w:val="00C40B44"/>
    <w:rsid w:val="00C40D37"/>
    <w:rsid w:val="00C41D53"/>
    <w:rsid w:val="00C41E6B"/>
    <w:rsid w:val="00C430F4"/>
    <w:rsid w:val="00C44389"/>
    <w:rsid w:val="00C44A62"/>
    <w:rsid w:val="00C44E50"/>
    <w:rsid w:val="00C450ED"/>
    <w:rsid w:val="00C453E6"/>
    <w:rsid w:val="00C4626B"/>
    <w:rsid w:val="00C47220"/>
    <w:rsid w:val="00C473AB"/>
    <w:rsid w:val="00C47FCB"/>
    <w:rsid w:val="00C511C7"/>
    <w:rsid w:val="00C51882"/>
    <w:rsid w:val="00C521CE"/>
    <w:rsid w:val="00C525DD"/>
    <w:rsid w:val="00C52B58"/>
    <w:rsid w:val="00C52DF6"/>
    <w:rsid w:val="00C52F8E"/>
    <w:rsid w:val="00C53C9A"/>
    <w:rsid w:val="00C53CBF"/>
    <w:rsid w:val="00C541D5"/>
    <w:rsid w:val="00C54A4A"/>
    <w:rsid w:val="00C54CFD"/>
    <w:rsid w:val="00C54D1F"/>
    <w:rsid w:val="00C561B3"/>
    <w:rsid w:val="00C56376"/>
    <w:rsid w:val="00C56834"/>
    <w:rsid w:val="00C5727F"/>
    <w:rsid w:val="00C57855"/>
    <w:rsid w:val="00C57905"/>
    <w:rsid w:val="00C57F9E"/>
    <w:rsid w:val="00C6003C"/>
    <w:rsid w:val="00C60050"/>
    <w:rsid w:val="00C603DF"/>
    <w:rsid w:val="00C6083F"/>
    <w:rsid w:val="00C60AF4"/>
    <w:rsid w:val="00C60E32"/>
    <w:rsid w:val="00C610CE"/>
    <w:rsid w:val="00C61143"/>
    <w:rsid w:val="00C61920"/>
    <w:rsid w:val="00C6264D"/>
    <w:rsid w:val="00C6305B"/>
    <w:rsid w:val="00C63906"/>
    <w:rsid w:val="00C6450C"/>
    <w:rsid w:val="00C6498E"/>
    <w:rsid w:val="00C64D3A"/>
    <w:rsid w:val="00C65376"/>
    <w:rsid w:val="00C669CC"/>
    <w:rsid w:val="00C66C18"/>
    <w:rsid w:val="00C67550"/>
    <w:rsid w:val="00C67651"/>
    <w:rsid w:val="00C67EDC"/>
    <w:rsid w:val="00C70B29"/>
    <w:rsid w:val="00C71374"/>
    <w:rsid w:val="00C7182B"/>
    <w:rsid w:val="00C720AB"/>
    <w:rsid w:val="00C721DA"/>
    <w:rsid w:val="00C72CBC"/>
    <w:rsid w:val="00C73D26"/>
    <w:rsid w:val="00C74D97"/>
    <w:rsid w:val="00C7535D"/>
    <w:rsid w:val="00C7594D"/>
    <w:rsid w:val="00C75B22"/>
    <w:rsid w:val="00C75E02"/>
    <w:rsid w:val="00C76397"/>
    <w:rsid w:val="00C77134"/>
    <w:rsid w:val="00C77E89"/>
    <w:rsid w:val="00C80F35"/>
    <w:rsid w:val="00C81770"/>
    <w:rsid w:val="00C81B39"/>
    <w:rsid w:val="00C827D5"/>
    <w:rsid w:val="00C8398A"/>
    <w:rsid w:val="00C83BAD"/>
    <w:rsid w:val="00C84A4C"/>
    <w:rsid w:val="00C84B52"/>
    <w:rsid w:val="00C851CF"/>
    <w:rsid w:val="00C85231"/>
    <w:rsid w:val="00C85BEE"/>
    <w:rsid w:val="00C865C8"/>
    <w:rsid w:val="00C86726"/>
    <w:rsid w:val="00C8698A"/>
    <w:rsid w:val="00C86BBF"/>
    <w:rsid w:val="00C86BD9"/>
    <w:rsid w:val="00C872A6"/>
    <w:rsid w:val="00C8735B"/>
    <w:rsid w:val="00C87616"/>
    <w:rsid w:val="00C9017B"/>
    <w:rsid w:val="00C91127"/>
    <w:rsid w:val="00C914B7"/>
    <w:rsid w:val="00C92A7F"/>
    <w:rsid w:val="00C92EC2"/>
    <w:rsid w:val="00C93610"/>
    <w:rsid w:val="00C93A49"/>
    <w:rsid w:val="00C93E34"/>
    <w:rsid w:val="00C93F44"/>
    <w:rsid w:val="00C945E7"/>
    <w:rsid w:val="00C94D6C"/>
    <w:rsid w:val="00C95245"/>
    <w:rsid w:val="00C956AB"/>
    <w:rsid w:val="00C95BE4"/>
    <w:rsid w:val="00C97569"/>
    <w:rsid w:val="00C9785E"/>
    <w:rsid w:val="00CA028D"/>
    <w:rsid w:val="00CA0977"/>
    <w:rsid w:val="00CA1512"/>
    <w:rsid w:val="00CA1A1F"/>
    <w:rsid w:val="00CA20A7"/>
    <w:rsid w:val="00CA26B0"/>
    <w:rsid w:val="00CA2DA3"/>
    <w:rsid w:val="00CA37F7"/>
    <w:rsid w:val="00CA3AAE"/>
    <w:rsid w:val="00CA3CE0"/>
    <w:rsid w:val="00CA3EED"/>
    <w:rsid w:val="00CA4F69"/>
    <w:rsid w:val="00CA5B0B"/>
    <w:rsid w:val="00CA6DB4"/>
    <w:rsid w:val="00CA74B8"/>
    <w:rsid w:val="00CA765E"/>
    <w:rsid w:val="00CA7667"/>
    <w:rsid w:val="00CA790F"/>
    <w:rsid w:val="00CB01BE"/>
    <w:rsid w:val="00CB03D3"/>
    <w:rsid w:val="00CB0833"/>
    <w:rsid w:val="00CB125E"/>
    <w:rsid w:val="00CB1358"/>
    <w:rsid w:val="00CB1DEB"/>
    <w:rsid w:val="00CB297F"/>
    <w:rsid w:val="00CB2C5D"/>
    <w:rsid w:val="00CB340D"/>
    <w:rsid w:val="00CB3483"/>
    <w:rsid w:val="00CB3C1A"/>
    <w:rsid w:val="00CB4781"/>
    <w:rsid w:val="00CB5211"/>
    <w:rsid w:val="00CB62AE"/>
    <w:rsid w:val="00CB6B8F"/>
    <w:rsid w:val="00CB6F82"/>
    <w:rsid w:val="00CB72B4"/>
    <w:rsid w:val="00CB78A9"/>
    <w:rsid w:val="00CB793F"/>
    <w:rsid w:val="00CB7BD7"/>
    <w:rsid w:val="00CC0124"/>
    <w:rsid w:val="00CC0495"/>
    <w:rsid w:val="00CC0824"/>
    <w:rsid w:val="00CC0CEF"/>
    <w:rsid w:val="00CC154B"/>
    <w:rsid w:val="00CC18C7"/>
    <w:rsid w:val="00CC1F6C"/>
    <w:rsid w:val="00CC2057"/>
    <w:rsid w:val="00CC50D4"/>
    <w:rsid w:val="00CC5212"/>
    <w:rsid w:val="00CC57C1"/>
    <w:rsid w:val="00CC5BC3"/>
    <w:rsid w:val="00CC64B5"/>
    <w:rsid w:val="00CC6BD9"/>
    <w:rsid w:val="00CC738D"/>
    <w:rsid w:val="00CD0C51"/>
    <w:rsid w:val="00CD2553"/>
    <w:rsid w:val="00CD26DC"/>
    <w:rsid w:val="00CD2942"/>
    <w:rsid w:val="00CD2C11"/>
    <w:rsid w:val="00CD2E9B"/>
    <w:rsid w:val="00CD305E"/>
    <w:rsid w:val="00CD3447"/>
    <w:rsid w:val="00CD3855"/>
    <w:rsid w:val="00CD3D1D"/>
    <w:rsid w:val="00CD3DB7"/>
    <w:rsid w:val="00CD3DF6"/>
    <w:rsid w:val="00CD5A86"/>
    <w:rsid w:val="00CD6B43"/>
    <w:rsid w:val="00CE061B"/>
    <w:rsid w:val="00CE064D"/>
    <w:rsid w:val="00CE2764"/>
    <w:rsid w:val="00CE2804"/>
    <w:rsid w:val="00CE3906"/>
    <w:rsid w:val="00CE3FCF"/>
    <w:rsid w:val="00CE48E0"/>
    <w:rsid w:val="00CE4E03"/>
    <w:rsid w:val="00CE5A16"/>
    <w:rsid w:val="00CE5C9D"/>
    <w:rsid w:val="00CE62B4"/>
    <w:rsid w:val="00CE7BAA"/>
    <w:rsid w:val="00CF0B2F"/>
    <w:rsid w:val="00CF14F1"/>
    <w:rsid w:val="00CF1667"/>
    <w:rsid w:val="00CF196F"/>
    <w:rsid w:val="00CF2E3D"/>
    <w:rsid w:val="00CF31C2"/>
    <w:rsid w:val="00CF36EF"/>
    <w:rsid w:val="00CF3E37"/>
    <w:rsid w:val="00CF42E2"/>
    <w:rsid w:val="00CF66A5"/>
    <w:rsid w:val="00CF6DB5"/>
    <w:rsid w:val="00CF6F26"/>
    <w:rsid w:val="00D002DF"/>
    <w:rsid w:val="00D0089F"/>
    <w:rsid w:val="00D009B7"/>
    <w:rsid w:val="00D00E48"/>
    <w:rsid w:val="00D0146B"/>
    <w:rsid w:val="00D01F99"/>
    <w:rsid w:val="00D020FE"/>
    <w:rsid w:val="00D023AD"/>
    <w:rsid w:val="00D027E0"/>
    <w:rsid w:val="00D02D0F"/>
    <w:rsid w:val="00D02D68"/>
    <w:rsid w:val="00D02F07"/>
    <w:rsid w:val="00D03548"/>
    <w:rsid w:val="00D05351"/>
    <w:rsid w:val="00D054EF"/>
    <w:rsid w:val="00D06930"/>
    <w:rsid w:val="00D0709F"/>
    <w:rsid w:val="00D10A04"/>
    <w:rsid w:val="00D10C9E"/>
    <w:rsid w:val="00D11541"/>
    <w:rsid w:val="00D131CD"/>
    <w:rsid w:val="00D145D3"/>
    <w:rsid w:val="00D14659"/>
    <w:rsid w:val="00D15695"/>
    <w:rsid w:val="00D15BF4"/>
    <w:rsid w:val="00D15E2A"/>
    <w:rsid w:val="00D1639D"/>
    <w:rsid w:val="00D17260"/>
    <w:rsid w:val="00D20278"/>
    <w:rsid w:val="00D20D37"/>
    <w:rsid w:val="00D212F2"/>
    <w:rsid w:val="00D21749"/>
    <w:rsid w:val="00D21A0D"/>
    <w:rsid w:val="00D220CF"/>
    <w:rsid w:val="00D2220E"/>
    <w:rsid w:val="00D22747"/>
    <w:rsid w:val="00D22AF3"/>
    <w:rsid w:val="00D22F2E"/>
    <w:rsid w:val="00D22F57"/>
    <w:rsid w:val="00D23A47"/>
    <w:rsid w:val="00D23FA4"/>
    <w:rsid w:val="00D240C7"/>
    <w:rsid w:val="00D2410B"/>
    <w:rsid w:val="00D246CE"/>
    <w:rsid w:val="00D2473E"/>
    <w:rsid w:val="00D252BB"/>
    <w:rsid w:val="00D25A5C"/>
    <w:rsid w:val="00D25AFC"/>
    <w:rsid w:val="00D274E3"/>
    <w:rsid w:val="00D3025B"/>
    <w:rsid w:val="00D303CA"/>
    <w:rsid w:val="00D31040"/>
    <w:rsid w:val="00D310F9"/>
    <w:rsid w:val="00D31393"/>
    <w:rsid w:val="00D31DFD"/>
    <w:rsid w:val="00D327DE"/>
    <w:rsid w:val="00D34889"/>
    <w:rsid w:val="00D34A9D"/>
    <w:rsid w:val="00D35221"/>
    <w:rsid w:val="00D353C0"/>
    <w:rsid w:val="00D35CC6"/>
    <w:rsid w:val="00D35E36"/>
    <w:rsid w:val="00D35F4F"/>
    <w:rsid w:val="00D36EB1"/>
    <w:rsid w:val="00D4004A"/>
    <w:rsid w:val="00D4054B"/>
    <w:rsid w:val="00D40CFE"/>
    <w:rsid w:val="00D41F4C"/>
    <w:rsid w:val="00D42436"/>
    <w:rsid w:val="00D42B6D"/>
    <w:rsid w:val="00D42BAF"/>
    <w:rsid w:val="00D44502"/>
    <w:rsid w:val="00D4478A"/>
    <w:rsid w:val="00D44F93"/>
    <w:rsid w:val="00D45250"/>
    <w:rsid w:val="00D454BE"/>
    <w:rsid w:val="00D4680D"/>
    <w:rsid w:val="00D472CB"/>
    <w:rsid w:val="00D475A7"/>
    <w:rsid w:val="00D478CE"/>
    <w:rsid w:val="00D47E08"/>
    <w:rsid w:val="00D50E3C"/>
    <w:rsid w:val="00D51DCE"/>
    <w:rsid w:val="00D52529"/>
    <w:rsid w:val="00D52634"/>
    <w:rsid w:val="00D5381B"/>
    <w:rsid w:val="00D53B35"/>
    <w:rsid w:val="00D54501"/>
    <w:rsid w:val="00D54B15"/>
    <w:rsid w:val="00D54B8F"/>
    <w:rsid w:val="00D552E3"/>
    <w:rsid w:val="00D5535B"/>
    <w:rsid w:val="00D55800"/>
    <w:rsid w:val="00D55D07"/>
    <w:rsid w:val="00D56170"/>
    <w:rsid w:val="00D56501"/>
    <w:rsid w:val="00D56602"/>
    <w:rsid w:val="00D57170"/>
    <w:rsid w:val="00D60A4D"/>
    <w:rsid w:val="00D613AF"/>
    <w:rsid w:val="00D61933"/>
    <w:rsid w:val="00D61C51"/>
    <w:rsid w:val="00D61CDB"/>
    <w:rsid w:val="00D6297C"/>
    <w:rsid w:val="00D6362E"/>
    <w:rsid w:val="00D63A3A"/>
    <w:rsid w:val="00D642A0"/>
    <w:rsid w:val="00D65662"/>
    <w:rsid w:val="00D65D02"/>
    <w:rsid w:val="00D66117"/>
    <w:rsid w:val="00D66295"/>
    <w:rsid w:val="00D66BB0"/>
    <w:rsid w:val="00D67806"/>
    <w:rsid w:val="00D67EC9"/>
    <w:rsid w:val="00D702C3"/>
    <w:rsid w:val="00D71053"/>
    <w:rsid w:val="00D7113E"/>
    <w:rsid w:val="00D71E47"/>
    <w:rsid w:val="00D71EFA"/>
    <w:rsid w:val="00D7206F"/>
    <w:rsid w:val="00D720F8"/>
    <w:rsid w:val="00D7215F"/>
    <w:rsid w:val="00D723F7"/>
    <w:rsid w:val="00D72517"/>
    <w:rsid w:val="00D72728"/>
    <w:rsid w:val="00D72B27"/>
    <w:rsid w:val="00D72DC0"/>
    <w:rsid w:val="00D73062"/>
    <w:rsid w:val="00D73E60"/>
    <w:rsid w:val="00D761D5"/>
    <w:rsid w:val="00D76220"/>
    <w:rsid w:val="00D767BD"/>
    <w:rsid w:val="00D774BB"/>
    <w:rsid w:val="00D80FC1"/>
    <w:rsid w:val="00D81261"/>
    <w:rsid w:val="00D820F6"/>
    <w:rsid w:val="00D82461"/>
    <w:rsid w:val="00D8457C"/>
    <w:rsid w:val="00D849DC"/>
    <w:rsid w:val="00D859BF"/>
    <w:rsid w:val="00D85BF2"/>
    <w:rsid w:val="00D866BF"/>
    <w:rsid w:val="00D8682D"/>
    <w:rsid w:val="00D86A36"/>
    <w:rsid w:val="00D87C9A"/>
    <w:rsid w:val="00D904DB"/>
    <w:rsid w:val="00D90B41"/>
    <w:rsid w:val="00D90FE2"/>
    <w:rsid w:val="00D913CA"/>
    <w:rsid w:val="00D91BD4"/>
    <w:rsid w:val="00D92591"/>
    <w:rsid w:val="00D925B4"/>
    <w:rsid w:val="00D92643"/>
    <w:rsid w:val="00D9269E"/>
    <w:rsid w:val="00D92704"/>
    <w:rsid w:val="00D92816"/>
    <w:rsid w:val="00D92C1D"/>
    <w:rsid w:val="00D93CD4"/>
    <w:rsid w:val="00D94948"/>
    <w:rsid w:val="00D95AAF"/>
    <w:rsid w:val="00D96042"/>
    <w:rsid w:val="00D963DF"/>
    <w:rsid w:val="00D970DB"/>
    <w:rsid w:val="00DA037C"/>
    <w:rsid w:val="00DA0B2B"/>
    <w:rsid w:val="00DA12B4"/>
    <w:rsid w:val="00DA1FFE"/>
    <w:rsid w:val="00DA2047"/>
    <w:rsid w:val="00DA2669"/>
    <w:rsid w:val="00DA26B9"/>
    <w:rsid w:val="00DA2BB1"/>
    <w:rsid w:val="00DA34C7"/>
    <w:rsid w:val="00DA3BE9"/>
    <w:rsid w:val="00DA438D"/>
    <w:rsid w:val="00DA4A3D"/>
    <w:rsid w:val="00DA4A9A"/>
    <w:rsid w:val="00DA4D0E"/>
    <w:rsid w:val="00DA4F68"/>
    <w:rsid w:val="00DA5166"/>
    <w:rsid w:val="00DA5474"/>
    <w:rsid w:val="00DA6053"/>
    <w:rsid w:val="00DA6884"/>
    <w:rsid w:val="00DA7263"/>
    <w:rsid w:val="00DA7712"/>
    <w:rsid w:val="00DA7A0D"/>
    <w:rsid w:val="00DA7B8E"/>
    <w:rsid w:val="00DB0463"/>
    <w:rsid w:val="00DB053B"/>
    <w:rsid w:val="00DB0582"/>
    <w:rsid w:val="00DB0CA7"/>
    <w:rsid w:val="00DB10B9"/>
    <w:rsid w:val="00DB1624"/>
    <w:rsid w:val="00DB1866"/>
    <w:rsid w:val="00DB1B1C"/>
    <w:rsid w:val="00DB1CAC"/>
    <w:rsid w:val="00DB2FDC"/>
    <w:rsid w:val="00DB3334"/>
    <w:rsid w:val="00DB35A6"/>
    <w:rsid w:val="00DB3B5A"/>
    <w:rsid w:val="00DB3F2B"/>
    <w:rsid w:val="00DB4621"/>
    <w:rsid w:val="00DB48D3"/>
    <w:rsid w:val="00DB5450"/>
    <w:rsid w:val="00DB55AF"/>
    <w:rsid w:val="00DB59E5"/>
    <w:rsid w:val="00DB6442"/>
    <w:rsid w:val="00DB6937"/>
    <w:rsid w:val="00DB6C2C"/>
    <w:rsid w:val="00DB6F30"/>
    <w:rsid w:val="00DB706C"/>
    <w:rsid w:val="00DB793C"/>
    <w:rsid w:val="00DB7AD7"/>
    <w:rsid w:val="00DC02A3"/>
    <w:rsid w:val="00DC0809"/>
    <w:rsid w:val="00DC0E16"/>
    <w:rsid w:val="00DC1137"/>
    <w:rsid w:val="00DC12D2"/>
    <w:rsid w:val="00DC17FD"/>
    <w:rsid w:val="00DC1A73"/>
    <w:rsid w:val="00DC1B4D"/>
    <w:rsid w:val="00DC27BE"/>
    <w:rsid w:val="00DC3410"/>
    <w:rsid w:val="00DC34D6"/>
    <w:rsid w:val="00DC5396"/>
    <w:rsid w:val="00DC59FC"/>
    <w:rsid w:val="00DC6D73"/>
    <w:rsid w:val="00DC76F5"/>
    <w:rsid w:val="00DC7868"/>
    <w:rsid w:val="00DC7A2C"/>
    <w:rsid w:val="00DC7CE9"/>
    <w:rsid w:val="00DD04E8"/>
    <w:rsid w:val="00DD064F"/>
    <w:rsid w:val="00DD168F"/>
    <w:rsid w:val="00DD1977"/>
    <w:rsid w:val="00DD1BC6"/>
    <w:rsid w:val="00DD1FCA"/>
    <w:rsid w:val="00DD2184"/>
    <w:rsid w:val="00DD263D"/>
    <w:rsid w:val="00DD36A0"/>
    <w:rsid w:val="00DD57EB"/>
    <w:rsid w:val="00DD61A5"/>
    <w:rsid w:val="00DD61AB"/>
    <w:rsid w:val="00DD7141"/>
    <w:rsid w:val="00DE1079"/>
    <w:rsid w:val="00DE1987"/>
    <w:rsid w:val="00DE1CDC"/>
    <w:rsid w:val="00DE1DBE"/>
    <w:rsid w:val="00DE1E4D"/>
    <w:rsid w:val="00DE2CDC"/>
    <w:rsid w:val="00DE33F1"/>
    <w:rsid w:val="00DE358A"/>
    <w:rsid w:val="00DE35F2"/>
    <w:rsid w:val="00DE3D38"/>
    <w:rsid w:val="00DE3D9E"/>
    <w:rsid w:val="00DE428A"/>
    <w:rsid w:val="00DE4716"/>
    <w:rsid w:val="00DE5582"/>
    <w:rsid w:val="00DE5DDD"/>
    <w:rsid w:val="00DE6024"/>
    <w:rsid w:val="00DE60E7"/>
    <w:rsid w:val="00DE6157"/>
    <w:rsid w:val="00DE6244"/>
    <w:rsid w:val="00DE6CE7"/>
    <w:rsid w:val="00DE7265"/>
    <w:rsid w:val="00DE7C60"/>
    <w:rsid w:val="00DF0359"/>
    <w:rsid w:val="00DF06FB"/>
    <w:rsid w:val="00DF081B"/>
    <w:rsid w:val="00DF0AF7"/>
    <w:rsid w:val="00DF0B9A"/>
    <w:rsid w:val="00DF110F"/>
    <w:rsid w:val="00DF1539"/>
    <w:rsid w:val="00DF3532"/>
    <w:rsid w:val="00DF4C21"/>
    <w:rsid w:val="00DF6A88"/>
    <w:rsid w:val="00DF6BEA"/>
    <w:rsid w:val="00E002DC"/>
    <w:rsid w:val="00E00507"/>
    <w:rsid w:val="00E01636"/>
    <w:rsid w:val="00E025BF"/>
    <w:rsid w:val="00E025C5"/>
    <w:rsid w:val="00E02898"/>
    <w:rsid w:val="00E02A67"/>
    <w:rsid w:val="00E0350E"/>
    <w:rsid w:val="00E03EBE"/>
    <w:rsid w:val="00E04333"/>
    <w:rsid w:val="00E04CBC"/>
    <w:rsid w:val="00E04EC0"/>
    <w:rsid w:val="00E05A7F"/>
    <w:rsid w:val="00E05BEC"/>
    <w:rsid w:val="00E06178"/>
    <w:rsid w:val="00E06235"/>
    <w:rsid w:val="00E06F71"/>
    <w:rsid w:val="00E0738A"/>
    <w:rsid w:val="00E10133"/>
    <w:rsid w:val="00E10CC6"/>
    <w:rsid w:val="00E1160B"/>
    <w:rsid w:val="00E11EFB"/>
    <w:rsid w:val="00E1211A"/>
    <w:rsid w:val="00E1242B"/>
    <w:rsid w:val="00E12A82"/>
    <w:rsid w:val="00E13B82"/>
    <w:rsid w:val="00E13CF2"/>
    <w:rsid w:val="00E150C8"/>
    <w:rsid w:val="00E15A05"/>
    <w:rsid w:val="00E16456"/>
    <w:rsid w:val="00E20011"/>
    <w:rsid w:val="00E2062C"/>
    <w:rsid w:val="00E20808"/>
    <w:rsid w:val="00E20C51"/>
    <w:rsid w:val="00E20DC8"/>
    <w:rsid w:val="00E21958"/>
    <w:rsid w:val="00E21B90"/>
    <w:rsid w:val="00E22011"/>
    <w:rsid w:val="00E22297"/>
    <w:rsid w:val="00E222B4"/>
    <w:rsid w:val="00E226CD"/>
    <w:rsid w:val="00E22E1F"/>
    <w:rsid w:val="00E2318A"/>
    <w:rsid w:val="00E23F4D"/>
    <w:rsid w:val="00E247D5"/>
    <w:rsid w:val="00E2510B"/>
    <w:rsid w:val="00E25165"/>
    <w:rsid w:val="00E255CE"/>
    <w:rsid w:val="00E264AF"/>
    <w:rsid w:val="00E268D7"/>
    <w:rsid w:val="00E26DA2"/>
    <w:rsid w:val="00E27A53"/>
    <w:rsid w:val="00E31D57"/>
    <w:rsid w:val="00E32259"/>
    <w:rsid w:val="00E32804"/>
    <w:rsid w:val="00E32E63"/>
    <w:rsid w:val="00E32F65"/>
    <w:rsid w:val="00E3378E"/>
    <w:rsid w:val="00E34057"/>
    <w:rsid w:val="00E342FE"/>
    <w:rsid w:val="00E346C5"/>
    <w:rsid w:val="00E348D8"/>
    <w:rsid w:val="00E34994"/>
    <w:rsid w:val="00E35766"/>
    <w:rsid w:val="00E3661D"/>
    <w:rsid w:val="00E367AD"/>
    <w:rsid w:val="00E36C6D"/>
    <w:rsid w:val="00E37E94"/>
    <w:rsid w:val="00E40A51"/>
    <w:rsid w:val="00E40C10"/>
    <w:rsid w:val="00E417E4"/>
    <w:rsid w:val="00E41CFC"/>
    <w:rsid w:val="00E42478"/>
    <w:rsid w:val="00E427B1"/>
    <w:rsid w:val="00E42A3D"/>
    <w:rsid w:val="00E43725"/>
    <w:rsid w:val="00E441BA"/>
    <w:rsid w:val="00E44969"/>
    <w:rsid w:val="00E456B4"/>
    <w:rsid w:val="00E45726"/>
    <w:rsid w:val="00E45BBD"/>
    <w:rsid w:val="00E464F2"/>
    <w:rsid w:val="00E466C1"/>
    <w:rsid w:val="00E46895"/>
    <w:rsid w:val="00E46D5C"/>
    <w:rsid w:val="00E46F45"/>
    <w:rsid w:val="00E47A80"/>
    <w:rsid w:val="00E506A1"/>
    <w:rsid w:val="00E517C2"/>
    <w:rsid w:val="00E51BD0"/>
    <w:rsid w:val="00E52088"/>
    <w:rsid w:val="00E530A7"/>
    <w:rsid w:val="00E53ADE"/>
    <w:rsid w:val="00E53E8A"/>
    <w:rsid w:val="00E548CE"/>
    <w:rsid w:val="00E54AC0"/>
    <w:rsid w:val="00E55900"/>
    <w:rsid w:val="00E55AAD"/>
    <w:rsid w:val="00E55ECA"/>
    <w:rsid w:val="00E564CB"/>
    <w:rsid w:val="00E5782F"/>
    <w:rsid w:val="00E60329"/>
    <w:rsid w:val="00E6055C"/>
    <w:rsid w:val="00E605F7"/>
    <w:rsid w:val="00E60A8A"/>
    <w:rsid w:val="00E60B20"/>
    <w:rsid w:val="00E60EE4"/>
    <w:rsid w:val="00E60FD4"/>
    <w:rsid w:val="00E61810"/>
    <w:rsid w:val="00E62508"/>
    <w:rsid w:val="00E62D82"/>
    <w:rsid w:val="00E63672"/>
    <w:rsid w:val="00E63F45"/>
    <w:rsid w:val="00E64827"/>
    <w:rsid w:val="00E64D7B"/>
    <w:rsid w:val="00E65432"/>
    <w:rsid w:val="00E65849"/>
    <w:rsid w:val="00E6594E"/>
    <w:rsid w:val="00E65C73"/>
    <w:rsid w:val="00E6723D"/>
    <w:rsid w:val="00E679E1"/>
    <w:rsid w:val="00E67D63"/>
    <w:rsid w:val="00E67EFA"/>
    <w:rsid w:val="00E71306"/>
    <w:rsid w:val="00E72236"/>
    <w:rsid w:val="00E73BDA"/>
    <w:rsid w:val="00E742AB"/>
    <w:rsid w:val="00E7431B"/>
    <w:rsid w:val="00E748C3"/>
    <w:rsid w:val="00E74935"/>
    <w:rsid w:val="00E74E5C"/>
    <w:rsid w:val="00E75733"/>
    <w:rsid w:val="00E766F9"/>
    <w:rsid w:val="00E76859"/>
    <w:rsid w:val="00E80553"/>
    <w:rsid w:val="00E80A6F"/>
    <w:rsid w:val="00E812A2"/>
    <w:rsid w:val="00E822B2"/>
    <w:rsid w:val="00E82CBF"/>
    <w:rsid w:val="00E82E4E"/>
    <w:rsid w:val="00E83820"/>
    <w:rsid w:val="00E83A11"/>
    <w:rsid w:val="00E8430C"/>
    <w:rsid w:val="00E84E8E"/>
    <w:rsid w:val="00E850F0"/>
    <w:rsid w:val="00E856A0"/>
    <w:rsid w:val="00E85724"/>
    <w:rsid w:val="00E85AB1"/>
    <w:rsid w:val="00E86676"/>
    <w:rsid w:val="00E86C47"/>
    <w:rsid w:val="00E86E03"/>
    <w:rsid w:val="00E87DB2"/>
    <w:rsid w:val="00E9019D"/>
    <w:rsid w:val="00E91A42"/>
    <w:rsid w:val="00E91D39"/>
    <w:rsid w:val="00E91F6E"/>
    <w:rsid w:val="00E921FE"/>
    <w:rsid w:val="00E92331"/>
    <w:rsid w:val="00E930B4"/>
    <w:rsid w:val="00E93155"/>
    <w:rsid w:val="00E93D4C"/>
    <w:rsid w:val="00E93EF0"/>
    <w:rsid w:val="00E94D4C"/>
    <w:rsid w:val="00E954F4"/>
    <w:rsid w:val="00E957F8"/>
    <w:rsid w:val="00E964BE"/>
    <w:rsid w:val="00E96F6F"/>
    <w:rsid w:val="00E9704D"/>
    <w:rsid w:val="00EA05D2"/>
    <w:rsid w:val="00EA1555"/>
    <w:rsid w:val="00EA160E"/>
    <w:rsid w:val="00EA2D33"/>
    <w:rsid w:val="00EA3074"/>
    <w:rsid w:val="00EA3943"/>
    <w:rsid w:val="00EA415E"/>
    <w:rsid w:val="00EA5565"/>
    <w:rsid w:val="00EA57B6"/>
    <w:rsid w:val="00EA6A33"/>
    <w:rsid w:val="00EA6A77"/>
    <w:rsid w:val="00EA7EB2"/>
    <w:rsid w:val="00EB00BF"/>
    <w:rsid w:val="00EB1156"/>
    <w:rsid w:val="00EB161F"/>
    <w:rsid w:val="00EB20F2"/>
    <w:rsid w:val="00EB2135"/>
    <w:rsid w:val="00EB21EA"/>
    <w:rsid w:val="00EB3621"/>
    <w:rsid w:val="00EB41D1"/>
    <w:rsid w:val="00EB54DC"/>
    <w:rsid w:val="00EB6887"/>
    <w:rsid w:val="00EB696D"/>
    <w:rsid w:val="00EB6EA7"/>
    <w:rsid w:val="00EB70F1"/>
    <w:rsid w:val="00EB7501"/>
    <w:rsid w:val="00EB7DCB"/>
    <w:rsid w:val="00EC0230"/>
    <w:rsid w:val="00EC0A60"/>
    <w:rsid w:val="00EC0C55"/>
    <w:rsid w:val="00EC1BE0"/>
    <w:rsid w:val="00EC2A25"/>
    <w:rsid w:val="00EC32C0"/>
    <w:rsid w:val="00EC346F"/>
    <w:rsid w:val="00EC3B99"/>
    <w:rsid w:val="00EC3F6C"/>
    <w:rsid w:val="00EC4CA2"/>
    <w:rsid w:val="00EC5230"/>
    <w:rsid w:val="00EC5E2C"/>
    <w:rsid w:val="00EC5E30"/>
    <w:rsid w:val="00EC642D"/>
    <w:rsid w:val="00EC646E"/>
    <w:rsid w:val="00EC7EB6"/>
    <w:rsid w:val="00EC7F95"/>
    <w:rsid w:val="00ED00D5"/>
    <w:rsid w:val="00ED0917"/>
    <w:rsid w:val="00ED13A7"/>
    <w:rsid w:val="00ED1867"/>
    <w:rsid w:val="00ED18DE"/>
    <w:rsid w:val="00ED25E7"/>
    <w:rsid w:val="00ED2A78"/>
    <w:rsid w:val="00ED2D4B"/>
    <w:rsid w:val="00ED3AD0"/>
    <w:rsid w:val="00ED3F26"/>
    <w:rsid w:val="00ED479F"/>
    <w:rsid w:val="00ED57B4"/>
    <w:rsid w:val="00ED5C9B"/>
    <w:rsid w:val="00ED5F31"/>
    <w:rsid w:val="00ED7579"/>
    <w:rsid w:val="00ED7E3E"/>
    <w:rsid w:val="00EE06EE"/>
    <w:rsid w:val="00EE1228"/>
    <w:rsid w:val="00EE13FC"/>
    <w:rsid w:val="00EE180E"/>
    <w:rsid w:val="00EE19AF"/>
    <w:rsid w:val="00EE1C38"/>
    <w:rsid w:val="00EE25AB"/>
    <w:rsid w:val="00EE32A1"/>
    <w:rsid w:val="00EE353E"/>
    <w:rsid w:val="00EE3CFC"/>
    <w:rsid w:val="00EE49DE"/>
    <w:rsid w:val="00EE4D3B"/>
    <w:rsid w:val="00EE5532"/>
    <w:rsid w:val="00EE5977"/>
    <w:rsid w:val="00EE5B2F"/>
    <w:rsid w:val="00EE5D1B"/>
    <w:rsid w:val="00EE5D29"/>
    <w:rsid w:val="00EE629C"/>
    <w:rsid w:val="00EE66FA"/>
    <w:rsid w:val="00EF01A4"/>
    <w:rsid w:val="00EF09AA"/>
    <w:rsid w:val="00EF1131"/>
    <w:rsid w:val="00EF1911"/>
    <w:rsid w:val="00EF195F"/>
    <w:rsid w:val="00EF1BBF"/>
    <w:rsid w:val="00EF21C0"/>
    <w:rsid w:val="00EF2465"/>
    <w:rsid w:val="00EF291B"/>
    <w:rsid w:val="00EF2A7E"/>
    <w:rsid w:val="00EF30FE"/>
    <w:rsid w:val="00EF31D7"/>
    <w:rsid w:val="00EF36A3"/>
    <w:rsid w:val="00EF388C"/>
    <w:rsid w:val="00EF4EE5"/>
    <w:rsid w:val="00EF5105"/>
    <w:rsid w:val="00EF59B3"/>
    <w:rsid w:val="00EF6A95"/>
    <w:rsid w:val="00EF6BAB"/>
    <w:rsid w:val="00F0011A"/>
    <w:rsid w:val="00F01978"/>
    <w:rsid w:val="00F01FCD"/>
    <w:rsid w:val="00F02575"/>
    <w:rsid w:val="00F037C8"/>
    <w:rsid w:val="00F0391A"/>
    <w:rsid w:val="00F03BC4"/>
    <w:rsid w:val="00F04336"/>
    <w:rsid w:val="00F0463B"/>
    <w:rsid w:val="00F05503"/>
    <w:rsid w:val="00F05868"/>
    <w:rsid w:val="00F05BFA"/>
    <w:rsid w:val="00F05DD9"/>
    <w:rsid w:val="00F05E67"/>
    <w:rsid w:val="00F05F30"/>
    <w:rsid w:val="00F06BA2"/>
    <w:rsid w:val="00F07FA3"/>
    <w:rsid w:val="00F10505"/>
    <w:rsid w:val="00F13CE0"/>
    <w:rsid w:val="00F1456D"/>
    <w:rsid w:val="00F14D77"/>
    <w:rsid w:val="00F15A70"/>
    <w:rsid w:val="00F15DF4"/>
    <w:rsid w:val="00F15EDC"/>
    <w:rsid w:val="00F172E1"/>
    <w:rsid w:val="00F1750D"/>
    <w:rsid w:val="00F17FE0"/>
    <w:rsid w:val="00F20082"/>
    <w:rsid w:val="00F20521"/>
    <w:rsid w:val="00F2154C"/>
    <w:rsid w:val="00F22104"/>
    <w:rsid w:val="00F22FBD"/>
    <w:rsid w:val="00F25853"/>
    <w:rsid w:val="00F25D9F"/>
    <w:rsid w:val="00F26446"/>
    <w:rsid w:val="00F26B09"/>
    <w:rsid w:val="00F26C34"/>
    <w:rsid w:val="00F275ED"/>
    <w:rsid w:val="00F2763C"/>
    <w:rsid w:val="00F321F4"/>
    <w:rsid w:val="00F33754"/>
    <w:rsid w:val="00F3385C"/>
    <w:rsid w:val="00F33F67"/>
    <w:rsid w:val="00F34391"/>
    <w:rsid w:val="00F34890"/>
    <w:rsid w:val="00F34B1B"/>
    <w:rsid w:val="00F34BD7"/>
    <w:rsid w:val="00F35040"/>
    <w:rsid w:val="00F351B4"/>
    <w:rsid w:val="00F358E3"/>
    <w:rsid w:val="00F36E84"/>
    <w:rsid w:val="00F37E19"/>
    <w:rsid w:val="00F40030"/>
    <w:rsid w:val="00F4026A"/>
    <w:rsid w:val="00F41077"/>
    <w:rsid w:val="00F416F8"/>
    <w:rsid w:val="00F41FED"/>
    <w:rsid w:val="00F424CB"/>
    <w:rsid w:val="00F437F1"/>
    <w:rsid w:val="00F44B88"/>
    <w:rsid w:val="00F45256"/>
    <w:rsid w:val="00F45A37"/>
    <w:rsid w:val="00F45B8C"/>
    <w:rsid w:val="00F45DC4"/>
    <w:rsid w:val="00F469CC"/>
    <w:rsid w:val="00F46A06"/>
    <w:rsid w:val="00F46ABD"/>
    <w:rsid w:val="00F46AFB"/>
    <w:rsid w:val="00F47024"/>
    <w:rsid w:val="00F47282"/>
    <w:rsid w:val="00F47DB0"/>
    <w:rsid w:val="00F50484"/>
    <w:rsid w:val="00F50640"/>
    <w:rsid w:val="00F50B51"/>
    <w:rsid w:val="00F51134"/>
    <w:rsid w:val="00F51532"/>
    <w:rsid w:val="00F517DC"/>
    <w:rsid w:val="00F51D6B"/>
    <w:rsid w:val="00F53BFE"/>
    <w:rsid w:val="00F546E3"/>
    <w:rsid w:val="00F547E1"/>
    <w:rsid w:val="00F54BF0"/>
    <w:rsid w:val="00F54D19"/>
    <w:rsid w:val="00F55A1A"/>
    <w:rsid w:val="00F55C64"/>
    <w:rsid w:val="00F55ED8"/>
    <w:rsid w:val="00F562BD"/>
    <w:rsid w:val="00F5649C"/>
    <w:rsid w:val="00F56776"/>
    <w:rsid w:val="00F56C46"/>
    <w:rsid w:val="00F56CCF"/>
    <w:rsid w:val="00F57180"/>
    <w:rsid w:val="00F576B3"/>
    <w:rsid w:val="00F5795A"/>
    <w:rsid w:val="00F57C6D"/>
    <w:rsid w:val="00F60175"/>
    <w:rsid w:val="00F60839"/>
    <w:rsid w:val="00F610B6"/>
    <w:rsid w:val="00F61A69"/>
    <w:rsid w:val="00F630AC"/>
    <w:rsid w:val="00F63447"/>
    <w:rsid w:val="00F63901"/>
    <w:rsid w:val="00F63CE5"/>
    <w:rsid w:val="00F64182"/>
    <w:rsid w:val="00F64786"/>
    <w:rsid w:val="00F64C64"/>
    <w:rsid w:val="00F650C5"/>
    <w:rsid w:val="00F6513E"/>
    <w:rsid w:val="00F65C0F"/>
    <w:rsid w:val="00F66B48"/>
    <w:rsid w:val="00F66B56"/>
    <w:rsid w:val="00F66FA1"/>
    <w:rsid w:val="00F701D3"/>
    <w:rsid w:val="00F70BD9"/>
    <w:rsid w:val="00F718B9"/>
    <w:rsid w:val="00F71C09"/>
    <w:rsid w:val="00F71DF3"/>
    <w:rsid w:val="00F71EF1"/>
    <w:rsid w:val="00F73FE8"/>
    <w:rsid w:val="00F74001"/>
    <w:rsid w:val="00F742EA"/>
    <w:rsid w:val="00F74618"/>
    <w:rsid w:val="00F75046"/>
    <w:rsid w:val="00F754CD"/>
    <w:rsid w:val="00F75A5B"/>
    <w:rsid w:val="00F75B78"/>
    <w:rsid w:val="00F7642A"/>
    <w:rsid w:val="00F7670B"/>
    <w:rsid w:val="00F76978"/>
    <w:rsid w:val="00F76A1D"/>
    <w:rsid w:val="00F77075"/>
    <w:rsid w:val="00F774EB"/>
    <w:rsid w:val="00F77720"/>
    <w:rsid w:val="00F77770"/>
    <w:rsid w:val="00F77B84"/>
    <w:rsid w:val="00F80334"/>
    <w:rsid w:val="00F808E1"/>
    <w:rsid w:val="00F8147D"/>
    <w:rsid w:val="00F81945"/>
    <w:rsid w:val="00F819B3"/>
    <w:rsid w:val="00F81EAA"/>
    <w:rsid w:val="00F82462"/>
    <w:rsid w:val="00F82891"/>
    <w:rsid w:val="00F841B2"/>
    <w:rsid w:val="00F849E3"/>
    <w:rsid w:val="00F84A80"/>
    <w:rsid w:val="00F84C2B"/>
    <w:rsid w:val="00F85258"/>
    <w:rsid w:val="00F857A4"/>
    <w:rsid w:val="00F85A12"/>
    <w:rsid w:val="00F85DE9"/>
    <w:rsid w:val="00F862B5"/>
    <w:rsid w:val="00F86CBA"/>
    <w:rsid w:val="00F86F3F"/>
    <w:rsid w:val="00F87317"/>
    <w:rsid w:val="00F876AA"/>
    <w:rsid w:val="00F90465"/>
    <w:rsid w:val="00F9086B"/>
    <w:rsid w:val="00F90FDF"/>
    <w:rsid w:val="00F91348"/>
    <w:rsid w:val="00F9184A"/>
    <w:rsid w:val="00F93DCD"/>
    <w:rsid w:val="00F9493F"/>
    <w:rsid w:val="00F952AD"/>
    <w:rsid w:val="00F9568F"/>
    <w:rsid w:val="00F9616A"/>
    <w:rsid w:val="00F961D8"/>
    <w:rsid w:val="00F9658A"/>
    <w:rsid w:val="00F96C3F"/>
    <w:rsid w:val="00F96E32"/>
    <w:rsid w:val="00F973F0"/>
    <w:rsid w:val="00FA035B"/>
    <w:rsid w:val="00FA10A5"/>
    <w:rsid w:val="00FA1736"/>
    <w:rsid w:val="00FA1D9C"/>
    <w:rsid w:val="00FA3C91"/>
    <w:rsid w:val="00FA5585"/>
    <w:rsid w:val="00FA6A05"/>
    <w:rsid w:val="00FA6B52"/>
    <w:rsid w:val="00FA6CED"/>
    <w:rsid w:val="00FA7BCD"/>
    <w:rsid w:val="00FB0FBB"/>
    <w:rsid w:val="00FB1540"/>
    <w:rsid w:val="00FB2AB2"/>
    <w:rsid w:val="00FB2F75"/>
    <w:rsid w:val="00FB3363"/>
    <w:rsid w:val="00FB33DC"/>
    <w:rsid w:val="00FB3575"/>
    <w:rsid w:val="00FB498F"/>
    <w:rsid w:val="00FB5332"/>
    <w:rsid w:val="00FB58EB"/>
    <w:rsid w:val="00FB6DB0"/>
    <w:rsid w:val="00FB6E13"/>
    <w:rsid w:val="00FB6E8C"/>
    <w:rsid w:val="00FB73E8"/>
    <w:rsid w:val="00FB7899"/>
    <w:rsid w:val="00FC04FF"/>
    <w:rsid w:val="00FC053F"/>
    <w:rsid w:val="00FC0C68"/>
    <w:rsid w:val="00FC2D8E"/>
    <w:rsid w:val="00FC2F7B"/>
    <w:rsid w:val="00FC3AB2"/>
    <w:rsid w:val="00FC4502"/>
    <w:rsid w:val="00FC47BF"/>
    <w:rsid w:val="00FC515F"/>
    <w:rsid w:val="00FC5196"/>
    <w:rsid w:val="00FC52C0"/>
    <w:rsid w:val="00FC57EA"/>
    <w:rsid w:val="00FC5FD8"/>
    <w:rsid w:val="00FC6B29"/>
    <w:rsid w:val="00FD07CA"/>
    <w:rsid w:val="00FD2A53"/>
    <w:rsid w:val="00FD329D"/>
    <w:rsid w:val="00FD3FD0"/>
    <w:rsid w:val="00FD45AA"/>
    <w:rsid w:val="00FD499A"/>
    <w:rsid w:val="00FD4B09"/>
    <w:rsid w:val="00FD5D4F"/>
    <w:rsid w:val="00FD5E0E"/>
    <w:rsid w:val="00FD68AF"/>
    <w:rsid w:val="00FD6A0E"/>
    <w:rsid w:val="00FD7266"/>
    <w:rsid w:val="00FD79CF"/>
    <w:rsid w:val="00FD7ED5"/>
    <w:rsid w:val="00FD7FF2"/>
    <w:rsid w:val="00FE0A29"/>
    <w:rsid w:val="00FE0CDC"/>
    <w:rsid w:val="00FE12D8"/>
    <w:rsid w:val="00FE2012"/>
    <w:rsid w:val="00FE5898"/>
    <w:rsid w:val="00FE607D"/>
    <w:rsid w:val="00FE6371"/>
    <w:rsid w:val="00FE686E"/>
    <w:rsid w:val="00FE6CEB"/>
    <w:rsid w:val="00FE6D1E"/>
    <w:rsid w:val="00FE777E"/>
    <w:rsid w:val="00FE7CFF"/>
    <w:rsid w:val="00FE7EF5"/>
    <w:rsid w:val="00FF0E30"/>
    <w:rsid w:val="00FF233F"/>
    <w:rsid w:val="00FF2380"/>
    <w:rsid w:val="00FF25B6"/>
    <w:rsid w:val="00FF2F36"/>
    <w:rsid w:val="00FF32A5"/>
    <w:rsid w:val="00FF4A3E"/>
    <w:rsid w:val="00FF51EA"/>
    <w:rsid w:val="00FF599A"/>
    <w:rsid w:val="00FF6252"/>
    <w:rsid w:val="00FF6FED"/>
    <w:rsid w:val="00FF7206"/>
    <w:rsid w:val="00FF77A4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First Inden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812A2"/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E812A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20">
    <w:name w:val="heading 2"/>
    <w:basedOn w:val="a1"/>
    <w:next w:val="a1"/>
    <w:link w:val="21"/>
    <w:qFormat/>
    <w:rsid w:val="00C67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C6755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qFormat/>
    <w:rsid w:val="00C675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1"/>
    <w:next w:val="a1"/>
    <w:link w:val="51"/>
    <w:qFormat/>
    <w:rsid w:val="00C675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C675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C67550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nhideWhenUsed/>
    <w:qFormat/>
    <w:rsid w:val="002B75CC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unhideWhenUsed/>
    <w:qFormat/>
    <w:rsid w:val="002B75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E812A2"/>
    <w:rPr>
      <w:sz w:val="28"/>
      <w:szCs w:val="28"/>
    </w:rPr>
  </w:style>
  <w:style w:type="paragraph" w:customStyle="1" w:styleId="12">
    <w:name w:val="Знак1 Знак Знак Знак"/>
    <w:basedOn w:val="a1"/>
    <w:rsid w:val="00687B66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0B613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0B6137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Основной тект"/>
    <w:basedOn w:val="a1"/>
    <w:rsid w:val="00B21091"/>
    <w:pPr>
      <w:snapToGrid w:val="0"/>
      <w:ind w:firstLine="851"/>
      <w:jc w:val="both"/>
    </w:pPr>
    <w:rPr>
      <w:sz w:val="28"/>
      <w:szCs w:val="20"/>
    </w:rPr>
  </w:style>
  <w:style w:type="paragraph" w:customStyle="1" w:styleId="ConsNormal">
    <w:name w:val="ConsNormal"/>
    <w:rsid w:val="00C6755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8">
    <w:name w:val="Body Text Indent"/>
    <w:basedOn w:val="a1"/>
    <w:link w:val="a9"/>
    <w:rsid w:val="00C67550"/>
    <w:pPr>
      <w:spacing w:after="120"/>
      <w:ind w:left="283"/>
    </w:pPr>
  </w:style>
  <w:style w:type="paragraph" w:styleId="32">
    <w:name w:val="Body Text Indent 3"/>
    <w:basedOn w:val="a1"/>
    <w:link w:val="33"/>
    <w:rsid w:val="00C6755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1"/>
    <w:link w:val="35"/>
    <w:rsid w:val="00C67550"/>
    <w:pPr>
      <w:spacing w:after="120"/>
    </w:pPr>
    <w:rPr>
      <w:sz w:val="16"/>
      <w:szCs w:val="16"/>
    </w:rPr>
  </w:style>
  <w:style w:type="paragraph" w:styleId="22">
    <w:name w:val="Body Text 2"/>
    <w:basedOn w:val="a1"/>
    <w:link w:val="23"/>
    <w:rsid w:val="00C67550"/>
    <w:pPr>
      <w:spacing w:after="120" w:line="480" w:lineRule="auto"/>
    </w:pPr>
  </w:style>
  <w:style w:type="paragraph" w:styleId="24">
    <w:name w:val="Body Text Indent 2"/>
    <w:basedOn w:val="a1"/>
    <w:link w:val="25"/>
    <w:rsid w:val="00C67550"/>
    <w:pPr>
      <w:spacing w:after="120" w:line="480" w:lineRule="auto"/>
      <w:ind w:left="283"/>
    </w:pPr>
    <w:rPr>
      <w:sz w:val="20"/>
      <w:szCs w:val="20"/>
    </w:rPr>
  </w:style>
  <w:style w:type="paragraph" w:styleId="aa">
    <w:name w:val="Title"/>
    <w:basedOn w:val="a1"/>
    <w:link w:val="ab"/>
    <w:qFormat/>
    <w:rsid w:val="00C67550"/>
    <w:pPr>
      <w:jc w:val="center"/>
    </w:pPr>
    <w:rPr>
      <w:b/>
      <w:bCs/>
      <w:i/>
      <w:iCs/>
      <w:sz w:val="32"/>
    </w:rPr>
  </w:style>
  <w:style w:type="paragraph" w:customStyle="1" w:styleId="ConsPlusNormal">
    <w:name w:val="ConsPlusNormal"/>
    <w:rsid w:val="00C67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1"/>
    <w:link w:val="ad"/>
    <w:rsid w:val="00C6755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C675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1"/>
    <w:rsid w:val="004B51A8"/>
    <w:pPr>
      <w:ind w:firstLine="720"/>
      <w:jc w:val="both"/>
    </w:pPr>
    <w:rPr>
      <w:sz w:val="28"/>
      <w:szCs w:val="20"/>
    </w:rPr>
  </w:style>
  <w:style w:type="paragraph" w:customStyle="1" w:styleId="ae">
    <w:name w:val="Стиль"/>
    <w:rsid w:val="004B51A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">
    <w:name w:val="Table Grid"/>
    <w:basedOn w:val="a3"/>
    <w:uiPriority w:val="59"/>
    <w:rsid w:val="004B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1"/>
    <w:uiPriority w:val="99"/>
    <w:rsid w:val="00255199"/>
    <w:pPr>
      <w:spacing w:before="100" w:beforeAutospacing="1" w:after="100" w:afterAutospacing="1"/>
    </w:pPr>
  </w:style>
  <w:style w:type="paragraph" w:styleId="af1">
    <w:name w:val="Balloon Text"/>
    <w:basedOn w:val="a1"/>
    <w:link w:val="af2"/>
    <w:semiHidden/>
    <w:rsid w:val="00F04336"/>
    <w:rPr>
      <w:rFonts w:ascii="Tahoma" w:hAnsi="Tahoma"/>
      <w:sz w:val="16"/>
      <w:szCs w:val="16"/>
    </w:rPr>
  </w:style>
  <w:style w:type="paragraph" w:customStyle="1" w:styleId="a0">
    <w:name w:val="список_маркеры точки"/>
    <w:basedOn w:val="a1"/>
    <w:rsid w:val="00E41CFC"/>
    <w:pPr>
      <w:keepNext/>
      <w:numPr>
        <w:ilvl w:val="1"/>
        <w:numId w:val="1"/>
      </w:numPr>
      <w:jc w:val="both"/>
    </w:pPr>
    <w:rPr>
      <w:rFonts w:ascii="Arial" w:hAnsi="Arial"/>
      <w:sz w:val="20"/>
      <w:szCs w:val="20"/>
    </w:rPr>
  </w:style>
  <w:style w:type="paragraph" w:customStyle="1" w:styleId="14">
    <w:name w:val="1Основной текст"/>
    <w:basedOn w:val="a1"/>
    <w:rsid w:val="00E41CFC"/>
    <w:pPr>
      <w:tabs>
        <w:tab w:val="left" w:pos="480"/>
      </w:tabs>
      <w:spacing w:line="360" w:lineRule="auto"/>
      <w:ind w:firstLine="720"/>
      <w:jc w:val="both"/>
    </w:pPr>
    <w:rPr>
      <w:rFonts w:ascii="Arial" w:hAnsi="Arial" w:cs="Arial"/>
      <w:bCs/>
    </w:rPr>
  </w:style>
  <w:style w:type="paragraph" w:customStyle="1" w:styleId="af3">
    <w:name w:val="таблица_текст"/>
    <w:basedOn w:val="a1"/>
    <w:rsid w:val="00DD263D"/>
    <w:pPr>
      <w:keepNext/>
      <w:ind w:left="80" w:firstLine="709"/>
      <w:jc w:val="both"/>
    </w:pPr>
    <w:rPr>
      <w:rFonts w:ascii="Arial" w:hAnsi="Arial"/>
      <w:snapToGrid w:val="0"/>
      <w:sz w:val="18"/>
      <w:szCs w:val="20"/>
    </w:rPr>
  </w:style>
  <w:style w:type="paragraph" w:styleId="af4">
    <w:name w:val="header"/>
    <w:aliases w:val="ВерхКолонтитул"/>
    <w:basedOn w:val="a1"/>
    <w:link w:val="af5"/>
    <w:uiPriority w:val="99"/>
    <w:rsid w:val="003D65E2"/>
    <w:pPr>
      <w:tabs>
        <w:tab w:val="center" w:pos="4677"/>
        <w:tab w:val="right" w:pos="9355"/>
      </w:tabs>
    </w:pPr>
  </w:style>
  <w:style w:type="paragraph" w:styleId="af6">
    <w:name w:val="footer"/>
    <w:basedOn w:val="a1"/>
    <w:link w:val="af7"/>
    <w:uiPriority w:val="99"/>
    <w:rsid w:val="003D65E2"/>
    <w:pPr>
      <w:tabs>
        <w:tab w:val="center" w:pos="4677"/>
        <w:tab w:val="right" w:pos="9355"/>
      </w:tabs>
    </w:pPr>
  </w:style>
  <w:style w:type="character" w:styleId="af8">
    <w:name w:val="page number"/>
    <w:basedOn w:val="a2"/>
    <w:rsid w:val="003D65E2"/>
  </w:style>
  <w:style w:type="paragraph" w:styleId="36">
    <w:name w:val="toc 3"/>
    <w:basedOn w:val="a1"/>
    <w:next w:val="a1"/>
    <w:autoRedefine/>
    <w:uiPriority w:val="39"/>
    <w:rsid w:val="00AE2E4F"/>
    <w:pPr>
      <w:tabs>
        <w:tab w:val="right" w:leader="dot" w:pos="9628"/>
      </w:tabs>
      <w:spacing w:line="360" w:lineRule="auto"/>
    </w:pPr>
  </w:style>
  <w:style w:type="character" w:styleId="af9">
    <w:name w:val="Hyperlink"/>
    <w:uiPriority w:val="99"/>
    <w:rsid w:val="00C54D1F"/>
    <w:rPr>
      <w:color w:val="0000FF"/>
      <w:u w:val="single"/>
    </w:rPr>
  </w:style>
  <w:style w:type="paragraph" w:customStyle="1" w:styleId="afa">
    <w:name w:val="a"/>
    <w:basedOn w:val="a1"/>
    <w:rsid w:val="00DE1DBE"/>
    <w:pPr>
      <w:spacing w:before="100" w:beforeAutospacing="1" w:after="100" w:afterAutospacing="1"/>
    </w:pPr>
  </w:style>
  <w:style w:type="character" w:customStyle="1" w:styleId="80">
    <w:name w:val="Заголовок 8 Знак"/>
    <w:link w:val="8"/>
    <w:rsid w:val="002B75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B75CC"/>
    <w:rPr>
      <w:rFonts w:ascii="Cambria" w:eastAsia="Times New Roman" w:hAnsi="Cambria" w:cs="Times New Roman"/>
      <w:sz w:val="22"/>
      <w:szCs w:val="22"/>
    </w:rPr>
  </w:style>
  <w:style w:type="character" w:styleId="afb">
    <w:name w:val="Emphasis"/>
    <w:uiPriority w:val="20"/>
    <w:qFormat/>
    <w:rsid w:val="002B75CC"/>
    <w:rPr>
      <w:i/>
      <w:iCs/>
    </w:rPr>
  </w:style>
  <w:style w:type="paragraph" w:customStyle="1" w:styleId="Style1">
    <w:name w:val="Style1"/>
    <w:basedOn w:val="a1"/>
    <w:uiPriority w:val="99"/>
    <w:rsid w:val="002B75CC"/>
    <w:pPr>
      <w:widowControl w:val="0"/>
      <w:autoSpaceDE w:val="0"/>
      <w:autoSpaceDN w:val="0"/>
      <w:adjustRightInd w:val="0"/>
      <w:spacing w:line="274" w:lineRule="exact"/>
      <w:ind w:firstLine="730"/>
      <w:jc w:val="both"/>
    </w:pPr>
  </w:style>
  <w:style w:type="character" w:customStyle="1" w:styleId="FontStyle11">
    <w:name w:val="Font Style11"/>
    <w:uiPriority w:val="99"/>
    <w:rsid w:val="002B75CC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1D6C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D6C48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styleId="afc">
    <w:name w:val="No Spacing"/>
    <w:link w:val="afd"/>
    <w:uiPriority w:val="1"/>
    <w:qFormat/>
    <w:rsid w:val="001D6C48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азвание Знак"/>
    <w:link w:val="aa"/>
    <w:rsid w:val="001D6C48"/>
    <w:rPr>
      <w:b/>
      <w:bCs/>
      <w:i/>
      <w:iCs/>
      <w:sz w:val="32"/>
      <w:szCs w:val="24"/>
    </w:rPr>
  </w:style>
  <w:style w:type="paragraph" w:customStyle="1" w:styleId="15">
    <w:name w:val="Стиль1"/>
    <w:basedOn w:val="a1"/>
    <w:rsid w:val="001D6C48"/>
    <w:pPr>
      <w:widowControl w:val="0"/>
      <w:ind w:firstLine="720"/>
      <w:jc w:val="both"/>
    </w:pPr>
    <w:rPr>
      <w:sz w:val="28"/>
      <w:szCs w:val="20"/>
    </w:rPr>
  </w:style>
  <w:style w:type="paragraph" w:customStyle="1" w:styleId="just">
    <w:name w:val="just"/>
    <w:basedOn w:val="a1"/>
    <w:rsid w:val="001D6C48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1"/>
    <w:rsid w:val="00CB340D"/>
    <w:pPr>
      <w:ind w:firstLine="720"/>
      <w:jc w:val="both"/>
    </w:pPr>
    <w:rPr>
      <w:sz w:val="28"/>
      <w:szCs w:val="20"/>
    </w:rPr>
  </w:style>
  <w:style w:type="character" w:customStyle="1" w:styleId="35">
    <w:name w:val="Основной текст 3 Знак"/>
    <w:link w:val="34"/>
    <w:rsid w:val="00EE06EE"/>
    <w:rPr>
      <w:sz w:val="16"/>
      <w:szCs w:val="16"/>
    </w:rPr>
  </w:style>
  <w:style w:type="paragraph" w:styleId="afe">
    <w:name w:val="List Paragraph"/>
    <w:basedOn w:val="a1"/>
    <w:link w:val="aff"/>
    <w:uiPriority w:val="34"/>
    <w:qFormat/>
    <w:rsid w:val="00EE06EE"/>
    <w:pPr>
      <w:ind w:left="720"/>
      <w:contextualSpacing/>
    </w:pPr>
  </w:style>
  <w:style w:type="character" w:customStyle="1" w:styleId="31">
    <w:name w:val="Заголовок 3 Знак"/>
    <w:link w:val="30"/>
    <w:rsid w:val="00687C64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87C64"/>
    <w:rPr>
      <w:sz w:val="28"/>
      <w:szCs w:val="28"/>
    </w:rPr>
  </w:style>
  <w:style w:type="character" w:customStyle="1" w:styleId="33">
    <w:name w:val="Основной текст с отступом 3 Знак"/>
    <w:link w:val="32"/>
    <w:rsid w:val="00687C64"/>
    <w:rPr>
      <w:sz w:val="16"/>
      <w:szCs w:val="16"/>
    </w:rPr>
  </w:style>
  <w:style w:type="character" w:customStyle="1" w:styleId="23">
    <w:name w:val="Основной текст 2 Знак"/>
    <w:link w:val="22"/>
    <w:rsid w:val="00C81770"/>
    <w:rPr>
      <w:sz w:val="24"/>
      <w:szCs w:val="24"/>
    </w:rPr>
  </w:style>
  <w:style w:type="character" w:styleId="aff0">
    <w:name w:val="Strong"/>
    <w:uiPriority w:val="22"/>
    <w:qFormat/>
    <w:rsid w:val="001D6A63"/>
    <w:rPr>
      <w:b/>
      <w:bCs/>
    </w:rPr>
  </w:style>
  <w:style w:type="character" w:customStyle="1" w:styleId="a9">
    <w:name w:val="Основной текст с отступом Знак"/>
    <w:link w:val="a8"/>
    <w:rsid w:val="000E2C91"/>
    <w:rPr>
      <w:sz w:val="24"/>
      <w:szCs w:val="24"/>
    </w:rPr>
  </w:style>
  <w:style w:type="character" w:customStyle="1" w:styleId="af5">
    <w:name w:val="Верхний колонтитул Знак"/>
    <w:aliases w:val="ВерхКолонтитул Знак"/>
    <w:link w:val="af4"/>
    <w:uiPriority w:val="99"/>
    <w:rsid w:val="000E2C91"/>
    <w:rPr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0E1D14"/>
  </w:style>
  <w:style w:type="character" w:customStyle="1" w:styleId="af2">
    <w:name w:val="Текст выноски Знак"/>
    <w:link w:val="af1"/>
    <w:semiHidden/>
    <w:rsid w:val="00FF77A4"/>
    <w:rPr>
      <w:rFonts w:ascii="Tahoma" w:hAnsi="Tahoma" w:cs="Tahoma"/>
      <w:sz w:val="16"/>
      <w:szCs w:val="16"/>
    </w:rPr>
  </w:style>
  <w:style w:type="character" w:customStyle="1" w:styleId="af7">
    <w:name w:val="Нижний колонтитул Знак"/>
    <w:link w:val="af6"/>
    <w:uiPriority w:val="99"/>
    <w:rsid w:val="00FF77A4"/>
    <w:rPr>
      <w:sz w:val="24"/>
      <w:szCs w:val="24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BF551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BF551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rsid w:val="00170BB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1">
    <w:name w:val="Заг1"/>
    <w:basedOn w:val="a1"/>
    <w:rsid w:val="00153FFA"/>
    <w:pPr>
      <w:pageBreakBefore/>
      <w:numPr>
        <w:numId w:val="2"/>
      </w:numPr>
      <w:spacing w:before="120" w:line="360" w:lineRule="auto"/>
      <w:jc w:val="center"/>
    </w:pPr>
    <w:rPr>
      <w:bCs/>
      <w:iCs/>
      <w:sz w:val="40"/>
      <w:szCs w:val="40"/>
    </w:rPr>
  </w:style>
  <w:style w:type="paragraph" w:customStyle="1" w:styleId="2">
    <w:name w:val="Заг2"/>
    <w:basedOn w:val="a1"/>
    <w:rsid w:val="00153FFA"/>
    <w:pPr>
      <w:keepNext/>
      <w:numPr>
        <w:ilvl w:val="1"/>
        <w:numId w:val="2"/>
      </w:numPr>
      <w:spacing w:before="120" w:line="360" w:lineRule="auto"/>
      <w:ind w:left="660" w:hanging="660"/>
      <w:jc w:val="both"/>
    </w:pPr>
    <w:rPr>
      <w:bCs/>
      <w:sz w:val="32"/>
      <w:szCs w:val="30"/>
    </w:rPr>
  </w:style>
  <w:style w:type="paragraph" w:customStyle="1" w:styleId="3">
    <w:name w:val="Заг3"/>
    <w:basedOn w:val="4"/>
    <w:rsid w:val="00153FFA"/>
    <w:pPr>
      <w:numPr>
        <w:ilvl w:val="2"/>
      </w:numPr>
      <w:tabs>
        <w:tab w:val="clear" w:pos="0"/>
        <w:tab w:val="left" w:pos="900"/>
        <w:tab w:val="num" w:pos="2160"/>
      </w:tabs>
      <w:ind w:left="900" w:hanging="900"/>
    </w:pPr>
    <w:rPr>
      <w:b w:val="0"/>
      <w:sz w:val="28"/>
      <w:szCs w:val="28"/>
    </w:rPr>
  </w:style>
  <w:style w:type="paragraph" w:customStyle="1" w:styleId="4">
    <w:name w:val="Заг4"/>
    <w:basedOn w:val="a1"/>
    <w:rsid w:val="00153FFA"/>
    <w:pPr>
      <w:keepNext/>
      <w:numPr>
        <w:ilvl w:val="3"/>
        <w:numId w:val="2"/>
      </w:numPr>
      <w:spacing w:before="240" w:line="360" w:lineRule="auto"/>
      <w:ind w:left="1077" w:hanging="1077"/>
      <w:jc w:val="both"/>
    </w:pPr>
    <w:rPr>
      <w:b/>
      <w:sz w:val="26"/>
      <w:szCs w:val="26"/>
    </w:rPr>
  </w:style>
  <w:style w:type="paragraph" w:customStyle="1" w:styleId="5">
    <w:name w:val="Заг5"/>
    <w:basedOn w:val="a1"/>
    <w:rsid w:val="00153FFA"/>
    <w:pPr>
      <w:keepNext/>
      <w:numPr>
        <w:ilvl w:val="4"/>
        <w:numId w:val="2"/>
      </w:numPr>
      <w:tabs>
        <w:tab w:val="clear" w:pos="2782"/>
        <w:tab w:val="num" w:pos="1080"/>
      </w:tabs>
      <w:spacing w:before="240"/>
      <w:ind w:left="1080" w:hanging="1080"/>
      <w:jc w:val="both"/>
    </w:pPr>
    <w:rPr>
      <w:b/>
    </w:rPr>
  </w:style>
  <w:style w:type="paragraph" w:customStyle="1" w:styleId="ConsCell">
    <w:name w:val="ConsCell"/>
    <w:rsid w:val="00165C7D"/>
    <w:pPr>
      <w:widowControl w:val="0"/>
      <w:autoSpaceDE w:val="0"/>
      <w:autoSpaceDN w:val="0"/>
    </w:pPr>
    <w:rPr>
      <w:rFonts w:ascii="Arial" w:hAnsi="Arial"/>
      <w:sz w:val="18"/>
    </w:rPr>
  </w:style>
  <w:style w:type="paragraph" w:customStyle="1" w:styleId="120">
    <w:name w:val="Обычный + 12 пт"/>
    <w:basedOn w:val="a1"/>
    <w:link w:val="121"/>
    <w:semiHidden/>
    <w:rsid w:val="006B49F0"/>
  </w:style>
  <w:style w:type="character" w:customStyle="1" w:styleId="121">
    <w:name w:val="Обычный + 12 пт Знак"/>
    <w:link w:val="120"/>
    <w:semiHidden/>
    <w:locked/>
    <w:rsid w:val="006B49F0"/>
    <w:rPr>
      <w:sz w:val="24"/>
      <w:szCs w:val="24"/>
    </w:rPr>
  </w:style>
  <w:style w:type="paragraph" w:customStyle="1" w:styleId="aff3">
    <w:name w:val="Основа"/>
    <w:basedOn w:val="a1"/>
    <w:link w:val="aff4"/>
    <w:rsid w:val="00386569"/>
    <w:pPr>
      <w:spacing w:before="120" w:line="360" w:lineRule="auto"/>
      <w:ind w:firstLine="567"/>
      <w:jc w:val="both"/>
    </w:pPr>
  </w:style>
  <w:style w:type="character" w:customStyle="1" w:styleId="aff4">
    <w:name w:val="Основа Знак"/>
    <w:link w:val="aff3"/>
    <w:rsid w:val="00386569"/>
    <w:rPr>
      <w:sz w:val="24"/>
      <w:szCs w:val="24"/>
    </w:rPr>
  </w:style>
  <w:style w:type="paragraph" w:customStyle="1" w:styleId="16">
    <w:name w:val="Абзац списка1"/>
    <w:basedOn w:val="a1"/>
    <w:rsid w:val="009600D5"/>
    <w:pPr>
      <w:ind w:left="720"/>
      <w:contextualSpacing/>
    </w:pPr>
    <w:rPr>
      <w:rFonts w:eastAsia="Calibri"/>
    </w:rPr>
  </w:style>
  <w:style w:type="paragraph" w:customStyle="1" w:styleId="a">
    <w:name w:val="список_маркеры"/>
    <w:basedOn w:val="a1"/>
    <w:rsid w:val="00287BE9"/>
    <w:pPr>
      <w:keepNext/>
      <w:numPr>
        <w:numId w:val="3"/>
      </w:numPr>
      <w:jc w:val="both"/>
    </w:pPr>
    <w:rPr>
      <w:rFonts w:ascii="Arial" w:hAnsi="Arial"/>
      <w:sz w:val="20"/>
      <w:szCs w:val="20"/>
    </w:rPr>
  </w:style>
  <w:style w:type="paragraph" w:customStyle="1" w:styleId="ConsPlusTitle">
    <w:name w:val="ConsPlusTitle"/>
    <w:uiPriority w:val="99"/>
    <w:rsid w:val="00F77B84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aff5">
    <w:name w:val="Содержимое таблицы"/>
    <w:basedOn w:val="a1"/>
    <w:rsid w:val="00F77B84"/>
    <w:pPr>
      <w:suppressLineNumbers/>
    </w:pPr>
    <w:rPr>
      <w:sz w:val="28"/>
      <w:szCs w:val="20"/>
      <w:lang w:eastAsia="ar-SA"/>
    </w:rPr>
  </w:style>
  <w:style w:type="paragraph" w:customStyle="1" w:styleId="xl27">
    <w:name w:val="xl27"/>
    <w:basedOn w:val="a1"/>
    <w:rsid w:val="00F77B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character" w:customStyle="1" w:styleId="11">
    <w:name w:val="Заголовок 1 Знак"/>
    <w:link w:val="10"/>
    <w:rsid w:val="00F77B84"/>
    <w:rPr>
      <w:rFonts w:ascii="Arial" w:hAnsi="Arial" w:cs="Arial"/>
      <w:b/>
      <w:bCs/>
      <w:kern w:val="32"/>
      <w:sz w:val="28"/>
      <w:szCs w:val="32"/>
    </w:rPr>
  </w:style>
  <w:style w:type="paragraph" w:styleId="HTML">
    <w:name w:val="HTML Preformatted"/>
    <w:basedOn w:val="a1"/>
    <w:link w:val="HTML0"/>
    <w:uiPriority w:val="99"/>
    <w:unhideWhenUsed/>
    <w:rsid w:val="00F7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7B84"/>
    <w:rPr>
      <w:rFonts w:ascii="Courier New" w:hAnsi="Courier New" w:cs="Courier New"/>
    </w:rPr>
  </w:style>
  <w:style w:type="paragraph" w:customStyle="1" w:styleId="17">
    <w:name w:val="ЗГ_1"/>
    <w:basedOn w:val="a1"/>
    <w:rsid w:val="00F77B84"/>
    <w:pPr>
      <w:tabs>
        <w:tab w:val="left" w:pos="567"/>
      </w:tabs>
    </w:pPr>
    <w:rPr>
      <w:b/>
      <w:sz w:val="28"/>
      <w:szCs w:val="28"/>
    </w:rPr>
  </w:style>
  <w:style w:type="paragraph" w:customStyle="1" w:styleId="aff6">
    <w:name w:val="таблица_название"/>
    <w:basedOn w:val="a1"/>
    <w:rsid w:val="00827F29"/>
    <w:pPr>
      <w:keepNext/>
      <w:spacing w:line="360" w:lineRule="auto"/>
      <w:ind w:firstLine="709"/>
      <w:jc w:val="right"/>
    </w:pPr>
    <w:rPr>
      <w:rFonts w:ascii="Arial" w:hAnsi="Arial"/>
      <w:sz w:val="20"/>
      <w:szCs w:val="20"/>
    </w:rPr>
  </w:style>
  <w:style w:type="paragraph" w:styleId="aff7">
    <w:name w:val="Body Text First Indent"/>
    <w:basedOn w:val="a5"/>
    <w:link w:val="aff8"/>
    <w:uiPriority w:val="99"/>
    <w:unhideWhenUsed/>
    <w:rsid w:val="00827F29"/>
    <w:pPr>
      <w:spacing w:after="120"/>
      <w:ind w:firstLine="210"/>
    </w:pPr>
    <w:rPr>
      <w:sz w:val="24"/>
      <w:szCs w:val="24"/>
    </w:rPr>
  </w:style>
  <w:style w:type="character" w:customStyle="1" w:styleId="aff8">
    <w:name w:val="Красная строка Знак"/>
    <w:link w:val="aff7"/>
    <w:uiPriority w:val="99"/>
    <w:rsid w:val="00827F29"/>
    <w:rPr>
      <w:sz w:val="24"/>
      <w:szCs w:val="24"/>
    </w:rPr>
  </w:style>
  <w:style w:type="paragraph" w:customStyle="1" w:styleId="ConsPlusCell">
    <w:name w:val="ConsPlusCell"/>
    <w:uiPriority w:val="99"/>
    <w:rsid w:val="00827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d">
    <w:name w:val="Без интервала Знак"/>
    <w:link w:val="afc"/>
    <w:uiPriority w:val="1"/>
    <w:rsid w:val="00D3139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tyle91">
    <w:name w:val="style91"/>
    <w:rsid w:val="00B63B17"/>
    <w:rPr>
      <w:sz w:val="21"/>
      <w:szCs w:val="21"/>
    </w:rPr>
  </w:style>
  <w:style w:type="paragraph" w:customStyle="1" w:styleId="Standard">
    <w:name w:val="Standard"/>
    <w:rsid w:val="003951FF"/>
    <w:pPr>
      <w:keepNext/>
      <w:suppressAutoHyphens/>
      <w:autoSpaceDN w:val="0"/>
      <w:ind w:firstLine="709"/>
      <w:jc w:val="both"/>
      <w:textAlignment w:val="baseline"/>
    </w:pPr>
    <w:rPr>
      <w:rFonts w:eastAsia="DejaVu Sans"/>
      <w:kern w:val="3"/>
      <w:sz w:val="28"/>
      <w:szCs w:val="28"/>
    </w:rPr>
  </w:style>
  <w:style w:type="paragraph" w:customStyle="1" w:styleId="aff9">
    <w:name w:val="Подзаголовок абзаца"/>
    <w:basedOn w:val="a5"/>
    <w:next w:val="a5"/>
    <w:link w:val="affa"/>
    <w:autoRedefine/>
    <w:qFormat/>
    <w:rsid w:val="00165936"/>
    <w:pPr>
      <w:keepNext/>
      <w:spacing w:before="40" w:line="264" w:lineRule="auto"/>
      <w:ind w:firstLine="709"/>
      <w:jc w:val="both"/>
    </w:pPr>
    <w:rPr>
      <w:i/>
      <w:szCs w:val="20"/>
    </w:rPr>
  </w:style>
  <w:style w:type="character" w:customStyle="1" w:styleId="affa">
    <w:name w:val="Подзаголовок абзаца Знак"/>
    <w:link w:val="aff9"/>
    <w:rsid w:val="00165936"/>
    <w:rPr>
      <w:i/>
      <w:sz w:val="28"/>
    </w:rPr>
  </w:style>
  <w:style w:type="character" w:customStyle="1" w:styleId="TitleChar">
    <w:name w:val="Title Char"/>
    <w:locked/>
    <w:rsid w:val="003951FF"/>
    <w:rPr>
      <w:rFonts w:ascii="Calibri" w:eastAsia="Calibri" w:hAnsi="Calibri"/>
      <w:b/>
      <w:sz w:val="32"/>
      <w:szCs w:val="32"/>
      <w:lang w:val="ru-RU" w:eastAsia="ru-RU" w:bidi="ar-SA"/>
    </w:rPr>
  </w:style>
  <w:style w:type="character" w:customStyle="1" w:styleId="BodyTextChar">
    <w:name w:val="Body Text Char"/>
    <w:locked/>
    <w:rsid w:val="003951FF"/>
    <w:rPr>
      <w:rFonts w:ascii="Calibri" w:eastAsia="Calibri" w:hAnsi="Calibri"/>
      <w:szCs w:val="24"/>
      <w:lang w:val="ru-RU" w:eastAsia="ru-RU" w:bidi="ar-SA"/>
    </w:rPr>
  </w:style>
  <w:style w:type="character" w:customStyle="1" w:styleId="aff">
    <w:name w:val="Абзац списка Знак"/>
    <w:link w:val="afe"/>
    <w:uiPriority w:val="34"/>
    <w:locked/>
    <w:rsid w:val="00F34BD7"/>
    <w:rPr>
      <w:sz w:val="24"/>
      <w:szCs w:val="24"/>
    </w:rPr>
  </w:style>
  <w:style w:type="character" w:styleId="affb">
    <w:name w:val="annotation reference"/>
    <w:uiPriority w:val="99"/>
    <w:rsid w:val="00CA028D"/>
    <w:rPr>
      <w:rFonts w:cs="Times New Roman"/>
      <w:sz w:val="16"/>
    </w:rPr>
  </w:style>
  <w:style w:type="paragraph" w:customStyle="1" w:styleId="ListParagraph1">
    <w:name w:val="List Paragraph1"/>
    <w:basedOn w:val="a1"/>
    <w:uiPriority w:val="99"/>
    <w:rsid w:val="0049405C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18">
    <w:name w:val="Обычный1"/>
    <w:rsid w:val="0049405C"/>
    <w:pPr>
      <w:widowControl w:val="0"/>
    </w:pPr>
  </w:style>
  <w:style w:type="paragraph" w:customStyle="1" w:styleId="220">
    <w:name w:val="Основной текст 22"/>
    <w:basedOn w:val="a1"/>
    <w:rsid w:val="006A52F1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21">
    <w:name w:val="Основной текст с отступом 22"/>
    <w:basedOn w:val="a1"/>
    <w:rsid w:val="006A52F1"/>
    <w:pPr>
      <w:ind w:firstLine="720"/>
      <w:jc w:val="both"/>
    </w:pPr>
    <w:rPr>
      <w:sz w:val="28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6A52F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6A52F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Абзац списка2"/>
    <w:basedOn w:val="a1"/>
    <w:rsid w:val="006A52F1"/>
    <w:pPr>
      <w:ind w:left="720"/>
      <w:contextualSpacing/>
    </w:pPr>
    <w:rPr>
      <w:rFonts w:eastAsia="Calibri"/>
    </w:rPr>
  </w:style>
  <w:style w:type="paragraph" w:customStyle="1" w:styleId="Left">
    <w:name w:val="Left"/>
    <w:uiPriority w:val="99"/>
    <w:rsid w:val="007A70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estern">
    <w:name w:val="western"/>
    <w:basedOn w:val="a1"/>
    <w:rsid w:val="00540BE3"/>
    <w:pPr>
      <w:spacing w:before="100" w:beforeAutospacing="1" w:after="115"/>
    </w:pPr>
    <w:rPr>
      <w:color w:val="000000"/>
    </w:rPr>
  </w:style>
  <w:style w:type="paragraph" w:styleId="affe">
    <w:name w:val="TOC Heading"/>
    <w:basedOn w:val="10"/>
    <w:next w:val="a1"/>
    <w:uiPriority w:val="39"/>
    <w:semiHidden/>
    <w:unhideWhenUsed/>
    <w:qFormat/>
    <w:rsid w:val="00DB59E5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9">
    <w:name w:val="toc 1"/>
    <w:basedOn w:val="a1"/>
    <w:next w:val="a1"/>
    <w:autoRedefine/>
    <w:uiPriority w:val="39"/>
    <w:rsid w:val="00DB59E5"/>
    <w:pPr>
      <w:spacing w:after="100"/>
    </w:pPr>
  </w:style>
  <w:style w:type="paragraph" w:customStyle="1" w:styleId="text">
    <w:name w:val="text"/>
    <w:basedOn w:val="a1"/>
    <w:rsid w:val="00630B7A"/>
    <w:pPr>
      <w:spacing w:before="100" w:beforeAutospacing="1" w:after="100" w:afterAutospacing="1"/>
    </w:pPr>
  </w:style>
  <w:style w:type="paragraph" w:styleId="27">
    <w:name w:val="toc 2"/>
    <w:basedOn w:val="a1"/>
    <w:next w:val="a1"/>
    <w:autoRedefine/>
    <w:uiPriority w:val="39"/>
    <w:rsid w:val="00A756A0"/>
    <w:pPr>
      <w:spacing w:after="100"/>
      <w:ind w:left="240"/>
    </w:pPr>
  </w:style>
  <w:style w:type="character" w:customStyle="1" w:styleId="21">
    <w:name w:val="Заголовок 2 Знак"/>
    <w:basedOn w:val="a2"/>
    <w:link w:val="20"/>
    <w:rsid w:val="008B7EDB"/>
    <w:rPr>
      <w:rFonts w:ascii="Arial" w:hAnsi="Arial" w:cs="Arial"/>
      <w:b/>
      <w:bCs/>
      <w:i/>
      <w:iCs/>
      <w:sz w:val="28"/>
      <w:szCs w:val="28"/>
    </w:rPr>
  </w:style>
  <w:style w:type="character" w:customStyle="1" w:styleId="41">
    <w:name w:val="Заголовок 4 Знак"/>
    <w:basedOn w:val="a2"/>
    <w:link w:val="40"/>
    <w:rsid w:val="008B7EDB"/>
    <w:rPr>
      <w:b/>
      <w:bCs/>
      <w:sz w:val="28"/>
      <w:szCs w:val="28"/>
    </w:rPr>
  </w:style>
  <w:style w:type="character" w:customStyle="1" w:styleId="51">
    <w:name w:val="Заголовок 5 Знак"/>
    <w:basedOn w:val="a2"/>
    <w:link w:val="50"/>
    <w:rsid w:val="008B7ED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8B7EDB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8B7EDB"/>
    <w:rPr>
      <w:sz w:val="24"/>
      <w:szCs w:val="24"/>
    </w:rPr>
  </w:style>
  <w:style w:type="character" w:customStyle="1" w:styleId="ad">
    <w:name w:val="Текст Знак"/>
    <w:basedOn w:val="a2"/>
    <w:link w:val="ac"/>
    <w:rsid w:val="008B7EDB"/>
    <w:rPr>
      <w:rFonts w:ascii="Courier New" w:hAnsi="Courier New"/>
    </w:rPr>
  </w:style>
  <w:style w:type="character" w:customStyle="1" w:styleId="SUBST">
    <w:name w:val="__SUBST"/>
    <w:rsid w:val="008B7EDB"/>
    <w:rPr>
      <w:b/>
      <w:bCs w:val="0"/>
      <w:i/>
      <w:iCs w:val="0"/>
      <w:sz w:val="22"/>
    </w:rPr>
  </w:style>
  <w:style w:type="paragraph" w:styleId="afff">
    <w:name w:val="footnote text"/>
    <w:basedOn w:val="a1"/>
    <w:link w:val="afff0"/>
    <w:uiPriority w:val="99"/>
    <w:unhideWhenUsed/>
    <w:rsid w:val="0065421B"/>
    <w:rPr>
      <w:rFonts w:eastAsiaTheme="minorHAnsi" w:cstheme="minorBidi"/>
      <w:sz w:val="20"/>
      <w:szCs w:val="20"/>
      <w:lang w:eastAsia="en-US"/>
    </w:rPr>
  </w:style>
  <w:style w:type="character" w:customStyle="1" w:styleId="afff0">
    <w:name w:val="Текст сноски Знак"/>
    <w:basedOn w:val="a2"/>
    <w:link w:val="afff"/>
    <w:uiPriority w:val="99"/>
    <w:rsid w:val="0065421B"/>
    <w:rPr>
      <w:rFonts w:eastAsiaTheme="minorHAnsi" w:cstheme="minorBidi"/>
      <w:lang w:eastAsia="en-US"/>
    </w:rPr>
  </w:style>
  <w:style w:type="character" w:styleId="afff1">
    <w:name w:val="footnote reference"/>
    <w:basedOn w:val="a2"/>
    <w:uiPriority w:val="99"/>
    <w:unhideWhenUsed/>
    <w:rsid w:val="0065421B"/>
    <w:rPr>
      <w:vertAlign w:val="superscript"/>
    </w:rPr>
  </w:style>
  <w:style w:type="paragraph" w:customStyle="1" w:styleId="Default">
    <w:name w:val="Default"/>
    <w:rsid w:val="001851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f2">
    <w:name w:val="annotation text"/>
    <w:basedOn w:val="a1"/>
    <w:link w:val="afff3"/>
    <w:rsid w:val="000E24EB"/>
    <w:rPr>
      <w:sz w:val="20"/>
      <w:szCs w:val="20"/>
    </w:rPr>
  </w:style>
  <w:style w:type="character" w:customStyle="1" w:styleId="afff3">
    <w:name w:val="Текст примечания Знак"/>
    <w:basedOn w:val="a2"/>
    <w:link w:val="afff2"/>
    <w:rsid w:val="000E24EB"/>
  </w:style>
  <w:style w:type="paragraph" w:styleId="afff4">
    <w:name w:val="annotation subject"/>
    <w:basedOn w:val="afff2"/>
    <w:next w:val="afff2"/>
    <w:link w:val="afff5"/>
    <w:rsid w:val="000E24EB"/>
    <w:rPr>
      <w:b/>
      <w:bCs/>
    </w:rPr>
  </w:style>
  <w:style w:type="character" w:customStyle="1" w:styleId="afff5">
    <w:name w:val="Тема примечания Знак"/>
    <w:basedOn w:val="afff3"/>
    <w:link w:val="afff4"/>
    <w:rsid w:val="000E24EB"/>
    <w:rPr>
      <w:b/>
      <w:bCs/>
    </w:rPr>
  </w:style>
  <w:style w:type="paragraph" w:customStyle="1" w:styleId="140">
    <w:name w:val="Обычный + 14 пт"/>
    <w:basedOn w:val="a1"/>
    <w:rsid w:val="00AE4860"/>
    <w:pPr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First Inden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812A2"/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E812A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20">
    <w:name w:val="heading 2"/>
    <w:basedOn w:val="a1"/>
    <w:next w:val="a1"/>
    <w:link w:val="21"/>
    <w:qFormat/>
    <w:rsid w:val="00C67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qFormat/>
    <w:rsid w:val="00C6755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qFormat/>
    <w:rsid w:val="00C675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1"/>
    <w:next w:val="a1"/>
    <w:link w:val="51"/>
    <w:qFormat/>
    <w:rsid w:val="00C675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C675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C67550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nhideWhenUsed/>
    <w:qFormat/>
    <w:rsid w:val="002B75CC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unhideWhenUsed/>
    <w:qFormat/>
    <w:rsid w:val="002B75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E812A2"/>
    <w:rPr>
      <w:sz w:val="28"/>
      <w:szCs w:val="28"/>
    </w:rPr>
  </w:style>
  <w:style w:type="paragraph" w:customStyle="1" w:styleId="12">
    <w:name w:val="Знак1 Знак Знак Знак"/>
    <w:basedOn w:val="a1"/>
    <w:rsid w:val="00687B66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0B613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0B6137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Основной тект"/>
    <w:basedOn w:val="a1"/>
    <w:rsid w:val="00B21091"/>
    <w:pPr>
      <w:snapToGrid w:val="0"/>
      <w:ind w:firstLine="851"/>
      <w:jc w:val="both"/>
    </w:pPr>
    <w:rPr>
      <w:sz w:val="28"/>
      <w:szCs w:val="20"/>
    </w:rPr>
  </w:style>
  <w:style w:type="paragraph" w:customStyle="1" w:styleId="ConsNormal">
    <w:name w:val="ConsNormal"/>
    <w:rsid w:val="00C6755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8">
    <w:name w:val="Body Text Indent"/>
    <w:basedOn w:val="a1"/>
    <w:link w:val="a9"/>
    <w:rsid w:val="00C67550"/>
    <w:pPr>
      <w:spacing w:after="120"/>
      <w:ind w:left="283"/>
    </w:pPr>
  </w:style>
  <w:style w:type="paragraph" w:styleId="32">
    <w:name w:val="Body Text Indent 3"/>
    <w:basedOn w:val="a1"/>
    <w:link w:val="33"/>
    <w:rsid w:val="00C6755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1"/>
    <w:link w:val="35"/>
    <w:rsid w:val="00C67550"/>
    <w:pPr>
      <w:spacing w:after="120"/>
    </w:pPr>
    <w:rPr>
      <w:sz w:val="16"/>
      <w:szCs w:val="16"/>
    </w:rPr>
  </w:style>
  <w:style w:type="paragraph" w:styleId="22">
    <w:name w:val="Body Text 2"/>
    <w:basedOn w:val="a1"/>
    <w:link w:val="23"/>
    <w:rsid w:val="00C67550"/>
    <w:pPr>
      <w:spacing w:after="120" w:line="480" w:lineRule="auto"/>
    </w:pPr>
  </w:style>
  <w:style w:type="paragraph" w:styleId="24">
    <w:name w:val="Body Text Indent 2"/>
    <w:basedOn w:val="a1"/>
    <w:link w:val="25"/>
    <w:rsid w:val="00C67550"/>
    <w:pPr>
      <w:spacing w:after="120" w:line="480" w:lineRule="auto"/>
      <w:ind w:left="283"/>
    </w:pPr>
    <w:rPr>
      <w:sz w:val="20"/>
      <w:szCs w:val="20"/>
    </w:rPr>
  </w:style>
  <w:style w:type="paragraph" w:styleId="aa">
    <w:name w:val="Title"/>
    <w:basedOn w:val="a1"/>
    <w:link w:val="ab"/>
    <w:qFormat/>
    <w:rsid w:val="00C67550"/>
    <w:pPr>
      <w:jc w:val="center"/>
    </w:pPr>
    <w:rPr>
      <w:b/>
      <w:bCs/>
      <w:i/>
      <w:iCs/>
      <w:sz w:val="32"/>
    </w:rPr>
  </w:style>
  <w:style w:type="paragraph" w:customStyle="1" w:styleId="ConsPlusNormal">
    <w:name w:val="ConsPlusNormal"/>
    <w:rsid w:val="00C67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1"/>
    <w:link w:val="ad"/>
    <w:rsid w:val="00C6755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C675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1"/>
    <w:rsid w:val="004B51A8"/>
    <w:pPr>
      <w:ind w:firstLine="720"/>
      <w:jc w:val="both"/>
    </w:pPr>
    <w:rPr>
      <w:sz w:val="28"/>
      <w:szCs w:val="20"/>
    </w:rPr>
  </w:style>
  <w:style w:type="paragraph" w:customStyle="1" w:styleId="ae">
    <w:name w:val="Стиль"/>
    <w:rsid w:val="004B51A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">
    <w:name w:val="Table Grid"/>
    <w:basedOn w:val="a3"/>
    <w:uiPriority w:val="59"/>
    <w:rsid w:val="004B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1"/>
    <w:uiPriority w:val="99"/>
    <w:rsid w:val="00255199"/>
    <w:pPr>
      <w:spacing w:before="100" w:beforeAutospacing="1" w:after="100" w:afterAutospacing="1"/>
    </w:pPr>
  </w:style>
  <w:style w:type="paragraph" w:styleId="af1">
    <w:name w:val="Balloon Text"/>
    <w:basedOn w:val="a1"/>
    <w:link w:val="af2"/>
    <w:semiHidden/>
    <w:rsid w:val="00F04336"/>
    <w:rPr>
      <w:rFonts w:ascii="Tahoma" w:hAnsi="Tahoma"/>
      <w:sz w:val="16"/>
      <w:szCs w:val="16"/>
    </w:rPr>
  </w:style>
  <w:style w:type="paragraph" w:customStyle="1" w:styleId="a0">
    <w:name w:val="список_маркеры точки"/>
    <w:basedOn w:val="a1"/>
    <w:rsid w:val="00E41CFC"/>
    <w:pPr>
      <w:keepNext/>
      <w:numPr>
        <w:ilvl w:val="1"/>
        <w:numId w:val="1"/>
      </w:numPr>
      <w:jc w:val="both"/>
    </w:pPr>
    <w:rPr>
      <w:rFonts w:ascii="Arial" w:hAnsi="Arial"/>
      <w:sz w:val="20"/>
      <w:szCs w:val="20"/>
    </w:rPr>
  </w:style>
  <w:style w:type="paragraph" w:customStyle="1" w:styleId="14">
    <w:name w:val="1Основной текст"/>
    <w:basedOn w:val="a1"/>
    <w:rsid w:val="00E41CFC"/>
    <w:pPr>
      <w:tabs>
        <w:tab w:val="left" w:pos="480"/>
      </w:tabs>
      <w:spacing w:line="360" w:lineRule="auto"/>
      <w:ind w:firstLine="720"/>
      <w:jc w:val="both"/>
    </w:pPr>
    <w:rPr>
      <w:rFonts w:ascii="Arial" w:hAnsi="Arial" w:cs="Arial"/>
      <w:bCs/>
    </w:rPr>
  </w:style>
  <w:style w:type="paragraph" w:customStyle="1" w:styleId="af3">
    <w:name w:val="таблица_текст"/>
    <w:basedOn w:val="a1"/>
    <w:rsid w:val="00DD263D"/>
    <w:pPr>
      <w:keepNext/>
      <w:ind w:left="80" w:firstLine="709"/>
      <w:jc w:val="both"/>
    </w:pPr>
    <w:rPr>
      <w:rFonts w:ascii="Arial" w:hAnsi="Arial"/>
      <w:snapToGrid w:val="0"/>
      <w:sz w:val="18"/>
      <w:szCs w:val="20"/>
    </w:rPr>
  </w:style>
  <w:style w:type="paragraph" w:styleId="af4">
    <w:name w:val="header"/>
    <w:aliases w:val="ВерхКолонтитул"/>
    <w:basedOn w:val="a1"/>
    <w:link w:val="af5"/>
    <w:uiPriority w:val="99"/>
    <w:rsid w:val="003D65E2"/>
    <w:pPr>
      <w:tabs>
        <w:tab w:val="center" w:pos="4677"/>
        <w:tab w:val="right" w:pos="9355"/>
      </w:tabs>
    </w:pPr>
  </w:style>
  <w:style w:type="paragraph" w:styleId="af6">
    <w:name w:val="footer"/>
    <w:basedOn w:val="a1"/>
    <w:link w:val="af7"/>
    <w:uiPriority w:val="99"/>
    <w:rsid w:val="003D65E2"/>
    <w:pPr>
      <w:tabs>
        <w:tab w:val="center" w:pos="4677"/>
        <w:tab w:val="right" w:pos="9355"/>
      </w:tabs>
    </w:pPr>
  </w:style>
  <w:style w:type="character" w:styleId="af8">
    <w:name w:val="page number"/>
    <w:basedOn w:val="a2"/>
    <w:rsid w:val="003D65E2"/>
  </w:style>
  <w:style w:type="paragraph" w:styleId="36">
    <w:name w:val="toc 3"/>
    <w:basedOn w:val="a1"/>
    <w:next w:val="a1"/>
    <w:autoRedefine/>
    <w:uiPriority w:val="39"/>
    <w:rsid w:val="00AE2E4F"/>
    <w:pPr>
      <w:tabs>
        <w:tab w:val="right" w:leader="dot" w:pos="9628"/>
      </w:tabs>
      <w:spacing w:line="360" w:lineRule="auto"/>
    </w:pPr>
  </w:style>
  <w:style w:type="character" w:styleId="af9">
    <w:name w:val="Hyperlink"/>
    <w:uiPriority w:val="99"/>
    <w:rsid w:val="00C54D1F"/>
    <w:rPr>
      <w:color w:val="0000FF"/>
      <w:u w:val="single"/>
    </w:rPr>
  </w:style>
  <w:style w:type="paragraph" w:customStyle="1" w:styleId="afa">
    <w:name w:val="a"/>
    <w:basedOn w:val="a1"/>
    <w:rsid w:val="00DE1DBE"/>
    <w:pPr>
      <w:spacing w:before="100" w:beforeAutospacing="1" w:after="100" w:afterAutospacing="1"/>
    </w:pPr>
  </w:style>
  <w:style w:type="character" w:customStyle="1" w:styleId="80">
    <w:name w:val="Заголовок 8 Знак"/>
    <w:link w:val="8"/>
    <w:rsid w:val="002B75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B75CC"/>
    <w:rPr>
      <w:rFonts w:ascii="Cambria" w:eastAsia="Times New Roman" w:hAnsi="Cambria" w:cs="Times New Roman"/>
      <w:sz w:val="22"/>
      <w:szCs w:val="22"/>
    </w:rPr>
  </w:style>
  <w:style w:type="character" w:styleId="afb">
    <w:name w:val="Emphasis"/>
    <w:uiPriority w:val="20"/>
    <w:qFormat/>
    <w:rsid w:val="002B75CC"/>
    <w:rPr>
      <w:i/>
      <w:iCs/>
    </w:rPr>
  </w:style>
  <w:style w:type="paragraph" w:customStyle="1" w:styleId="Style1">
    <w:name w:val="Style1"/>
    <w:basedOn w:val="a1"/>
    <w:uiPriority w:val="99"/>
    <w:rsid w:val="002B75CC"/>
    <w:pPr>
      <w:widowControl w:val="0"/>
      <w:autoSpaceDE w:val="0"/>
      <w:autoSpaceDN w:val="0"/>
      <w:adjustRightInd w:val="0"/>
      <w:spacing w:line="274" w:lineRule="exact"/>
      <w:ind w:firstLine="730"/>
      <w:jc w:val="both"/>
    </w:pPr>
  </w:style>
  <w:style w:type="character" w:customStyle="1" w:styleId="FontStyle11">
    <w:name w:val="Font Style11"/>
    <w:uiPriority w:val="99"/>
    <w:rsid w:val="002B75CC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1D6C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D6C48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styleId="afc">
    <w:name w:val="No Spacing"/>
    <w:link w:val="afd"/>
    <w:uiPriority w:val="1"/>
    <w:qFormat/>
    <w:rsid w:val="001D6C48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азвание Знак"/>
    <w:link w:val="aa"/>
    <w:rsid w:val="001D6C48"/>
    <w:rPr>
      <w:b/>
      <w:bCs/>
      <w:i/>
      <w:iCs/>
      <w:sz w:val="32"/>
      <w:szCs w:val="24"/>
    </w:rPr>
  </w:style>
  <w:style w:type="paragraph" w:customStyle="1" w:styleId="15">
    <w:name w:val="Стиль1"/>
    <w:basedOn w:val="a1"/>
    <w:rsid w:val="001D6C48"/>
    <w:pPr>
      <w:widowControl w:val="0"/>
      <w:ind w:firstLine="720"/>
      <w:jc w:val="both"/>
    </w:pPr>
    <w:rPr>
      <w:sz w:val="28"/>
      <w:szCs w:val="20"/>
    </w:rPr>
  </w:style>
  <w:style w:type="paragraph" w:customStyle="1" w:styleId="just">
    <w:name w:val="just"/>
    <w:basedOn w:val="a1"/>
    <w:rsid w:val="001D6C48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1"/>
    <w:rsid w:val="00CB340D"/>
    <w:pPr>
      <w:ind w:firstLine="720"/>
      <w:jc w:val="both"/>
    </w:pPr>
    <w:rPr>
      <w:sz w:val="28"/>
      <w:szCs w:val="20"/>
    </w:rPr>
  </w:style>
  <w:style w:type="character" w:customStyle="1" w:styleId="35">
    <w:name w:val="Основной текст 3 Знак"/>
    <w:link w:val="34"/>
    <w:rsid w:val="00EE06EE"/>
    <w:rPr>
      <w:sz w:val="16"/>
      <w:szCs w:val="16"/>
    </w:rPr>
  </w:style>
  <w:style w:type="paragraph" w:styleId="afe">
    <w:name w:val="List Paragraph"/>
    <w:basedOn w:val="a1"/>
    <w:link w:val="aff"/>
    <w:uiPriority w:val="34"/>
    <w:qFormat/>
    <w:rsid w:val="00EE06EE"/>
    <w:pPr>
      <w:ind w:left="720"/>
      <w:contextualSpacing/>
    </w:pPr>
  </w:style>
  <w:style w:type="character" w:customStyle="1" w:styleId="31">
    <w:name w:val="Заголовок 3 Знак"/>
    <w:link w:val="30"/>
    <w:rsid w:val="00687C64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87C64"/>
    <w:rPr>
      <w:sz w:val="28"/>
      <w:szCs w:val="28"/>
    </w:rPr>
  </w:style>
  <w:style w:type="character" w:customStyle="1" w:styleId="33">
    <w:name w:val="Основной текст с отступом 3 Знак"/>
    <w:link w:val="32"/>
    <w:rsid w:val="00687C64"/>
    <w:rPr>
      <w:sz w:val="16"/>
      <w:szCs w:val="16"/>
    </w:rPr>
  </w:style>
  <w:style w:type="character" w:customStyle="1" w:styleId="23">
    <w:name w:val="Основной текст 2 Знак"/>
    <w:link w:val="22"/>
    <w:rsid w:val="00C81770"/>
    <w:rPr>
      <w:sz w:val="24"/>
      <w:szCs w:val="24"/>
    </w:rPr>
  </w:style>
  <w:style w:type="character" w:styleId="aff0">
    <w:name w:val="Strong"/>
    <w:uiPriority w:val="22"/>
    <w:qFormat/>
    <w:rsid w:val="001D6A63"/>
    <w:rPr>
      <w:b/>
      <w:bCs/>
    </w:rPr>
  </w:style>
  <w:style w:type="character" w:customStyle="1" w:styleId="a9">
    <w:name w:val="Основной текст с отступом Знак"/>
    <w:link w:val="a8"/>
    <w:rsid w:val="000E2C91"/>
    <w:rPr>
      <w:sz w:val="24"/>
      <w:szCs w:val="24"/>
    </w:rPr>
  </w:style>
  <w:style w:type="character" w:customStyle="1" w:styleId="af5">
    <w:name w:val="Верхний колонтитул Знак"/>
    <w:aliases w:val="ВерхКолонтитул Знак"/>
    <w:link w:val="af4"/>
    <w:uiPriority w:val="99"/>
    <w:rsid w:val="000E2C91"/>
    <w:rPr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0E1D14"/>
  </w:style>
  <w:style w:type="character" w:customStyle="1" w:styleId="af2">
    <w:name w:val="Текст выноски Знак"/>
    <w:link w:val="af1"/>
    <w:semiHidden/>
    <w:rsid w:val="00FF77A4"/>
    <w:rPr>
      <w:rFonts w:ascii="Tahoma" w:hAnsi="Tahoma" w:cs="Tahoma"/>
      <w:sz w:val="16"/>
      <w:szCs w:val="16"/>
    </w:rPr>
  </w:style>
  <w:style w:type="character" w:customStyle="1" w:styleId="af7">
    <w:name w:val="Нижний колонтитул Знак"/>
    <w:link w:val="af6"/>
    <w:uiPriority w:val="99"/>
    <w:rsid w:val="00FF77A4"/>
    <w:rPr>
      <w:sz w:val="24"/>
      <w:szCs w:val="24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BF551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BF551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rsid w:val="00170BB5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1">
    <w:name w:val="Заг1"/>
    <w:basedOn w:val="a1"/>
    <w:rsid w:val="00153FFA"/>
    <w:pPr>
      <w:pageBreakBefore/>
      <w:numPr>
        <w:numId w:val="2"/>
      </w:numPr>
      <w:spacing w:before="120" w:line="360" w:lineRule="auto"/>
      <w:jc w:val="center"/>
    </w:pPr>
    <w:rPr>
      <w:bCs/>
      <w:iCs/>
      <w:sz w:val="40"/>
      <w:szCs w:val="40"/>
    </w:rPr>
  </w:style>
  <w:style w:type="paragraph" w:customStyle="1" w:styleId="2">
    <w:name w:val="Заг2"/>
    <w:basedOn w:val="a1"/>
    <w:rsid w:val="00153FFA"/>
    <w:pPr>
      <w:keepNext/>
      <w:numPr>
        <w:ilvl w:val="1"/>
        <w:numId w:val="2"/>
      </w:numPr>
      <w:spacing w:before="120" w:line="360" w:lineRule="auto"/>
      <w:ind w:left="660" w:hanging="660"/>
      <w:jc w:val="both"/>
    </w:pPr>
    <w:rPr>
      <w:bCs/>
      <w:sz w:val="32"/>
      <w:szCs w:val="30"/>
    </w:rPr>
  </w:style>
  <w:style w:type="paragraph" w:customStyle="1" w:styleId="3">
    <w:name w:val="Заг3"/>
    <w:basedOn w:val="4"/>
    <w:rsid w:val="00153FFA"/>
    <w:pPr>
      <w:numPr>
        <w:ilvl w:val="2"/>
      </w:numPr>
      <w:tabs>
        <w:tab w:val="clear" w:pos="0"/>
        <w:tab w:val="left" w:pos="900"/>
        <w:tab w:val="num" w:pos="2160"/>
      </w:tabs>
      <w:ind w:left="900" w:hanging="900"/>
    </w:pPr>
    <w:rPr>
      <w:b w:val="0"/>
      <w:sz w:val="28"/>
      <w:szCs w:val="28"/>
    </w:rPr>
  </w:style>
  <w:style w:type="paragraph" w:customStyle="1" w:styleId="4">
    <w:name w:val="Заг4"/>
    <w:basedOn w:val="a1"/>
    <w:rsid w:val="00153FFA"/>
    <w:pPr>
      <w:keepNext/>
      <w:numPr>
        <w:ilvl w:val="3"/>
        <w:numId w:val="2"/>
      </w:numPr>
      <w:spacing w:before="240" w:line="360" w:lineRule="auto"/>
      <w:ind w:left="1077" w:hanging="1077"/>
      <w:jc w:val="both"/>
    </w:pPr>
    <w:rPr>
      <w:b/>
      <w:sz w:val="26"/>
      <w:szCs w:val="26"/>
    </w:rPr>
  </w:style>
  <w:style w:type="paragraph" w:customStyle="1" w:styleId="5">
    <w:name w:val="Заг5"/>
    <w:basedOn w:val="a1"/>
    <w:rsid w:val="00153FFA"/>
    <w:pPr>
      <w:keepNext/>
      <w:numPr>
        <w:ilvl w:val="4"/>
        <w:numId w:val="2"/>
      </w:numPr>
      <w:tabs>
        <w:tab w:val="clear" w:pos="2782"/>
        <w:tab w:val="num" w:pos="1080"/>
      </w:tabs>
      <w:spacing w:before="240"/>
      <w:ind w:left="1080" w:hanging="1080"/>
      <w:jc w:val="both"/>
    </w:pPr>
    <w:rPr>
      <w:b/>
    </w:rPr>
  </w:style>
  <w:style w:type="paragraph" w:customStyle="1" w:styleId="ConsCell">
    <w:name w:val="ConsCell"/>
    <w:rsid w:val="00165C7D"/>
    <w:pPr>
      <w:widowControl w:val="0"/>
      <w:autoSpaceDE w:val="0"/>
      <w:autoSpaceDN w:val="0"/>
    </w:pPr>
    <w:rPr>
      <w:rFonts w:ascii="Arial" w:hAnsi="Arial"/>
      <w:sz w:val="18"/>
    </w:rPr>
  </w:style>
  <w:style w:type="paragraph" w:customStyle="1" w:styleId="120">
    <w:name w:val="Обычный + 12 пт"/>
    <w:basedOn w:val="a1"/>
    <w:link w:val="121"/>
    <w:semiHidden/>
    <w:rsid w:val="006B49F0"/>
  </w:style>
  <w:style w:type="character" w:customStyle="1" w:styleId="121">
    <w:name w:val="Обычный + 12 пт Знак"/>
    <w:link w:val="120"/>
    <w:semiHidden/>
    <w:locked/>
    <w:rsid w:val="006B49F0"/>
    <w:rPr>
      <w:sz w:val="24"/>
      <w:szCs w:val="24"/>
    </w:rPr>
  </w:style>
  <w:style w:type="paragraph" w:customStyle="1" w:styleId="aff3">
    <w:name w:val="Основа"/>
    <w:basedOn w:val="a1"/>
    <w:link w:val="aff4"/>
    <w:rsid w:val="00386569"/>
    <w:pPr>
      <w:spacing w:before="120" w:line="360" w:lineRule="auto"/>
      <w:ind w:firstLine="567"/>
      <w:jc w:val="both"/>
    </w:pPr>
  </w:style>
  <w:style w:type="character" w:customStyle="1" w:styleId="aff4">
    <w:name w:val="Основа Знак"/>
    <w:link w:val="aff3"/>
    <w:rsid w:val="00386569"/>
    <w:rPr>
      <w:sz w:val="24"/>
      <w:szCs w:val="24"/>
    </w:rPr>
  </w:style>
  <w:style w:type="paragraph" w:customStyle="1" w:styleId="16">
    <w:name w:val="Абзац списка1"/>
    <w:basedOn w:val="a1"/>
    <w:rsid w:val="009600D5"/>
    <w:pPr>
      <w:ind w:left="720"/>
      <w:contextualSpacing/>
    </w:pPr>
    <w:rPr>
      <w:rFonts w:eastAsia="Calibri"/>
    </w:rPr>
  </w:style>
  <w:style w:type="paragraph" w:customStyle="1" w:styleId="a">
    <w:name w:val="список_маркеры"/>
    <w:basedOn w:val="a1"/>
    <w:rsid w:val="00287BE9"/>
    <w:pPr>
      <w:keepNext/>
      <w:numPr>
        <w:numId w:val="3"/>
      </w:numPr>
      <w:jc w:val="both"/>
    </w:pPr>
    <w:rPr>
      <w:rFonts w:ascii="Arial" w:hAnsi="Arial"/>
      <w:sz w:val="20"/>
      <w:szCs w:val="20"/>
    </w:rPr>
  </w:style>
  <w:style w:type="paragraph" w:customStyle="1" w:styleId="ConsPlusTitle">
    <w:name w:val="ConsPlusTitle"/>
    <w:uiPriority w:val="99"/>
    <w:rsid w:val="00F77B84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aff5">
    <w:name w:val="Содержимое таблицы"/>
    <w:basedOn w:val="a1"/>
    <w:rsid w:val="00F77B84"/>
    <w:pPr>
      <w:suppressLineNumbers/>
    </w:pPr>
    <w:rPr>
      <w:sz w:val="28"/>
      <w:szCs w:val="20"/>
      <w:lang w:eastAsia="ar-SA"/>
    </w:rPr>
  </w:style>
  <w:style w:type="paragraph" w:customStyle="1" w:styleId="xl27">
    <w:name w:val="xl27"/>
    <w:basedOn w:val="a1"/>
    <w:rsid w:val="00F77B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character" w:customStyle="1" w:styleId="11">
    <w:name w:val="Заголовок 1 Знак"/>
    <w:link w:val="10"/>
    <w:rsid w:val="00F77B84"/>
    <w:rPr>
      <w:rFonts w:ascii="Arial" w:hAnsi="Arial" w:cs="Arial"/>
      <w:b/>
      <w:bCs/>
      <w:kern w:val="32"/>
      <w:sz w:val="28"/>
      <w:szCs w:val="32"/>
    </w:rPr>
  </w:style>
  <w:style w:type="paragraph" w:styleId="HTML">
    <w:name w:val="HTML Preformatted"/>
    <w:basedOn w:val="a1"/>
    <w:link w:val="HTML0"/>
    <w:uiPriority w:val="99"/>
    <w:unhideWhenUsed/>
    <w:rsid w:val="00F7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77B84"/>
    <w:rPr>
      <w:rFonts w:ascii="Courier New" w:hAnsi="Courier New" w:cs="Courier New"/>
    </w:rPr>
  </w:style>
  <w:style w:type="paragraph" w:customStyle="1" w:styleId="17">
    <w:name w:val="ЗГ_1"/>
    <w:basedOn w:val="a1"/>
    <w:rsid w:val="00F77B84"/>
    <w:pPr>
      <w:tabs>
        <w:tab w:val="left" w:pos="567"/>
      </w:tabs>
    </w:pPr>
    <w:rPr>
      <w:b/>
      <w:sz w:val="28"/>
      <w:szCs w:val="28"/>
    </w:rPr>
  </w:style>
  <w:style w:type="paragraph" w:customStyle="1" w:styleId="aff6">
    <w:name w:val="таблица_название"/>
    <w:basedOn w:val="a1"/>
    <w:rsid w:val="00827F29"/>
    <w:pPr>
      <w:keepNext/>
      <w:spacing w:line="360" w:lineRule="auto"/>
      <w:ind w:firstLine="709"/>
      <w:jc w:val="right"/>
    </w:pPr>
    <w:rPr>
      <w:rFonts w:ascii="Arial" w:hAnsi="Arial"/>
      <w:sz w:val="20"/>
      <w:szCs w:val="20"/>
    </w:rPr>
  </w:style>
  <w:style w:type="paragraph" w:styleId="aff7">
    <w:name w:val="Body Text First Indent"/>
    <w:basedOn w:val="a5"/>
    <w:link w:val="aff8"/>
    <w:uiPriority w:val="99"/>
    <w:unhideWhenUsed/>
    <w:rsid w:val="00827F29"/>
    <w:pPr>
      <w:spacing w:after="120"/>
      <w:ind w:firstLine="210"/>
    </w:pPr>
    <w:rPr>
      <w:sz w:val="24"/>
      <w:szCs w:val="24"/>
    </w:rPr>
  </w:style>
  <w:style w:type="character" w:customStyle="1" w:styleId="aff8">
    <w:name w:val="Красная строка Знак"/>
    <w:link w:val="aff7"/>
    <w:uiPriority w:val="99"/>
    <w:rsid w:val="00827F29"/>
    <w:rPr>
      <w:sz w:val="24"/>
      <w:szCs w:val="24"/>
    </w:rPr>
  </w:style>
  <w:style w:type="paragraph" w:customStyle="1" w:styleId="ConsPlusCell">
    <w:name w:val="ConsPlusCell"/>
    <w:uiPriority w:val="99"/>
    <w:rsid w:val="00827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d">
    <w:name w:val="Без интервала Знак"/>
    <w:link w:val="afc"/>
    <w:uiPriority w:val="1"/>
    <w:rsid w:val="00D3139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style91">
    <w:name w:val="style91"/>
    <w:rsid w:val="00B63B17"/>
    <w:rPr>
      <w:sz w:val="21"/>
      <w:szCs w:val="21"/>
    </w:rPr>
  </w:style>
  <w:style w:type="paragraph" w:customStyle="1" w:styleId="Standard">
    <w:name w:val="Standard"/>
    <w:rsid w:val="003951FF"/>
    <w:pPr>
      <w:keepNext/>
      <w:suppressAutoHyphens/>
      <w:autoSpaceDN w:val="0"/>
      <w:ind w:firstLine="709"/>
      <w:jc w:val="both"/>
      <w:textAlignment w:val="baseline"/>
    </w:pPr>
    <w:rPr>
      <w:rFonts w:eastAsia="DejaVu Sans"/>
      <w:kern w:val="3"/>
      <w:sz w:val="28"/>
      <w:szCs w:val="28"/>
    </w:rPr>
  </w:style>
  <w:style w:type="paragraph" w:customStyle="1" w:styleId="aff9">
    <w:name w:val="Подзаголовок абзаца"/>
    <w:basedOn w:val="a5"/>
    <w:next w:val="a5"/>
    <w:link w:val="affa"/>
    <w:autoRedefine/>
    <w:qFormat/>
    <w:rsid w:val="00165936"/>
    <w:pPr>
      <w:keepNext/>
      <w:spacing w:before="40" w:line="264" w:lineRule="auto"/>
      <w:ind w:firstLine="709"/>
      <w:jc w:val="both"/>
    </w:pPr>
    <w:rPr>
      <w:i/>
      <w:szCs w:val="20"/>
    </w:rPr>
  </w:style>
  <w:style w:type="character" w:customStyle="1" w:styleId="affa">
    <w:name w:val="Подзаголовок абзаца Знак"/>
    <w:link w:val="aff9"/>
    <w:rsid w:val="00165936"/>
    <w:rPr>
      <w:i/>
      <w:sz w:val="28"/>
    </w:rPr>
  </w:style>
  <w:style w:type="character" w:customStyle="1" w:styleId="TitleChar">
    <w:name w:val="Title Char"/>
    <w:locked/>
    <w:rsid w:val="003951FF"/>
    <w:rPr>
      <w:rFonts w:ascii="Calibri" w:eastAsia="Calibri" w:hAnsi="Calibri"/>
      <w:b/>
      <w:sz w:val="32"/>
      <w:szCs w:val="32"/>
      <w:lang w:val="ru-RU" w:eastAsia="ru-RU" w:bidi="ar-SA"/>
    </w:rPr>
  </w:style>
  <w:style w:type="character" w:customStyle="1" w:styleId="BodyTextChar">
    <w:name w:val="Body Text Char"/>
    <w:locked/>
    <w:rsid w:val="003951FF"/>
    <w:rPr>
      <w:rFonts w:ascii="Calibri" w:eastAsia="Calibri" w:hAnsi="Calibri"/>
      <w:szCs w:val="24"/>
      <w:lang w:val="ru-RU" w:eastAsia="ru-RU" w:bidi="ar-SA"/>
    </w:rPr>
  </w:style>
  <w:style w:type="character" w:customStyle="1" w:styleId="aff">
    <w:name w:val="Абзац списка Знак"/>
    <w:link w:val="afe"/>
    <w:uiPriority w:val="34"/>
    <w:locked/>
    <w:rsid w:val="00F34BD7"/>
    <w:rPr>
      <w:sz w:val="24"/>
      <w:szCs w:val="24"/>
    </w:rPr>
  </w:style>
  <w:style w:type="character" w:styleId="affb">
    <w:name w:val="annotation reference"/>
    <w:uiPriority w:val="99"/>
    <w:rsid w:val="00CA028D"/>
    <w:rPr>
      <w:rFonts w:cs="Times New Roman"/>
      <w:sz w:val="16"/>
    </w:rPr>
  </w:style>
  <w:style w:type="paragraph" w:customStyle="1" w:styleId="ListParagraph1">
    <w:name w:val="List Paragraph1"/>
    <w:basedOn w:val="a1"/>
    <w:uiPriority w:val="99"/>
    <w:rsid w:val="0049405C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18">
    <w:name w:val="Обычный1"/>
    <w:rsid w:val="0049405C"/>
    <w:pPr>
      <w:widowControl w:val="0"/>
    </w:pPr>
  </w:style>
  <w:style w:type="paragraph" w:customStyle="1" w:styleId="220">
    <w:name w:val="Основной текст 22"/>
    <w:basedOn w:val="a1"/>
    <w:rsid w:val="006A52F1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21">
    <w:name w:val="Основной текст с отступом 22"/>
    <w:basedOn w:val="a1"/>
    <w:rsid w:val="006A52F1"/>
    <w:pPr>
      <w:ind w:firstLine="720"/>
      <w:jc w:val="both"/>
    </w:pPr>
    <w:rPr>
      <w:sz w:val="28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6A52F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6A52F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Абзац списка2"/>
    <w:basedOn w:val="a1"/>
    <w:rsid w:val="006A52F1"/>
    <w:pPr>
      <w:ind w:left="720"/>
      <w:contextualSpacing/>
    </w:pPr>
    <w:rPr>
      <w:rFonts w:eastAsia="Calibri"/>
    </w:rPr>
  </w:style>
  <w:style w:type="paragraph" w:customStyle="1" w:styleId="Left">
    <w:name w:val="Left"/>
    <w:uiPriority w:val="99"/>
    <w:rsid w:val="007A70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estern">
    <w:name w:val="western"/>
    <w:basedOn w:val="a1"/>
    <w:rsid w:val="00540BE3"/>
    <w:pPr>
      <w:spacing w:before="100" w:beforeAutospacing="1" w:after="115"/>
    </w:pPr>
    <w:rPr>
      <w:color w:val="000000"/>
    </w:rPr>
  </w:style>
  <w:style w:type="paragraph" w:styleId="affe">
    <w:name w:val="TOC Heading"/>
    <w:basedOn w:val="10"/>
    <w:next w:val="a1"/>
    <w:uiPriority w:val="39"/>
    <w:semiHidden/>
    <w:unhideWhenUsed/>
    <w:qFormat/>
    <w:rsid w:val="00DB59E5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9">
    <w:name w:val="toc 1"/>
    <w:basedOn w:val="a1"/>
    <w:next w:val="a1"/>
    <w:autoRedefine/>
    <w:uiPriority w:val="39"/>
    <w:rsid w:val="00DB59E5"/>
    <w:pPr>
      <w:spacing w:after="100"/>
    </w:pPr>
  </w:style>
  <w:style w:type="paragraph" w:customStyle="1" w:styleId="text">
    <w:name w:val="text"/>
    <w:basedOn w:val="a1"/>
    <w:rsid w:val="00630B7A"/>
    <w:pPr>
      <w:spacing w:before="100" w:beforeAutospacing="1" w:after="100" w:afterAutospacing="1"/>
    </w:pPr>
  </w:style>
  <w:style w:type="paragraph" w:styleId="27">
    <w:name w:val="toc 2"/>
    <w:basedOn w:val="a1"/>
    <w:next w:val="a1"/>
    <w:autoRedefine/>
    <w:uiPriority w:val="39"/>
    <w:rsid w:val="00A756A0"/>
    <w:pPr>
      <w:spacing w:after="100"/>
      <w:ind w:left="240"/>
    </w:pPr>
  </w:style>
  <w:style w:type="character" w:customStyle="1" w:styleId="21">
    <w:name w:val="Заголовок 2 Знак"/>
    <w:basedOn w:val="a2"/>
    <w:link w:val="20"/>
    <w:rsid w:val="008B7EDB"/>
    <w:rPr>
      <w:rFonts w:ascii="Arial" w:hAnsi="Arial" w:cs="Arial"/>
      <w:b/>
      <w:bCs/>
      <w:i/>
      <w:iCs/>
      <w:sz w:val="28"/>
      <w:szCs w:val="28"/>
    </w:rPr>
  </w:style>
  <w:style w:type="character" w:customStyle="1" w:styleId="41">
    <w:name w:val="Заголовок 4 Знак"/>
    <w:basedOn w:val="a2"/>
    <w:link w:val="40"/>
    <w:rsid w:val="008B7EDB"/>
    <w:rPr>
      <w:b/>
      <w:bCs/>
      <w:sz w:val="28"/>
      <w:szCs w:val="28"/>
    </w:rPr>
  </w:style>
  <w:style w:type="character" w:customStyle="1" w:styleId="51">
    <w:name w:val="Заголовок 5 Знак"/>
    <w:basedOn w:val="a2"/>
    <w:link w:val="50"/>
    <w:rsid w:val="008B7ED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8B7EDB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8B7EDB"/>
    <w:rPr>
      <w:sz w:val="24"/>
      <w:szCs w:val="24"/>
    </w:rPr>
  </w:style>
  <w:style w:type="character" w:customStyle="1" w:styleId="ad">
    <w:name w:val="Текст Знак"/>
    <w:basedOn w:val="a2"/>
    <w:link w:val="ac"/>
    <w:rsid w:val="008B7EDB"/>
    <w:rPr>
      <w:rFonts w:ascii="Courier New" w:hAnsi="Courier New"/>
    </w:rPr>
  </w:style>
  <w:style w:type="character" w:customStyle="1" w:styleId="SUBST">
    <w:name w:val="__SUBST"/>
    <w:rsid w:val="008B7EDB"/>
    <w:rPr>
      <w:b/>
      <w:bCs w:val="0"/>
      <w:i/>
      <w:iCs w:val="0"/>
      <w:sz w:val="22"/>
    </w:rPr>
  </w:style>
  <w:style w:type="paragraph" w:styleId="afff">
    <w:name w:val="footnote text"/>
    <w:basedOn w:val="a1"/>
    <w:link w:val="afff0"/>
    <w:uiPriority w:val="99"/>
    <w:unhideWhenUsed/>
    <w:rsid w:val="0065421B"/>
    <w:rPr>
      <w:rFonts w:eastAsiaTheme="minorHAnsi" w:cstheme="minorBidi"/>
      <w:sz w:val="20"/>
      <w:szCs w:val="20"/>
      <w:lang w:eastAsia="en-US"/>
    </w:rPr>
  </w:style>
  <w:style w:type="character" w:customStyle="1" w:styleId="afff0">
    <w:name w:val="Текст сноски Знак"/>
    <w:basedOn w:val="a2"/>
    <w:link w:val="afff"/>
    <w:uiPriority w:val="99"/>
    <w:rsid w:val="0065421B"/>
    <w:rPr>
      <w:rFonts w:eastAsiaTheme="minorHAnsi" w:cstheme="minorBidi"/>
      <w:lang w:eastAsia="en-US"/>
    </w:rPr>
  </w:style>
  <w:style w:type="character" w:styleId="afff1">
    <w:name w:val="footnote reference"/>
    <w:basedOn w:val="a2"/>
    <w:uiPriority w:val="99"/>
    <w:unhideWhenUsed/>
    <w:rsid w:val="0065421B"/>
    <w:rPr>
      <w:vertAlign w:val="superscript"/>
    </w:rPr>
  </w:style>
  <w:style w:type="paragraph" w:customStyle="1" w:styleId="Default">
    <w:name w:val="Default"/>
    <w:rsid w:val="001851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f2">
    <w:name w:val="annotation text"/>
    <w:basedOn w:val="a1"/>
    <w:link w:val="afff3"/>
    <w:rsid w:val="000E24EB"/>
    <w:rPr>
      <w:sz w:val="20"/>
      <w:szCs w:val="20"/>
    </w:rPr>
  </w:style>
  <w:style w:type="character" w:customStyle="1" w:styleId="afff3">
    <w:name w:val="Текст примечания Знак"/>
    <w:basedOn w:val="a2"/>
    <w:link w:val="afff2"/>
    <w:rsid w:val="000E24EB"/>
  </w:style>
  <w:style w:type="paragraph" w:styleId="afff4">
    <w:name w:val="annotation subject"/>
    <w:basedOn w:val="afff2"/>
    <w:next w:val="afff2"/>
    <w:link w:val="afff5"/>
    <w:rsid w:val="000E24EB"/>
    <w:rPr>
      <w:b/>
      <w:bCs/>
    </w:rPr>
  </w:style>
  <w:style w:type="character" w:customStyle="1" w:styleId="afff5">
    <w:name w:val="Тема примечания Знак"/>
    <w:basedOn w:val="afff3"/>
    <w:link w:val="afff4"/>
    <w:rsid w:val="000E24EB"/>
    <w:rPr>
      <w:b/>
      <w:bCs/>
    </w:rPr>
  </w:style>
  <w:style w:type="paragraph" w:customStyle="1" w:styleId="140">
    <w:name w:val="Обычный + 14 пт"/>
    <w:basedOn w:val="a1"/>
    <w:rsid w:val="00AE4860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238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29.xml"/><Relationship Id="rId21" Type="http://schemas.openxmlformats.org/officeDocument/2006/relationships/chart" Target="charts/chart13.xml"/><Relationship Id="rId34" Type="http://schemas.openxmlformats.org/officeDocument/2006/relationships/hyperlink" Target="http://www.e-river.ru/freight/map/" TargetMode="External"/><Relationship Id="rId42" Type="http://schemas.openxmlformats.org/officeDocument/2006/relationships/chart" Target="charts/chart32.xml"/><Relationship Id="rId47" Type="http://schemas.openxmlformats.org/officeDocument/2006/relationships/hyperlink" Target="javascript:IInfo('indicator7_12.13.4');" TargetMode="External"/><Relationship Id="rId50" Type="http://schemas.openxmlformats.org/officeDocument/2006/relationships/footer" Target="footer1.xml"/><Relationship Id="rId55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8.xml"/><Relationship Id="rId40" Type="http://schemas.openxmlformats.org/officeDocument/2006/relationships/chart" Target="charts/chart30.xml"/><Relationship Id="rId45" Type="http://schemas.openxmlformats.org/officeDocument/2006/relationships/hyperlink" Target="javascript:IInfo('indicator7_12.13.1');" TargetMode="External"/><Relationship Id="rId53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chart" Target="charts/chart33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6.xml"/><Relationship Id="rId43" Type="http://schemas.openxmlformats.org/officeDocument/2006/relationships/hyperlink" Target="http://yandex.ru/clck/jsredir?from=yandex.ru%3Byandsearch%3Bweb%3B%3B&amp;text=&amp;etext=420.TEdXnUQ5AdUKw9tJoRc3EU0BD3PsXmf39imlSm5iHWD-eDRMWay_xKYd09vhEDd5Ae5O7nnKKYzOhdntuIP68frLDR-0ZCTZ3C3A82dawHgFjahBnxWdjBwTOeWHO1nV44l7tOtTryX8IbNokkSvrbUhMjaodPJ7BHLEAX-UB0kCsdo6cgbYl3v1OJD7K3s6JH1ybHehZAUehYvm4__sTw.1040358b84741922aa23d2c7c0a75b11f8d3fbdf&amp;uuid=&amp;state=AiuY0DBWFJ4ePaEse6rgeAjgs2pI3DW99KUdgowt9XsMCv5TMMN9UTQSQbnFqxRfy1qNK6_no60ZRm0CO58Du-q1e89a5ZE80uXcQfePP2MjJpOMIj4va32KD9cMcN-20IxohddtMk8mgY0zIQMqb_XIVTO1RX-MAM5_HQe30XKwNxTX8v-PXBjWA62nl3ZJkuIlrWDOI1w6O-yM82L-H_zyTHvdpLXSBfNbI91adj8OiWOiIV75WQ&amp;data=UlNrNmk5WktYejR0eWJFYk1LdmtxbkNyVk1DM01BaU5ELUJBRHRMd0NXd0N5S3dnT0RvTFphVDE4Rjd2MmFqeHZMXy1pX0pWZTBKb1FOUWY5MGJuUjlfT0hSV18wWFNy&amp;b64e=2&amp;sign=99f908892b8aa0ade7d33cea527bd2d8&amp;keyno=0&amp;l10n=ru&amp;cts=1408328874838&amp;mc=4.762267390651492" TargetMode="External"/><Relationship Id="rId48" Type="http://schemas.openxmlformats.org/officeDocument/2006/relationships/chart" Target="charts/chart34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hyperlink" Target="http://yandex.ru/clck/jsredir?from=yandex.ru%3Byandsearch%3Bweb%3B%3B&amp;text=&amp;etext=409.GBvK_tNwMg9fxXT_gCSWs7L3LGC6HJ0ioKWdg5tH6JDubmNaUA67jDXgOGDbe6epQ9LO2l6CHeh8ZtRhhhvvFJHJOipYsSAF9XTBdYMdWfaCf_FW_5WLhS5rPJe_kBGMcMOyzfFdkgEtUFvT1PZs1amIurBPJLZH9WO7H19GJESgtXrJvm7y-KrNyyRKdI18-iAAzCC-T5R0f_w0UQRLKAX_FXYKtADZwDQxr3KuoGs9mQEL7VcM8RVS4OrguH5A.7888165931aef193be08d5c810bdacb01fdd8345&amp;uuid=&amp;state=AiuY0DBWFJ4ePaEse6rgeAjgs2pI3DW9J0KiE5XNXd0dp0ZMwFHovrsDG6iehNoGxn0c8p6yWzSTAktQLWZ40arZqWD_OMtUjATgk1NJAYHoWV9vghg0cxWFHC1L4A2eDKBCS5a3NI8-8RJDtba8VPpR9a2j4kepCFne3SPGFqnG5zRtRmHx_Hiba2AV3RcwFGIPazhkNwklxXdr02UuIG2wZH4X1QpueuWU-vLAXkPbPTr4YGseQgXmQltgiBPn&amp;data=UlNrNmk5WktYejR0eWJFYk1Ldmtxc3VaVnVMeHJGQnZmdXFKRHpOQmtCaW13RXR3N0QyLU9STkpxSVhrUDhYWFVuSlJmVGVTTnh6c196MGU3X2JvYmpxbnlBWF81UkQ3ajhtdHZaRkN6d2c&amp;b64e=2&amp;sign=d911f9ec79cc7fa09c7cf4c01b28083d&amp;keyno=0&amp;l10n=ru&amp;cts=1407460334867" TargetMode="External"/><Relationship Id="rId46" Type="http://schemas.openxmlformats.org/officeDocument/2006/relationships/hyperlink" Target="javascript:IInfo('indicator7_12.13.3');" TargetMode="External"/><Relationship Id="rId20" Type="http://schemas.openxmlformats.org/officeDocument/2006/relationships/chart" Target="charts/chart12.xml"/><Relationship Id="rId41" Type="http://schemas.openxmlformats.org/officeDocument/2006/relationships/chart" Target="charts/chart31.xm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7.xml"/><Relationship Id="rId49" Type="http://schemas.openxmlformats.org/officeDocument/2006/relationships/hyperlink" Target="consultantplus://offline/ref=557083DDC5E188490A1762E455E1EDC9ECDAD9631080E4BF9CE3CF7E42138C92443DB28663C2F0F1e2P5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00000000%20&#1089;&#1074;&#1086;&#1076;&#1085;&#1099;&#1077;\&#1055;&#1056;%2013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00000000%20&#1089;&#1074;&#1086;&#1076;&#1085;&#1099;&#1077;\&#1055;&#1056;%2013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89;&#1074;&#1086;&#1076;&#1085;&#1099;&#1077;\&#1050;&#1086;&#1087;&#1080;&#1103;%20&#1056;&#1072;&#1073;&#1086;&#1095;%20&#1092;&#1072;&#1081;&#1083;%201%2011.09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58;&#1056;&#1059;&#1050;&#1058;&#1059;&#1056;&#1040;%20&#1041;&#1040;&#1047;%20&#1044;&#1040;&#1053;&#1053;&#1067;&#1061;%20&#1054;&#1058;&#1044;&#1045;&#1051;&#1040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56;&#1072;&#1073;&#1086;&#1095;%20&#1092;&#1072;&#1081;&#1083;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zglyadova\Downloads\&#1050;&#1086;&#1087;&#1080;&#1103;%20&#1056;&#1072;&#1073;&#1086;&#1095;%20&#1092;&#1072;&#1081;&#1083;%201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58;&#1056;&#1059;&#1050;&#1058;&#1059;&#1056;&#1040;%20&#1041;&#1040;&#1047;%20&#1044;&#1040;&#1053;&#1053;&#1067;&#1061;%20&#1054;&#1058;&#1044;&#1045;&#1051;&#1040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56;&#1072;&#1073;&#1086;&#1095;%20&#1092;&#1072;&#1081;&#1083;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zglyadova\Downloads\&#1050;&#1086;&#1087;&#1080;&#1103;%20&#1056;&#1072;&#1073;&#1086;&#1095;%20&#1092;&#1072;&#1081;&#1083;%201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89;&#1074;&#1086;&#1076;&#1085;&#1099;&#1077;\&#1050;&#1086;&#1087;&#1080;&#1103;%20&#1056;&#1072;&#1073;&#1086;&#1095;%20&#1092;&#1072;&#1081;&#1083;%201%2011.0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58;&#1056;&#1059;&#1050;&#1058;&#1059;&#1056;&#1040;%20&#1041;&#1040;&#1047;%20&#1044;&#1040;&#1053;&#1053;&#1067;&#1061;%20&#1054;&#1058;&#1044;&#1045;&#1051;&#1040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56;&#1072;&#1073;&#1086;&#1095;%20&#1092;&#1072;&#1081;&#1083;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89;&#1074;&#1086;&#1076;&#1085;&#1099;&#1077;\&#1050;&#1086;&#1087;&#1080;&#1103;%20&#1056;&#1072;&#1073;&#1086;&#1095;%20&#1092;&#1072;&#1081;&#1083;%201%2011.09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zglyadova\Downloads\&#1050;&#1086;&#1087;&#1080;&#1103;%20&#1056;&#1072;&#1073;&#1086;&#1095;%20&#1092;&#1072;&#1081;&#1083;%201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zglyadova\Downloads\&#1050;&#1086;&#1087;&#1080;&#1103;%20&#1056;&#1072;&#1073;&#1086;&#1095;%20&#1092;&#1072;&#1081;&#1083;%201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zglyadova\Downloads\&#1050;&#1086;&#1087;&#1080;&#1103;%20&#1056;&#1072;&#1073;&#1086;&#1095;%20&#1092;&#1072;&#1081;&#1083;%201.xls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%20&#1055;&#1056;&#1054;&#1043;&#1053;&#1054;&#1047;\2014\&#1055;&#1056;&#1054;&#1043;&#1053;&#1054;&#1047;%202015-2017\0%20&#1055;&#1088;&#1077;&#1076;&#1074;&#1072;&#1088;&#1080;&#1090;&#1077;&#1083;&#1100;&#1085;&#1099;&#1081;\&#1089;&#1074;&#1086;&#1076;&#1085;&#1099;&#1077;\&#1050;&#1086;&#1087;&#1080;&#1103;%20&#1056;&#1072;&#1073;&#1086;&#1095;%20&#1092;&#1072;&#1081;&#1083;%201%2011.09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yko\Documents\&#1054;&#1090;&#1076;&#1077;&#1083;%20&#1087;&#1083;&#1072;&#1085;&#1080;&#1088;&#1086;&#1074;&#1072;&#1085;&#1080;&#1103;\&#1055;&#1056;&#1054;&#1043;&#1053;&#1054;&#1047;\&#1052;&#1086;&#1085;&#1080;&#1090;&#1086;&#1088;&#1080;&#1085;&#1075;%202012-2014%20-%20&#1082;&#1088;&#1072;&#1090;&#1082;&#1080;&#1081;%20&#1074;&#1072;&#1088;&#1080;&#1072;&#1085;&#1090;.xls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yko\Documents\&#1054;&#1090;&#1076;&#1077;&#1083;%20&#1087;&#1083;&#1072;&#1085;&#1080;&#1088;&#1086;&#1074;&#1072;&#1085;&#1080;&#1103;\&#1055;&#1056;&#1054;&#1043;&#1053;&#1054;&#1047;\&#1052;&#1086;&#1085;&#1080;&#1090;&#1086;&#1088;&#1080;&#1085;&#1075;%202012-2014%20-%20&#1082;&#1088;&#1072;&#1090;&#1082;&#1080;&#1081;%20&#1074;&#1072;&#1088;&#1080;&#1072;&#1085;&#109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yko\Documents\&#1054;&#1090;&#1076;&#1077;&#1083;%20&#1087;&#1083;&#1072;&#1085;&#1080;&#1088;&#1086;&#1074;&#1072;&#1085;&#1080;&#1103;\&#1055;&#1056;&#1054;&#1043;&#1053;&#1054;&#1047;\&#1052;&#1086;&#1085;&#1080;&#1090;&#1086;&#1088;&#1080;&#1085;&#1075;%202012-2014%20-%20&#1082;&#1088;&#1072;&#1090;&#1082;&#1080;&#1081;%20&#1074;&#1072;&#1088;&#1080;&#1072;&#1085;&#1090;.xls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yko\Documents\&#1054;&#1090;&#1076;&#1077;&#1083;%20&#1087;&#1083;&#1072;&#1085;&#1080;&#1088;&#1086;&#1074;&#1072;&#1085;&#1080;&#1103;\&#1055;&#1056;&#1054;&#1043;&#1053;&#1054;&#1047;\&#1058;&#1086;&#1088;&#1075;&#1086;&#1074;&#1083;&#1103;,%20&#1091;&#1088;&#1086;&#1074;&#1077;&#1085;&#1100;%20&#1078;&#1080;&#1079;&#1085;&#1080;\&#1060;&#1047;&#1055;%20&#1080;%20&#1047;&#1055;_2014%20-%20&#1086;&#1082;&#1090;&#1103;&#1073;&#1088;&#1100;.xls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hilina\Desktop\&#1092;&#1072;&#1081;&#1083;%20&#1087;&#1086;&#1089;&#1090;&#1088;&#1086;&#1077;&#1085;&#1080;&#1103;%20&#1075;&#1088;&#1072;&#1092;&#1080;&#1082;&#1086;&#1074;.xls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WORK\&#1055;&#1056;&#1054;&#1043;&#1053;&#1054;&#1047;\MY\&#1051;&#1080;&#1089;&#1090;%20Microsoft%20Office%20Excel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1678832411"/>
          <c:y val="5.1020408163265286E-2"/>
          <c:w val="0.73540145985401462"/>
          <c:h val="0.7058356473556879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1959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1959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1959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1959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-2.3682652457075316E-3"/>
                  <c:y val="-3.0901692843950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65149205371999E-3"/>
                  <c:y val="4.11031954339040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8833116553148596E-5"/>
                  <c:y val="7.63765640406064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768138440954206E-2"/>
                  <c:y val="0.1999294532627868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331090940453052E-2"/>
                  <c:y val="0.273751058895415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8040586844939338E-2"/>
                  <c:y val="0.346570845311004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917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General</c:formatCode>
                <c:ptCount val="6"/>
                <c:pt idx="0">
                  <c:v>196401.8</c:v>
                </c:pt>
                <c:pt idx="1">
                  <c:v>268439.3</c:v>
                </c:pt>
                <c:pt idx="2">
                  <c:v>293278.8</c:v>
                </c:pt>
                <c:pt idx="3">
                  <c:v>296500.5</c:v>
                </c:pt>
                <c:pt idx="4">
                  <c:v>312160.2</c:v>
                </c:pt>
                <c:pt idx="5">
                  <c:v>325281.7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1959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3917">
                <a:noFill/>
              </a:ln>
            </c:spPr>
            <c:txPr>
              <a:bodyPr/>
              <a:lstStyle/>
              <a:p>
                <a:pPr>
                  <a:defRPr sz="54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1959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2.7770240975650948E-3"/>
                  <c:y val="6.826924412226252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871899227516868E-3"/>
                  <c:y val="-2.50052076823738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6215251068749721E-3"/>
                  <c:y val="5.45792887000237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917">
                <a:noFill/>
              </a:ln>
            </c:spPr>
            <c:txPr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>
                  <c:v>316756.3</c:v>
                </c:pt>
                <c:pt idx="4">
                  <c:v>339290.7</c:v>
                </c:pt>
                <c:pt idx="5">
                  <c:v>360582.6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8303232"/>
        <c:axId val="358305152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5400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1951913201485273E-2"/>
                  <c:y val="3.740831647914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515120392559634E-2"/>
                  <c:y val="3.3057851239669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395777701700619E-2"/>
                  <c:y val="4.0944592669717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492000456464933E-2"/>
                  <c:y val="3.0748139953580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979938377268058E-2"/>
                  <c:y val="3.2897623334273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9536043784935478E-2"/>
                  <c:y val="3.4374036578761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917">
                <a:noFill/>
              </a:ln>
            </c:spPr>
            <c:txPr>
              <a:bodyPr/>
              <a:lstStyle/>
              <a:p>
                <a:pPr>
                  <a:defRPr sz="75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>
                  <c:v>106.8</c:v>
                </c:pt>
                <c:pt idx="1">
                  <c:v>103.8</c:v>
                </c:pt>
                <c:pt idx="2">
                  <c:v>103.1</c:v>
                </c:pt>
                <c:pt idx="3">
                  <c:v>100.4</c:v>
                </c:pt>
                <c:pt idx="4">
                  <c:v>100.5</c:v>
                </c:pt>
                <c:pt idx="5">
                  <c:v>100.6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3917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5E-2"/>
                  <c:y val="-3.7676988363630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240267035892342E-2"/>
                  <c:y val="-4.0257967754030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074833452212941E-2"/>
                  <c:y val="-4.0321559805024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3339393854631402E-2"/>
                  <c:y val="-3.5644244469441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917">
                <a:noFill/>
              </a:ln>
            </c:spPr>
            <c:txPr>
              <a:bodyPr/>
              <a:lstStyle/>
              <a:p>
                <a:pPr>
                  <a:defRPr sz="75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101.9</c:v>
                </c:pt>
                <c:pt idx="4" formatCode="0.0">
                  <c:v>102</c:v>
                </c:pt>
                <c:pt idx="5" formatCode="0.0">
                  <c:v>102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327808"/>
        <c:axId val="358329728"/>
      </c:lineChart>
      <c:catAx>
        <c:axId val="358303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36558404651"/>
              <c:y val="0.77295929154519072"/>
            </c:manualLayout>
          </c:layout>
          <c:overlay val="0"/>
          <c:spPr>
            <a:noFill/>
            <a:ln w="23917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9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305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305152"/>
        <c:scaling>
          <c:orientation val="minMax"/>
          <c:max val="415000"/>
          <c:min val="175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75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9316279958788467E-2"/>
              <c:y val="0"/>
            </c:manualLayout>
          </c:layout>
          <c:overlay val="0"/>
          <c:spPr>
            <a:noFill/>
            <a:ln w="23917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9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303232"/>
        <c:crosses val="autoZero"/>
        <c:crossBetween val="between"/>
        <c:majorUnit val="25000"/>
      </c:valAx>
      <c:catAx>
        <c:axId val="35832780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75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998264731881096"/>
              <c:y val="0"/>
            </c:manualLayout>
          </c:layout>
          <c:overlay val="0"/>
          <c:spPr>
            <a:noFill/>
            <a:ln w="23917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8329728"/>
        <c:crosses val="autoZero"/>
        <c:auto val="1"/>
        <c:lblAlgn val="ctr"/>
        <c:lblOffset val="100"/>
        <c:noMultiLvlLbl val="0"/>
      </c:catAx>
      <c:valAx>
        <c:axId val="358329728"/>
        <c:scaling>
          <c:orientation val="minMax"/>
          <c:max val="110"/>
          <c:min val="0"/>
        </c:scaling>
        <c:delete val="0"/>
        <c:axPos val="r"/>
        <c:numFmt formatCode="0.0" sourceLinked="1"/>
        <c:majorTickMark val="in"/>
        <c:minorTickMark val="none"/>
        <c:tickLblPos val="nextTo"/>
        <c:spPr>
          <a:ln w="29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327808"/>
        <c:crosses val="max"/>
        <c:crossBetween val="between"/>
        <c:majorUnit val="15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13503645266824546"/>
          <c:y val="0.81313891085359313"/>
          <c:w val="0.744525540676235"/>
          <c:h val="0.16836743323614767"/>
        </c:manualLayout>
      </c:layout>
      <c:overlay val="0"/>
      <c:spPr>
        <a:noFill/>
        <a:ln w="23917">
          <a:noFill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3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99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7.6079283193049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298299669063306E-3"/>
                  <c:y val="6.61688840619060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7.60792831930495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18403426996375E-2"/>
                  <c:y val="0.197478203155640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47812919706365E-2"/>
                  <c:y val="0.22050894500256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746863999859552E-2"/>
                  <c:y val="0.245182067758771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86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10105.9</c:v>
                </c:pt>
                <c:pt idx="1">
                  <c:v>9930.2999999999811</c:v>
                </c:pt>
                <c:pt idx="2">
                  <c:v>10694.6</c:v>
                </c:pt>
                <c:pt idx="3">
                  <c:v>11440.7</c:v>
                </c:pt>
                <c:pt idx="4">
                  <c:v>11960.3</c:v>
                </c:pt>
                <c:pt idx="5">
                  <c:v>12577.7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55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3.4819476996813654E-3"/>
                  <c:y val="2.4545207711105283E-3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1516955029450761E-3"/>
                  <c:y val="6.5067728602890753E-3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714384782169892E-3"/>
                  <c:y val="1.0951217304736973E-4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86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11767.9</c:v>
                </c:pt>
                <c:pt idx="4" formatCode="0.0">
                  <c:v>12508.8</c:v>
                </c:pt>
                <c:pt idx="5" formatCode="0.0">
                  <c:v>13348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60141568"/>
        <c:axId val="360143488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294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2.8573986780080596E-2"/>
                  <c:y val="4.5422813527619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444816053511711E-2"/>
                  <c:y val="3.6186780377381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674470457079305E-2"/>
                  <c:y val="4.5669593025009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770679166776412E-2"/>
                  <c:y val="3.853650098895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074754869688114E-2"/>
                  <c:y val="2.9572525379464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6584239679070658E-2"/>
                  <c:y val="4.373175263204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76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102.3</c:v>
                </c:pt>
                <c:pt idx="1">
                  <c:v>105.9</c:v>
                </c:pt>
                <c:pt idx="2">
                  <c:v>101.6</c:v>
                </c:pt>
                <c:pt idx="3">
                  <c:v>101.4</c:v>
                </c:pt>
                <c:pt idx="4">
                  <c:v>101.3</c:v>
                </c:pt>
                <c:pt idx="5">
                  <c:v>102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294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0070576462065E-2"/>
                  <c:y val="-2.8114522933916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45100466121561E-2"/>
                  <c:y val="-3.610265674396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798786857328445E-2"/>
                  <c:y val="-3.2463506531597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76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104.3</c:v>
                </c:pt>
                <c:pt idx="4" formatCode="0.0">
                  <c:v>103</c:v>
                </c:pt>
                <c:pt idx="5" formatCode="0.0">
                  <c:v>103.5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60162048"/>
        <c:axId val="360163968"/>
      </c:lineChart>
      <c:catAx>
        <c:axId val="360141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792"/>
              <c:y val="0.77295927914174756"/>
            </c:manualLayout>
          </c:layout>
          <c:overlay val="0"/>
          <c:spPr>
            <a:noFill/>
            <a:ln w="24294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14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0143488"/>
        <c:scaling>
          <c:orientation val="minMax"/>
          <c:max val="23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8053441480444E-3"/>
              <c:y val="3.8314176245210752E-3"/>
            </c:manualLayout>
          </c:layout>
          <c:overlay val="0"/>
          <c:spPr>
            <a:noFill/>
            <a:ln w="24294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141568"/>
        <c:crosses val="autoZero"/>
        <c:crossBetween val="between"/>
      </c:valAx>
      <c:catAx>
        <c:axId val="36016204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6957030872813144"/>
              <c:y val="0"/>
            </c:manualLayout>
          </c:layout>
          <c:overlay val="0"/>
          <c:spPr>
            <a:noFill/>
            <a:ln w="24294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60163968"/>
        <c:crosses val="autoZero"/>
        <c:auto val="1"/>
        <c:lblAlgn val="ctr"/>
        <c:lblOffset val="100"/>
        <c:noMultiLvlLbl val="0"/>
      </c:catAx>
      <c:valAx>
        <c:axId val="360163968"/>
        <c:scaling>
          <c:orientation val="minMax"/>
          <c:max val="120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162048"/>
        <c:crosses val="max"/>
        <c:crossBetween val="between"/>
      </c:valAx>
      <c:spPr>
        <a:noFill/>
        <a:ln w="24355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589012256"/>
          <c:w val="0.74452553573548474"/>
          <c:h val="0.16836737692054787"/>
        </c:manualLayout>
      </c:layout>
      <c:overlay val="0"/>
      <c:spPr>
        <a:noFill/>
        <a:ln w="24294">
          <a:noFill/>
        </a:ln>
      </c:spPr>
      <c:txPr>
        <a:bodyPr/>
        <a:lstStyle/>
        <a:p>
          <a:pPr>
            <a:defRPr sz="863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209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47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7.6079283193049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556333886357873E-7"/>
                  <c:y val="1.04483060307116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7.6079283193049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413688673531202E-2"/>
                  <c:y val="0.235792379400850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618158516138661E-2"/>
                  <c:y val="0.270317374121338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0517209596292101E-2"/>
                  <c:y val="0.298821914502066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86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42182.8</c:v>
                </c:pt>
                <c:pt idx="1">
                  <c:v>46484.4</c:v>
                </c:pt>
                <c:pt idx="2">
                  <c:v>50382.2</c:v>
                </c:pt>
                <c:pt idx="3">
                  <c:v>53505.9</c:v>
                </c:pt>
                <c:pt idx="4">
                  <c:v>57144.3</c:v>
                </c:pt>
                <c:pt idx="5">
                  <c:v>60344.3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55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47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9.7736110745354145E-4"/>
                  <c:y val="-5.2083144779316434E-3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79589006223761E-3"/>
                  <c:y val="-1.1560623887531681E-3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714384782169818E-3"/>
                  <c:y val="1.095121730473346E-4"/>
                </c:manualLayout>
              </c:layout>
              <c:spPr>
                <a:solidFill>
                  <a:srgbClr val="FFFFFF"/>
                </a:solidFill>
                <a:ln w="24294">
                  <a:noFill/>
                </a:ln>
              </c:spPr>
              <c:txPr>
                <a:bodyPr/>
                <a:lstStyle/>
                <a:p>
                  <a:pPr>
                    <a:defRPr sz="863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86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53773.4</c:v>
                </c:pt>
                <c:pt idx="4" formatCode="0.0">
                  <c:v>57717.1</c:v>
                </c:pt>
                <c:pt idx="5" formatCode="0.0">
                  <c:v>60254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60049664"/>
        <c:axId val="360215680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294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3033295587215676E-2"/>
                  <c:y val="4.5422813527619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444816053511711E-2"/>
                  <c:y val="3.6186780377381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674470457079457E-2"/>
                  <c:y val="5.71636998097308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770679166776412E-2"/>
                  <c:y val="3.853650098895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074754869688114E-2"/>
                  <c:y val="2.9572525379464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6584239679070672E-2"/>
                  <c:y val="4.373175263204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76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110.3</c:v>
                </c:pt>
                <c:pt idx="1">
                  <c:v>102.7</c:v>
                </c:pt>
                <c:pt idx="2">
                  <c:v>101.2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294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0070576462065E-2"/>
                  <c:y val="-2.81145229339167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45100466121589E-2"/>
                  <c:y val="-3.610265674396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798786857328445E-2"/>
                  <c:y val="-3.2463506531597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94">
                <a:noFill/>
              </a:ln>
            </c:spPr>
            <c:txPr>
              <a:bodyPr/>
              <a:lstStyle/>
              <a:p>
                <a:pPr>
                  <a:defRPr sz="76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100.5</c:v>
                </c:pt>
                <c:pt idx="4" formatCode="0.0">
                  <c:v>100.5</c:v>
                </c:pt>
                <c:pt idx="5" formatCode="0.0">
                  <c:v>100.5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60217600"/>
        <c:axId val="360240256"/>
      </c:lineChart>
      <c:catAx>
        <c:axId val="360049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815"/>
              <c:y val="0.77295927914174789"/>
            </c:manualLayout>
          </c:layout>
          <c:overlay val="0"/>
          <c:spPr>
            <a:noFill/>
            <a:ln w="24294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215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0215680"/>
        <c:scaling>
          <c:orientation val="minMax"/>
          <c:max val="90000"/>
          <c:min val="15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7322971377887E-3"/>
              <c:y val="0"/>
            </c:manualLayout>
          </c:layout>
          <c:overlay val="0"/>
          <c:spPr>
            <a:noFill/>
            <a:ln w="24294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049664"/>
        <c:crosses val="autoZero"/>
        <c:crossBetween val="between"/>
      </c:valAx>
      <c:catAx>
        <c:axId val="36021760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6957030872813144"/>
              <c:y val="0"/>
            </c:manualLayout>
          </c:layout>
          <c:overlay val="0"/>
          <c:spPr>
            <a:noFill/>
            <a:ln w="24294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60240256"/>
        <c:crosses val="autoZero"/>
        <c:auto val="1"/>
        <c:lblAlgn val="ctr"/>
        <c:lblOffset val="100"/>
        <c:noMultiLvlLbl val="0"/>
      </c:catAx>
      <c:valAx>
        <c:axId val="360240256"/>
        <c:scaling>
          <c:orientation val="minMax"/>
          <c:max val="120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3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3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60217600"/>
        <c:crosses val="max"/>
        <c:crossBetween val="between"/>
      </c:valAx>
      <c:spPr>
        <a:noFill/>
        <a:ln w="24355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589012256"/>
          <c:w val="0.74452553573548474"/>
          <c:h val="0.16836737692054787"/>
        </c:manualLayout>
      </c:layout>
      <c:overlay val="0"/>
      <c:spPr>
        <a:noFill/>
        <a:ln w="24294">
          <a:noFill/>
        </a:ln>
      </c:spPr>
      <c:txPr>
        <a:bodyPr/>
        <a:lstStyle/>
        <a:p>
          <a:pPr>
            <a:defRPr sz="863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07741330135548"/>
          <c:y val="7.4951606123144485E-2"/>
          <c:w val="0.8271829581686746"/>
          <c:h val="0.607438225523173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'По объектам для ПЗ'!$B$41</c:f>
              <c:strCache>
                <c:ptCount val="1"/>
                <c:pt idx="0">
                  <c:v>Объем капитальных вложений за счет всех источников финансирования на строительство и реконструкцию по всем объектам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  <a:bevelB w="0" h="0"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объектам для ПЗ'!$C$38:$G$38</c:f>
              <c:strCache>
                <c:ptCount val="5"/>
                <c:pt idx="0">
                  <c:v>Отчет</c:v>
                </c:pt>
                <c:pt idx="1">
                  <c:v>Оценка 2014 год</c:v>
                </c:pt>
                <c:pt idx="2">
                  <c:v>Прогноз на 2015 год</c:v>
                </c:pt>
                <c:pt idx="3">
                  <c:v>Прогноз на 2016 год</c:v>
                </c:pt>
                <c:pt idx="4">
                  <c:v>Прогноз</c:v>
                </c:pt>
              </c:strCache>
            </c:strRef>
          </c:cat>
          <c:val>
            <c:numRef>
              <c:f>'По объектам для ПЗ'!$C$44:$G$44</c:f>
              <c:numCache>
                <c:formatCode>0.00</c:formatCode>
                <c:ptCount val="5"/>
                <c:pt idx="0">
                  <c:v>95.134361710879006</c:v>
                </c:pt>
                <c:pt idx="1">
                  <c:v>94.739641031367881</c:v>
                </c:pt>
                <c:pt idx="2">
                  <c:v>96.023887070150622</c:v>
                </c:pt>
                <c:pt idx="3">
                  <c:v>92.070328834506441</c:v>
                </c:pt>
                <c:pt idx="4">
                  <c:v>89.817529540916226</c:v>
                </c:pt>
              </c:numCache>
            </c:numRef>
          </c:val>
        </c:ser>
        <c:ser>
          <c:idx val="1"/>
          <c:order val="1"/>
          <c:tx>
            <c:strRef>
              <c:f>'По объектам для ПЗ'!$B$42</c:f>
              <c:strCache>
                <c:ptCount val="1"/>
                <c:pt idx="0">
                  <c:v>Объем капитальных вложений за счет всех источников финансирования на капитальный ремонт по всем объектам 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  <a:bevelB w="0" h="0"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'По объектам для ПЗ'!$C$38:$G$38</c:f>
              <c:strCache>
                <c:ptCount val="5"/>
                <c:pt idx="0">
                  <c:v>Отчет</c:v>
                </c:pt>
                <c:pt idx="1">
                  <c:v>Оценка 2014 год</c:v>
                </c:pt>
                <c:pt idx="2">
                  <c:v>Прогноз на 2015 год</c:v>
                </c:pt>
                <c:pt idx="3">
                  <c:v>Прогноз на 2016 год</c:v>
                </c:pt>
                <c:pt idx="4">
                  <c:v>Прогноз</c:v>
                </c:pt>
              </c:strCache>
            </c:strRef>
          </c:cat>
          <c:val>
            <c:numRef>
              <c:f>'По объектам для ПЗ'!$C$45:$G$45</c:f>
              <c:numCache>
                <c:formatCode>0.00</c:formatCode>
                <c:ptCount val="5"/>
                <c:pt idx="0">
                  <c:v>4.8656382891209793</c:v>
                </c:pt>
                <c:pt idx="1">
                  <c:v>5.2603589686321275</c:v>
                </c:pt>
                <c:pt idx="2">
                  <c:v>3.9761129298493847</c:v>
                </c:pt>
                <c:pt idx="3">
                  <c:v>7.9296711654935628</c:v>
                </c:pt>
                <c:pt idx="4">
                  <c:v>10.18247045908376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100"/>
        <c:axId val="360057088"/>
        <c:axId val="360100224"/>
      </c:barChart>
      <c:catAx>
        <c:axId val="3600570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3081562503431847"/>
              <c:y val="0.6992396247498765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0100224"/>
        <c:crosses val="autoZero"/>
        <c:auto val="1"/>
        <c:lblAlgn val="ctr"/>
        <c:lblOffset val="100"/>
        <c:noMultiLvlLbl val="0"/>
      </c:catAx>
      <c:valAx>
        <c:axId val="360100224"/>
        <c:scaling>
          <c:orientation val="minMax"/>
          <c:max val="10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6704993465774937E-2"/>
              <c:y val="3.2688686191453792E-2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crossAx val="360057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5341811353078778E-2"/>
          <c:y val="0.8065892258517191"/>
          <c:w val="0.84859310996167325"/>
          <c:h val="0.17039058236532312"/>
        </c:manualLayout>
      </c:layout>
      <c:overlay val="0"/>
      <c:txPr>
        <a:bodyPr/>
        <a:lstStyle/>
        <a:p>
          <a:pPr>
            <a:defRPr sz="83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Arial cyr 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374741779738391"/>
          <c:y val="0.1179511656965106"/>
          <c:w val="0.85204765576279562"/>
          <c:h val="0.537498751993079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'По объектам для ПЗ'!$B$60</c:f>
              <c:strCache>
                <c:ptCount val="1"/>
                <c:pt idx="0">
                  <c:v>Объекты прочих видов экономической деятельности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'По объектам для ПЗ'!$C$44:$F$44</c:f>
              <c:numCache>
                <c:formatCode>0.00</c:formatCode>
                <c:ptCount val="4"/>
                <c:pt idx="0">
                  <c:v>95.134361710879006</c:v>
                </c:pt>
                <c:pt idx="1">
                  <c:v>94.739641031367881</c:v>
                </c:pt>
                <c:pt idx="2">
                  <c:v>96.023887070150622</c:v>
                </c:pt>
                <c:pt idx="3">
                  <c:v>92.070328834506441</c:v>
                </c:pt>
              </c:numCache>
            </c:numRef>
          </c:cat>
          <c:val>
            <c:numRef>
              <c:f>'По объектам для ПЗ'!$K$62:$N$62</c:f>
              <c:numCache>
                <c:formatCode>0.00</c:formatCode>
                <c:ptCount val="4"/>
                <c:pt idx="0">
                  <c:v>29.689403235595766</c:v>
                </c:pt>
                <c:pt idx="1">
                  <c:v>19.323988535133495</c:v>
                </c:pt>
                <c:pt idx="2">
                  <c:v>19.246070436405102</c:v>
                </c:pt>
                <c:pt idx="3">
                  <c:v>2.9009071327594667</c:v>
                </c:pt>
              </c:numCache>
            </c:numRef>
          </c:val>
        </c:ser>
        <c:ser>
          <c:idx val="1"/>
          <c:order val="1"/>
          <c:tx>
            <c:strRef>
              <c:f>'По объектам для ПЗ'!$B$50</c:f>
              <c:strCache>
                <c:ptCount val="1"/>
                <c:pt idx="0">
                  <c:v>Объекты коммунального хозяйства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'По объектам для ПЗ'!$C$44:$F$44</c:f>
              <c:numCache>
                <c:formatCode>0.00</c:formatCode>
                <c:ptCount val="4"/>
                <c:pt idx="0">
                  <c:v>95.134361710879006</c:v>
                </c:pt>
                <c:pt idx="1">
                  <c:v>94.739641031367881</c:v>
                </c:pt>
                <c:pt idx="2">
                  <c:v>96.023887070150622</c:v>
                </c:pt>
                <c:pt idx="3">
                  <c:v>92.070328834506441</c:v>
                </c:pt>
              </c:numCache>
            </c:numRef>
          </c:cat>
          <c:val>
            <c:numRef>
              <c:f>'По объектам для ПЗ'!$K$50:$N$50</c:f>
              <c:numCache>
                <c:formatCode>0.00</c:formatCode>
                <c:ptCount val="4"/>
                <c:pt idx="0">
                  <c:v>18.210219209345023</c:v>
                </c:pt>
                <c:pt idx="1">
                  <c:v>17.43840349230965</c:v>
                </c:pt>
                <c:pt idx="2">
                  <c:v>7.5072622340764035</c:v>
                </c:pt>
                <c:pt idx="3">
                  <c:v>8.0077035504615584</c:v>
                </c:pt>
              </c:numCache>
            </c:numRef>
          </c:val>
        </c:ser>
        <c:ser>
          <c:idx val="2"/>
          <c:order val="2"/>
          <c:tx>
            <c:strRef>
              <c:f>'По объектам для ПЗ'!$B$51</c:f>
              <c:strCache>
                <c:ptCount val="1"/>
                <c:pt idx="0">
                  <c:v>Объекты жилищного фонда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3"/>
              <c:layout>
                <c:manualLayout>
                  <c:x val="2.4092970790403115E-3"/>
                  <c:y val="1.56106483059220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'По объектам для ПЗ'!$C$44:$F$44</c:f>
              <c:numCache>
                <c:formatCode>0.00</c:formatCode>
                <c:ptCount val="4"/>
                <c:pt idx="0">
                  <c:v>95.134361710879006</c:v>
                </c:pt>
                <c:pt idx="1">
                  <c:v>94.739641031367881</c:v>
                </c:pt>
                <c:pt idx="2">
                  <c:v>96.023887070150622</c:v>
                </c:pt>
                <c:pt idx="3">
                  <c:v>92.070328834506441</c:v>
                </c:pt>
              </c:numCache>
            </c:numRef>
          </c:cat>
          <c:val>
            <c:numRef>
              <c:f>'По объектам для ПЗ'!$K$51:$N$51</c:f>
              <c:numCache>
                <c:formatCode>0.00</c:formatCode>
                <c:ptCount val="4"/>
                <c:pt idx="0">
                  <c:v>44.107070749815257</c:v>
                </c:pt>
                <c:pt idx="1">
                  <c:v>56.083707525311155</c:v>
                </c:pt>
                <c:pt idx="2">
                  <c:v>63.88929284539595</c:v>
                </c:pt>
                <c:pt idx="3">
                  <c:v>82.370745691786084</c:v>
                </c:pt>
              </c:numCache>
            </c:numRef>
          </c:val>
        </c:ser>
        <c:ser>
          <c:idx val="10"/>
          <c:order val="3"/>
          <c:tx>
            <c:strRef>
              <c:f>'По объектам для ПЗ'!$B$52</c:f>
              <c:strCache>
                <c:ptCount val="1"/>
                <c:pt idx="0">
                  <c:v>Объекты образования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'По объектам для ПЗ'!$C$44:$F$44</c:f>
              <c:numCache>
                <c:formatCode>0.00</c:formatCode>
                <c:ptCount val="4"/>
                <c:pt idx="0">
                  <c:v>95.134361710879006</c:v>
                </c:pt>
                <c:pt idx="1">
                  <c:v>94.739641031367881</c:v>
                </c:pt>
                <c:pt idx="2">
                  <c:v>96.023887070150622</c:v>
                </c:pt>
                <c:pt idx="3">
                  <c:v>92.070328834506441</c:v>
                </c:pt>
              </c:numCache>
            </c:numRef>
          </c:cat>
          <c:val>
            <c:numRef>
              <c:f>'По объектам для ПЗ'!$K$52:$N$52</c:f>
              <c:numCache>
                <c:formatCode>0.00</c:formatCode>
                <c:ptCount val="4"/>
                <c:pt idx="0">
                  <c:v>7.9933068052439671</c:v>
                </c:pt>
                <c:pt idx="1">
                  <c:v>7.1539004472456815</c:v>
                </c:pt>
                <c:pt idx="2">
                  <c:v>9.3573744841225466</c:v>
                </c:pt>
                <c:pt idx="3">
                  <c:v>6.7206436249928903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2"/>
        <c:overlap val="100"/>
        <c:serLines/>
        <c:axId val="360400384"/>
        <c:axId val="360402304"/>
      </c:barChart>
      <c:catAx>
        <c:axId val="360400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4715679561793908"/>
              <c:y val="0.67132077788522049"/>
            </c:manualLayout>
          </c:layout>
          <c:overlay val="0"/>
        </c:title>
        <c:numFmt formatCode="0.00" sourceLinked="1"/>
        <c:majorTickMark val="in"/>
        <c:minorTickMark val="none"/>
        <c:tickLblPos val="nextTo"/>
        <c:crossAx val="360402304"/>
        <c:crosses val="autoZero"/>
        <c:auto val="1"/>
        <c:lblAlgn val="ctr"/>
        <c:lblOffset val="100"/>
        <c:noMultiLvlLbl val="0"/>
      </c:catAx>
      <c:valAx>
        <c:axId val="36040230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3.109665639621134E-3"/>
              <c:y val="3.048794339304078E-2"/>
            </c:manualLayout>
          </c:layout>
          <c:overlay val="0"/>
        </c:title>
        <c:numFmt formatCode="0%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crossAx val="360400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0961238540834569E-3"/>
          <c:y val="0.79939218124050293"/>
          <c:w val="0.98269827684582911"/>
          <c:h val="0.1753326886770733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80">
          <a:latin typeface="Arial cyr 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83032942629941"/>
          <c:y val="8.3337907158388042E-2"/>
          <c:w val="0.80556175613417513"/>
          <c:h val="0.67715296981979134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инвестиций</c:v>
          </c:tx>
          <c:spPr>
            <a:solidFill>
              <a:srgbClr val="00B0F0">
                <a:alpha val="80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  <a:bevelB w="0" h="0"/>
            </a:sp3d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ПЗ'!$W$3:$AE$3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'к ПЗ'!$W$4:$AE$4</c:f>
              <c:numCache>
                <c:formatCode>#,##0.00</c:formatCode>
                <c:ptCount val="9"/>
                <c:pt idx="0">
                  <c:v>19.489045999999984</c:v>
                </c:pt>
                <c:pt idx="1">
                  <c:v>22.759264999999999</c:v>
                </c:pt>
                <c:pt idx="2">
                  <c:v>31.465695999999987</c:v>
                </c:pt>
                <c:pt idx="3">
                  <c:v>45.606453000000002</c:v>
                </c:pt>
                <c:pt idx="4">
                  <c:v>35.175938000000016</c:v>
                </c:pt>
                <c:pt idx="5">
                  <c:v>49.253945000000002</c:v>
                </c:pt>
                <c:pt idx="6">
                  <c:v>62.401539</c:v>
                </c:pt>
                <c:pt idx="7">
                  <c:v>68.910972999999998</c:v>
                </c:pt>
                <c:pt idx="8">
                  <c:v>69.324717999999976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6"/>
        <c:overlap val="90"/>
        <c:axId val="360275968"/>
        <c:axId val="360277888"/>
      </c:barChart>
      <c:lineChart>
        <c:grouping val="standard"/>
        <c:varyColors val="0"/>
        <c:ser>
          <c:idx val="1"/>
          <c:order val="1"/>
          <c:tx>
            <c:strRef>
              <c:f>'к ПЗ'!$V$5</c:f>
              <c:strCache>
                <c:ptCount val="1"/>
                <c:pt idx="0">
                  <c:v>ИФО в %  к пред. году в сопост. ценах город</c:v>
                </c:pt>
              </c:strCache>
            </c:strRef>
          </c:tx>
          <c:spPr>
            <a:ln w="28575">
              <a:solidFill>
                <a:srgbClr val="002060"/>
              </a:solidFill>
            </a:ln>
          </c:spPr>
          <c:marker>
            <c:symbol val="square"/>
            <c:size val="5"/>
            <c:spPr>
              <a:solidFill>
                <a:srgbClr val="002060"/>
              </a:solidFill>
              <a:ln w="38100"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5.5344354657933734E-2"/>
                  <c:y val="-7.2948715538650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3140605590747091E-2"/>
                  <c:y val="8.7054721213209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1542702362694791E-2"/>
                  <c:y val="-7.6007012533195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86872386879619"/>
                  <c:y val="7.3982523938618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8595043114283282E-2"/>
                  <c:y val="4.9949157649881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4793390819044422E-2"/>
                  <c:y val="-5.0776440619846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7245180805553164E-2"/>
                  <c:y val="-6.7484943984347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7245180805553164E-2"/>
                  <c:y val="-0.107792462269038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6446282335712454E-2"/>
                  <c:y val="5.375498589032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ПЗ'!$W$5:$AE$5</c:f>
              <c:numCache>
                <c:formatCode>#,##0.00</c:formatCode>
                <c:ptCount val="9"/>
                <c:pt idx="0">
                  <c:v>140.69999999999999</c:v>
                </c:pt>
                <c:pt idx="1">
                  <c:v>106</c:v>
                </c:pt>
                <c:pt idx="2">
                  <c:v>119.7</c:v>
                </c:pt>
                <c:pt idx="3">
                  <c:v>121.3</c:v>
                </c:pt>
                <c:pt idx="4">
                  <c:v>75.3</c:v>
                </c:pt>
                <c:pt idx="5">
                  <c:v>144</c:v>
                </c:pt>
                <c:pt idx="6">
                  <c:v>125.9</c:v>
                </c:pt>
                <c:pt idx="7">
                  <c:v>101.22142453431482</c:v>
                </c:pt>
                <c:pt idx="8">
                  <c:v>97.969329474727814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ПЗ'!$V$6</c:f>
              <c:strCache>
                <c:ptCount val="1"/>
                <c:pt idx="0">
                  <c:v>ИФО в %  к пред. году в сопост. ценах край</c:v>
                </c:pt>
              </c:strCache>
            </c:strRef>
          </c:tx>
          <c:spPr>
            <a:ln w="28575">
              <a:solidFill>
                <a:schemeClr val="bg2">
                  <a:lumMod val="50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2">
                  <a:lumMod val="25000"/>
                </a:schemeClr>
              </a:solidFill>
              <a:ln w="38100"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9393941584124033E-2"/>
                  <c:y val="6.8139882520771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19284005396477E-2"/>
                  <c:y val="-7.1354751941287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490361611106397E-2"/>
                  <c:y val="5.3243148158319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595149402654005E-2"/>
                  <c:y val="-7.3206897933796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95593879362906E-2"/>
                  <c:y val="-6.8325142250305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3443528510314276E-2"/>
                  <c:y val="6.2113765139515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0743803892854095E-2"/>
                  <c:y val="6.0784144905893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6694216966663817E-2"/>
                  <c:y val="9.7311566235283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3359593084628075E-2"/>
                  <c:y val="-6.4199180158659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ПЗ'!$W$6:$AE$6</c:f>
              <c:numCache>
                <c:formatCode>#,##0.00</c:formatCode>
                <c:ptCount val="9"/>
                <c:pt idx="0">
                  <c:v>129.5</c:v>
                </c:pt>
                <c:pt idx="1">
                  <c:v>116.6</c:v>
                </c:pt>
                <c:pt idx="2">
                  <c:v>113</c:v>
                </c:pt>
                <c:pt idx="3">
                  <c:v>141.4</c:v>
                </c:pt>
                <c:pt idx="4">
                  <c:v>118.52</c:v>
                </c:pt>
                <c:pt idx="5">
                  <c:v>110.82</c:v>
                </c:pt>
                <c:pt idx="6">
                  <c:v>113.2</c:v>
                </c:pt>
                <c:pt idx="7">
                  <c:v>115.5</c:v>
                </c:pt>
                <c:pt idx="8">
                  <c:v>99.1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310656"/>
        <c:axId val="360308736"/>
      </c:lineChart>
      <c:catAx>
        <c:axId val="360275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0564369371224818"/>
              <c:y val="0.7821218555545731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0277888"/>
        <c:crosses val="autoZero"/>
        <c:auto val="1"/>
        <c:lblAlgn val="ctr"/>
        <c:lblOffset val="100"/>
        <c:noMultiLvlLbl val="0"/>
      </c:catAx>
      <c:valAx>
        <c:axId val="360277888"/>
        <c:scaling>
          <c:orientation val="minMax"/>
          <c:max val="18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млрд. руб.</a:t>
                </a:r>
              </a:p>
            </c:rich>
          </c:tx>
          <c:layout>
            <c:manualLayout>
              <c:xMode val="edge"/>
              <c:yMode val="edge"/>
              <c:x val="9.9296131164716261E-3"/>
              <c:y val="2.7400730404678027E-3"/>
            </c:manualLayout>
          </c:layout>
          <c:overlay val="0"/>
        </c:title>
        <c:numFmt formatCode="#,##0.00" sourceLinked="1"/>
        <c:majorTickMark val="out"/>
        <c:minorTickMark val="none"/>
        <c:tickLblPos val="nextTo"/>
        <c:crossAx val="360275968"/>
        <c:crosses val="autoZero"/>
        <c:crossBetween val="between"/>
      </c:valAx>
      <c:valAx>
        <c:axId val="36030873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2562778415210289"/>
              <c:y val="2.0431628352086013E-2"/>
            </c:manualLayout>
          </c:layout>
          <c:overlay val="0"/>
        </c:title>
        <c:numFmt formatCode="#,##0.00" sourceLinked="1"/>
        <c:majorTickMark val="out"/>
        <c:minorTickMark val="none"/>
        <c:tickLblPos val="nextTo"/>
        <c:crossAx val="360310656"/>
        <c:crosses val="max"/>
        <c:crossBetween val="between"/>
      </c:valAx>
      <c:catAx>
        <c:axId val="360310656"/>
        <c:scaling>
          <c:orientation val="minMax"/>
        </c:scaling>
        <c:delete val="1"/>
        <c:axPos val="b"/>
        <c:majorTickMark val="out"/>
        <c:minorTickMark val="none"/>
        <c:tickLblPos val="none"/>
        <c:crossAx val="36030873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5142662777877688"/>
          <c:y val="0.8384589109459909"/>
          <c:w val="0.77658370487938844"/>
          <c:h val="0.15016287752763308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0" b="0" i="0" u="none" strike="noStrike" baseline="0">
          <a:solidFill>
            <a:srgbClr val="000000"/>
          </a:solidFill>
          <a:latin typeface="Arial cry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98850551000594"/>
          <c:y val="3.000545553737044E-2"/>
          <c:w val="0.79886404334663719"/>
          <c:h val="0.8059871355386061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'к ПЗ (2)'!$AL$78</c:f>
              <c:strCache>
                <c:ptCount val="1"/>
                <c:pt idx="0">
                  <c:v>РАЗДЕЛ K 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(2)'!$AM$78:$AN$78</c:f>
              <c:numCache>
                <c:formatCode>0.00</c:formatCode>
                <c:ptCount val="2"/>
                <c:pt idx="0">
                  <c:v>26.519304842786067</c:v>
                </c:pt>
                <c:pt idx="1">
                  <c:v>25.4615893280662</c:v>
                </c:pt>
              </c:numCache>
            </c:numRef>
          </c:val>
        </c:ser>
        <c:ser>
          <c:idx val="1"/>
          <c:order val="1"/>
          <c:tx>
            <c:strRef>
              <c:f>'к ПЗ (2)'!$AL$79</c:f>
              <c:strCache>
                <c:ptCount val="1"/>
                <c:pt idx="0">
                  <c:v>РАЗДЕЛ I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(2)'!$AM$79:$AN$79</c:f>
              <c:numCache>
                <c:formatCode>0.00</c:formatCode>
                <c:ptCount val="2"/>
                <c:pt idx="0">
                  <c:v>17.416092789750625</c:v>
                </c:pt>
                <c:pt idx="1">
                  <c:v>20.012146316988986</c:v>
                </c:pt>
              </c:numCache>
            </c:numRef>
          </c:val>
        </c:ser>
        <c:ser>
          <c:idx val="2"/>
          <c:order val="2"/>
          <c:tx>
            <c:strRef>
              <c:f>'к ПЗ (2)'!$AL$80</c:f>
              <c:strCache>
                <c:ptCount val="1"/>
                <c:pt idx="0">
                  <c:v>РАЗДЕЛ E 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(2)'!$AM$80:$AN$80</c:f>
              <c:numCache>
                <c:formatCode>0.00</c:formatCode>
                <c:ptCount val="2"/>
                <c:pt idx="0">
                  <c:v>17.188935933323677</c:v>
                </c:pt>
                <c:pt idx="1">
                  <c:v>19.568907586468633</c:v>
                </c:pt>
              </c:numCache>
            </c:numRef>
          </c:val>
        </c:ser>
        <c:ser>
          <c:idx val="3"/>
          <c:order val="3"/>
          <c:tx>
            <c:strRef>
              <c:f>'к ПЗ (2)'!$AL$81</c:f>
              <c:strCache>
                <c:ptCount val="1"/>
                <c:pt idx="0">
                  <c:v>РАЗДЕЛ N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(2)'!$AM$81:$AN$81</c:f>
              <c:numCache>
                <c:formatCode>0.00</c:formatCode>
                <c:ptCount val="2"/>
                <c:pt idx="0">
                  <c:v>7.7768688594775774</c:v>
                </c:pt>
                <c:pt idx="1">
                  <c:v>6.8103890447848698</c:v>
                </c:pt>
              </c:numCache>
            </c:numRef>
          </c:val>
        </c:ser>
        <c:ser>
          <c:idx val="4"/>
          <c:order val="4"/>
          <c:tx>
            <c:strRef>
              <c:f>'к ПЗ (2)'!$AL$82</c:f>
              <c:strCache>
                <c:ptCount val="1"/>
                <c:pt idx="0">
                  <c:v>РАЗДЕЛ D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(2)'!$AM$82:$AN$82</c:f>
              <c:numCache>
                <c:formatCode>0.00</c:formatCode>
                <c:ptCount val="2"/>
                <c:pt idx="0">
                  <c:v>7.3130094970506416</c:v>
                </c:pt>
                <c:pt idx="1">
                  <c:v>7.9106026799849394</c:v>
                </c:pt>
              </c:numCache>
            </c:numRef>
          </c:val>
        </c:ser>
        <c:ser>
          <c:idx val="5"/>
          <c:order val="5"/>
          <c:tx>
            <c:strRef>
              <c:f>'к ПЗ (2)'!$AL$83</c:f>
              <c:strCache>
                <c:ptCount val="1"/>
                <c:pt idx="0">
                  <c:v>РАЗДЕЛ G 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(2)'!$AM$83:$AN$83</c:f>
              <c:numCache>
                <c:formatCode>0.00</c:formatCode>
                <c:ptCount val="2"/>
                <c:pt idx="0">
                  <c:v>4.3583682964395232</c:v>
                </c:pt>
                <c:pt idx="1">
                  <c:v>3.7648505111841932</c:v>
                </c:pt>
              </c:numCache>
            </c:numRef>
          </c:val>
        </c:ser>
        <c:ser>
          <c:idx val="6"/>
          <c:order val="6"/>
          <c:tx>
            <c:strRef>
              <c:f>'к ПЗ (2)'!$AL$84</c:f>
              <c:strCache>
                <c:ptCount val="1"/>
                <c:pt idx="0">
                  <c:v>РАЗДЕЛ M 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(2)'!$AM$84:$AN$84</c:f>
              <c:numCache>
                <c:formatCode>0.00</c:formatCode>
                <c:ptCount val="2"/>
                <c:pt idx="0">
                  <c:v>4.2977596615853875</c:v>
                </c:pt>
                <c:pt idx="1">
                  <c:v>4.5618678174788965</c:v>
                </c:pt>
              </c:numCache>
            </c:numRef>
          </c:val>
        </c:ser>
        <c:ser>
          <c:idx val="7"/>
          <c:order val="7"/>
          <c:tx>
            <c:strRef>
              <c:f>'к ПЗ (2)'!$AL$85</c:f>
              <c:strCache>
                <c:ptCount val="1"/>
                <c:pt idx="0">
                  <c:v>РАЗДЕЛ J 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(2)'!$AM$85:$AN$85</c:f>
              <c:numCache>
                <c:formatCode>0.00</c:formatCode>
                <c:ptCount val="2"/>
                <c:pt idx="0">
                  <c:v>3.5323735742346867</c:v>
                </c:pt>
                <c:pt idx="1">
                  <c:v>2.9658512278405542</c:v>
                </c:pt>
              </c:numCache>
            </c:numRef>
          </c:val>
        </c:ser>
        <c:ser>
          <c:idx val="8"/>
          <c:order val="8"/>
          <c:tx>
            <c:strRef>
              <c:f>'к ПЗ (2)'!$AL$86</c:f>
              <c:strCache>
                <c:ptCount val="1"/>
                <c:pt idx="0">
                  <c:v>РАЗДЕЛ L </c:v>
                </c:pt>
              </c:strCache>
            </c:strRef>
          </c:tx>
          <c:spPr>
            <a:solidFill>
              <a:srgbClr val="FFFF99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(2)'!$AM$86:$AN$86</c:f>
              <c:numCache>
                <c:formatCode>0.00</c:formatCode>
                <c:ptCount val="2"/>
                <c:pt idx="0">
                  <c:v>2.597872185029221</c:v>
                </c:pt>
                <c:pt idx="1">
                  <c:v>3.2792315145082878</c:v>
                </c:pt>
              </c:numCache>
            </c:numRef>
          </c:val>
        </c:ser>
        <c:ser>
          <c:idx val="9"/>
          <c:order val="9"/>
          <c:tx>
            <c:strRef>
              <c:f>'к ПЗ (2)'!$AL$87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rgbClr val="FF7C8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numRef>
              <c:f>'к ПЗ (2)'!$AM$77:$AN$77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(2)'!$AM$87:$AN$87</c:f>
              <c:numCache>
                <c:formatCode>0.00</c:formatCode>
                <c:ptCount val="2"/>
                <c:pt idx="0">
                  <c:v>8.9994143603225663</c:v>
                </c:pt>
                <c:pt idx="1">
                  <c:v>5.6645639726943955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34"/>
        <c:overlap val="100"/>
        <c:serLines/>
        <c:axId val="359028224"/>
        <c:axId val="359030144"/>
      </c:barChart>
      <c:catAx>
        <c:axId val="359028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7326177824040685"/>
              <c:y val="0.8516433195441407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59030144"/>
        <c:crosses val="autoZero"/>
        <c:auto val="1"/>
        <c:lblAlgn val="ctr"/>
        <c:lblOffset val="100"/>
        <c:noMultiLvlLbl val="0"/>
      </c:catAx>
      <c:valAx>
        <c:axId val="359030144"/>
        <c:scaling>
          <c:orientation val="minMax"/>
          <c:max val="1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2831860195367605E-2"/>
              <c:y val="1.9576999515376861E-3"/>
            </c:manualLayout>
          </c:layout>
          <c:overlay val="0"/>
        </c:title>
        <c:numFmt formatCode="0%" sourceLinked="0"/>
        <c:majorTickMark val="in"/>
        <c:minorTickMark val="none"/>
        <c:tickLblPos val="nextTo"/>
        <c:crossAx val="359028224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70">
          <a:latin typeface="Arial cry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872173383810364E-2"/>
          <c:y val="8.7202793680640669E-2"/>
          <c:w val="0.88031485493513817"/>
          <c:h val="0.6151284972357181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'к ПЗ'!$V$67</c:f>
              <c:strCache>
                <c:ptCount val="1"/>
                <c:pt idx="0">
                  <c:v> здания (кроме жилых) и сооружения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ПЗ'!$W$66:$X$66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ПЗ'!$W$67:$X$67</c:f>
              <c:numCache>
                <c:formatCode>#,##0.00</c:formatCode>
                <c:ptCount val="2"/>
                <c:pt idx="0">
                  <c:v>42.418941029899507</c:v>
                </c:pt>
                <c:pt idx="1">
                  <c:v>39.526801969825534</c:v>
                </c:pt>
              </c:numCache>
            </c:numRef>
          </c:val>
        </c:ser>
        <c:ser>
          <c:idx val="1"/>
          <c:order val="1"/>
          <c:tx>
            <c:strRef>
              <c:f>'к ПЗ'!$V$68</c:f>
              <c:strCache>
                <c:ptCount val="1"/>
                <c:pt idx="0">
                  <c:v> машины, оборудование и транспортные средства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ПЗ'!$W$66:$X$66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ПЗ'!$W$68:$X$68</c:f>
              <c:numCache>
                <c:formatCode>#,##0.00</c:formatCode>
                <c:ptCount val="2"/>
                <c:pt idx="0">
                  <c:v>33.678333057349228</c:v>
                </c:pt>
                <c:pt idx="1">
                  <c:v>36.901011267005799</c:v>
                </c:pt>
              </c:numCache>
            </c:numRef>
          </c:val>
        </c:ser>
        <c:ser>
          <c:idx val="2"/>
          <c:order val="2"/>
          <c:tx>
            <c:strRef>
              <c:f>'к ПЗ'!$V$69</c:f>
              <c:strCache>
                <c:ptCount val="1"/>
                <c:pt idx="0">
                  <c:v> жилища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ПЗ'!$W$66:$X$66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ПЗ'!$W$69:$X$69</c:f>
              <c:numCache>
                <c:formatCode>#,##0.00</c:formatCode>
                <c:ptCount val="2"/>
                <c:pt idx="0">
                  <c:v>22.545004552467979</c:v>
                </c:pt>
                <c:pt idx="1">
                  <c:v>20.796342799403792</c:v>
                </c:pt>
              </c:numCache>
            </c:numRef>
          </c:val>
        </c:ser>
        <c:ser>
          <c:idx val="3"/>
          <c:order val="3"/>
          <c:tx>
            <c:strRef>
              <c:f>'к ПЗ'!$V$70</c:f>
              <c:strCache>
                <c:ptCount val="1"/>
                <c:pt idx="0">
                  <c:v> прочие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ПЗ'!$W$66:$X$66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ПЗ'!$W$70:$X$70</c:f>
              <c:numCache>
                <c:formatCode>#,##0.00</c:formatCode>
                <c:ptCount val="2"/>
                <c:pt idx="0">
                  <c:v>1.3577213602832159</c:v>
                </c:pt>
                <c:pt idx="1">
                  <c:v>2.7758439637648387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2"/>
        <c:overlap val="100"/>
        <c:serLines/>
        <c:axId val="359058816"/>
        <c:axId val="360023552"/>
      </c:barChart>
      <c:catAx>
        <c:axId val="359058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314005535414297"/>
              <c:y val="0.7001474069472659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0023552"/>
        <c:crosses val="autoZero"/>
        <c:auto val="1"/>
        <c:lblAlgn val="ctr"/>
        <c:lblOffset val="100"/>
        <c:noMultiLvlLbl val="0"/>
      </c:catAx>
      <c:valAx>
        <c:axId val="36002355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"/>
              <c:y val="3.8887585860278113E-3"/>
            </c:manualLayout>
          </c:layout>
          <c:overlay val="0"/>
        </c:title>
        <c:numFmt formatCode="0%" sourceLinked="1"/>
        <c:majorTickMark val="in"/>
        <c:minorTickMark val="none"/>
        <c:tickLblPos val="nextTo"/>
        <c:crossAx val="359058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4222500908013318E-5"/>
          <c:y val="0.7680586374251942"/>
          <c:w val="0.99871589811064743"/>
          <c:h val="0.2227358320541424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>
          <a:latin typeface="Arial cry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03170856093926"/>
          <c:y val="0.11429754962877996"/>
          <c:w val="0.85505346100319346"/>
          <c:h val="0.5933380619326799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'к ПЗ (2)'!$AL$50</c:f>
              <c:strCache>
                <c:ptCount val="1"/>
                <c:pt idx="0">
                  <c:v>Привлеченные средства организаций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'к ПЗ (2)'!$AM$49:$AN$49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(2)'!$AM$50:$AN$50</c:f>
              <c:numCache>
                <c:formatCode>#,##0.00</c:formatCode>
                <c:ptCount val="2"/>
                <c:pt idx="0">
                  <c:v>71.053682553575243</c:v>
                </c:pt>
                <c:pt idx="1">
                  <c:v>69.418362437478649</c:v>
                </c:pt>
              </c:numCache>
            </c:numRef>
          </c:val>
        </c:ser>
        <c:ser>
          <c:idx val="1"/>
          <c:order val="1"/>
          <c:tx>
            <c:strRef>
              <c:f>'к ПЗ (2)'!$AL$51</c:f>
              <c:strCache>
                <c:ptCount val="1"/>
                <c:pt idx="0">
                  <c:v>Собственные средства организаций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'к ПЗ (2)'!$AM$49:$AN$49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(2)'!$AM$51:$AN$51</c:f>
              <c:numCache>
                <c:formatCode>#,##0.00</c:formatCode>
                <c:ptCount val="2"/>
                <c:pt idx="0">
                  <c:v>28.946317446424679</c:v>
                </c:pt>
                <c:pt idx="1">
                  <c:v>30.581637562521294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2"/>
        <c:overlap val="100"/>
        <c:serLines/>
        <c:axId val="360939520"/>
        <c:axId val="360941440"/>
      </c:barChart>
      <c:catAx>
        <c:axId val="360939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0094328514984168"/>
              <c:y val="0.7169221597846253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0941440"/>
        <c:crosses val="autoZero"/>
        <c:auto val="1"/>
        <c:lblAlgn val="ctr"/>
        <c:lblOffset val="100"/>
        <c:noMultiLvlLbl val="0"/>
      </c:catAx>
      <c:valAx>
        <c:axId val="3609414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7187453373834172E-2"/>
              <c:y val="5.6150620853123116E-3"/>
            </c:manualLayout>
          </c:layout>
          <c:overlay val="0"/>
        </c:title>
        <c:numFmt formatCode="0%" sourceLinked="1"/>
        <c:majorTickMark val="in"/>
        <c:minorTickMark val="none"/>
        <c:tickLblPos val="nextTo"/>
        <c:crossAx val="360939520"/>
        <c:crosses val="autoZero"/>
        <c:crossBetween val="between"/>
        <c:majorUnit val="0.2"/>
      </c:valAx>
    </c:plotArea>
    <c:legend>
      <c:legendPos val="b"/>
      <c:layout>
        <c:manualLayout>
          <c:xMode val="edge"/>
          <c:yMode val="edge"/>
          <c:x val="5.0296131461828195E-2"/>
          <c:y val="0.86370060125463111"/>
          <c:w val="0.94905312107725592"/>
          <c:h val="0.1244675266655499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67796564588536"/>
          <c:y val="0.13145352091652052"/>
          <c:w val="0.77556078367368153"/>
          <c:h val="0.751891629660036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ПЗ (2)'!$B$65</c:f>
              <c:strCache>
                <c:ptCount val="1"/>
                <c:pt idx="0">
                  <c:v>Объем инвестиций в основной капитал (за исключением бюджетных средств) в расчете на 1 человека населения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4.14540155615053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341546839421282E-2"/>
                  <c:y val="-5.22681065775502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5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(2)'!$C$64:$K$64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'к ПЗ (2)'!$C$65:$K$65</c:f>
              <c:numCache>
                <c:formatCode>#,##0.00</c:formatCode>
                <c:ptCount val="9"/>
                <c:pt idx="0">
                  <c:v>21424.5</c:v>
                </c:pt>
                <c:pt idx="1">
                  <c:v>21710.2</c:v>
                </c:pt>
                <c:pt idx="2">
                  <c:v>28705.9</c:v>
                </c:pt>
                <c:pt idx="3">
                  <c:v>38905.9</c:v>
                </c:pt>
                <c:pt idx="4">
                  <c:v>29043.4</c:v>
                </c:pt>
                <c:pt idx="5">
                  <c:v>41975.4</c:v>
                </c:pt>
                <c:pt idx="6">
                  <c:v>46253.1</c:v>
                </c:pt>
                <c:pt idx="7">
                  <c:v>48530.5</c:v>
                </c:pt>
                <c:pt idx="8">
                  <c:v>48437.2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0454400"/>
        <c:axId val="360460672"/>
      </c:barChart>
      <c:catAx>
        <c:axId val="360454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год</a:t>
                </a:r>
              </a:p>
            </c:rich>
          </c:tx>
          <c:layout>
            <c:manualLayout>
              <c:xMode val="edge"/>
              <c:yMode val="edge"/>
              <c:x val="0.90862817798533613"/>
              <c:y val="0.84923909392842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0460672"/>
        <c:crosses val="autoZero"/>
        <c:auto val="1"/>
        <c:lblAlgn val="ctr"/>
        <c:lblOffset val="100"/>
        <c:noMultiLvlLbl val="0"/>
      </c:catAx>
      <c:valAx>
        <c:axId val="360460672"/>
        <c:scaling>
          <c:orientation val="minMax"/>
          <c:max val="55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рублей</a:t>
                </a:r>
              </a:p>
            </c:rich>
          </c:tx>
          <c:layout>
            <c:manualLayout>
              <c:xMode val="edge"/>
              <c:yMode val="edge"/>
              <c:x val="3.9186872397746757E-2"/>
              <c:y val="3.2369871849480945E-2"/>
            </c:manualLayout>
          </c:layout>
          <c:overlay val="0"/>
        </c:title>
        <c:numFmt formatCode="#,##0" sourceLinked="0"/>
        <c:majorTickMark val="in"/>
        <c:minorTickMark val="none"/>
        <c:tickLblPos val="nextTo"/>
        <c:crossAx val="36045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9.9933276476997998E-2"/>
          <c:w val="1"/>
          <c:h val="0.62323546683264852"/>
        </c:manualLayout>
      </c:layout>
      <c:barChart>
        <c:barDir val="col"/>
        <c:grouping val="clustered"/>
        <c:varyColors val="0"/>
        <c:ser>
          <c:idx val="0"/>
          <c:order val="0"/>
          <c:tx>
            <c:v>Инвестиции в основной капитал по полному кругу организаций</c:v>
          </c:tx>
          <c:spPr>
            <a:solidFill>
              <a:srgbClr val="00B050">
                <a:alpha val="79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>
                  <a:alpha val="79000"/>
                </a:srgbClr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(2)'!$C$2:$D$2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(2)'!$C$3:$D$3</c:f>
              <c:numCache>
                <c:formatCode>#,##0.00</c:formatCode>
                <c:ptCount val="2"/>
                <c:pt idx="0">
                  <c:v>76.011976349999998</c:v>
                </c:pt>
                <c:pt idx="1">
                  <c:v>76.553539409999999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94"/>
        <c:overlap val="85"/>
        <c:axId val="360653568"/>
        <c:axId val="360655488"/>
      </c:barChart>
      <c:lineChart>
        <c:grouping val="standard"/>
        <c:varyColors val="0"/>
        <c:ser>
          <c:idx val="1"/>
          <c:order val="1"/>
          <c:tx>
            <c:strRef>
              <c:f>'к ПЗ (2)'!$B$4</c:f>
              <c:strCache>
                <c:ptCount val="1"/>
                <c:pt idx="0">
                  <c:v>ИФО в %  к пред. году в сопост. ценах город</c:v>
                </c:pt>
              </c:strCache>
            </c:strRef>
          </c:tx>
          <c:spPr>
            <a:ln w="28575">
              <a:solidFill>
                <a:srgbClr val="002060"/>
              </a:solidFill>
            </a:ln>
          </c:spPr>
          <c:marker>
            <c:symbol val="squar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  <c:spPr>
              <a:ln w="28575">
                <a:solidFill>
                  <a:srgbClr val="002060"/>
                </a:solidFill>
              </a:ln>
            </c:spPr>
          </c:dPt>
          <c:dLbls>
            <c:dLbl>
              <c:idx val="0"/>
              <c:layout>
                <c:manualLayout>
                  <c:x val="-0.16656833567047857"/>
                  <c:y val="-2.783365749113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038347571004018E-2"/>
                  <c:y val="-6.3398886507591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(2)'!$C$2:$D$2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(2)'!$C$4:$D$4</c:f>
              <c:numCache>
                <c:formatCode>#,##0.00</c:formatCode>
                <c:ptCount val="2"/>
                <c:pt idx="0">
                  <c:v>101.22142453431482</c:v>
                </c:pt>
                <c:pt idx="1">
                  <c:v>97.969329474727814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ПЗ (2)'!$B$5</c:f>
              <c:strCache>
                <c:ptCount val="1"/>
                <c:pt idx="0">
                  <c:v>ИФО в %  к пред. году в сопост. ценах край</c:v>
                </c:pt>
              </c:strCache>
            </c:strRef>
          </c:tx>
          <c:spPr>
            <a:ln w="28575">
              <a:solidFill>
                <a:schemeClr val="bg2">
                  <a:lumMod val="2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85402632640352E-2"/>
                  <c:y val="-6.4945200812655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583086403841992E-2"/>
                  <c:y val="-4.638942915189654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(2)'!$C$2:$D$2</c:f>
              <c:numCache>
                <c:formatCode>General</c:formatCode>
                <c:ptCount val="2"/>
                <c:pt idx="0">
                  <c:v>2012</c:v>
                </c:pt>
                <c:pt idx="1">
                  <c:v>2013</c:v>
                </c:pt>
              </c:numCache>
            </c:numRef>
          </c:cat>
          <c:val>
            <c:numRef>
              <c:f>'к ПЗ (2)'!$C$5:$D$5</c:f>
              <c:numCache>
                <c:formatCode>#,##0.00</c:formatCode>
                <c:ptCount val="2"/>
                <c:pt idx="0">
                  <c:v>120.8</c:v>
                </c:pt>
                <c:pt idx="1">
                  <c:v>96.3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671872"/>
        <c:axId val="360669952"/>
      </c:lineChart>
      <c:catAx>
        <c:axId val="360653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3284937448740326"/>
              <c:y val="0.72940235244420903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0655488"/>
        <c:crosses val="autoZero"/>
        <c:auto val="1"/>
        <c:lblAlgn val="ctr"/>
        <c:lblOffset val="100"/>
        <c:noMultiLvlLbl val="0"/>
      </c:catAx>
      <c:valAx>
        <c:axId val="360655488"/>
        <c:scaling>
          <c:orientation val="minMax"/>
          <c:max val="1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млрд. руб.</a:t>
                </a:r>
              </a:p>
            </c:rich>
          </c:tx>
          <c:layout>
            <c:manualLayout>
              <c:xMode val="edge"/>
              <c:yMode val="edge"/>
              <c:x val="1.2018351449903163E-3"/>
              <c:y val="2.4542095822659318E-3"/>
            </c:manualLayout>
          </c:layout>
          <c:overlay val="0"/>
        </c:title>
        <c:numFmt formatCode="#,##0.00" sourceLinked="1"/>
        <c:majorTickMark val="in"/>
        <c:minorTickMark val="none"/>
        <c:tickLblPos val="nextTo"/>
        <c:crossAx val="360653568"/>
        <c:crosses val="autoZero"/>
        <c:crossBetween val="between"/>
        <c:majorUnit val="50"/>
      </c:valAx>
      <c:valAx>
        <c:axId val="360669952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865210602717683"/>
              <c:y val="2.0482361468685553E-2"/>
            </c:manualLayout>
          </c:layout>
          <c:overlay val="0"/>
        </c:title>
        <c:numFmt formatCode="#,##0.00" sourceLinked="1"/>
        <c:majorTickMark val="in"/>
        <c:minorTickMark val="none"/>
        <c:tickLblPos val="nextTo"/>
        <c:crossAx val="360671872"/>
        <c:crosses val="max"/>
        <c:crossBetween val="between"/>
      </c:valAx>
      <c:catAx>
        <c:axId val="360671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60669952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6454514125533794E-2"/>
          <c:y val="0.80396484792478118"/>
          <c:w val="0.88287609165773118"/>
          <c:h val="0.1960353106644031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088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1.0781671159029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644853216877599E-7"/>
                  <c:y val="5.8433261880001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523908908976873E-2"/>
                  <c:y val="0.1830756577771102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079575896386451E-2"/>
                  <c:y val="0.2185700901828698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672647846730155E-2"/>
                  <c:y val="0.249534639232766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86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14324.8</c:v>
                </c:pt>
                <c:pt idx="1">
                  <c:v>13666.3</c:v>
                </c:pt>
                <c:pt idx="2">
                  <c:v>14513.9</c:v>
                </c:pt>
                <c:pt idx="3">
                  <c:v>13634.7</c:v>
                </c:pt>
                <c:pt idx="4">
                  <c:v>13832.8</c:v>
                </c:pt>
                <c:pt idx="5">
                  <c:v>14019.5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55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4.9146868689607355E-3"/>
                  <c:y val="2.303989930414078E-3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397052778041392E-3"/>
                  <c:y val="-3.0623556251653831E-3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620303486160619E-4"/>
                  <c:y val="-1.9715791656833193E-3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86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14553.5</c:v>
                </c:pt>
                <c:pt idx="4" formatCode="0.0">
                  <c:v>14937.9</c:v>
                </c:pt>
                <c:pt idx="5" formatCode="0.0">
                  <c:v>15260.4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8875136"/>
        <c:axId val="358877056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268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9890954807119711E-2"/>
                  <c:y val="-2.8186854001740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344273142327823E-2"/>
                  <c:y val="-2.5793662584630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444816053511711E-2"/>
                  <c:y val="-3.32502078137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701206466838752E-2"/>
                  <c:y val="2.707529483342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523258122146497E-2"/>
                  <c:y val="2.6516402430828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8747034514885765E-2"/>
                  <c:y val="2.4930426625065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76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119.6</c:v>
                </c:pt>
                <c:pt idx="1">
                  <c:v>111.3</c:v>
                </c:pt>
                <c:pt idx="2">
                  <c:v>103.7</c:v>
                </c:pt>
                <c:pt idx="3">
                  <c:v>101</c:v>
                </c:pt>
                <c:pt idx="4">
                  <c:v>100.5</c:v>
                </c:pt>
                <c:pt idx="5">
                  <c:v>100.5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268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313943803880768E-2"/>
                  <c:y val="-3.957568449650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3188103272665076E-3"/>
                  <c:y val="-3.6102626688942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272581960141005E-2"/>
                  <c:y val="-3.509865728843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76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102.7</c:v>
                </c:pt>
                <c:pt idx="4" formatCode="0.0">
                  <c:v>101.1</c:v>
                </c:pt>
                <c:pt idx="5" formatCode="0.0">
                  <c:v>102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924288"/>
        <c:axId val="358926208"/>
      </c:lineChart>
      <c:catAx>
        <c:axId val="358875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47106794157"/>
              <c:y val="0.77295902498454083"/>
            </c:manualLayout>
          </c:layout>
          <c:overlay val="0"/>
          <c:spPr>
            <a:noFill/>
            <a:ln w="24268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877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877056"/>
        <c:scaling>
          <c:orientation val="minMax"/>
          <c:max val="22000"/>
          <c:min val="8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6843032336925E-3"/>
              <c:y val="3.5856351137843272E-3"/>
            </c:manualLayout>
          </c:layout>
          <c:overlay val="0"/>
          <c:spPr>
            <a:noFill/>
            <a:ln w="24268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875136"/>
        <c:crosses val="autoZero"/>
        <c:crossBetween val="between"/>
      </c:valAx>
      <c:catAx>
        <c:axId val="35892428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691647580197057"/>
              <c:y val="0"/>
            </c:manualLayout>
          </c:layout>
          <c:overlay val="0"/>
          <c:spPr>
            <a:noFill/>
            <a:ln w="24268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8926208"/>
        <c:crosses val="autoZero"/>
        <c:auto val="1"/>
        <c:lblAlgn val="ctr"/>
        <c:lblOffset val="100"/>
        <c:noMultiLvlLbl val="0"/>
      </c:catAx>
      <c:valAx>
        <c:axId val="358926208"/>
        <c:scaling>
          <c:orientation val="minMax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924288"/>
        <c:crosses val="max"/>
        <c:crossBetween val="between"/>
      </c:valAx>
      <c:spPr>
        <a:noFill/>
        <a:ln w="24329">
          <a:noFill/>
        </a:ln>
      </c:spPr>
    </c:plotArea>
    <c:legend>
      <c:legendPos val="r"/>
      <c:layout>
        <c:manualLayout>
          <c:xMode val="edge"/>
          <c:yMode val="edge"/>
          <c:x val="0.13503650572068437"/>
          <c:y val="0.82397943913606364"/>
          <c:w val="0.74452542563110524"/>
          <c:h val="0.16836716130266541"/>
        </c:manualLayout>
      </c:layout>
      <c:overlay val="0"/>
      <c:spPr>
        <a:noFill/>
        <a:ln w="24268">
          <a:noFill/>
        </a:ln>
      </c:spPr>
      <c:txPr>
        <a:bodyPr/>
        <a:lstStyle/>
        <a:p>
          <a:pPr>
            <a:defRPr sz="86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2541277514574"/>
          <c:y val="5.5066485028886232E-2"/>
          <c:w val="0.73804588099409874"/>
          <c:h val="0.6916032296794254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'к ПЗ (2)'!$AM$20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 rot="0" vert="horz"/>
              <a:lstStyle/>
              <a:p>
                <a:pPr>
                  <a:defRPr sz="77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(2)'!$AL$21:$AL$34</c:f>
              <c:strCache>
                <c:ptCount val="14"/>
                <c:pt idx="0">
                  <c:v>РАЗДЕЛ K </c:v>
                </c:pt>
                <c:pt idx="1">
                  <c:v>РАЗДЕЛ I </c:v>
                </c:pt>
                <c:pt idx="2">
                  <c:v>РАЗДЕЛ E </c:v>
                </c:pt>
                <c:pt idx="3">
                  <c:v>РАЗДЕЛ N</c:v>
                </c:pt>
                <c:pt idx="4">
                  <c:v>РАЗДЕЛ D </c:v>
                </c:pt>
                <c:pt idx="5">
                  <c:v>РАЗДЕЛ G </c:v>
                </c:pt>
                <c:pt idx="6">
                  <c:v>РАЗДЕЛ M </c:v>
                </c:pt>
                <c:pt idx="7">
                  <c:v>РАЗДЕЛ J </c:v>
                </c:pt>
                <c:pt idx="8">
                  <c:v>РАЗДЕЛ L </c:v>
                </c:pt>
                <c:pt idx="9">
                  <c:v>РАЗДЕЛ H </c:v>
                </c:pt>
                <c:pt idx="10">
                  <c:v>РАЗДЕЛ O </c:v>
                </c:pt>
                <c:pt idx="11">
                  <c:v>РАЗДЕЛ F </c:v>
                </c:pt>
                <c:pt idx="12">
                  <c:v>РАЗДЕЛ C </c:v>
                </c:pt>
                <c:pt idx="13">
                  <c:v>РАЗДЕЛ A</c:v>
                </c:pt>
              </c:strCache>
            </c:strRef>
          </c:cat>
          <c:val>
            <c:numRef>
              <c:f>'к ПЗ (2)'!$AM$21:$AM$34</c:f>
              <c:numCache>
                <c:formatCode>#,##0.00</c:formatCode>
                <c:ptCount val="14"/>
                <c:pt idx="0">
                  <c:v>26.519304842786067</c:v>
                </c:pt>
                <c:pt idx="1">
                  <c:v>17.416092789750625</c:v>
                </c:pt>
                <c:pt idx="2">
                  <c:v>17.188935933323677</c:v>
                </c:pt>
                <c:pt idx="3">
                  <c:v>7.7768688594775774</c:v>
                </c:pt>
                <c:pt idx="4">
                  <c:v>7.3130094970506416</c:v>
                </c:pt>
                <c:pt idx="5">
                  <c:v>4.3583682964395232</c:v>
                </c:pt>
                <c:pt idx="6">
                  <c:v>4.2977596615853875</c:v>
                </c:pt>
                <c:pt idx="7">
                  <c:v>3.5323735742346867</c:v>
                </c:pt>
                <c:pt idx="8">
                  <c:v>2.597872185029221</c:v>
                </c:pt>
                <c:pt idx="9">
                  <c:v>2.0263957091419993</c:v>
                </c:pt>
                <c:pt idx="10">
                  <c:v>2.4577754837389967</c:v>
                </c:pt>
                <c:pt idx="11">
                  <c:v>2.5447471188659612</c:v>
                </c:pt>
                <c:pt idx="12">
                  <c:v>1.4788892909696667</c:v>
                </c:pt>
                <c:pt idx="13">
                  <c:v>0.48899904518834758</c:v>
                </c:pt>
              </c:numCache>
            </c:numRef>
          </c:val>
        </c:ser>
        <c:ser>
          <c:idx val="1"/>
          <c:order val="1"/>
          <c:tx>
            <c:strRef>
              <c:f>'к ПЗ (2)'!$AN$20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 rot="0" vert="horz"/>
              <a:lstStyle/>
              <a:p>
                <a:pPr>
                  <a:defRPr sz="77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(2)'!$AL$21:$AL$34</c:f>
              <c:strCache>
                <c:ptCount val="14"/>
                <c:pt idx="0">
                  <c:v>РАЗДЕЛ K </c:v>
                </c:pt>
                <c:pt idx="1">
                  <c:v>РАЗДЕЛ I </c:v>
                </c:pt>
                <c:pt idx="2">
                  <c:v>РАЗДЕЛ E </c:v>
                </c:pt>
                <c:pt idx="3">
                  <c:v>РАЗДЕЛ N</c:v>
                </c:pt>
                <c:pt idx="4">
                  <c:v>РАЗДЕЛ D </c:v>
                </c:pt>
                <c:pt idx="5">
                  <c:v>РАЗДЕЛ G </c:v>
                </c:pt>
                <c:pt idx="6">
                  <c:v>РАЗДЕЛ M </c:v>
                </c:pt>
                <c:pt idx="7">
                  <c:v>РАЗДЕЛ J </c:v>
                </c:pt>
                <c:pt idx="8">
                  <c:v>РАЗДЕЛ L </c:v>
                </c:pt>
                <c:pt idx="9">
                  <c:v>РАЗДЕЛ H </c:v>
                </c:pt>
                <c:pt idx="10">
                  <c:v>РАЗДЕЛ O </c:v>
                </c:pt>
                <c:pt idx="11">
                  <c:v>РАЗДЕЛ F </c:v>
                </c:pt>
                <c:pt idx="12">
                  <c:v>РАЗДЕЛ C </c:v>
                </c:pt>
                <c:pt idx="13">
                  <c:v>РАЗДЕЛ A</c:v>
                </c:pt>
              </c:strCache>
            </c:strRef>
          </c:cat>
          <c:val>
            <c:numRef>
              <c:f>'к ПЗ (2)'!$AN$21:$AN$34</c:f>
              <c:numCache>
                <c:formatCode>#,##0.00</c:formatCode>
                <c:ptCount val="14"/>
                <c:pt idx="0">
                  <c:v>25.4615893280662</c:v>
                </c:pt>
                <c:pt idx="1">
                  <c:v>20.012146316988986</c:v>
                </c:pt>
                <c:pt idx="2">
                  <c:v>19.568907586468633</c:v>
                </c:pt>
                <c:pt idx="3">
                  <c:v>6.8103890447848698</c:v>
                </c:pt>
                <c:pt idx="4">
                  <c:v>7.9106026799849394</c:v>
                </c:pt>
                <c:pt idx="5">
                  <c:v>3.7648505111841932</c:v>
                </c:pt>
                <c:pt idx="6">
                  <c:v>4.5618678174788965</c:v>
                </c:pt>
                <c:pt idx="7">
                  <c:v>2.9658512278405542</c:v>
                </c:pt>
                <c:pt idx="8">
                  <c:v>3.2792315145082878</c:v>
                </c:pt>
                <c:pt idx="9">
                  <c:v>1.7025226124973187</c:v>
                </c:pt>
                <c:pt idx="10">
                  <c:v>1.6066130986641736</c:v>
                </c:pt>
                <c:pt idx="11">
                  <c:v>1.3272956984837638</c:v>
                </c:pt>
                <c:pt idx="12">
                  <c:v>0.89377788741960695</c:v>
                </c:pt>
                <c:pt idx="13">
                  <c:v>0.13199620949053142</c:v>
                </c:pt>
              </c:numCache>
            </c:numRef>
          </c:val>
        </c:ser>
        <c:ser>
          <c:idx val="2"/>
          <c:order val="2"/>
          <c:tx>
            <c:strRef>
              <c:f>'к ПЗ (2)'!$AO$20</c:f>
              <c:strCache>
                <c:ptCount val="1"/>
                <c:pt idx="0">
                  <c:v>оценка 2014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 rot="0" vert="horz"/>
              <a:lstStyle/>
              <a:p>
                <a:pPr>
                  <a:defRPr sz="77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(2)'!$AL$21:$AL$34</c:f>
              <c:strCache>
                <c:ptCount val="14"/>
                <c:pt idx="0">
                  <c:v>РАЗДЕЛ K </c:v>
                </c:pt>
                <c:pt idx="1">
                  <c:v>РАЗДЕЛ I </c:v>
                </c:pt>
                <c:pt idx="2">
                  <c:v>РАЗДЕЛ E </c:v>
                </c:pt>
                <c:pt idx="3">
                  <c:v>РАЗДЕЛ N</c:v>
                </c:pt>
                <c:pt idx="4">
                  <c:v>РАЗДЕЛ D </c:v>
                </c:pt>
                <c:pt idx="5">
                  <c:v>РАЗДЕЛ G </c:v>
                </c:pt>
                <c:pt idx="6">
                  <c:v>РАЗДЕЛ M </c:v>
                </c:pt>
                <c:pt idx="7">
                  <c:v>РАЗДЕЛ J </c:v>
                </c:pt>
                <c:pt idx="8">
                  <c:v>РАЗДЕЛ L </c:v>
                </c:pt>
                <c:pt idx="9">
                  <c:v>РАЗДЕЛ H </c:v>
                </c:pt>
                <c:pt idx="10">
                  <c:v>РАЗДЕЛ O </c:v>
                </c:pt>
                <c:pt idx="11">
                  <c:v>РАЗДЕЛ F </c:v>
                </c:pt>
                <c:pt idx="12">
                  <c:v>РАЗДЕЛ C </c:v>
                </c:pt>
                <c:pt idx="13">
                  <c:v>РАЗДЕЛ A</c:v>
                </c:pt>
              </c:strCache>
            </c:strRef>
          </c:cat>
          <c:val>
            <c:numRef>
              <c:f>'к ПЗ (2)'!$AO$21:$AO$34</c:f>
              <c:numCache>
                <c:formatCode>#,##0.00</c:formatCode>
                <c:ptCount val="14"/>
                <c:pt idx="0">
                  <c:v>25.719953176218318</c:v>
                </c:pt>
                <c:pt idx="1">
                  <c:v>24.501300101599544</c:v>
                </c:pt>
                <c:pt idx="2">
                  <c:v>18.27926177027787</c:v>
                </c:pt>
                <c:pt idx="3">
                  <c:v>7.1666625910009873</c:v>
                </c:pt>
                <c:pt idx="4">
                  <c:v>6.0045782441217286</c:v>
                </c:pt>
                <c:pt idx="5">
                  <c:v>4.1165456751551055</c:v>
                </c:pt>
                <c:pt idx="6">
                  <c:v>3.1740765595360392</c:v>
                </c:pt>
                <c:pt idx="7">
                  <c:v>2.8105228203933788</c:v>
                </c:pt>
                <c:pt idx="8">
                  <c:v>2.7434529563130003</c:v>
                </c:pt>
                <c:pt idx="9">
                  <c:v>1.6978323218157712</c:v>
                </c:pt>
                <c:pt idx="10">
                  <c:v>1.6504099943339881</c:v>
                </c:pt>
                <c:pt idx="11">
                  <c:v>1.3064144693815367</c:v>
                </c:pt>
                <c:pt idx="12">
                  <c:v>0.80994196885471781</c:v>
                </c:pt>
                <c:pt idx="13">
                  <c:v>1.6987504990459673E-2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100"/>
        <c:axId val="360694912"/>
        <c:axId val="360696832"/>
      </c:barChart>
      <c:catAx>
        <c:axId val="360694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Раздел ОКВЭД</a:t>
                </a:r>
              </a:p>
            </c:rich>
          </c:tx>
          <c:layout>
            <c:manualLayout>
              <c:xMode val="edge"/>
              <c:yMode val="edge"/>
              <c:x val="0.83838299282412232"/>
              <c:y val="0.761800765729971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60696832"/>
        <c:crosses val="autoZero"/>
        <c:auto val="1"/>
        <c:lblAlgn val="ctr"/>
        <c:lblOffset val="100"/>
        <c:noMultiLvlLbl val="0"/>
      </c:catAx>
      <c:valAx>
        <c:axId val="36069683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360694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199027735474087"/>
          <c:y val="0.95339166469278025"/>
          <c:w val="0.68156669194198727"/>
          <c:h val="3.930854130927341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80">
          <a:latin typeface="Arial cry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636105188343994E-2"/>
          <c:y val="0.1011235258241143"/>
          <c:w val="0.82532657053675529"/>
          <c:h val="0.64888458812694938"/>
        </c:manualLayout>
      </c:layout>
      <c:barChart>
        <c:barDir val="col"/>
        <c:grouping val="stacked"/>
        <c:varyColors val="0"/>
        <c:ser>
          <c:idx val="0"/>
          <c:order val="0"/>
          <c:tx>
            <c:v>Объем инвестиций по крупным исредним организациям 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2"/>
            <c:invertIfNegative val="0"/>
            <c:bubble3D val="0"/>
            <c:spPr>
              <a:solidFill>
                <a:srgbClr val="00B050"/>
              </a:solidFill>
              <a:ln w="63500">
                <a:solidFill>
                  <a:srgbClr val="00B050"/>
                </a:solidFill>
                <a:prstDash val="sysDash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(2)'!$AM$16:$AR$16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'к ПЗ (2)'!$AM$17:$AR$17</c:f>
              <c:numCache>
                <c:formatCode>#,##0.00</c:formatCode>
                <c:ptCount val="6"/>
                <c:pt idx="0">
                  <c:v>68.910972999999998</c:v>
                </c:pt>
                <c:pt idx="1">
                  <c:v>69.324717999999976</c:v>
                </c:pt>
                <c:pt idx="2">
                  <c:v>72.219201585916281</c:v>
                </c:pt>
              </c:numCache>
            </c:numRef>
          </c:val>
        </c:ser>
        <c:ser>
          <c:idx val="1"/>
          <c:order val="1"/>
          <c:tx>
            <c:v>Объем инвестиций в прогнозный период 2015-2017 гг.</c:v>
          </c:tx>
          <c:spPr>
            <a:solidFill>
              <a:srgbClr val="FFC000"/>
            </a:solidFill>
            <a:ln w="63500" cmpd="sng">
              <a:solidFill>
                <a:srgbClr val="FFC000"/>
              </a:solidFill>
              <a:prstDash val="sysDash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000"/>
              </a:solidFill>
              <a:ln w="63500" cmpd="sng">
                <a:solidFill>
                  <a:srgbClr val="FFC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63500" cmpd="sng">
                <a:solidFill>
                  <a:srgbClr val="FFC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63500" cmpd="sng">
                <a:solidFill>
                  <a:srgbClr val="FFC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(2)'!$AM$16:$AR$16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'к ПЗ (2)'!$AM$18:$AR$18</c:f>
              <c:numCache>
                <c:formatCode>General</c:formatCode>
                <c:ptCount val="6"/>
                <c:pt idx="3" formatCode="#,##0.00">
                  <c:v>80.249603094554374</c:v>
                </c:pt>
                <c:pt idx="4" formatCode="#,##0.00">
                  <c:v>89.203542392835132</c:v>
                </c:pt>
                <c:pt idx="5" formatCode="#,##0.00">
                  <c:v>99.255021105659992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1026304"/>
        <c:axId val="361028224"/>
      </c:barChart>
      <c:lineChart>
        <c:grouping val="standard"/>
        <c:varyColors val="0"/>
        <c:ser>
          <c:idx val="2"/>
          <c:order val="2"/>
          <c:tx>
            <c:strRef>
              <c:f>'к ПЗ (2)'!$AL$19</c:f>
              <c:strCache>
                <c:ptCount val="1"/>
                <c:pt idx="0">
                  <c:v>ИФО в %  к пред. году в сопост. ценах город</c:v>
                </c:pt>
              </c:strCache>
            </c:strRef>
          </c:tx>
          <c:spPr>
            <a:ln w="28575">
              <a:solidFill>
                <a:srgbClr val="002060"/>
              </a:solidFill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(2)'!$AM$16:$AR$16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'к ПЗ (2)'!$AM$19:$AR$19</c:f>
              <c:numCache>
                <c:formatCode>#,##0.00</c:formatCode>
                <c:ptCount val="6"/>
                <c:pt idx="0">
                  <c:v>102.06241033162766</c:v>
                </c:pt>
                <c:pt idx="1">
                  <c:v>97.860316250286289</c:v>
                </c:pt>
                <c:pt idx="2">
                  <c:v>98.650809428764703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'к ПЗ (2)'!$AL$20</c:f>
              <c:strCache>
                <c:ptCount val="1"/>
                <c:pt idx="0">
                  <c:v>прогноз ИФО в %  к пред. году в сопост. ценах город</c:v>
                </c:pt>
              </c:strCache>
            </c:strRef>
          </c:tx>
          <c:spPr>
            <a:ln w="28575">
              <a:solidFill>
                <a:schemeClr val="bg2">
                  <a:lumMod val="25000"/>
                </a:schemeClr>
              </a:solidFill>
            </a:ln>
          </c:spPr>
          <c:marker>
            <c:symbol val="square"/>
            <c:size val="5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'к ПЗ (2)'!$AM$16:$AR$16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'к ПЗ (2)'!$AM$20:$AR$20</c:f>
              <c:numCache>
                <c:formatCode>General</c:formatCode>
                <c:ptCount val="6"/>
                <c:pt idx="3" formatCode="#,##0.00">
                  <c:v>105.12723040388356</c:v>
                </c:pt>
                <c:pt idx="4" formatCode="#,##0.00">
                  <c:v>105.86439232570855</c:v>
                </c:pt>
                <c:pt idx="5" formatCode="#,##0.00">
                  <c:v>106.47658029380217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026304"/>
        <c:axId val="361028224"/>
      </c:lineChart>
      <c:catAx>
        <c:axId val="361026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2732410185082992"/>
              <c:y val="0.7348314975789268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1028224"/>
        <c:crosses val="autoZero"/>
        <c:auto val="1"/>
        <c:lblAlgn val="ctr"/>
        <c:lblOffset val="100"/>
        <c:noMultiLvlLbl val="0"/>
      </c:catAx>
      <c:valAx>
        <c:axId val="36102822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млрд. руб.</a:t>
                </a:r>
              </a:p>
            </c:rich>
          </c:tx>
          <c:layout>
            <c:manualLayout>
              <c:xMode val="edge"/>
              <c:yMode val="edge"/>
              <c:x val="4.1482885778180555E-3"/>
              <c:y val="2.5301338689515947E-2"/>
            </c:manualLayout>
          </c:layout>
          <c:overlay val="0"/>
        </c:title>
        <c:numFmt formatCode="#,##0.00" sourceLinked="1"/>
        <c:majorTickMark val="in"/>
        <c:minorTickMark val="none"/>
        <c:tickLblPos val="nextTo"/>
        <c:crossAx val="361026304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4.7620785599224974E-2"/>
          <c:y val="0.82797757933074023"/>
          <c:w val="0.95237921440077544"/>
          <c:h val="0.1720224264388252"/>
        </c:manualLayout>
      </c:layout>
      <c:overlay val="0"/>
      <c:txPr>
        <a:bodyPr/>
        <a:lstStyle/>
        <a:p>
          <a:pPr>
            <a:defRPr sz="88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ry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'к ПЗ (2)'!$AL$28</c:f>
              <c:strCache>
                <c:ptCount val="1"/>
                <c:pt idx="0">
                  <c:v>РАЗДЕЛ K </c:v>
                </c:pt>
              </c:strCache>
            </c:strRef>
          </c:tx>
          <c:spPr>
            <a:solidFill>
              <a:schemeClr val="tx2">
                <a:lumMod val="75000"/>
                <a:alpha val="71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(2)'!$AM$28:$AR$28</c:f>
              <c:numCache>
                <c:formatCode>#,##0.00</c:formatCode>
                <c:ptCount val="6"/>
                <c:pt idx="0">
                  <c:v>26.519304842786067</c:v>
                </c:pt>
                <c:pt idx="1">
                  <c:v>25.4615893280662</c:v>
                </c:pt>
                <c:pt idx="2">
                  <c:v>25.719953176218318</c:v>
                </c:pt>
                <c:pt idx="3">
                  <c:v>26.675887203014096</c:v>
                </c:pt>
                <c:pt idx="4">
                  <c:v>26.844469930149579</c:v>
                </c:pt>
                <c:pt idx="5">
                  <c:v>27.67380174388175</c:v>
                </c:pt>
              </c:numCache>
            </c:numRef>
          </c:val>
        </c:ser>
        <c:ser>
          <c:idx val="1"/>
          <c:order val="1"/>
          <c:tx>
            <c:strRef>
              <c:f>'к ПЗ (2)'!$AL$29</c:f>
              <c:strCache>
                <c:ptCount val="1"/>
                <c:pt idx="0">
                  <c:v>РАЗДЕЛ I </c:v>
                </c:pt>
              </c:strCache>
            </c:strRef>
          </c:tx>
          <c:spPr>
            <a:solidFill>
              <a:schemeClr val="accent4">
                <a:lumMod val="75000"/>
                <a:alpha val="66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(2)'!$AM$29:$AR$29</c:f>
              <c:numCache>
                <c:formatCode>#,##0.00</c:formatCode>
                <c:ptCount val="6"/>
                <c:pt idx="0">
                  <c:v>17.416092789750625</c:v>
                </c:pt>
                <c:pt idx="1">
                  <c:v>20.012146316988986</c:v>
                </c:pt>
                <c:pt idx="2">
                  <c:v>24.501300101599544</c:v>
                </c:pt>
                <c:pt idx="3">
                  <c:v>25.157142897607454</c:v>
                </c:pt>
                <c:pt idx="4">
                  <c:v>25.322760170812199</c:v>
                </c:pt>
                <c:pt idx="5">
                  <c:v>25.836564078434378</c:v>
                </c:pt>
              </c:numCache>
            </c:numRef>
          </c:val>
        </c:ser>
        <c:ser>
          <c:idx val="2"/>
          <c:order val="2"/>
          <c:tx>
            <c:strRef>
              <c:f>'к ПЗ (2)'!$AL$30</c:f>
              <c:strCache>
                <c:ptCount val="1"/>
                <c:pt idx="0">
                  <c:v>РАЗДЕЛ E </c:v>
                </c:pt>
              </c:strCache>
            </c:strRef>
          </c:tx>
          <c:spPr>
            <a:solidFill>
              <a:schemeClr val="accent5">
                <a:lumMod val="75000"/>
                <a:alpha val="72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(2)'!$AM$30:$AR$30</c:f>
              <c:numCache>
                <c:formatCode>#,##0.00</c:formatCode>
                <c:ptCount val="6"/>
                <c:pt idx="0">
                  <c:v>17.188935933323677</c:v>
                </c:pt>
                <c:pt idx="1">
                  <c:v>19.568907586468633</c:v>
                </c:pt>
                <c:pt idx="2">
                  <c:v>18.27926177027787</c:v>
                </c:pt>
                <c:pt idx="3">
                  <c:v>17.501505551597528</c:v>
                </c:pt>
                <c:pt idx="4">
                  <c:v>17.650039358963802</c:v>
                </c:pt>
                <c:pt idx="5">
                  <c:v>16.760748990417959</c:v>
                </c:pt>
              </c:numCache>
            </c:numRef>
          </c:val>
        </c:ser>
        <c:ser>
          <c:idx val="3"/>
          <c:order val="3"/>
          <c:tx>
            <c:strRef>
              <c:f>'к ПЗ (2)'!$AL$31</c:f>
              <c:strCache>
                <c:ptCount val="1"/>
                <c:pt idx="0">
                  <c:v>РАЗДЕЛ N</c:v>
                </c:pt>
              </c:strCache>
            </c:strRef>
          </c:tx>
          <c:spPr>
            <a:solidFill>
              <a:srgbClr val="00B050">
                <a:alpha val="61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(2)'!$AM$31:$AR$31</c:f>
              <c:numCache>
                <c:formatCode>#,##0.00</c:formatCode>
                <c:ptCount val="6"/>
                <c:pt idx="0">
                  <c:v>7.7768688594775774</c:v>
                </c:pt>
                <c:pt idx="1">
                  <c:v>6.8103890447848698</c:v>
                </c:pt>
                <c:pt idx="2">
                  <c:v>7.1666625910009873</c:v>
                </c:pt>
                <c:pt idx="3">
                  <c:v>6.9542056169151971</c:v>
                </c:pt>
                <c:pt idx="4">
                  <c:v>6.8171336222503962</c:v>
                </c:pt>
                <c:pt idx="5">
                  <c:v>6.7049209602691535</c:v>
                </c:pt>
              </c:numCache>
            </c:numRef>
          </c:val>
        </c:ser>
        <c:ser>
          <c:idx val="4"/>
          <c:order val="4"/>
          <c:tx>
            <c:strRef>
              <c:f>'к ПЗ (2)'!$AL$32</c:f>
              <c:strCache>
                <c:ptCount val="1"/>
                <c:pt idx="0">
                  <c:v>РАЗДЕЛ D </c:v>
                </c:pt>
              </c:strCache>
            </c:strRef>
          </c:tx>
          <c:spPr>
            <a:solidFill>
              <a:srgbClr val="FFC000">
                <a:alpha val="59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(2)'!$AM$32:$AR$32</c:f>
              <c:numCache>
                <c:formatCode>#,##0.00</c:formatCode>
                <c:ptCount val="6"/>
                <c:pt idx="0">
                  <c:v>7.3130094970506416</c:v>
                </c:pt>
                <c:pt idx="1">
                  <c:v>7.9106026799849394</c:v>
                </c:pt>
                <c:pt idx="2">
                  <c:v>6.0045782441217286</c:v>
                </c:pt>
                <c:pt idx="3">
                  <c:v>5.8082517995316199</c:v>
                </c:pt>
                <c:pt idx="4">
                  <c:v>5.7123026061898505</c:v>
                </c:pt>
                <c:pt idx="5">
                  <c:v>5.5876425338655213</c:v>
                </c:pt>
              </c:numCache>
            </c:numRef>
          </c:val>
        </c:ser>
        <c:ser>
          <c:idx val="5"/>
          <c:order val="5"/>
          <c:tx>
            <c:strRef>
              <c:f>'к ПЗ (2)'!$AL$33</c:f>
              <c:strCache>
                <c:ptCount val="1"/>
                <c:pt idx="0">
                  <c:v>РАЗДЕЛ G </c:v>
                </c:pt>
              </c:strCache>
            </c:strRef>
          </c:tx>
          <c:spPr>
            <a:solidFill>
              <a:schemeClr val="bg2">
                <a:lumMod val="50000"/>
                <a:alpha val="73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(2)'!$AM$33:$AR$33</c:f>
              <c:numCache>
                <c:formatCode>#,##0.00</c:formatCode>
                <c:ptCount val="6"/>
                <c:pt idx="0">
                  <c:v>4.3583682964395232</c:v>
                </c:pt>
                <c:pt idx="1">
                  <c:v>3.7648505111841932</c:v>
                </c:pt>
                <c:pt idx="2">
                  <c:v>4.1165456751551055</c:v>
                </c:pt>
                <c:pt idx="3">
                  <c:v>3.994509953963552</c:v>
                </c:pt>
                <c:pt idx="4">
                  <c:v>3.9157759967067927</c:v>
                </c:pt>
                <c:pt idx="5">
                  <c:v>3.8513203364577175</c:v>
                </c:pt>
              </c:numCache>
            </c:numRef>
          </c:val>
        </c:ser>
        <c:ser>
          <c:idx val="6"/>
          <c:order val="6"/>
          <c:tx>
            <c:strRef>
              <c:f>'к ПЗ (2)'!$AL$34</c:f>
              <c:strCache>
                <c:ptCount val="1"/>
                <c:pt idx="0">
                  <c:v>РАЗДЕЛ M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(2)'!$AM$34:$AR$34</c:f>
              <c:numCache>
                <c:formatCode>#,##0.00</c:formatCode>
                <c:ptCount val="6"/>
                <c:pt idx="0">
                  <c:v>4.2977596615853875</c:v>
                </c:pt>
                <c:pt idx="1">
                  <c:v>4.5618678174788965</c:v>
                </c:pt>
                <c:pt idx="2">
                  <c:v>3.1740765595360392</c:v>
                </c:pt>
                <c:pt idx="3">
                  <c:v>3.0799805011835204</c:v>
                </c:pt>
                <c:pt idx="4">
                  <c:v>3.0192726721178684</c:v>
                </c:pt>
                <c:pt idx="5">
                  <c:v>2.9695736590495332</c:v>
                </c:pt>
              </c:numCache>
            </c:numRef>
          </c:val>
        </c:ser>
        <c:ser>
          <c:idx val="7"/>
          <c:order val="7"/>
          <c:tx>
            <c:strRef>
              <c:f>'к ПЗ (2)'!$AL$35</c:f>
              <c:strCache>
                <c:ptCount val="1"/>
                <c:pt idx="0">
                  <c:v>РАЗДЕЛ J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(2)'!$AM$35:$AR$35</c:f>
              <c:numCache>
                <c:formatCode>#,##0.00</c:formatCode>
                <c:ptCount val="6"/>
                <c:pt idx="0">
                  <c:v>3.5323735742346867</c:v>
                </c:pt>
                <c:pt idx="1">
                  <c:v>2.9658512278405542</c:v>
                </c:pt>
                <c:pt idx="2">
                  <c:v>2.8105228203933788</c:v>
                </c:pt>
                <c:pt idx="3">
                  <c:v>2.7272043766355316</c:v>
                </c:pt>
                <c:pt idx="4">
                  <c:v>2.6734500553268283</c:v>
                </c:pt>
                <c:pt idx="5">
                  <c:v>2.6294433606282435</c:v>
                </c:pt>
              </c:numCache>
            </c:numRef>
          </c:val>
        </c:ser>
        <c:ser>
          <c:idx val="8"/>
          <c:order val="8"/>
          <c:tx>
            <c:strRef>
              <c:f>'к ПЗ (2)'!$AL$36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accent3">
                <a:lumMod val="75000"/>
                <a:alpha val="57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'к ПЗ (2)'!$AM$27:$AR$27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прогноз 2015</c:v>
                </c:pt>
                <c:pt idx="4">
                  <c:v>прогноз 2016</c:v>
                </c:pt>
                <c:pt idx="5">
                  <c:v>прогноз 2017</c:v>
                </c:pt>
              </c:strCache>
            </c:strRef>
          </c:cat>
          <c:val>
            <c:numRef>
              <c:f>'к ПЗ (2)'!$AM$36:$AR$36</c:f>
              <c:numCache>
                <c:formatCode>#,##0.00</c:formatCode>
                <c:ptCount val="6"/>
                <c:pt idx="0">
                  <c:v>11.594678832934195</c:v>
                </c:pt>
                <c:pt idx="1">
                  <c:v>8.9414370210636847</c:v>
                </c:pt>
                <c:pt idx="2">
                  <c:v>8.2250392156894812</c:v>
                </c:pt>
                <c:pt idx="3">
                  <c:v>8.0993133180414603</c:v>
                </c:pt>
                <c:pt idx="4">
                  <c:v>8.0428350821003143</c:v>
                </c:pt>
                <c:pt idx="5">
                  <c:v>7.9840572050154295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8"/>
        <c:overlap val="100"/>
        <c:serLines/>
        <c:axId val="361039360"/>
        <c:axId val="361040896"/>
      </c:barChart>
      <c:catAx>
        <c:axId val="36103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361040896"/>
        <c:crosses val="autoZero"/>
        <c:auto val="1"/>
        <c:lblAlgn val="ctr"/>
        <c:lblOffset val="100"/>
        <c:noMultiLvlLbl val="0"/>
      </c:catAx>
      <c:valAx>
        <c:axId val="3610408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out"/>
        <c:minorTickMark val="none"/>
        <c:tickLblPos val="nextTo"/>
        <c:crossAx val="3610393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1.1029199656628427E-2"/>
          <c:y val="9.4097470219695709E-2"/>
          <c:w val="0.87721913091422321"/>
          <c:h val="0.53116534082132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ПЗ (2)'!$U$50</c:f>
              <c:strCache>
                <c:ptCount val="1"/>
                <c:pt idx="0">
                  <c:v>привлеченные средства организаций, млрд. рублей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(2)'!$V$50:$AA$50</c:f>
              <c:numCache>
                <c:formatCode>#,##0.00</c:formatCode>
                <c:ptCount val="6"/>
                <c:pt idx="0">
                  <c:v>48.963784000000004</c:v>
                </c:pt>
                <c:pt idx="1">
                  <c:v>48.124084000000003</c:v>
                </c:pt>
                <c:pt idx="2">
                  <c:v>48.000569312619454</c:v>
                </c:pt>
              </c:numCache>
            </c:numRef>
          </c:val>
        </c:ser>
        <c:ser>
          <c:idx val="2"/>
          <c:order val="2"/>
          <c:tx>
            <c:strRef>
              <c:f>'к ПЗ (2)'!$U$52</c:f>
              <c:strCache>
                <c:ptCount val="1"/>
                <c:pt idx="0">
                  <c:v>прогноз привлеченных средств организаций,  млрд. рублей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(2)'!$V$52:$AA$52</c:f>
              <c:numCache>
                <c:formatCode>General</c:formatCode>
                <c:ptCount val="6"/>
                <c:pt idx="3" formatCode="#,##0.00">
                  <c:v>39.322305516331653</c:v>
                </c:pt>
                <c:pt idx="4" formatCode="#,##0.00">
                  <c:v>40.141594076775817</c:v>
                </c:pt>
                <c:pt idx="5" formatCode="#,##0.00">
                  <c:v>40.694558653320605</c:v>
                </c:pt>
              </c:numCache>
            </c:numRef>
          </c:val>
        </c:ser>
        <c:ser>
          <c:idx val="4"/>
          <c:order val="4"/>
          <c:tx>
            <c:strRef>
              <c:f>'к ПЗ (2)'!$U$54</c:f>
              <c:strCache>
                <c:ptCount val="1"/>
                <c:pt idx="0">
                  <c:v>собственные средства организаций, млрд. рублей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(2)'!$V$54:$AA$54</c:f>
              <c:numCache>
                <c:formatCode>#,##0.00</c:formatCode>
                <c:ptCount val="6"/>
                <c:pt idx="0">
                  <c:v>19.947189000000002</c:v>
                </c:pt>
                <c:pt idx="1">
                  <c:v>21.200633999999972</c:v>
                </c:pt>
                <c:pt idx="2">
                  <c:v>24.218632273296734</c:v>
                </c:pt>
              </c:numCache>
            </c:numRef>
          </c:val>
        </c:ser>
        <c:ser>
          <c:idx val="6"/>
          <c:order val="6"/>
          <c:tx>
            <c:strRef>
              <c:f>'к ПЗ (2)'!$U$56</c:f>
              <c:strCache>
                <c:ptCount val="1"/>
                <c:pt idx="0">
                  <c:v>прогноз собственных средств организаций, млрд. рублей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>
              <c:idx val="5"/>
              <c:layout>
                <c:manualLayout>
                  <c:x val="6.6430469441984084E-3"/>
                  <c:y val="2.19023779724656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(2)'!$V$56:$AA$56</c:f>
              <c:numCache>
                <c:formatCode>General</c:formatCode>
                <c:ptCount val="6"/>
                <c:pt idx="3" formatCode="#,##0.00">
                  <c:v>40.927297578222685</c:v>
                </c:pt>
                <c:pt idx="4" formatCode="#,##0.00">
                  <c:v>49.061948316059379</c:v>
                </c:pt>
                <c:pt idx="5" formatCode="#,##0.00">
                  <c:v>58.560462452339394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overlap val="38"/>
        <c:axId val="361199872"/>
        <c:axId val="361218432"/>
      </c:barChart>
      <c:lineChart>
        <c:grouping val="standard"/>
        <c:varyColors val="0"/>
        <c:ser>
          <c:idx val="1"/>
          <c:order val="1"/>
          <c:tx>
            <c:strRef>
              <c:f>'к ПЗ (2)'!$U$51</c:f>
              <c:strCache>
                <c:ptCount val="1"/>
                <c:pt idx="0">
                  <c:v>ИФО привлеченных средств организаций в %  к пред. году в сопост. ценах город</c:v>
                </c:pt>
              </c:strCache>
            </c:strRef>
          </c:tx>
          <c:spPr>
            <a:ln w="28575"/>
          </c:spPr>
          <c:marker>
            <c:symbol val="square"/>
            <c:size val="6"/>
          </c:marker>
          <c:dLbls>
            <c:dLbl>
              <c:idx val="1"/>
              <c:layout>
                <c:manualLayout>
                  <c:x val="-3.9103741919408713E-2"/>
                  <c:y val="4.80715703276622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116634249534853E-2"/>
                  <c:y val="5.642164120578242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(2)'!$V$51:$AA$51</c:f>
              <c:numCache>
                <c:formatCode>#,##0.00</c:formatCode>
                <c:ptCount val="6"/>
                <c:pt idx="0">
                  <c:v>112.32029863268782</c:v>
                </c:pt>
                <c:pt idx="1">
                  <c:v>95.608034060534663</c:v>
                </c:pt>
                <c:pt idx="2">
                  <c:v>94.45392160886469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'к ПЗ (2)'!$U$53</c:f>
              <c:strCache>
                <c:ptCount val="1"/>
                <c:pt idx="0">
                  <c:v>прогноз ИФО привлеченных средств организаций в %  к пред. году в сопост. ценах город</c:v>
                </c:pt>
              </c:strCache>
            </c:strRef>
          </c:tx>
          <c:spPr>
            <a:ln w="28575">
              <a:solidFill>
                <a:srgbClr val="002060"/>
              </a:solidFill>
            </a:ln>
          </c:spPr>
          <c:marker>
            <c:symbol val="diamond"/>
            <c:size val="6"/>
            <c:spPr>
              <a:solidFill>
                <a:srgbClr val="002060"/>
              </a:solidFill>
            </c:spPr>
          </c:marker>
          <c:dLbls>
            <c:dLbl>
              <c:idx val="4"/>
              <c:layout>
                <c:manualLayout>
                  <c:x val="-5.3140982608427215E-2"/>
                  <c:y val="2.198792034579467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2111722067055525E-2"/>
                  <c:y val="3.565078462201104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(2)'!$V$53:$AA$53</c:f>
              <c:numCache>
                <c:formatCode>General</c:formatCode>
                <c:ptCount val="6"/>
                <c:pt idx="3" formatCode="#,##0.00">
                  <c:v>77.502836511742089</c:v>
                </c:pt>
                <c:pt idx="4" formatCode="#,##0.00">
                  <c:v>97.222401115446488</c:v>
                </c:pt>
                <c:pt idx="5" formatCode="#,##0.00">
                  <c:v>97.011995378797536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'к ПЗ (2)'!$U$55</c:f>
              <c:strCache>
                <c:ptCount val="1"/>
                <c:pt idx="0">
                  <c:v>ИФО собственных средств организаций в %  к пред. году в сопост. ценах город</c:v>
                </c:pt>
              </c:strCache>
            </c:strRef>
          </c:tx>
          <c:spPr>
            <a:ln w="28575"/>
          </c:spPr>
          <c:marker>
            <c:symbol val="circle"/>
            <c:size val="6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(2)'!$V$55:$AA$55</c:f>
              <c:numCache>
                <c:formatCode>#,##0.00</c:formatCode>
                <c:ptCount val="6"/>
                <c:pt idx="0">
                  <c:v>83.372197894366465</c:v>
                </c:pt>
                <c:pt idx="1">
                  <c:v>103.38892775770414</c:v>
                </c:pt>
                <c:pt idx="2">
                  <c:v>108.17747650784567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'к ПЗ (2)'!$U$57</c:f>
              <c:strCache>
                <c:ptCount val="1"/>
                <c:pt idx="0">
                  <c:v>прогноз ИФО собственных средств организаций в %  к пред. году в сопост. ценах город</c:v>
                </c:pt>
              </c:strCache>
            </c:strRef>
          </c:tx>
          <c:spPr>
            <a:ln w="28575">
              <a:solidFill>
                <a:schemeClr val="bg2">
                  <a:lumMod val="25000"/>
                </a:schemeClr>
              </a:solidFill>
            </a:ln>
          </c:spPr>
          <c:marker>
            <c:symbol val="dot"/>
            <c:size val="6"/>
            <c:spPr>
              <a:solidFill>
                <a:schemeClr val="bg2">
                  <a:lumMod val="25000"/>
                </a:schemeClr>
              </a:solidFill>
            </c:spPr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(2)'!$V$49:$AA$49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(2)'!$V$57:$AA$57</c:f>
              <c:numCache>
                <c:formatCode>General</c:formatCode>
                <c:ptCount val="6"/>
                <c:pt idx="3" formatCode="#,##0.00">
                  <c:v>159.87791239020117</c:v>
                </c:pt>
                <c:pt idx="4" formatCode="#,##0.00">
                  <c:v>114.16748191988167</c:v>
                </c:pt>
                <c:pt idx="5" formatCode="#,##0.00">
                  <c:v>114.22033158789677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230720"/>
        <c:axId val="361220352"/>
      </c:lineChart>
      <c:catAx>
        <c:axId val="361199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0783460574531638"/>
              <c:y val="0.63841670169946652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1218432"/>
        <c:crosses val="autoZero"/>
        <c:auto val="1"/>
        <c:lblAlgn val="ctr"/>
        <c:lblOffset val="100"/>
        <c:noMultiLvlLbl val="0"/>
      </c:catAx>
      <c:valAx>
        <c:axId val="361218432"/>
        <c:scaling>
          <c:orientation val="minMax"/>
          <c:max val="14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млрд.</a:t>
                </a:r>
                <a:r>
                  <a:rPr lang="ru-RU" baseline="0"/>
                  <a:t> руб.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"/>
              <c:y val="3.0526393881163918E-2"/>
            </c:manualLayout>
          </c:layout>
          <c:overlay val="0"/>
        </c:title>
        <c:numFmt formatCode="#,##0" sourceLinked="0"/>
        <c:majorTickMark val="in"/>
        <c:minorTickMark val="none"/>
        <c:tickLblPos val="nextTo"/>
        <c:crossAx val="361199872"/>
        <c:crosses val="autoZero"/>
        <c:crossBetween val="between"/>
      </c:valAx>
      <c:valAx>
        <c:axId val="361220352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1134158644164853"/>
              <c:y val="2.3139103732484203E-2"/>
            </c:manualLayout>
          </c:layout>
          <c:overlay val="0"/>
        </c:title>
        <c:numFmt formatCode="#,##0" sourceLinked="0"/>
        <c:majorTickMark val="in"/>
        <c:minorTickMark val="none"/>
        <c:tickLblPos val="nextTo"/>
        <c:crossAx val="361230720"/>
        <c:crosses val="max"/>
        <c:crossBetween val="between"/>
      </c:valAx>
      <c:catAx>
        <c:axId val="361230720"/>
        <c:scaling>
          <c:orientation val="minMax"/>
        </c:scaling>
        <c:delete val="1"/>
        <c:axPos val="b"/>
        <c:majorTickMark val="out"/>
        <c:minorTickMark val="none"/>
        <c:tickLblPos val="none"/>
        <c:crossAx val="361220352"/>
        <c:crosses val="autoZero"/>
        <c:auto val="1"/>
        <c:lblAlgn val="ctr"/>
        <c:lblOffset val="100"/>
        <c:noMultiLvlLbl val="0"/>
      </c:catAx>
      <c:spPr>
        <a:noFill/>
      </c:spPr>
    </c:plotArea>
    <c:legend>
      <c:legendPos val="b"/>
      <c:layout>
        <c:manualLayout>
          <c:xMode val="edge"/>
          <c:yMode val="edge"/>
          <c:x val="0"/>
          <c:y val="0.7090151879915807"/>
          <c:w val="0.99659393479429537"/>
          <c:h val="0.2827731834338323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cry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15044770798341E-2"/>
          <c:y val="9.3002098824697219E-2"/>
          <c:w val="0.84850833304121187"/>
          <c:h val="0.556466384891982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'к ПЗ (2)'!$B$99</c:f>
              <c:strCache>
                <c:ptCount val="1"/>
                <c:pt idx="0">
                  <c:v>Объем инвестиций в основной капитал (за исключением бюджетных средств) в расчете на 1 человека населения</c:v>
                </c:pt>
              </c:strCache>
            </c:strRef>
          </c:tx>
          <c:spPr>
            <a:solidFill>
              <a:srgbClr val="00B050">
                <a:alpha val="86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6.4379764064648084E-4"/>
                  <c:y val="-0.228976512781004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12271790977591E-3"/>
                  <c:y val="-0.2035304556937521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219671788249309E-3"/>
                  <c:y val="-0.1936865716143540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(2)'!$C$98:$H$98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(2)'!$C$99:$H$99</c:f>
              <c:numCache>
                <c:formatCode>#,##0.00</c:formatCode>
                <c:ptCount val="6"/>
                <c:pt idx="0">
                  <c:v>48530.5</c:v>
                </c:pt>
                <c:pt idx="1">
                  <c:v>48437.2</c:v>
                </c:pt>
                <c:pt idx="2">
                  <c:v>49101.872305429155</c:v>
                </c:pt>
              </c:numCache>
            </c:numRef>
          </c:val>
        </c:ser>
        <c:ser>
          <c:idx val="1"/>
          <c:order val="1"/>
          <c:tx>
            <c:strRef>
              <c:f>'к ПЗ (2)'!$B$100</c:f>
              <c:strCache>
                <c:ptCount val="1"/>
                <c:pt idx="0">
                  <c:v>Прогноз объема инвестиций в основной капитал (за исключением бюджетных средств) в расчете на 1 человека населения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2.4061889453238085E-3"/>
                  <c:y val="-0.2052888953270458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0.2215815823098503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0.2397814649939296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(2)'!$C$98:$H$98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оценка 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'к ПЗ (2)'!$C$100:$H$100</c:f>
              <c:numCache>
                <c:formatCode>General</c:formatCode>
                <c:ptCount val="6"/>
                <c:pt idx="3" formatCode="#,##0.00">
                  <c:v>53569.142165362027</c:v>
                </c:pt>
                <c:pt idx="4" formatCode="#,##0.00">
                  <c:v>58471.635907211632</c:v>
                </c:pt>
                <c:pt idx="5" formatCode="#,##0.00">
                  <c:v>64238.120590836734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4"/>
        <c:overlap val="100"/>
        <c:axId val="361375232"/>
        <c:axId val="361377152"/>
      </c:barChart>
      <c:catAx>
        <c:axId val="361375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91449649272717448"/>
              <c:y val="0.6633713939435650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crossAx val="361377152"/>
        <c:crosses val="autoZero"/>
        <c:auto val="1"/>
        <c:lblAlgn val="ctr"/>
        <c:lblOffset val="100"/>
        <c:noMultiLvlLbl val="0"/>
      </c:catAx>
      <c:valAx>
        <c:axId val="361377152"/>
        <c:scaling>
          <c:orientation val="minMax"/>
          <c:max val="800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руб.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"/>
              <c:y val="2.3597419955715304E-3"/>
            </c:manualLayout>
          </c:layout>
          <c:overlay val="0"/>
        </c:title>
        <c:numFmt formatCode="#,##0.00" sourceLinked="1"/>
        <c:majorTickMark val="out"/>
        <c:minorTickMark val="none"/>
        <c:tickLblPos val="nextTo"/>
        <c:crossAx val="361375232"/>
        <c:crosses val="autoZero"/>
        <c:crossBetween val="between"/>
        <c:dispUnits>
          <c:builtInUnit val="thousands"/>
          <c:dispUnitsLbl/>
        </c:dispUnits>
      </c:valAx>
    </c:plotArea>
    <c:legend>
      <c:legendPos val="b"/>
      <c:layout>
        <c:manualLayout>
          <c:xMode val="edge"/>
          <c:yMode val="edge"/>
          <c:x val="0.10867127050100574"/>
          <c:y val="0.76259972453938352"/>
          <c:w val="0.73215119354550273"/>
          <c:h val="0.2269650579141800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cry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806272268315339E-2"/>
          <c:y val="0.11224063402255248"/>
          <c:w val="0.79959441503261142"/>
          <c:h val="0.62427922511648704"/>
        </c:manualLayout>
      </c:layout>
      <c:barChart>
        <c:barDir val="col"/>
        <c:grouping val="clustered"/>
        <c:varyColors val="0"/>
        <c:ser>
          <c:idx val="0"/>
          <c:order val="0"/>
          <c:tx>
            <c:v>Инвестиции в основном капитал по полному кругу предприятий</c:v>
          </c:tx>
          <c:spPr>
            <a:solidFill>
              <a:srgbClr val="00B05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(2)'!$BC$14:$BH$14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
</c:v>
                </c:pt>
                <c:pt idx="4">
                  <c:v>2016
</c:v>
                </c:pt>
                <c:pt idx="5">
                  <c:v>2017
</c:v>
                </c:pt>
              </c:strCache>
            </c:strRef>
          </c:cat>
          <c:val>
            <c:numRef>
              <c:f>'к ПЗ (2)'!$BC$15:$BH$15</c:f>
              <c:numCache>
                <c:formatCode>#,##0.00</c:formatCode>
                <c:ptCount val="6"/>
                <c:pt idx="0">
                  <c:v>76.011976349999998</c:v>
                </c:pt>
                <c:pt idx="1">
                  <c:v>76.553539409999999</c:v>
                </c:pt>
                <c:pt idx="2">
                  <c:v>80.005509705916268</c:v>
                </c:pt>
              </c:numCache>
            </c:numRef>
          </c:val>
        </c:ser>
        <c:ser>
          <c:idx val="2"/>
          <c:order val="2"/>
          <c:tx>
            <c:v>Прогноз инвестиций в основной капитал по полному кругу предприятий</c:v>
          </c:tx>
          <c:spPr>
            <a:solidFill>
              <a:srgbClr val="FFC000">
                <a:alpha val="87000"/>
              </a:srgbClr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dLbls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(2)'!$BC$14:$BH$14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
</c:v>
                </c:pt>
                <c:pt idx="4">
                  <c:v>2016
</c:v>
                </c:pt>
                <c:pt idx="5">
                  <c:v>2017
</c:v>
                </c:pt>
              </c:strCache>
            </c:strRef>
          </c:cat>
          <c:val>
            <c:numRef>
              <c:f>'к ПЗ (2)'!$BC$17:$BH$17</c:f>
              <c:numCache>
                <c:formatCode>General</c:formatCode>
                <c:ptCount val="6"/>
                <c:pt idx="3" formatCode="#,##0.00">
                  <c:v>88.718404474554347</c:v>
                </c:pt>
                <c:pt idx="4" formatCode="#,##0.00">
                  <c:v>98.353658842835159</c:v>
                </c:pt>
                <c:pt idx="5" formatCode="#,##0.00">
                  <c:v>109.11331082566001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0727680"/>
        <c:axId val="360729600"/>
      </c:barChart>
      <c:lineChart>
        <c:grouping val="standard"/>
        <c:varyColors val="0"/>
        <c:ser>
          <c:idx val="1"/>
          <c:order val="1"/>
          <c:tx>
            <c:v>индекс физического объема инвестиций</c:v>
          </c:tx>
          <c:spPr>
            <a:ln w="28575">
              <a:solidFill>
                <a:srgbClr val="002060"/>
              </a:solidFill>
            </a:ln>
          </c:spPr>
          <c:marker>
            <c:symbol val="square"/>
            <c:size val="6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3.8687396264251016E-2"/>
                  <c:y val="-5.12441448288031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2810411589544741E-2"/>
                  <c:y val="-3.0843398200557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924010816804533E-2"/>
                  <c:y val="4.1389501592494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(2)'!$BC$14:$BH$14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
</c:v>
                </c:pt>
                <c:pt idx="4">
                  <c:v>2016
</c:v>
                </c:pt>
                <c:pt idx="5">
                  <c:v>2017
</c:v>
                </c:pt>
              </c:strCache>
            </c:strRef>
          </c:cat>
          <c:val>
            <c:numRef>
              <c:f>'к ПЗ (2)'!$BC$16:$BH$16</c:f>
              <c:numCache>
                <c:formatCode>#,##0.00</c:formatCode>
                <c:ptCount val="6"/>
                <c:pt idx="0">
                  <c:v>101.22142453431482</c:v>
                </c:pt>
                <c:pt idx="1">
                  <c:v>97.969329474727814</c:v>
                </c:pt>
                <c:pt idx="2">
                  <c:v>98.967067840394265</c:v>
                </c:pt>
              </c:numCache>
            </c:numRef>
          </c:val>
          <c:smooth val="0"/>
        </c:ser>
        <c:ser>
          <c:idx val="3"/>
          <c:order val="3"/>
          <c:tx>
            <c:v>Индекс физического объема инвестиций в прогнозный период</c:v>
          </c:tx>
          <c:spPr>
            <a:ln w="28575">
              <a:solidFill>
                <a:schemeClr val="bg2">
                  <a:lumMod val="50000"/>
                </a:schemeClr>
              </a:solidFill>
            </a:ln>
          </c:spPr>
          <c:marker>
            <c:symbol val="triangle"/>
            <c:size val="6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dLbls>
            <c:dLbl>
              <c:idx val="2"/>
              <c:layout>
                <c:manualLayout>
                  <c:x val="-4.3241136188229869E-2"/>
                  <c:y val="-4.7351287363125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0057603929412902E-2"/>
                  <c:y val="-3.1543693913075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8791074823361508E-2"/>
                  <c:y val="-3.7350564976359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0466328909885814E-2"/>
                  <c:y val="-5.644252956124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7702943462439311E-2"/>
                  <c:y val="-6.9061429407074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0466328909885814E-2"/>
                  <c:y val="-4.7553814095155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9343698132125511E-2"/>
                  <c:y val="-7.0992838318956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ПЗ (2)'!$BC$14:$BH$14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
</c:v>
                </c:pt>
                <c:pt idx="4">
                  <c:v>2016
</c:v>
                </c:pt>
                <c:pt idx="5">
                  <c:v>2017
</c:v>
                </c:pt>
              </c:strCache>
            </c:strRef>
          </c:cat>
          <c:val>
            <c:numRef>
              <c:f>'к ПЗ (2)'!$BC$18:$BH$18</c:f>
              <c:numCache>
                <c:formatCode>General</c:formatCode>
                <c:ptCount val="6"/>
                <c:pt idx="3" formatCode="#,##0.00">
                  <c:v>104.91047154844445</c:v>
                </c:pt>
                <c:pt idx="4" formatCode="#,##0.00">
                  <c:v>105.58142003754867</c:v>
                </c:pt>
                <c:pt idx="5" formatCode="#,##0.00">
                  <c:v>106.16244757570092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758272"/>
        <c:axId val="360756352"/>
      </c:lineChart>
      <c:catAx>
        <c:axId val="360727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6643599921992454"/>
              <c:y val="0.7460242939496466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0729600"/>
        <c:crosses val="autoZero"/>
        <c:auto val="0"/>
        <c:lblAlgn val="ctr"/>
        <c:lblOffset val="50"/>
        <c:tickLblSkip val="1"/>
        <c:tickMarkSkip val="1"/>
        <c:noMultiLvlLbl val="0"/>
      </c:catAx>
      <c:valAx>
        <c:axId val="360729600"/>
        <c:scaling>
          <c:orientation val="minMax"/>
          <c:max val="15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млрд. руб.</a:t>
                </a:r>
              </a:p>
            </c:rich>
          </c:tx>
          <c:layout>
            <c:manualLayout>
              <c:xMode val="edge"/>
              <c:yMode val="edge"/>
              <c:x val="0.84896402532184478"/>
              <c:y val="4.0555348598275462E-2"/>
            </c:manualLayout>
          </c:layout>
          <c:overlay val="0"/>
        </c:title>
        <c:numFmt formatCode="#,##0.00" sourceLinked="1"/>
        <c:majorTickMark val="in"/>
        <c:minorTickMark val="none"/>
        <c:tickLblPos val="nextTo"/>
        <c:crossAx val="360727680"/>
        <c:crosses val="max"/>
        <c:crossBetween val="between"/>
      </c:valAx>
      <c:valAx>
        <c:axId val="360756352"/>
        <c:scaling>
          <c:orientation val="minMax"/>
          <c:max val="12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3.1112159252445846E-2"/>
              <c:y val="4.6183709078876763E-2"/>
            </c:manualLayout>
          </c:layout>
          <c:overlay val="0"/>
        </c:title>
        <c:numFmt formatCode="#,##0.00" sourceLinked="1"/>
        <c:majorTickMark val="in"/>
        <c:minorTickMark val="none"/>
        <c:tickLblPos val="nextTo"/>
        <c:crossAx val="360758272"/>
        <c:crosses val="autoZero"/>
        <c:crossBetween val="between"/>
      </c:valAx>
      <c:catAx>
        <c:axId val="360758272"/>
        <c:scaling>
          <c:orientation val="minMax"/>
        </c:scaling>
        <c:delete val="1"/>
        <c:axPos val="b"/>
        <c:majorTickMark val="out"/>
        <c:minorTickMark val="none"/>
        <c:tickLblPos val="none"/>
        <c:crossAx val="36075635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"/>
          <c:y val="0.81854500962849985"/>
          <c:w val="1"/>
          <c:h val="0.1810704299934212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cry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195367303726736"/>
          <c:y val="0.25856456781685255"/>
          <c:w val="0.68279026574192159"/>
          <c:h val="0.6482563315949142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1.2520027175373937E-2"/>
                  <c:y val="-0.2002646675153648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9846644867715788"/>
                  <c:y val="1.34628381033209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операции с недвижимостью19%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243072967834452E-2"/>
                  <c:y val="-5.1771732126298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894402166209681E-2"/>
                  <c:y val="6.52612884467285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0780040763061052"/>
                  <c:y val="5.69167177456120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4147744101819856"/>
                  <c:y val="-1.34791833655523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4283298386584534"/>
                  <c:y val="-0.117393873669983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288132279554441E-2"/>
                  <c:y val="-0.117180860084796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22515853116125847"/>
                  <c:y val="-9.04870583484756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849780788574647"/>
                  <c:y val="-1.64926307288512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Лист1!$A$1:$A$10</c:f>
              <c:strCache>
                <c:ptCount val="10"/>
                <c:pt idx="0">
                  <c:v>оптовая и розничная торговля</c:v>
                </c:pt>
                <c:pt idx="1">
                  <c:v>операции с недвижимостью</c:v>
                </c:pt>
                <c:pt idx="2">
                  <c:v>строительство</c:v>
                </c:pt>
                <c:pt idx="3">
                  <c:v>обрабатывающие пр-ва</c:v>
                </c:pt>
                <c:pt idx="4">
                  <c:v>транспорт и связь</c:v>
                </c:pt>
                <c:pt idx="5">
                  <c:v>гостиницы и рестораны</c:v>
                </c:pt>
                <c:pt idx="6">
                  <c:v>коммунальные и социальные услуги</c:v>
                </c:pt>
                <c:pt idx="7">
                  <c:v>финансовая деятельность</c:v>
                </c:pt>
                <c:pt idx="8">
                  <c:v>здравоохранение</c:v>
                </c:pt>
                <c:pt idx="9">
                  <c:v>прочие </c:v>
                </c:pt>
              </c:strCache>
            </c:strRef>
          </c:cat>
          <c:val>
            <c:numRef>
              <c:f>Лист1!$B$1:$B$10</c:f>
              <c:numCache>
                <c:formatCode>0%</c:formatCode>
                <c:ptCount val="10"/>
                <c:pt idx="0" formatCode="0.0%">
                  <c:v>0.40100000000000002</c:v>
                </c:pt>
                <c:pt idx="1">
                  <c:v>0.19</c:v>
                </c:pt>
                <c:pt idx="2" formatCode="0.0%">
                  <c:v>0.12200000000000009</c:v>
                </c:pt>
                <c:pt idx="3" formatCode="0.0%">
                  <c:v>9.3000000000000208E-2</c:v>
                </c:pt>
                <c:pt idx="4" formatCode="0.0%">
                  <c:v>6.1000000000000013E-2</c:v>
                </c:pt>
                <c:pt idx="5" formatCode="0.0%">
                  <c:v>2.1999999999999999E-2</c:v>
                </c:pt>
                <c:pt idx="6" formatCode="0.0%">
                  <c:v>2.1999999999999999E-2</c:v>
                </c:pt>
                <c:pt idx="7" formatCode="0.0%">
                  <c:v>1.2999999999999998E-2</c:v>
                </c:pt>
                <c:pt idx="8" formatCode="0.0%">
                  <c:v>1.2E-2</c:v>
                </c:pt>
                <c:pt idx="9" formatCode="0.0%">
                  <c:v>6.4000000000000112E-2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195369433569441"/>
          <c:y val="0.25764024951426528"/>
          <c:w val="0.68279026574192159"/>
          <c:h val="0.6482563315949142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5.7212764605542442E-2"/>
                  <c:y val="-0.189875447387260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122250081868217"/>
                  <c:y val="-1.42427651089068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452978293914389E-2"/>
                  <c:y val="-5.86982990762519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552999310841528E-2"/>
                  <c:y val="2.0239560963970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504435548908529"/>
                  <c:y val="4.968742543545702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6921557989608841E-2"/>
                  <c:y val="-6.19640726727340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290879142900434"/>
                  <c:y val="-0.113930667757439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288132279554441E-2"/>
                  <c:y val="-0.1500014144938469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22019267144679538"/>
                  <c:y val="-0.1192047401260483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6759747210369674"/>
                  <c:y val="-4.1108020180112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Лист1!$A$15:$A$21</c:f>
              <c:strCache>
                <c:ptCount val="7"/>
                <c:pt idx="0">
                  <c:v>оптовая и розничная торговля</c:v>
                </c:pt>
                <c:pt idx="1">
                  <c:v>строительство</c:v>
                </c:pt>
                <c:pt idx="2">
                  <c:v>операции с недвижимостью</c:v>
                </c:pt>
                <c:pt idx="3">
                  <c:v>обрабатывающие пр-ва</c:v>
                </c:pt>
                <c:pt idx="4">
                  <c:v>транспорт и связь</c:v>
                </c:pt>
                <c:pt idx="5">
                  <c:v>коммунальные и социальные услуги</c:v>
                </c:pt>
                <c:pt idx="6">
                  <c:v>прочие </c:v>
                </c:pt>
              </c:strCache>
            </c:strRef>
          </c:cat>
          <c:val>
            <c:numRef>
              <c:f>Лист1!$B$15:$B$21</c:f>
              <c:numCache>
                <c:formatCode>0.0%</c:formatCode>
                <c:ptCount val="7"/>
                <c:pt idx="0">
                  <c:v>0.46500000000000002</c:v>
                </c:pt>
                <c:pt idx="1">
                  <c:v>0.17100000000000001</c:v>
                </c:pt>
                <c:pt idx="2">
                  <c:v>0.15500000000000044</c:v>
                </c:pt>
                <c:pt idx="3">
                  <c:v>7.5000000000000011E-2</c:v>
                </c:pt>
                <c:pt idx="4">
                  <c:v>6.9000000000000034E-2</c:v>
                </c:pt>
                <c:pt idx="5">
                  <c:v>2.1000000000000012E-2</c:v>
                </c:pt>
                <c:pt idx="6">
                  <c:v>4.3999999999999997E-2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24203395968418"/>
          <c:y val="8.1322662143270497E-2"/>
          <c:w val="0.77760661951154453"/>
          <c:h val="0.56890550910614468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Sheet1!$N$324</c:f>
              <c:strCache>
                <c:ptCount val="1"/>
                <c:pt idx="0">
                  <c:v>фактические значения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Sheet1!$O$324:$T$324</c:f>
              <c:numCache>
                <c:formatCode>0.0</c:formatCode>
                <c:ptCount val="6"/>
                <c:pt idx="0">
                  <c:v>7239.2113000000018</c:v>
                </c:pt>
                <c:pt idx="1">
                  <c:v>8415.4480999999923</c:v>
                </c:pt>
                <c:pt idx="2">
                  <c:v>9498.9370500000005</c:v>
                </c:pt>
              </c:numCache>
            </c:numRef>
          </c:val>
        </c:ser>
        <c:ser>
          <c:idx val="3"/>
          <c:order val="3"/>
          <c:tx>
            <c:strRef>
              <c:f>Sheet1!$N$325</c:f>
              <c:strCache>
                <c:ptCount val="1"/>
                <c:pt idx="0">
                  <c:v>прогнозные значения, I вариант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Sheet1!$O$325:$T$325</c:f>
              <c:numCache>
                <c:formatCode>General</c:formatCode>
                <c:ptCount val="6"/>
                <c:pt idx="3" formatCode="0.0">
                  <c:v>10458.874890000001</c:v>
                </c:pt>
                <c:pt idx="4" formatCode="0.0">
                  <c:v>11482.956259999992</c:v>
                </c:pt>
                <c:pt idx="5" formatCode="0.0">
                  <c:v>12570.327070000001</c:v>
                </c:pt>
              </c:numCache>
            </c:numRef>
          </c:val>
        </c:ser>
        <c:ser>
          <c:idx val="4"/>
          <c:order val="4"/>
          <c:tx>
            <c:strRef>
              <c:f>Sheet1!$N$326</c:f>
              <c:strCache>
                <c:ptCount val="1"/>
                <c:pt idx="0">
                  <c:v>прогнозные значения, II вариант</c:v>
                </c:pt>
              </c:strCache>
            </c:strRef>
          </c:tx>
          <c:spPr>
            <a:solidFill>
              <a:srgbClr val="009644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Sheet1!$O$326:$T$326</c:f>
              <c:numCache>
                <c:formatCode>General</c:formatCode>
                <c:ptCount val="6"/>
                <c:pt idx="3" formatCode="0.0">
                  <c:v>10640.963960000001</c:v>
                </c:pt>
                <c:pt idx="4" formatCode="0.0">
                  <c:v>11885.31762999999</c:v>
                </c:pt>
                <c:pt idx="5" formatCode="0.0">
                  <c:v>13235.18859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"/>
        <c:axId val="361657856"/>
        <c:axId val="361659392"/>
      </c:barChart>
      <c:lineChart>
        <c:grouping val="standard"/>
        <c:varyColors val="0"/>
        <c:ser>
          <c:idx val="0"/>
          <c:order val="0"/>
          <c:tx>
            <c:strRef>
              <c:f>Sheet1!$N$322</c:f>
              <c:strCache>
                <c:ptCount val="1"/>
                <c:pt idx="0">
                  <c:v>реальный темп роста, I вариант</c:v>
                </c:pt>
              </c:strCache>
            </c:strRef>
          </c:tx>
          <c:spPr>
            <a:ln>
              <a:solidFill>
                <a:schemeClr val="accent4">
                  <a:lumMod val="50000"/>
                </a:schemeClr>
              </a:solidFill>
            </a:ln>
          </c:spPr>
          <c:marker>
            <c:spPr>
              <a:solidFill>
                <a:schemeClr val="accent4">
                  <a:lumMod val="50000"/>
                </a:schemeClr>
              </a:solidFill>
              <a:ln>
                <a:solidFill>
                  <a:schemeClr val="accent4">
                    <a:lumMod val="5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7.874015748031496E-3"/>
                  <c:y val="-4.2834901472980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748031496063006E-2"/>
                  <c:y val="-2.9984431031086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874015748031496E-3"/>
                  <c:y val="1.7133623306503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2493438320211005E-3"/>
                  <c:y val="1.7133960589192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498687664041988E-2"/>
                  <c:y val="1.7133960589192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Sheet1!$O$322:$T$322</c:f>
              <c:numCache>
                <c:formatCode>0.0</c:formatCode>
                <c:ptCount val="6"/>
                <c:pt idx="0">
                  <c:v>110.2</c:v>
                </c:pt>
                <c:pt idx="1">
                  <c:v>110.1</c:v>
                </c:pt>
                <c:pt idx="2">
                  <c:v>105</c:v>
                </c:pt>
                <c:pt idx="3">
                  <c:v>103.78</c:v>
                </c:pt>
                <c:pt idx="4">
                  <c:v>104.27</c:v>
                </c:pt>
                <c:pt idx="5">
                  <c:v>104.76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Sheet1!$N$323</c:f>
              <c:strCache>
                <c:ptCount val="1"/>
                <c:pt idx="0">
                  <c:v>реальный темп роста, II вариант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marker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Sheet1!$O$323:$T$323</c:f>
              <c:numCache>
                <c:formatCode>General</c:formatCode>
                <c:ptCount val="6"/>
                <c:pt idx="3" formatCode="0.0">
                  <c:v>105.58</c:v>
                </c:pt>
                <c:pt idx="4" formatCode="0.0">
                  <c:v>106.07</c:v>
                </c:pt>
                <c:pt idx="5" formatCode="0.0">
                  <c:v>106.56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432192"/>
        <c:axId val="361433728"/>
      </c:lineChart>
      <c:catAx>
        <c:axId val="36165785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361659392"/>
        <c:crosses val="autoZero"/>
        <c:auto val="1"/>
        <c:lblAlgn val="ctr"/>
        <c:lblOffset val="100"/>
        <c:noMultiLvlLbl val="0"/>
      </c:catAx>
      <c:valAx>
        <c:axId val="361659392"/>
        <c:scaling>
          <c:orientation val="minMax"/>
          <c:max val="17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2.3111819440832335E-2"/>
              <c:y val="4.4958437703274709E-4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1657856"/>
        <c:crosses val="autoZero"/>
        <c:crossBetween val="between"/>
        <c:majorUnit val="3000"/>
      </c:valAx>
      <c:catAx>
        <c:axId val="361432192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361433728"/>
        <c:crosses val="autoZero"/>
        <c:auto val="1"/>
        <c:lblAlgn val="ctr"/>
        <c:lblOffset val="100"/>
        <c:noMultiLvlLbl val="0"/>
      </c:catAx>
      <c:valAx>
        <c:axId val="361433728"/>
        <c:scaling>
          <c:orientation val="minMax"/>
          <c:max val="111"/>
          <c:min val="8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7850393700787444"/>
              <c:y val="5.1400990130470982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1432192"/>
        <c:crosses val="max"/>
        <c:crossBetween val="between"/>
        <c:majorUnit val="6"/>
      </c:valAx>
    </c:plotArea>
    <c:legend>
      <c:legendPos val="b"/>
      <c:layout>
        <c:manualLayout>
          <c:xMode val="edge"/>
          <c:yMode val="edge"/>
          <c:x val="0.20169887854927224"/>
          <c:y val="0.7230942701429256"/>
          <c:w val="0.67346126314630261"/>
          <c:h val="0.2492320575055239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287262372992461"/>
          <c:y val="0.13342881779046609"/>
          <c:w val="0.75984124057686087"/>
          <c:h val="0.50226348395639686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Sheet1!$N$318</c:f>
              <c:strCache>
                <c:ptCount val="1"/>
                <c:pt idx="0">
                  <c:v>фактические значения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/>
            </a:sp3d>
          </c:spPr>
          <c:invertIfNegative val="0"/>
          <c:dLbls>
            <c:dLbl>
              <c:idx val="0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247966,4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269195,0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289671,0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314968,6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342518,5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 anchor="ctr" anchorCtr="0"/>
                  <a:lstStyle/>
                  <a:p>
                    <a:pPr>
                      <a:defRPr sz="800"/>
                    </a:pPr>
                    <a:r>
                      <a:rPr lang="en-US" sz="800"/>
                      <a:t>374483,8</a:t>
                    </a:r>
                    <a:endParaRPr lang="en-US"/>
                  </a:p>
                </c:rich>
              </c:tx>
              <c:spPr>
                <a:solidFill>
                  <a:schemeClr val="bg1">
                    <a:lumMod val="85000"/>
                    <a:alpha val="50000"/>
                  </a:schemeClr>
                </a:solidFill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Sheet1!$O$318:$T$318</c:f>
              <c:numCache>
                <c:formatCode>0.0</c:formatCode>
                <c:ptCount val="6"/>
                <c:pt idx="0">
                  <c:v>247966.3658</c:v>
                </c:pt>
                <c:pt idx="1">
                  <c:v>269194.95899999986</c:v>
                </c:pt>
                <c:pt idx="2">
                  <c:v>289671.00436000002</c:v>
                </c:pt>
              </c:numCache>
            </c:numRef>
          </c:val>
        </c:ser>
        <c:ser>
          <c:idx val="3"/>
          <c:order val="1"/>
          <c:tx>
            <c:strRef>
              <c:f>Sheet1!$N$319</c:f>
              <c:strCache>
                <c:ptCount val="1"/>
                <c:pt idx="0">
                  <c:v>прогнозные значения, I вариант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/>
            </a:sp3d>
          </c:spPr>
          <c:invertIfNegative val="0"/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Sheet1!$O$319:$T$319</c:f>
              <c:numCache>
                <c:formatCode>General</c:formatCode>
                <c:ptCount val="6"/>
                <c:pt idx="3" formatCode="0.0">
                  <c:v>313217.12109999999</c:v>
                </c:pt>
                <c:pt idx="4" formatCode="0.0">
                  <c:v>338604.06269999995</c:v>
                </c:pt>
                <c:pt idx="5" formatCode="0.0">
                  <c:v>367998.24979999999</c:v>
                </c:pt>
              </c:numCache>
            </c:numRef>
          </c:val>
        </c:ser>
        <c:ser>
          <c:idx val="4"/>
          <c:order val="2"/>
          <c:tx>
            <c:strRef>
              <c:f>Sheet1!$N$320</c:f>
              <c:strCache>
                <c:ptCount val="1"/>
                <c:pt idx="0">
                  <c:v>прогнозные значения, II вариант</c:v>
                </c:pt>
              </c:strCache>
            </c:strRef>
          </c:tx>
          <c:spPr>
            <a:solidFill>
              <a:srgbClr val="009644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/>
            </a:sp3d>
          </c:spPr>
          <c:invertIfNegative val="0"/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Sheet1!$O$320:$T$320</c:f>
              <c:numCache>
                <c:formatCode>General</c:formatCode>
                <c:ptCount val="6"/>
                <c:pt idx="3" formatCode="0.0">
                  <c:v>314968.61320000002</c:v>
                </c:pt>
                <c:pt idx="4" formatCode="0.0">
                  <c:v>342518.54859999986</c:v>
                </c:pt>
                <c:pt idx="5" formatCode="0.0">
                  <c:v>374483.81540000002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"/>
        <c:axId val="361508224"/>
        <c:axId val="361526400"/>
      </c:barChart>
      <c:lineChart>
        <c:grouping val="standard"/>
        <c:varyColors val="0"/>
        <c:ser>
          <c:idx val="0"/>
          <c:order val="3"/>
          <c:tx>
            <c:strRef>
              <c:f>Sheet1!$N$316</c:f>
              <c:strCache>
                <c:ptCount val="1"/>
                <c:pt idx="0">
                  <c:v>реальный темп роста, I вариант</c:v>
                </c:pt>
              </c:strCache>
            </c:strRef>
          </c:tx>
          <c:spPr>
            <a:ln w="28575">
              <a:solidFill>
                <a:srgbClr val="403152"/>
              </a:solidFill>
            </a:ln>
            <a:effectLst>
              <a:glow>
                <a:schemeClr val="accent1"/>
              </a:glow>
              <a:softEdge rad="0"/>
            </a:effectLst>
          </c:spPr>
          <c:marker>
            <c:symbol val="diamond"/>
            <c:size val="7"/>
            <c:spPr>
              <a:solidFill>
                <a:srgbClr val="403152"/>
              </a:solidFill>
              <a:ln>
                <a:solidFill>
                  <a:srgbClr val="403152"/>
                </a:solidFill>
              </a:ln>
              <a:effectLst>
                <a:glow>
                  <a:schemeClr val="accent1"/>
                </a:glow>
                <a:softEdge rad="0"/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</c:marker>
          <c:dLbls>
            <c:dLbl>
              <c:idx val="2"/>
              <c:layout>
                <c:manualLayout>
                  <c:x val="-3.4562438544739428E-2"/>
                  <c:y val="4.860313815537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9196165191740576E-2"/>
                  <c:y val="4.0502615129480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1391347099311687E-2"/>
                  <c:y val="4.455287664242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3992953130121298E-2"/>
                  <c:y val="4.8603138155376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Sheet1!$O$316:$T$316</c:f>
              <c:numCache>
                <c:formatCode>0.0</c:formatCode>
                <c:ptCount val="6"/>
                <c:pt idx="0">
                  <c:v>114</c:v>
                </c:pt>
                <c:pt idx="1">
                  <c:v>102.8</c:v>
                </c:pt>
                <c:pt idx="2">
                  <c:v>101.9</c:v>
                </c:pt>
                <c:pt idx="3">
                  <c:v>103.08</c:v>
                </c:pt>
                <c:pt idx="4">
                  <c:v>103.45</c:v>
                </c:pt>
                <c:pt idx="5">
                  <c:v>104.4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Sheet1!$N$317</c:f>
              <c:strCache>
                <c:ptCount val="1"/>
                <c:pt idx="0">
                  <c:v>реальный темп роста, II вариант</c:v>
                </c:pt>
              </c:strCache>
            </c:strRef>
          </c:tx>
          <c:spPr>
            <a:ln w="28575">
              <a:solidFill>
                <a:srgbClr val="984807"/>
              </a:solidFill>
            </a:ln>
          </c:spPr>
          <c:marker>
            <c:symbol val="triangle"/>
            <c:size val="7"/>
            <c:spPr>
              <a:solidFill>
                <a:srgbClr val="984807"/>
              </a:solidFill>
              <a:ln>
                <a:solidFill>
                  <a:srgbClr val="984807"/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</c:marker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Sheet1!$O$317:$T$317</c:f>
              <c:numCache>
                <c:formatCode>General</c:formatCode>
                <c:ptCount val="6"/>
                <c:pt idx="3" formatCode="0.0">
                  <c:v>103.64999999999999</c:v>
                </c:pt>
                <c:pt idx="4" formatCode="0.0">
                  <c:v>104.06</c:v>
                </c:pt>
                <c:pt idx="5" formatCode="0.0">
                  <c:v>105.03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538688"/>
        <c:axId val="361528320"/>
      </c:lineChart>
      <c:catAx>
        <c:axId val="36150822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361526400"/>
        <c:crosses val="autoZero"/>
        <c:auto val="1"/>
        <c:lblAlgn val="ctr"/>
        <c:lblOffset val="100"/>
        <c:noMultiLvlLbl val="0"/>
      </c:catAx>
      <c:valAx>
        <c:axId val="361526400"/>
        <c:scaling>
          <c:orientation val="minMax"/>
          <c:max val="48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0.12047812192723704"/>
              <c:y val="5.108878683505550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1508224"/>
        <c:crosses val="autoZero"/>
        <c:crossBetween val="between"/>
        <c:majorUnit val="90000"/>
      </c:valAx>
      <c:valAx>
        <c:axId val="361528320"/>
        <c:scaling>
          <c:orientation val="minMax"/>
          <c:max val="114"/>
          <c:min val="84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8997808095706277"/>
              <c:y val="5.4048666921801339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1538688"/>
        <c:crosses val="max"/>
        <c:crossBetween val="between"/>
        <c:majorUnit val="6"/>
        <c:minorUnit val="3"/>
      </c:valAx>
      <c:catAx>
        <c:axId val="361538688"/>
        <c:scaling>
          <c:orientation val="minMax"/>
        </c:scaling>
        <c:delete val="1"/>
        <c:axPos val="b"/>
        <c:majorTickMark val="out"/>
        <c:minorTickMark val="none"/>
        <c:tickLblPos val="none"/>
        <c:crossAx val="36152832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2082782284496886"/>
          <c:y val="0.7389411914785059"/>
          <c:w val="0.6229242666487298"/>
          <c:h val="0.2360514734022197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719137517448873"/>
          <c:y val="3.1070355607046088E-2"/>
          <c:w val="0.71704256584801018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34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1.0781671159029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644853216877599E-7"/>
                  <c:y val="5.8433261880001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211369663129459E-2"/>
                  <c:y val="0.190341779484648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78468203522754E-2"/>
                  <c:y val="0.233102333597947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967541707888924E-2"/>
                  <c:y val="0.256800760940306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86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15492.9</c:v>
                </c:pt>
                <c:pt idx="1">
                  <c:v>14774.8</c:v>
                </c:pt>
                <c:pt idx="2">
                  <c:v>15826.8</c:v>
                </c:pt>
                <c:pt idx="3">
                  <c:v>16744.8</c:v>
                </c:pt>
                <c:pt idx="4">
                  <c:v>17515</c:v>
                </c:pt>
                <c:pt idx="5">
                  <c:v>18145.59999999994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55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3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2.6197930078018343E-3"/>
                  <c:y val="5.9370507841834301E-3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4481141664520854E-4"/>
                  <c:y val="5.7041916082012313E-4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9620303486160619E-4"/>
                  <c:y val="1.6614816880859587E-3"/>
                </c:manualLayout>
              </c:layout>
              <c:spPr>
                <a:solidFill>
                  <a:srgbClr val="FFFFFF"/>
                </a:solidFill>
                <a:ln w="24268">
                  <a:noFill/>
                </a:ln>
              </c:spPr>
              <c:txPr>
                <a:bodyPr/>
                <a:lstStyle/>
                <a:p>
                  <a:pPr>
                    <a:defRPr sz="862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86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16811.7</c:v>
                </c:pt>
                <c:pt idx="4" formatCode="0.0">
                  <c:v>17620.3</c:v>
                </c:pt>
                <c:pt idx="5" formatCode="0.0">
                  <c:v>18272.8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8680832"/>
        <c:axId val="358707584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268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9890954807119711E-2"/>
                  <c:y val="-2.8186854001740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113899919136614E-2"/>
                  <c:y val="-4.3958892059473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444816053511711E-2"/>
                  <c:y val="-3.32502078137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470552626704811E-2"/>
                  <c:y val="3.7974067955402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4292761597571386E-2"/>
                  <c:y val="3.7415663641499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696053053609294E-2"/>
                  <c:y val="3.5829703848326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76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102.6</c:v>
                </c:pt>
                <c:pt idx="1">
                  <c:v>91.5</c:v>
                </c:pt>
                <c:pt idx="2">
                  <c:v>100.3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268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2378241876391996E-2"/>
                  <c:y val="-3.9575761476681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85762171294845E-2"/>
                  <c:y val="-3.973567336780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8516450503927969E-2"/>
                  <c:y val="-4.2364636300571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268">
                <a:noFill/>
              </a:ln>
            </c:spPr>
            <c:txPr>
              <a:bodyPr/>
              <a:lstStyle/>
              <a:p>
                <a:pPr>
                  <a:defRPr sz="76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100.4</c:v>
                </c:pt>
                <c:pt idx="4" formatCode="0.0">
                  <c:v>100.2</c:v>
                </c:pt>
                <c:pt idx="5" formatCode="0.0">
                  <c:v>100.1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709504"/>
        <c:axId val="358719872"/>
      </c:lineChart>
      <c:catAx>
        <c:axId val="358680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47106794157"/>
              <c:y val="0.77295902498454083"/>
            </c:manualLayout>
          </c:layout>
          <c:overlay val="0"/>
          <c:spPr>
            <a:noFill/>
            <a:ln w="24268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707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707584"/>
        <c:scaling>
          <c:orientation val="minMax"/>
          <c:max val="22000"/>
          <c:min val="10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9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6843032336925E-3"/>
              <c:y val="3.6331486907159858E-3"/>
            </c:manualLayout>
          </c:layout>
          <c:overlay val="0"/>
          <c:spPr>
            <a:noFill/>
            <a:ln w="24268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680832"/>
        <c:crosses val="autoZero"/>
        <c:crossBetween val="between"/>
      </c:valAx>
      <c:catAx>
        <c:axId val="35870950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900"/>
                  <a:t>%</a:t>
                </a:r>
              </a:p>
            </c:rich>
          </c:tx>
          <c:layout>
            <c:manualLayout>
              <c:xMode val="edge"/>
              <c:yMode val="edge"/>
              <c:x val="0.92326688079652386"/>
              <c:y val="0"/>
            </c:manualLayout>
          </c:layout>
          <c:overlay val="0"/>
          <c:spPr>
            <a:noFill/>
            <a:ln w="24268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8719872"/>
        <c:crosses val="autoZero"/>
        <c:auto val="1"/>
        <c:lblAlgn val="ctr"/>
        <c:lblOffset val="100"/>
        <c:noMultiLvlLbl val="0"/>
      </c:catAx>
      <c:valAx>
        <c:axId val="358719872"/>
        <c:scaling>
          <c:orientation val="minMax"/>
          <c:max val="10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709504"/>
        <c:crosses val="max"/>
        <c:crossBetween val="between"/>
        <c:majorUnit val="10"/>
      </c:valAx>
      <c:spPr>
        <a:noFill/>
        <a:ln w="24329">
          <a:noFill/>
        </a:ln>
      </c:spPr>
    </c:plotArea>
    <c:legend>
      <c:legendPos val="r"/>
      <c:layout>
        <c:manualLayout>
          <c:xMode val="edge"/>
          <c:yMode val="edge"/>
          <c:x val="0.13503650572068437"/>
          <c:y val="0.82397943913606364"/>
          <c:w val="0.74452542563110524"/>
          <c:h val="0.16836716130266541"/>
        </c:manualLayout>
      </c:layout>
      <c:overlay val="0"/>
      <c:spPr>
        <a:noFill/>
        <a:ln w="24268">
          <a:noFill/>
        </a:ln>
      </c:spPr>
      <c:txPr>
        <a:bodyPr/>
        <a:lstStyle/>
        <a:p>
          <a:pPr>
            <a:defRPr sz="86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84354543259141"/>
          <c:y val="9.5548158768993266E-2"/>
          <c:w val="0.77345267447136945"/>
          <c:h val="0.54468953471224257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Sheet1!$N$327</c:f>
              <c:strCache>
                <c:ptCount val="1"/>
                <c:pt idx="0">
                  <c:v>фактические значения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Sheet1!$O$327:$T$327</c:f>
              <c:numCache>
                <c:formatCode>0.0</c:formatCode>
                <c:ptCount val="6"/>
                <c:pt idx="0">
                  <c:v>78875.245329999991</c:v>
                </c:pt>
                <c:pt idx="1">
                  <c:v>88233.429990000004</c:v>
                </c:pt>
                <c:pt idx="2">
                  <c:v>94482.559859999994</c:v>
                </c:pt>
              </c:numCache>
            </c:numRef>
          </c:val>
        </c:ser>
        <c:ser>
          <c:idx val="3"/>
          <c:order val="1"/>
          <c:tx>
            <c:strRef>
              <c:f>Sheet1!$N$328</c:f>
              <c:strCache>
                <c:ptCount val="1"/>
                <c:pt idx="0">
                  <c:v>прогнозные значения, I вариант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1.8209373382484309E-2"/>
                  <c:y val="0.208330593517521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608034327843689E-2"/>
                  <c:y val="0.23667412109368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405356218562468E-2"/>
                  <c:y val="0.2605580797327898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Sheet1!$O$328:$T$328</c:f>
              <c:numCache>
                <c:formatCode>General</c:formatCode>
                <c:ptCount val="6"/>
                <c:pt idx="3" formatCode="0.0">
                  <c:v>100492.62981000006</c:v>
                </c:pt>
                <c:pt idx="4" formatCode="0.0">
                  <c:v>107627.61976000006</c:v>
                </c:pt>
                <c:pt idx="5" formatCode="0.0">
                  <c:v>115834.2298</c:v>
                </c:pt>
              </c:numCache>
            </c:numRef>
          </c:val>
        </c:ser>
        <c:ser>
          <c:idx val="4"/>
          <c:order val="2"/>
          <c:tx>
            <c:strRef>
              <c:f>Sheet1!$N$329</c:f>
              <c:strCache>
                <c:ptCount val="1"/>
                <c:pt idx="0">
                  <c:v>прогнозные значения, II вариант</c:v>
                </c:pt>
              </c:strCache>
            </c:strRef>
          </c:tx>
          <c:spPr>
            <a:solidFill>
              <a:srgbClr val="009644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7.8040171639218465E-3"/>
                  <c:y val="7.29695411218157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212566671002999E-2"/>
                  <c:y val="8.50719060157991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209373382484309E-2"/>
                  <c:y val="0.117562038474036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Sheet1!$O$321:$T$321</c:f>
              <c:numCache>
                <c:formatCode>0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Sheet1!$O$329:$T$329</c:f>
              <c:numCache>
                <c:formatCode>General</c:formatCode>
                <c:ptCount val="6"/>
                <c:pt idx="3" formatCode="0.0">
                  <c:v>101187.73989</c:v>
                </c:pt>
                <c:pt idx="4" formatCode="0.0">
                  <c:v>108903.31991000002</c:v>
                </c:pt>
                <c:pt idx="5" formatCode="0.0">
                  <c:v>118236.30993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"/>
        <c:axId val="361717120"/>
        <c:axId val="361731200"/>
      </c:barChart>
      <c:lineChart>
        <c:grouping val="standard"/>
        <c:varyColors val="0"/>
        <c:ser>
          <c:idx val="0"/>
          <c:order val="3"/>
          <c:tx>
            <c:strRef>
              <c:f>Sheet1!$N$330</c:f>
              <c:strCache>
                <c:ptCount val="1"/>
                <c:pt idx="0">
                  <c:v>реальный темп роста, I вариант</c:v>
                </c:pt>
              </c:strCache>
            </c:strRef>
          </c:tx>
          <c:spPr>
            <a:ln>
              <a:solidFill>
                <a:srgbClr val="403152"/>
              </a:solidFill>
            </a:ln>
          </c:spPr>
          <c:marker>
            <c:symbol val="diamond"/>
            <c:size val="7"/>
            <c:spPr>
              <a:solidFill>
                <a:srgbClr val="403152"/>
              </a:solidFill>
              <a:ln>
                <a:solidFill>
                  <a:srgbClr val="403152"/>
                </a:solidFill>
              </a:ln>
            </c:spPr>
          </c:marker>
          <c:dLbls>
            <c:dLbl>
              <c:idx val="0"/>
              <c:layout>
                <c:manualLayout>
                  <c:x val="-3.3431661750245841E-3"/>
                  <c:y val="-2.4301569077688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95280235988207E-2"/>
                  <c:y val="-2.8351830590636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749590298262887E-2"/>
                  <c:y val="-4.0502615129480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992953130121298E-2"/>
                  <c:y val="3.6452353616532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9196165191740576E-2"/>
                  <c:y val="4.455287664242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1391347099311687E-2"/>
                  <c:y val="4.455287664242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Sheet1!$O$330:$T$330</c:f>
              <c:numCache>
                <c:formatCode>General</c:formatCode>
                <c:ptCount val="6"/>
                <c:pt idx="0">
                  <c:v>109.6</c:v>
                </c:pt>
                <c:pt idx="1">
                  <c:v>104.8</c:v>
                </c:pt>
                <c:pt idx="2" formatCode="0.0">
                  <c:v>101.31</c:v>
                </c:pt>
                <c:pt idx="3">
                  <c:v>101.1</c:v>
                </c:pt>
                <c:pt idx="4">
                  <c:v>101.9</c:v>
                </c:pt>
                <c:pt idx="5">
                  <c:v>102.4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Sheet1!$N$331</c:f>
              <c:strCache>
                <c:ptCount val="1"/>
                <c:pt idx="0">
                  <c:v>реальный темп роста, II вариант</c:v>
                </c:pt>
              </c:strCache>
            </c:strRef>
          </c:tx>
          <c:spPr>
            <a:ln>
              <a:solidFill>
                <a:srgbClr val="984807"/>
              </a:solidFill>
            </a:ln>
          </c:spPr>
          <c:marker>
            <c:symbol val="triangle"/>
            <c:size val="7"/>
            <c:spPr>
              <a:solidFill>
                <a:srgbClr val="984807"/>
              </a:solidFill>
              <a:ln>
                <a:solidFill>
                  <a:srgbClr val="984807"/>
                </a:solidFill>
              </a:ln>
            </c:spPr>
          </c:marker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Sheet1!$O$331:$T$331</c:f>
              <c:numCache>
                <c:formatCode>General</c:formatCode>
                <c:ptCount val="6"/>
                <c:pt idx="3">
                  <c:v>101.8</c:v>
                </c:pt>
                <c:pt idx="4">
                  <c:v>102.4</c:v>
                </c:pt>
                <c:pt idx="5">
                  <c:v>103.3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747584"/>
        <c:axId val="361733120"/>
      </c:lineChart>
      <c:catAx>
        <c:axId val="361717120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361731200"/>
        <c:crosses val="autoZero"/>
        <c:auto val="1"/>
        <c:lblAlgn val="ctr"/>
        <c:lblOffset val="100"/>
        <c:noMultiLvlLbl val="0"/>
      </c:catAx>
      <c:valAx>
        <c:axId val="361731200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1478664615910241E-2"/>
              <c:y val="1.4662543321440704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361717120"/>
        <c:crosses val="autoZero"/>
        <c:crossBetween val="between"/>
        <c:majorUnit val="40000"/>
      </c:valAx>
      <c:valAx>
        <c:axId val="361733120"/>
        <c:scaling>
          <c:orientation val="minMax"/>
          <c:max val="111"/>
          <c:min val="6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7555227794165846"/>
              <c:y val="5.805523663732623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61747584"/>
        <c:crosses val="max"/>
        <c:crossBetween val="between"/>
        <c:majorUnit val="10"/>
      </c:valAx>
      <c:catAx>
        <c:axId val="361747584"/>
        <c:scaling>
          <c:orientation val="minMax"/>
        </c:scaling>
        <c:delete val="1"/>
        <c:axPos val="b"/>
        <c:majorTickMark val="out"/>
        <c:minorTickMark val="none"/>
        <c:tickLblPos val="none"/>
        <c:crossAx val="36173312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2224928302196002"/>
          <c:y val="0.73119211634137071"/>
          <c:w val="0.65872664700098393"/>
          <c:h val="0.2460482842199262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159629502833898"/>
          <c:y val="0.15841205267797295"/>
          <c:w val="0.72260611274991793"/>
          <c:h val="0.46622493996761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'1_вариант'!$AW$127</c:f>
              <c:strCache>
                <c:ptCount val="1"/>
                <c:pt idx="0">
                  <c:v>фактические значения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ysClr val="window" lastClr="FFFFFF">
                  <a:alpha val="50000"/>
                </a:sysClr>
              </a:solidFill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'1_вариант'!$BP$5:$BU$5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'1_вариант'!$BP$118:$BR$118</c:f>
              <c:numCache>
                <c:formatCode>#,##0.0</c:formatCode>
                <c:ptCount val="3"/>
                <c:pt idx="0">
                  <c:v>27518.271118887908</c:v>
                </c:pt>
                <c:pt idx="1">
                  <c:v>29854.583744296462</c:v>
                </c:pt>
                <c:pt idx="2">
                  <c:v>32597.088837473726</c:v>
                </c:pt>
              </c:numCache>
            </c:numRef>
          </c:val>
        </c:ser>
        <c:ser>
          <c:idx val="1"/>
          <c:order val="1"/>
          <c:tx>
            <c:strRef>
              <c:f>'1_вариант'!$BN$126</c:f>
              <c:strCache>
                <c:ptCount val="1"/>
                <c:pt idx="0">
                  <c:v>прогнозные значения, I вариант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olidFill>
                <a:sysClr val="window" lastClr="FFFFFF">
                  <a:alpha val="50000"/>
                </a:sysClr>
              </a:solidFill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'1_вариант'!$BP$5:$BU$5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'1_вариант'!$BP$126:$BU$126</c:f>
              <c:numCache>
                <c:formatCode>General</c:formatCode>
                <c:ptCount val="6"/>
                <c:pt idx="3" formatCode="#,##0.0">
                  <c:v>34630.125246104384</c:v>
                </c:pt>
                <c:pt idx="4" formatCode="#,##0.0">
                  <c:v>36768.899483015157</c:v>
                </c:pt>
                <c:pt idx="5" formatCode="#,##0.0">
                  <c:v>39383.836952282618</c:v>
                </c:pt>
              </c:numCache>
            </c:numRef>
          </c:val>
        </c:ser>
        <c:ser>
          <c:idx val="2"/>
          <c:order val="2"/>
          <c:tx>
            <c:strRef>
              <c:f>'1_вариант'!$BN$127</c:f>
              <c:strCache>
                <c:ptCount val="1"/>
                <c:pt idx="0">
                  <c:v>прогнозные значения, II вариант</c:v>
                </c:pt>
              </c:strCache>
            </c:strRef>
          </c:tx>
          <c:spPr>
            <a:solidFill>
              <a:srgbClr val="009644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solidFill>
                <a:sysClr val="window" lastClr="FFFFFF">
                  <a:alpha val="50000"/>
                </a:sysClr>
              </a:solidFill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'1_вариант'!$BP$5:$BU$5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'1_вариант'!$BP$127:$BU$127</c:f>
              <c:numCache>
                <c:formatCode>General</c:formatCode>
                <c:ptCount val="6"/>
                <c:pt idx="3" formatCode="#,##0.0">
                  <c:v>35800.267594590034</c:v>
                </c:pt>
                <c:pt idx="4" formatCode="#,##0.0">
                  <c:v>38795.15443269816</c:v>
                </c:pt>
                <c:pt idx="5" formatCode="#,##0.0">
                  <c:v>42988.364313187441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"/>
        <c:axId val="361782656"/>
        <c:axId val="361809024"/>
      </c:barChart>
      <c:lineChart>
        <c:grouping val="standard"/>
        <c:varyColors val="0"/>
        <c:ser>
          <c:idx val="3"/>
          <c:order val="3"/>
          <c:tx>
            <c:strRef>
              <c:f>'1_вариант'!$BO$132</c:f>
              <c:strCache>
                <c:ptCount val="1"/>
                <c:pt idx="0">
                  <c:v>реальный темп роста, I вариант</c:v>
                </c:pt>
              </c:strCache>
            </c:strRef>
          </c:tx>
          <c:spPr>
            <a:ln w="28575">
              <a:solidFill>
                <a:srgbClr val="403152"/>
              </a:solidFill>
            </a:ln>
          </c:spPr>
          <c:marker>
            <c:symbol val="diamond"/>
            <c:size val="7"/>
            <c:spPr>
              <a:solidFill>
                <a:srgbClr val="403152"/>
              </a:solidFill>
              <a:ln cap="rnd">
                <a:solidFill>
                  <a:srgbClr val="403152"/>
                </a:solidFill>
              </a:ln>
            </c:spPr>
          </c:marker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'1_вариант'!$BP$5:$BU$5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'1_вариант'!$BP$137:$BU$137</c:f>
              <c:numCache>
                <c:formatCode>#,##0.0</c:formatCode>
                <c:ptCount val="6"/>
                <c:pt idx="0">
                  <c:v>103.32369481210397</c:v>
                </c:pt>
                <c:pt idx="1">
                  <c:v>102.34909571128931</c:v>
                </c:pt>
                <c:pt idx="2">
                  <c:v>103.29821298466089</c:v>
                </c:pt>
                <c:pt idx="3">
                  <c:v>101.17796661964921</c:v>
                </c:pt>
                <c:pt idx="4">
                  <c:v>101.40979094222529</c:v>
                </c:pt>
                <c:pt idx="5">
                  <c:v>102.59752749055212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'1_вариант'!$BO$133</c:f>
              <c:strCache>
                <c:ptCount val="1"/>
                <c:pt idx="0">
                  <c:v>реальный темп роста, II вариант</c:v>
                </c:pt>
              </c:strCache>
            </c:strRef>
          </c:tx>
          <c:spPr>
            <a:ln w="28575">
              <a:solidFill>
                <a:srgbClr val="984807"/>
              </a:solidFill>
            </a:ln>
          </c:spPr>
          <c:marker>
            <c:symbol val="triangle"/>
            <c:size val="7"/>
            <c:spPr>
              <a:solidFill>
                <a:srgbClr val="984807"/>
              </a:solidFill>
              <a:ln>
                <a:solidFill>
                  <a:srgbClr val="984807"/>
                </a:solidFill>
              </a:ln>
            </c:spPr>
          </c:marker>
          <c:dLbls>
            <c:spPr>
              <a:solidFill>
                <a:schemeClr val="bg1">
                  <a:lumMod val="85000"/>
                  <a:alpha val="50000"/>
                </a:schemeClr>
              </a:solidFill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'1_вариант'!$BP$5:$BU$5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'1_вариант'!$BP$138:$BU$138</c:f>
              <c:numCache>
                <c:formatCode>General</c:formatCode>
                <c:ptCount val="6"/>
                <c:pt idx="3" formatCode="#,##0.0">
                  <c:v>104.59674211162152</c:v>
                </c:pt>
                <c:pt idx="4" formatCode="#,##0.0">
                  <c:v>103.50099633527869</c:v>
                </c:pt>
                <c:pt idx="5" formatCode="#,##0.0">
                  <c:v>106.13849789192857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810944"/>
        <c:axId val="361820928"/>
      </c:lineChart>
      <c:catAx>
        <c:axId val="36178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809024"/>
        <c:crosses val="autoZero"/>
        <c:auto val="1"/>
        <c:lblAlgn val="ctr"/>
        <c:lblOffset val="100"/>
        <c:noMultiLvlLbl val="0"/>
      </c:catAx>
      <c:valAx>
        <c:axId val="361809024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0.15700475199936123"/>
              <c:y val="7.1498069110787904E-2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782656"/>
        <c:crosses val="autoZero"/>
        <c:crossBetween val="between"/>
        <c:majorUnit val="10000"/>
      </c:valAx>
      <c:catAx>
        <c:axId val="361810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61820928"/>
        <c:crosses val="autoZero"/>
        <c:auto val="1"/>
        <c:lblAlgn val="ctr"/>
        <c:lblOffset val="100"/>
        <c:noMultiLvlLbl val="0"/>
      </c:catAx>
      <c:valAx>
        <c:axId val="361820928"/>
        <c:scaling>
          <c:orientation val="minMax"/>
          <c:min val="7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8094190508344161"/>
              <c:y val="7.2123030799494003E-2"/>
            </c:manualLayout>
          </c:layout>
          <c:overlay val="0"/>
        </c:title>
        <c:numFmt formatCode="#,##0.0" sourceLinked="1"/>
        <c:majorTickMark val="in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810944"/>
        <c:crosses val="max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12642041118608072"/>
          <c:y val="0.73973515109274501"/>
          <c:w val="0.78467461450929998"/>
          <c:h val="0.2056059446357954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944444444444468E-2"/>
          <c:y val="0.15398050844899194"/>
          <c:w val="0.87749999999999995"/>
          <c:h val="0.70032522511890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Лист1!$A$197</c:f>
              <c:strCache>
                <c:ptCount val="1"/>
                <c:pt idx="0">
                  <c:v>численность трудовых ресурсов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Лист1!$B$196:$E$196</c:f>
              <c:numCache>
                <c:formatCode>General</c:formatCode>
                <c:ptCount val="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</c:numCache>
            </c:numRef>
          </c:cat>
          <c:val>
            <c:numRef>
              <c:f>Лист1!$B$197:$E$197</c:f>
              <c:numCache>
                <c:formatCode>0.0</c:formatCode>
                <c:ptCount val="4"/>
                <c:pt idx="0" formatCode="General">
                  <c:v>645.57000000000005</c:v>
                </c:pt>
                <c:pt idx="1">
                  <c:v>695.05</c:v>
                </c:pt>
                <c:pt idx="2" formatCode="General">
                  <c:v>709.8</c:v>
                </c:pt>
                <c:pt idx="3" formatCode="General">
                  <c:v>712.55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1574400"/>
        <c:axId val="361577088"/>
      </c:barChart>
      <c:catAx>
        <c:axId val="36157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1577088"/>
        <c:crosses val="autoZero"/>
        <c:auto val="1"/>
        <c:lblAlgn val="ctr"/>
        <c:lblOffset val="100"/>
        <c:noMultiLvlLbl val="0"/>
      </c:catAx>
      <c:valAx>
        <c:axId val="3615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1574400"/>
        <c:crosses val="autoZero"/>
        <c:crossBetween val="between"/>
        <c:majorUnit val="1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Лист10!$C$5</c:f>
              <c:strCache>
                <c:ptCount val="1"/>
                <c:pt idx="0">
                  <c:v>числ.насел.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9.24769963471586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9.24769963471586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401625704045781E-3"/>
                  <c:y val="1.849539926943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401625704045781E-3"/>
                  <c:y val="1.3871549452073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1.3871549452073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Лист10!$F$4:$K$4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Лист10!$F$5:$K$5</c:f>
              <c:numCache>
                <c:formatCode>General</c:formatCode>
                <c:ptCount val="6"/>
                <c:pt idx="0">
                  <c:v>942.8</c:v>
                </c:pt>
                <c:pt idx="1">
                  <c:v>955.8</c:v>
                </c:pt>
                <c:pt idx="2">
                  <c:v>971.4</c:v>
                </c:pt>
                <c:pt idx="3">
                  <c:v>988.8</c:v>
                </c:pt>
                <c:pt idx="4">
                  <c:v>1007.7</c:v>
                </c:pt>
                <c:pt idx="5">
                  <c:v>1026.9000000000001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axId val="361601280"/>
        <c:axId val="361607168"/>
      </c:barChart>
      <c:catAx>
        <c:axId val="36160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1607168"/>
        <c:crosses val="autoZero"/>
        <c:auto val="1"/>
        <c:lblAlgn val="ctr"/>
        <c:lblOffset val="100"/>
        <c:noMultiLvlLbl val="0"/>
      </c:catAx>
      <c:valAx>
        <c:axId val="36160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160128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76099604103288"/>
          <c:y val="7.0241923463270795E-2"/>
          <c:w val="0.73451327433628322"/>
          <c:h val="0.70454545454545892"/>
        </c:manualLayout>
      </c:layout>
      <c:barChart>
        <c:barDir val="col"/>
        <c:grouping val="clustered"/>
        <c:varyColors val="0"/>
        <c:ser>
          <c:idx val="4"/>
          <c:order val="0"/>
          <c:tx>
            <c:v>объем отпуска холодной воды</c:v>
          </c:tx>
          <c:invertIfNegative val="0"/>
          <c:dLbls>
            <c:dLbl>
              <c:idx val="0"/>
              <c:layout>
                <c:manualLayout>
                  <c:x val="6.95652173913045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'рис 1'!$A$5:$A$10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'рис 1'!$B$5:$B$10</c:f>
              <c:numCache>
                <c:formatCode>_(* #,##0.00_);_(* \(#,##0.00\);_(* "-"??_);_(@_)</c:formatCode>
                <c:ptCount val="6"/>
                <c:pt idx="0">
                  <c:v>98947</c:v>
                </c:pt>
                <c:pt idx="1">
                  <c:v>95576.08</c:v>
                </c:pt>
                <c:pt idx="2">
                  <c:v>91660.39</c:v>
                </c:pt>
                <c:pt idx="3">
                  <c:v>84023.2</c:v>
                </c:pt>
                <c:pt idx="4">
                  <c:v>84023.2</c:v>
                </c:pt>
                <c:pt idx="5">
                  <c:v>84023.2</c:v>
                </c:pt>
              </c:numCache>
            </c:numRef>
          </c:val>
        </c:ser>
        <c:ser>
          <c:idx val="1"/>
          <c:order val="1"/>
          <c:tx>
            <c:v>объем пропущенных сточных вод</c:v>
          </c:tx>
          <c:invertIfNegative val="0"/>
          <c:dLbls>
            <c:dLbl>
              <c:idx val="0"/>
              <c:layout>
                <c:manualLayout>
                  <c:x val="0"/>
                  <c:y val="9.87654320987664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1687242798355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23188405797104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'рис 1'!$A$5:$A$10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'рис 1'!$C$5:$C$10</c:f>
              <c:numCache>
                <c:formatCode>_(* #,##0.00_);_(* \(#,##0.00\);_(* "-"??_);_(@_)</c:formatCode>
                <c:ptCount val="6"/>
                <c:pt idx="0">
                  <c:v>141152.37</c:v>
                </c:pt>
                <c:pt idx="1">
                  <c:v>131424.95999999956</c:v>
                </c:pt>
                <c:pt idx="2">
                  <c:v>128396.23999999999</c:v>
                </c:pt>
                <c:pt idx="3">
                  <c:v>118010.9</c:v>
                </c:pt>
                <c:pt idx="4">
                  <c:v>118010.9</c:v>
                </c:pt>
                <c:pt idx="5">
                  <c:v>118010.9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62258816"/>
        <c:axId val="362260736"/>
      </c:barChart>
      <c:lineChart>
        <c:grouping val="standard"/>
        <c:varyColors val="0"/>
        <c:ser>
          <c:idx val="2"/>
          <c:order val="2"/>
          <c:tx>
            <c:v>в % к предыдущему году, водоснабжение</c:v>
          </c:tx>
          <c:dLbls>
            <c:dLbl>
              <c:idx val="0"/>
              <c:layout>
                <c:manualLayout>
                  <c:x val="-1.8770093506392048E-2"/>
                  <c:y val="3.7408369448781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515060740731504E-2"/>
                  <c:y val="4.9524126623315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395777701700564E-2"/>
                  <c:y val="4.0944592669717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492000456464933E-2"/>
                  <c:y val="3.0748139953580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979938377268058E-2"/>
                  <c:y val="3.2897623334273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485062193312863E-2"/>
                  <c:y val="1.75840003470642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'рис 1'!$A$5:$A$10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'рис 1'!$E$5:$E$10</c:f>
              <c:numCache>
                <c:formatCode>0.0</c:formatCode>
                <c:ptCount val="6"/>
                <c:pt idx="0">
                  <c:v>90.504951534706848</c:v>
                </c:pt>
                <c:pt idx="1">
                  <c:v>96.593206464066625</c:v>
                </c:pt>
                <c:pt idx="2">
                  <c:v>95.903064867276427</c:v>
                </c:pt>
                <c:pt idx="3">
                  <c:v>91.667949481777612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3"/>
          <c:tx>
            <c:v>в % к предыдущему году, водоотведение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'рис 1'!$A$5:$A$10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'рис 1'!$F$5:$F$10</c:f>
              <c:numCache>
                <c:formatCode>0.0</c:formatCode>
                <c:ptCount val="6"/>
                <c:pt idx="0">
                  <c:v>88.039101802928158</c:v>
                </c:pt>
                <c:pt idx="1">
                  <c:v>93.108574797575088</c:v>
                </c:pt>
                <c:pt idx="2">
                  <c:v>97.695475806117585</c:v>
                </c:pt>
                <c:pt idx="3">
                  <c:v>91.91149211223005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62267008"/>
        <c:axId val="362268928"/>
      </c:lineChart>
      <c:catAx>
        <c:axId val="362258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36558404651"/>
              <c:y val="0.7729592915451910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2260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2260736"/>
        <c:scaling>
          <c:orientation val="minMax"/>
          <c:max val="200000"/>
        </c:scaling>
        <c:delete val="0"/>
        <c:axPos val="l"/>
        <c:title>
          <c:tx>
            <c:rich>
              <a:bodyPr rot="-60000" vert="horz"/>
              <a:lstStyle/>
              <a:p>
                <a:pPr>
                  <a:defRPr/>
                </a:pPr>
                <a:r>
                  <a:rPr lang="ru-RU"/>
                  <a:t>тыс.куб.м.</a:t>
                </a:r>
              </a:p>
            </c:rich>
          </c:tx>
          <c:layout>
            <c:manualLayout>
              <c:xMode val="edge"/>
              <c:yMode val="edge"/>
              <c:x val="1.2712357092308425E-2"/>
              <c:y val="0"/>
            </c:manualLayout>
          </c:layout>
          <c:overlay val="0"/>
        </c:title>
        <c:numFmt formatCode="_(* #,##0.00_);_(* \(#,##0.00\);_(* &quot;-&quot;??_);_(@_)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2258816"/>
        <c:crosses val="autoZero"/>
        <c:crossBetween val="between"/>
        <c:majorUnit val="25000"/>
      </c:valAx>
      <c:catAx>
        <c:axId val="36226700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9982647318810915"/>
              <c:y val="0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crossAx val="362268928"/>
        <c:crosses val="autoZero"/>
        <c:auto val="1"/>
        <c:lblAlgn val="ctr"/>
        <c:lblOffset val="100"/>
        <c:noMultiLvlLbl val="0"/>
      </c:catAx>
      <c:valAx>
        <c:axId val="362268928"/>
        <c:scaling>
          <c:orientation val="minMax"/>
          <c:max val="110"/>
          <c:min val="0"/>
        </c:scaling>
        <c:delete val="0"/>
        <c:axPos val="r"/>
        <c:numFmt formatCode="0.0" sourceLinked="1"/>
        <c:majorTickMark val="in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62267008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13503653967209531"/>
          <c:y val="0.82397964577259164"/>
          <c:w val="0.744525540676235"/>
          <c:h val="0.1683674332361476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12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113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1130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1130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1130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6.121570534711955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810470231413595E-3"/>
                  <c:y val="-2.85135379455240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043227817999259E-2"/>
                  <c:y val="0.170376583361862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929081012524441E-2"/>
                  <c:y val="0.21213454296473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057883704134301E-2"/>
                  <c:y val="0.247070352618966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261">
                <a:noFill/>
              </a:ln>
            </c:spPr>
            <c:txPr>
              <a:bodyPr/>
              <a:lstStyle/>
              <a:p>
                <a:pPr>
                  <a:defRPr sz="79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General</c:formatCode>
                <c:ptCount val="6"/>
                <c:pt idx="0">
                  <c:v>534.79999999999995</c:v>
                </c:pt>
                <c:pt idx="1">
                  <c:v>690.7</c:v>
                </c:pt>
                <c:pt idx="2" formatCode="0.0">
                  <c:v>750.1</c:v>
                </c:pt>
                <c:pt idx="3" formatCode="0.0">
                  <c:v>802.3</c:v>
                </c:pt>
                <c:pt idx="4" formatCode="0.0">
                  <c:v>849.3</c:v>
                </c:pt>
                <c:pt idx="5" formatCode="0.0">
                  <c:v>893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113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2261">
                <a:noFill/>
              </a:ln>
            </c:spPr>
            <c:txPr>
              <a:bodyPr/>
              <a:lstStyle/>
              <a:p>
                <a:pPr>
                  <a:defRPr sz="50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113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3.5160034525877451E-4"/>
                  <c:y val="2.042679447678068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002888900632745E-4"/>
                  <c:y val="4.539255962569933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5405414927161313E-4"/>
                  <c:y val="1.21296930275019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261">
                <a:noFill/>
              </a:ln>
            </c:spPr>
            <c:txPr>
              <a:bodyPr/>
              <a:lstStyle/>
              <a:p>
                <a:pPr>
                  <a:defRPr sz="79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808.7</c:v>
                </c:pt>
                <c:pt idx="4" formatCode="0.0">
                  <c:v>874.6</c:v>
                </c:pt>
                <c:pt idx="5" formatCode="0.0">
                  <c:v>941.5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005568"/>
        <c:axId val="359233024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5400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4844750705065201E-2"/>
                  <c:y val="3.3451412397678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715915585310297E-2"/>
                  <c:y val="2.5336500395882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823719977191151E-2"/>
                  <c:y val="2.9925249842582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581944291137336E-2"/>
                  <c:y val="3.3409268022020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05047741020409E-2"/>
                  <c:y val="3.242348863161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5233313956560958E-2"/>
                  <c:y val="2.4665924911559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261">
                <a:noFill/>
              </a:ln>
            </c:spPr>
            <c:txPr>
              <a:bodyPr/>
              <a:lstStyle/>
              <a:p>
                <a:pPr>
                  <a:defRPr sz="70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91.9</c:v>
                </c:pt>
                <c:pt idx="1">
                  <c:v>91.4</c:v>
                </c:pt>
                <c:pt idx="2">
                  <c:v>101.5</c:v>
                </c:pt>
                <c:pt idx="3">
                  <c:v>101</c:v>
                </c:pt>
                <c:pt idx="4">
                  <c:v>101</c:v>
                </c:pt>
                <c:pt idx="5">
                  <c:v>101.3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5400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678777414715159E-2"/>
                  <c:y val="-3.0074625469916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5845571252590622E-2"/>
                  <c:y val="-2.9768392965131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231359857889959E-2"/>
                  <c:y val="-2.845643106963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261">
                <a:noFill/>
              </a:ln>
            </c:spPr>
            <c:txPr>
              <a:bodyPr/>
              <a:lstStyle/>
              <a:p>
                <a:pPr>
                  <a:defRPr sz="70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101.8</c:v>
                </c:pt>
                <c:pt idx="4" formatCode="0.0">
                  <c:v>103.2</c:v>
                </c:pt>
                <c:pt idx="5" formatCode="0.0">
                  <c:v>103.7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234944"/>
        <c:axId val="359245312"/>
      </c:lineChart>
      <c:catAx>
        <c:axId val="359005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9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45916911865"/>
              <c:y val="0.7729590750945422"/>
            </c:manualLayout>
          </c:layout>
          <c:overlay val="0"/>
          <c:spPr>
            <a:noFill/>
            <a:ln w="22261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7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233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233024"/>
        <c:scaling>
          <c:orientation val="minMax"/>
          <c:max val="1200"/>
          <c:min val="35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9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8892177068470483E-2"/>
              <c:y val="1.0869565217391379E-2"/>
            </c:manualLayout>
          </c:layout>
          <c:overlay val="0"/>
          <c:spPr>
            <a:noFill/>
            <a:ln w="22261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7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005568"/>
        <c:crosses val="autoZero"/>
        <c:crossBetween val="between"/>
      </c:valAx>
      <c:catAx>
        <c:axId val="35923494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6908541633638434"/>
              <c:y val="1.4492753623188409E-2"/>
            </c:manualLayout>
          </c:layout>
          <c:overlay val="0"/>
          <c:spPr>
            <a:noFill/>
            <a:ln w="22261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9245312"/>
        <c:crosses val="autoZero"/>
        <c:auto val="1"/>
        <c:lblAlgn val="ctr"/>
        <c:lblOffset val="100"/>
        <c:noMultiLvlLbl val="0"/>
      </c:catAx>
      <c:valAx>
        <c:axId val="359245312"/>
        <c:scaling>
          <c:orientation val="minMax"/>
          <c:max val="120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27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234944"/>
        <c:crosses val="max"/>
        <c:crossBetween val="between"/>
        <c:majorUnit val="10"/>
      </c:valAx>
      <c:spPr>
        <a:noFill/>
        <a:ln w="22317">
          <a:noFill/>
        </a:ln>
      </c:spPr>
    </c:plotArea>
    <c:legend>
      <c:legendPos val="r"/>
      <c:layout>
        <c:manualLayout>
          <c:xMode val="edge"/>
          <c:yMode val="edge"/>
          <c:x val="0.13503639283065341"/>
          <c:y val="0.8239795534765183"/>
          <c:w val="0.74452558909111621"/>
          <c:h val="0.16143232491807838"/>
        </c:manualLayout>
      </c:layout>
      <c:overlay val="0"/>
      <c:spPr>
        <a:noFill/>
        <a:ln w="22261">
          <a:noFill/>
        </a:ln>
      </c:spPr>
      <c:txPr>
        <a:bodyPr/>
        <a:lstStyle/>
        <a:p>
          <a:pPr>
            <a:defRPr sz="86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0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43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193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193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193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193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1.3300083125519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876525189633208E-17"/>
                  <c:y val="6.6500415627597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18403426996375E-2"/>
                  <c:y val="0.158287926509186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617982952799811E-2"/>
                  <c:y val="0.190689763779527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8287555192724663E-2"/>
                  <c:y val="0.209517060367455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862">
                <a:noFill/>
              </a:ln>
            </c:spPr>
            <c:txPr>
              <a:bodyPr/>
              <a:lstStyle/>
              <a:p>
                <a:pPr>
                  <a:defRPr sz="86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1828.7</c:v>
                </c:pt>
                <c:pt idx="1">
                  <c:v>1930.5</c:v>
                </c:pt>
                <c:pt idx="2">
                  <c:v>1074.5999999999999</c:v>
                </c:pt>
                <c:pt idx="3">
                  <c:v>1147.2</c:v>
                </c:pt>
                <c:pt idx="4">
                  <c:v>1215.4000000000001</c:v>
                </c:pt>
                <c:pt idx="5">
                  <c:v>1286.5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193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3862">
                <a:noFill/>
              </a:ln>
            </c:spPr>
            <c:txPr>
              <a:bodyPr/>
              <a:lstStyle/>
              <a:p>
                <a:pPr>
                  <a:defRPr sz="54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193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1.252293296113906E-3"/>
                  <c:y val="-3.556430446194840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13499065124537E-3"/>
                  <c:y val="-2.34881889763779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714384782169892E-3"/>
                  <c:y val="-2.57637795275592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862">
                <a:noFill/>
              </a:ln>
            </c:spPr>
            <c:txPr>
              <a:bodyPr/>
              <a:lstStyle/>
              <a:p>
                <a:pPr>
                  <a:defRPr sz="86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1152.9000000000001</c:v>
                </c:pt>
                <c:pt idx="4" formatCode="0.0">
                  <c:v>1226.3</c:v>
                </c:pt>
                <c:pt idx="5" formatCode="0.0">
                  <c:v>1300.5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453440"/>
        <c:axId val="359455360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3862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4.115204662962281E-4"/>
                  <c:y val="1.410813648293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296544035674492E-3"/>
                  <c:y val="-1.000026246719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444816053511711E-2"/>
                  <c:y val="2.9925196850393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622407148939159E-2"/>
                  <c:y val="3.7050131233595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45100466121193E-2"/>
                  <c:y val="3.289754616084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2124930871935332E-2"/>
                  <c:y val="3.8255380577427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862">
                <a:noFill/>
              </a:ln>
            </c:spPr>
            <c:txPr>
              <a:bodyPr/>
              <a:lstStyle/>
              <a:p>
                <a:pPr>
                  <a:defRPr sz="75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51.5</c:v>
                </c:pt>
                <c:pt idx="1">
                  <c:v>107</c:v>
                </c:pt>
                <c:pt idx="2">
                  <c:v>54.2</c:v>
                </c:pt>
                <c:pt idx="3">
                  <c:v>100.1</c:v>
                </c:pt>
                <c:pt idx="4">
                  <c:v>100.8</c:v>
                </c:pt>
                <c:pt idx="5">
                  <c:v>101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3862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7529033787164367E-2"/>
                  <c:y val="-3.6250580896839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304409273255562E-2"/>
                  <c:y val="-2.9452615181207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2258095664463348E-2"/>
                  <c:y val="-3.1748556430446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862">
                <a:noFill/>
              </a:ln>
            </c:spPr>
            <c:txPr>
              <a:bodyPr/>
              <a:lstStyle/>
              <a:p>
                <a:pPr>
                  <a:defRPr sz="753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101.6</c:v>
                </c:pt>
                <c:pt idx="4" formatCode="0.0">
                  <c:v>101.2</c:v>
                </c:pt>
                <c:pt idx="5" formatCode="0.0">
                  <c:v>101.2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8753024"/>
        <c:axId val="358754944"/>
      </c:lineChart>
      <c:catAx>
        <c:axId val="359453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4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815"/>
              <c:y val="0.7729592992139902"/>
            </c:manualLayout>
          </c:layout>
          <c:overlay val="0"/>
          <c:spPr>
            <a:noFill/>
            <a:ln w="2386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29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455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455360"/>
        <c:scaling>
          <c:orientation val="minMax"/>
          <c:max val="3000"/>
          <c:min val="2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2973077361985318E-2"/>
              <c:y val="4.0000000000000022E-2"/>
            </c:manualLayout>
          </c:layout>
          <c:overlay val="0"/>
          <c:spPr>
            <a:noFill/>
            <a:ln w="23862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29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453440"/>
        <c:crosses val="autoZero"/>
        <c:crossBetween val="between"/>
      </c:valAx>
      <c:catAx>
        <c:axId val="35875302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3389548714437765"/>
              <c:y val="0"/>
            </c:manualLayout>
          </c:layout>
          <c:overlay val="0"/>
          <c:spPr>
            <a:noFill/>
            <a:ln w="2386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8754944"/>
        <c:crosses val="autoZero"/>
        <c:auto val="1"/>
        <c:lblAlgn val="ctr"/>
        <c:lblOffset val="100"/>
        <c:noMultiLvlLbl val="0"/>
      </c:catAx>
      <c:valAx>
        <c:axId val="358754944"/>
        <c:scaling>
          <c:orientation val="minMax"/>
          <c:max val="11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29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8753024"/>
        <c:crosses val="max"/>
        <c:crossBetween val="between"/>
        <c:majorUnit val="10"/>
      </c:valAx>
      <c:spPr>
        <a:noFill/>
        <a:ln w="23922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6635694964"/>
          <c:w val="0.74452553573548474"/>
          <c:h val="0.1683673455714336"/>
        </c:manualLayout>
      </c:layout>
      <c:overlay val="0"/>
      <c:spPr>
        <a:noFill/>
        <a:ln w="23862">
          <a:noFill/>
        </a:ln>
      </c:spPr>
      <c:txPr>
        <a:bodyPr/>
        <a:lstStyle/>
        <a:p>
          <a:pPr>
            <a:defRPr sz="84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4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43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9.97506234413972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876525189633208E-17"/>
                  <c:y val="6.6500415627597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9.97506234413977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2954379866396299E-2"/>
                  <c:y val="0.174938320209973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47637356367311E-2"/>
                  <c:y val="0.183973490813648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057900789157229E-2"/>
                  <c:y val="0.196150656167978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2699.5</c:v>
                </c:pt>
                <c:pt idx="1">
                  <c:v>3830.9</c:v>
                </c:pt>
                <c:pt idx="2">
                  <c:v>4432.9000000000005</c:v>
                </c:pt>
                <c:pt idx="3">
                  <c:v>4441.8</c:v>
                </c:pt>
                <c:pt idx="4">
                  <c:v>4472.9000000000005</c:v>
                </c:pt>
                <c:pt idx="5">
                  <c:v>4499.8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55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1.252293296113906E-3"/>
                  <c:y val="2.96955380577427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79589006224561E-3"/>
                  <c:y val="4.37585301837270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714384782169892E-3"/>
                  <c:y val="4.12388451443568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4477.3</c:v>
                </c:pt>
                <c:pt idx="4" formatCode="0.0">
                  <c:v>4531.2</c:v>
                </c:pt>
                <c:pt idx="5" formatCode="0.0">
                  <c:v>4572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151488"/>
        <c:axId val="359342080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322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864087641218727E-2"/>
                  <c:y val="4.07330754478634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9041248606466E-2"/>
                  <c:y val="4.9875065616797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133779264214048E-2"/>
                  <c:y val="2.9925187032418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459642377478735E-2"/>
                  <c:y val="2.7075094416190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534063676823003E-2"/>
                  <c:y val="2.624750459808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6584239679070589E-2"/>
                  <c:y val="2.4930325105870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121.6</c:v>
                </c:pt>
                <c:pt idx="1">
                  <c:v>153.80000000000001</c:v>
                </c:pt>
                <c:pt idx="2">
                  <c:v>115.6</c:v>
                </c:pt>
                <c:pt idx="3">
                  <c:v>100</c:v>
                </c:pt>
                <c:pt idx="4">
                  <c:v>100.5</c:v>
                </c:pt>
                <c:pt idx="5">
                  <c:v>100.5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322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10416172894776E-2"/>
                  <c:y val="-3.6250580896839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615446062553412E-2"/>
                  <c:y val="-3.6102656743966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109823646626202E-2"/>
                  <c:y val="-3.509860519305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100.8</c:v>
                </c:pt>
                <c:pt idx="4" formatCode="0.0">
                  <c:v>101</c:v>
                </c:pt>
                <c:pt idx="5" formatCode="0.0">
                  <c:v>100.8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344000"/>
        <c:axId val="359354368"/>
      </c:lineChart>
      <c:catAx>
        <c:axId val="359151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815"/>
              <c:y val="0.7729592992139902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342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342080"/>
        <c:scaling>
          <c:orientation val="minMax"/>
          <c:max val="7000"/>
          <c:min val="2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7322971377887E-3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151488"/>
        <c:crosses val="autoZero"/>
        <c:crossBetween val="between"/>
      </c:valAx>
      <c:catAx>
        <c:axId val="35934400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1605839285949864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9354368"/>
        <c:crosses val="autoZero"/>
        <c:auto val="1"/>
        <c:lblAlgn val="ctr"/>
        <c:lblOffset val="100"/>
        <c:noMultiLvlLbl val="0"/>
      </c:catAx>
      <c:valAx>
        <c:axId val="359354368"/>
        <c:scaling>
          <c:orientation val="minMax"/>
          <c:max val="15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344000"/>
        <c:crosses val="max"/>
        <c:crossBetween val="between"/>
      </c:valAx>
      <c:spPr>
        <a:noFill/>
        <a:ln w="24383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6635694964"/>
          <c:w val="0.74452553573548474"/>
          <c:h val="0.1683673455714336"/>
        </c:manualLayout>
      </c:layout>
      <c:overlay val="0"/>
      <c:spPr>
        <a:noFill/>
        <a:ln w="24322">
          <a:noFill/>
        </a:ln>
      </c:spPr>
      <c:txPr>
        <a:bodyPr/>
        <a:lstStyle/>
        <a:p>
          <a:pPr>
            <a:defRPr sz="86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61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6.63333333333337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067065195445887E-2"/>
                  <c:y val="-4.146981627290477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9.9501312335958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265416655693959E-2"/>
                  <c:y val="0.148263254593176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617982952799742E-2"/>
                  <c:y val="0.147306824146981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6057900789157226E-2"/>
                  <c:y val="0.146158792650918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1374</c:v>
                </c:pt>
                <c:pt idx="1">
                  <c:v>1531.6</c:v>
                </c:pt>
                <c:pt idx="2">
                  <c:v>1574.5</c:v>
                </c:pt>
                <c:pt idx="3">
                  <c:v>1584</c:v>
                </c:pt>
                <c:pt idx="4">
                  <c:v>1587.1</c:v>
                </c:pt>
                <c:pt idx="5">
                  <c:v>1588.7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55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3.2070155110210117E-3"/>
                  <c:y val="6.41942257217845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79589006224561E-3"/>
                  <c:y val="4.35091863517057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175247324853622E-3"/>
                  <c:y val="3.93228346456689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1599.7</c:v>
                </c:pt>
                <c:pt idx="4" formatCode="0.0">
                  <c:v>1606.1</c:v>
                </c:pt>
                <c:pt idx="5" formatCode="0.0">
                  <c:v>1609.4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951360"/>
        <c:axId val="359974016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322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0477883408386733E-3"/>
                  <c:y val="-2.491932897415254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526198439241913E-2"/>
                  <c:y val="-6.6766404199475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1215161649944343E-2"/>
                  <c:y val="3.9933595800525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229987973911314E-2"/>
                  <c:y val="2.70750944161908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0,4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304409273255562E-2"/>
                  <c:y val="2.6247504598084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0,0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2124930871935332E-2"/>
                  <c:y val="2.4930325105870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100,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148.5</c:v>
                </c:pt>
                <c:pt idx="1">
                  <c:v>49.2</c:v>
                </c:pt>
                <c:pt idx="2">
                  <c:v>102.7</c:v>
                </c:pt>
                <c:pt idx="3">
                  <c:v>100.4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322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69724980029804E-2"/>
                  <c:y val="-3.2925560115459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074754869688114E-2"/>
                  <c:y val="-3.61026567439668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  <a:r>
                      <a:rPr lang="ru-RU"/>
                      <a:t>,2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028441260895886E-2"/>
                  <c:y val="-3.50986051930541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100,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101.4</c:v>
                </c:pt>
                <c:pt idx="4" formatCode="0.0">
                  <c:v>100.2</c:v>
                </c:pt>
                <c:pt idx="5" formatCode="0.0">
                  <c:v>100.1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975936"/>
        <c:axId val="359986304"/>
      </c:lineChart>
      <c:catAx>
        <c:axId val="359951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792"/>
              <c:y val="0.77295929921398976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74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974016"/>
        <c:scaling>
          <c:orientation val="minMax"/>
          <c:max val="2700"/>
          <c:min val="11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9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7322971377887E-3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51360"/>
        <c:crosses val="autoZero"/>
        <c:crossBetween val="between"/>
      </c:valAx>
      <c:catAx>
        <c:axId val="35997593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272065239336722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9986304"/>
        <c:crosses val="autoZero"/>
        <c:auto val="1"/>
        <c:lblAlgn val="ctr"/>
        <c:lblOffset val="100"/>
        <c:noMultiLvlLbl val="0"/>
      </c:catAx>
      <c:valAx>
        <c:axId val="359986304"/>
        <c:scaling>
          <c:orientation val="minMax"/>
          <c:max val="150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75936"/>
        <c:crosses val="max"/>
        <c:crossBetween val="between"/>
      </c:valAx>
      <c:spPr>
        <a:noFill/>
        <a:ln w="24383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6635694964"/>
          <c:w val="0.74452553573548474"/>
          <c:h val="0.16836734557143349"/>
        </c:manualLayout>
      </c:layout>
      <c:overlay val="0"/>
      <c:spPr>
        <a:noFill/>
        <a:ln w="24322">
          <a:noFill/>
        </a:ln>
      </c:spPr>
      <c:txPr>
        <a:bodyPr/>
        <a:lstStyle/>
        <a:p>
          <a:pPr>
            <a:defRPr sz="86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61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C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1"/>
              <c:layout>
                <c:manualLayout>
                  <c:x val="4.0876525189633301E-17"/>
                  <c:y val="6.6500415627597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806156680746041E-2"/>
                  <c:y val="0.168791241248296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551528741026576E-2"/>
                  <c:y val="0.208933550825328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82819697206724E-2"/>
                  <c:y val="0.272628632418390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7009</c:v>
                </c:pt>
                <c:pt idx="1">
                  <c:v>7916.9</c:v>
                </c:pt>
                <c:pt idx="2">
                  <c:v>8784.6</c:v>
                </c:pt>
                <c:pt idx="3">
                  <c:v>9717.2999999999811</c:v>
                </c:pt>
                <c:pt idx="4">
                  <c:v>10770.3</c:v>
                </c:pt>
                <c:pt idx="5">
                  <c:v>12111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C0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55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3.3176895934365841E-3"/>
                  <c:y val="-4.18927173745221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3452921033877079E-3"/>
                  <c:y val="6.17623564317889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42910778536805E-3"/>
                  <c:y val="1.39194876855224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9981.7000000000007</c:v>
                </c:pt>
                <c:pt idx="4" formatCode="0.0">
                  <c:v>11481.5</c:v>
                </c:pt>
                <c:pt idx="5" formatCode="0.0">
                  <c:v>13650.5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580416"/>
        <c:axId val="359582336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322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05600458883038E-2"/>
                  <c:y val="4.5163958085801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1082199162190818E-2"/>
                  <c:y val="3.6830255553094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9041248606466E-2"/>
                  <c:y val="3.32502078137988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459642377478735E-2"/>
                  <c:y val="3.0400115197570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534063676823003E-2"/>
                  <c:y val="2.9572525379464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043548486204381E-2"/>
                  <c:y val="3.49053874500105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109.4</c:v>
                </c:pt>
                <c:pt idx="1">
                  <c:v>105.3</c:v>
                </c:pt>
                <c:pt idx="2">
                  <c:v>103.7</c:v>
                </c:pt>
                <c:pt idx="3">
                  <c:v>102.9</c:v>
                </c:pt>
                <c:pt idx="4">
                  <c:v>103.2</c:v>
                </c:pt>
                <c:pt idx="5">
                  <c:v>104.7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322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299379383597065E-2"/>
                  <c:y val="-2.960080114673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9452681291093613E-2"/>
                  <c:y val="-2.9452615181207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2258095664463348E-2"/>
                  <c:y val="-2.1798522067534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105.7</c:v>
                </c:pt>
                <c:pt idx="4" formatCode="0.0">
                  <c:v>107.1</c:v>
                </c:pt>
                <c:pt idx="5" formatCode="0.0">
                  <c:v>110.7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777024"/>
        <c:axId val="359778944"/>
      </c:lineChart>
      <c:catAx>
        <c:axId val="359580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792"/>
              <c:y val="0.77295929921398976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582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582336"/>
        <c:scaling>
          <c:orientation val="minMax"/>
          <c:max val="19000"/>
          <c:min val="4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7322971377887E-3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580416"/>
        <c:crosses val="autoZero"/>
        <c:crossBetween val="between"/>
      </c:valAx>
      <c:catAx>
        <c:axId val="35977702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6957013316479546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9778944"/>
        <c:crosses val="autoZero"/>
        <c:auto val="1"/>
        <c:lblAlgn val="ctr"/>
        <c:lblOffset val="100"/>
        <c:noMultiLvlLbl val="0"/>
      </c:catAx>
      <c:valAx>
        <c:axId val="359778944"/>
        <c:scaling>
          <c:orientation val="minMax"/>
          <c:max val="115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777024"/>
        <c:crosses val="max"/>
        <c:crossBetween val="between"/>
      </c:valAx>
      <c:spPr>
        <a:noFill/>
        <a:ln w="24383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6635694964"/>
          <c:w val="0.74452553573548474"/>
          <c:h val="0.16836734557143349"/>
        </c:manualLayout>
      </c:layout>
      <c:overlay val="0"/>
      <c:spPr>
        <a:noFill/>
        <a:ln w="24322">
          <a:noFill/>
        </a:ln>
      </c:spPr>
      <c:txPr>
        <a:bodyPr/>
        <a:lstStyle/>
        <a:p>
          <a:pPr>
            <a:defRPr sz="86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83215266987948"/>
          <c:y val="3.1070355607046178E-2"/>
          <c:w val="0.73540145985401462"/>
          <c:h val="0.72193877551020413"/>
        </c:manualLayout>
      </c:layout>
      <c:barChart>
        <c:barDir val="col"/>
        <c:grouping val="clustered"/>
        <c:varyColors val="0"/>
        <c:ser>
          <c:idx val="0"/>
          <c:order val="0"/>
          <c:tx>
            <c:v>объем отгруженных товаров</c:v>
          </c:tx>
          <c:spPr>
            <a:solidFill>
              <a:srgbClr val="00B0F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C0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2161">
                <a:noFill/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0"/>
                  <c:y val="1.66251039068994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296544035674882E-3"/>
                  <c:y val="9.97506234413977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296544035674492E-3"/>
                  <c:y val="1.6625103906899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472605528269436E-2"/>
                  <c:y val="0.130712410948631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077310880694353E-2"/>
                  <c:y val="0.1569749317049656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976481900158477E-2"/>
                  <c:y val="0.183029621297337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Лист5!$B$5:$B$10</c:f>
              <c:numCache>
                <c:formatCode>0.0</c:formatCode>
                <c:ptCount val="6"/>
                <c:pt idx="0">
                  <c:v>79402.8</c:v>
                </c:pt>
                <c:pt idx="1">
                  <c:v>147873.60000000001</c:v>
                </c:pt>
                <c:pt idx="2">
                  <c:v>163593.20000000001</c:v>
                </c:pt>
                <c:pt idx="3">
                  <c:v>160314.1</c:v>
                </c:pt>
                <c:pt idx="4">
                  <c:v>168513.3</c:v>
                </c:pt>
                <c:pt idx="5">
                  <c:v>174253.5</c:v>
                </c:pt>
              </c:numCache>
            </c:numRef>
          </c:val>
        </c:ser>
        <c:ser>
          <c:idx val="4"/>
          <c:order val="1"/>
          <c:tx>
            <c:v>прогнозные значения, I вариант</c:v>
          </c:tx>
          <c:spPr>
            <a:solidFill>
              <a:srgbClr val="FFC00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55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1"/>
          <c:order val="2"/>
          <c:tx>
            <c:v>прогнозные значения, II вариант</c:v>
          </c:tx>
          <c:spPr>
            <a:solidFill>
              <a:srgbClr val="00B050"/>
            </a:solidFill>
            <a:ln w="12161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-3.1288168186897575E-3"/>
                  <c:y val="5.86185655364501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2794106182264629E-4"/>
                  <c:y val="-5.455568053993292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5247784620981924E-3"/>
                  <c:y val="5.28308961379828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864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Лист5!$C$5:$C$10</c:f>
              <c:numCache>
                <c:formatCode>General</c:formatCode>
                <c:ptCount val="6"/>
                <c:pt idx="3" formatCode="0.0">
                  <c:v>178203.9</c:v>
                </c:pt>
                <c:pt idx="4" formatCode="0.0">
                  <c:v>191594.8</c:v>
                </c:pt>
                <c:pt idx="5" formatCode="0.0">
                  <c:v>203414.3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55"/>
        <c:axId val="359884672"/>
        <c:axId val="359907328"/>
      </c:barChart>
      <c:lineChart>
        <c:grouping val="standard"/>
        <c:varyColors val="0"/>
        <c:ser>
          <c:idx val="2"/>
          <c:order val="3"/>
          <c:tx>
            <c:v>в % к предыдущему году, I вариант</c:v>
          </c:tx>
          <c:spPr>
            <a:ln w="24322">
              <a:solidFill>
                <a:srgbClr val="00206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2060"/>
              </a:solidFill>
              <a:ln>
                <a:solidFill>
                  <a:srgbClr val="00206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3.9310135737983247E-2"/>
                  <c:y val="5.238791579623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8985507246376812E-2"/>
                  <c:y val="4.6550290939318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904073871954248E-2"/>
                  <c:y val="3.6804328030424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770679166776412E-2"/>
                  <c:y val="2.7074832603530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845100466121145E-2"/>
                  <c:y val="2.9572525379464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4089723933023244E-2"/>
                  <c:y val="4.2623868445015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Лист5!$E$5:$E$10</c:f>
              <c:numCache>
                <c:formatCode>0.0</c:formatCode>
                <c:ptCount val="6"/>
                <c:pt idx="0" formatCode="General">
                  <c:v>104.9</c:v>
                </c:pt>
                <c:pt idx="1">
                  <c:v>103.5</c:v>
                </c:pt>
                <c:pt idx="2">
                  <c:v>103.2</c:v>
                </c:pt>
                <c:pt idx="3">
                  <c:v>100.2</c:v>
                </c:pt>
                <c:pt idx="4">
                  <c:v>100.3</c:v>
                </c:pt>
                <c:pt idx="5">
                  <c:v>100.2</c:v>
                </c:pt>
              </c:numCache>
            </c:numRef>
          </c:val>
          <c:smooth val="0"/>
        </c:ser>
        <c:ser>
          <c:idx val="3"/>
          <c:order val="4"/>
          <c:tx>
            <c:v>в % к предыдущему году, II вариант</c:v>
          </c:tx>
          <c:spPr>
            <a:ln w="24322">
              <a:solidFill>
                <a:srgbClr val="9966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996600"/>
              </a:solidFill>
              <a:ln>
                <a:solidFill>
                  <a:srgbClr val="9966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2"/>
              <c:layout>
                <c:manualLayout>
                  <c:x val="-1.2360172171006493E-2"/>
                  <c:y val="-3.76769883636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380761769327342E-2"/>
                  <c:y val="-2.9600539334079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074754869688114E-2"/>
                  <c:y val="-2.612759439982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028441260895886E-2"/>
                  <c:y val="-2.8448825442954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4322">
                <a:noFill/>
              </a:ln>
            </c:spPr>
            <c:txPr>
              <a:bodyPr/>
              <a:lstStyle/>
              <a:p>
                <a:pPr>
                  <a:defRPr sz="768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Лист5!$A$5:$A$10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Лист5!$F$5:$F$10</c:f>
              <c:numCache>
                <c:formatCode>General</c:formatCode>
                <c:ptCount val="6"/>
                <c:pt idx="3" formatCode="0.0">
                  <c:v>101.9</c:v>
                </c:pt>
                <c:pt idx="4" formatCode="0.0">
                  <c:v>102.2</c:v>
                </c:pt>
                <c:pt idx="5" formatCode="0.0">
                  <c:v>101.5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909248"/>
        <c:axId val="359661568"/>
      </c:lineChart>
      <c:catAx>
        <c:axId val="359884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год</a:t>
                </a:r>
              </a:p>
            </c:rich>
          </c:tx>
          <c:layout>
            <c:manualLayout>
              <c:xMode val="edge"/>
              <c:yMode val="edge"/>
              <c:x val="0.89598526809857792"/>
              <c:y val="0.77295929921398976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07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9907328"/>
        <c:scaling>
          <c:orientation val="minMax"/>
          <c:max val="250000"/>
          <c:min val="75000"/>
        </c:scaling>
        <c:delete val="0"/>
        <c:axPos val="l"/>
        <c:title>
          <c:tx>
            <c:rich>
              <a:bodyPr rot="-6000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8247322971377887E-3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884672"/>
        <c:crosses val="autoZero"/>
        <c:crossBetween val="between"/>
      </c:valAx>
      <c:catAx>
        <c:axId val="35990924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800"/>
                  <a:t>%</a:t>
                </a:r>
              </a:p>
            </c:rich>
          </c:tx>
          <c:layout>
            <c:manualLayout>
              <c:xMode val="edge"/>
              <c:yMode val="edge"/>
              <c:x val="0.9710638150429215"/>
              <c:y val="0"/>
            </c:manualLayout>
          </c:layout>
          <c:overlay val="0"/>
          <c:spPr>
            <a:noFill/>
            <a:ln w="24322">
              <a:noFill/>
            </a:ln>
          </c:spPr>
        </c:title>
        <c:numFmt formatCode="General" sourceLinked="1"/>
        <c:majorTickMark val="out"/>
        <c:minorTickMark val="none"/>
        <c:tickLblPos val="none"/>
        <c:crossAx val="359661568"/>
        <c:crosses val="autoZero"/>
        <c:auto val="1"/>
        <c:lblAlgn val="ctr"/>
        <c:lblOffset val="100"/>
        <c:noMultiLvlLbl val="0"/>
      </c:catAx>
      <c:valAx>
        <c:axId val="359661568"/>
        <c:scaling>
          <c:orientation val="minMax"/>
          <c:max val="110"/>
          <c:min val="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0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59909248"/>
        <c:crosses val="max"/>
        <c:crossBetween val="between"/>
      </c:valAx>
      <c:spPr>
        <a:noFill/>
        <a:ln w="24383">
          <a:noFill/>
        </a:ln>
      </c:spPr>
    </c:plotArea>
    <c:legend>
      <c:legendPos val="r"/>
      <c:layout>
        <c:manualLayout>
          <c:xMode val="edge"/>
          <c:yMode val="edge"/>
          <c:x val="0.13503642869391089"/>
          <c:y val="0.82397966635694964"/>
          <c:w val="0.74452553573548474"/>
          <c:h val="0.16836734557143349"/>
        </c:manualLayout>
      </c:layout>
      <c:overlay val="0"/>
      <c:spPr>
        <a:noFill/>
        <a:ln w="24322">
          <a:noFill/>
        </a:ln>
      </c:spPr>
      <c:txPr>
        <a:bodyPr/>
        <a:lstStyle/>
        <a:p>
          <a:pPr>
            <a:defRPr sz="86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5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B306E-8495-466E-81DC-C2C07665463C}"/>
</file>

<file path=customXml/itemProps2.xml><?xml version="1.0" encoding="utf-8"?>
<ds:datastoreItem xmlns:ds="http://schemas.openxmlformats.org/officeDocument/2006/customXml" ds:itemID="{98E91B0B-2D31-407A-92B4-3BF68621638B}"/>
</file>

<file path=customXml/itemProps3.xml><?xml version="1.0" encoding="utf-8"?>
<ds:datastoreItem xmlns:ds="http://schemas.openxmlformats.org/officeDocument/2006/customXml" ds:itemID="{F7CA4BF4-C438-47A2-AB71-0FAD5F079EE0}"/>
</file>

<file path=customXml/itemProps4.xml><?xml version="1.0" encoding="utf-8"?>
<ds:datastoreItem xmlns:ds="http://schemas.openxmlformats.org/officeDocument/2006/customXml" ds:itemID="{B5841A6E-7CA6-4170-966C-75E8C202A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103</Pages>
  <Words>32982</Words>
  <Characters>187999</Characters>
  <Application>Microsoft Office Word</Application>
  <DocSecurity>0</DocSecurity>
  <Lines>1566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**</Company>
  <LinksUpToDate>false</LinksUpToDate>
  <CharactersWithSpaces>220540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Портнова</dc:creator>
  <cp:lastModifiedBy>Абросимов Максим Александрович</cp:lastModifiedBy>
  <cp:revision>53</cp:revision>
  <cp:lastPrinted>2014-11-13T03:39:00Z</cp:lastPrinted>
  <dcterms:created xsi:type="dcterms:W3CDTF">2014-10-16T09:15:00Z</dcterms:created>
  <dcterms:modified xsi:type="dcterms:W3CDTF">2014-11-14T05:26:00Z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