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994639" w:rsidRPr="001A56D6">
        <w:rPr>
          <w:sz w:val="28"/>
          <w:szCs w:val="28"/>
        </w:rPr>
        <w:t>12</w:t>
      </w:r>
      <w:r w:rsidR="009F6B5E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2</w:t>
      </w:r>
      <w:r w:rsidR="00994639">
        <w:rPr>
          <w:sz w:val="28"/>
          <w:szCs w:val="28"/>
        </w:rPr>
        <w:t>.2019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1A56D6">
        <w:rPr>
          <w:sz w:val="28"/>
          <w:szCs w:val="28"/>
        </w:rPr>
        <w:t>73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2E1EA6">
        <w:rPr>
          <w:sz w:val="28"/>
          <w:szCs w:val="28"/>
        </w:rPr>
        <w:t>1</w:t>
      </w:r>
      <w:r w:rsidR="00994639">
        <w:rPr>
          <w:sz w:val="28"/>
          <w:szCs w:val="28"/>
        </w:rPr>
        <w:t>3</w:t>
      </w:r>
      <w:r w:rsidR="00080013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2</w:t>
      </w:r>
      <w:r w:rsidR="0070120B" w:rsidRPr="00CA4B6D">
        <w:rPr>
          <w:sz w:val="28"/>
          <w:szCs w:val="28"/>
        </w:rPr>
        <w:t>.201</w:t>
      </w:r>
      <w:r w:rsidR="00994639">
        <w:rPr>
          <w:sz w:val="28"/>
          <w:szCs w:val="28"/>
        </w:rPr>
        <w:t>9</w:t>
      </w:r>
      <w:r w:rsidR="002E5994" w:rsidRPr="00CA4B6D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 по 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6.0</w:t>
      </w:r>
      <w:r w:rsidR="00994639">
        <w:rPr>
          <w:sz w:val="28"/>
          <w:szCs w:val="28"/>
        </w:rPr>
        <w:t>3</w:t>
      </w:r>
      <w:r w:rsidR="0070120B" w:rsidRPr="00CA4B6D">
        <w:rPr>
          <w:sz w:val="28"/>
          <w:szCs w:val="28"/>
        </w:rPr>
        <w:t>.201</w:t>
      </w:r>
      <w:r w:rsidR="00ED01E0">
        <w:rPr>
          <w:sz w:val="28"/>
          <w:szCs w:val="28"/>
        </w:rPr>
        <w:t>9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r w:rsidR="00113065" w:rsidRPr="00113065">
        <w:rPr>
          <w:color w:val="000000"/>
          <w:sz w:val="28"/>
          <w:szCs w:val="28"/>
        </w:rPr>
        <w:t>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</w:t>
      </w:r>
      <w:proofErr w:type="gramEnd"/>
      <w:r w:rsidR="00113065" w:rsidRPr="00113065">
        <w:rPr>
          <w:color w:val="000000"/>
          <w:sz w:val="28"/>
          <w:szCs w:val="28"/>
        </w:rPr>
        <w:t xml:space="preserve"> застройки до 1,9 (при </w:t>
      </w:r>
      <w:proofErr w:type="gramStart"/>
      <w:r w:rsidR="00113065" w:rsidRPr="00113065">
        <w:rPr>
          <w:color w:val="000000"/>
          <w:sz w:val="28"/>
          <w:szCs w:val="28"/>
        </w:rPr>
        <w:t>нормативном</w:t>
      </w:r>
      <w:proofErr w:type="gramEnd"/>
      <w:r w:rsidR="00113065" w:rsidRPr="00113065">
        <w:rPr>
          <w:color w:val="000000"/>
          <w:sz w:val="28"/>
          <w:szCs w:val="28"/>
        </w:rPr>
        <w:t xml:space="preserve"> не более 1,5) на земельных участках с кадастровыми номерами 24:50:0100007:3538, 24:50:0100007:3539, 24:50:0100007:3541, 24:50:0100007:3545,  24:50:0100007:3537,    24:50:0100007:3543, расположенных в территориальной зоне застройки многоэтажными жилыми домами (Ж-4) по адресу: Красноярский край, г. Красноярск, с целью размещения жилых домов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113065" w:rsidRDefault="00113065" w:rsidP="0011306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>
        <w:rPr>
          <w:color w:val="000000"/>
          <w:sz w:val="28"/>
          <w:szCs w:val="28"/>
        </w:rPr>
        <w:br w:type="textWrapping" w:clear="all"/>
        <w:t xml:space="preserve"> (Ж-4)</w:t>
      </w:r>
      <w:r w:rsidRPr="009A74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условно ограниченной с северо-восточной стороны – проезжей частью ул. Калинина, с западной стороны – территорией жилых домов по адресам: ул. Норильская, 1, </w:t>
      </w:r>
      <w:r w:rsidRPr="00517AA9">
        <w:rPr>
          <w:color w:val="000000"/>
          <w:sz w:val="28"/>
          <w:szCs w:val="28"/>
        </w:rPr>
        <w:t xml:space="preserve">ул. Норильская </w:t>
      </w:r>
      <w:r>
        <w:rPr>
          <w:color w:val="000000"/>
          <w:sz w:val="28"/>
          <w:szCs w:val="28"/>
        </w:rPr>
        <w:t xml:space="preserve">, 1д, с юго-западной и юго-восточной сторон  - местными проездами, </w:t>
      </w:r>
      <w:r w:rsidRPr="009A74EA">
        <w:rPr>
          <w:color w:val="000000"/>
          <w:sz w:val="28"/>
          <w:szCs w:val="28"/>
        </w:rPr>
        <w:t xml:space="preserve">правообладатели </w:t>
      </w:r>
      <w:r>
        <w:rPr>
          <w:color w:val="000000"/>
          <w:sz w:val="28"/>
          <w:szCs w:val="28"/>
        </w:rPr>
        <w:t xml:space="preserve">находящихся </w:t>
      </w:r>
      <w:r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</w:t>
      </w:r>
      <w:proofErr w:type="gramEnd"/>
      <w:r w:rsidRPr="00685230">
        <w:rPr>
          <w:color w:val="000000"/>
          <w:sz w:val="28"/>
          <w:szCs w:val="28"/>
        </w:rPr>
        <w:t xml:space="preserve"> земельных участков, прилегающих к земельному участку, в отношен</w:t>
      </w:r>
      <w:r>
        <w:rPr>
          <w:color w:val="000000"/>
          <w:sz w:val="28"/>
          <w:szCs w:val="28"/>
        </w:rPr>
        <w:t>ии которого подготовлен Проект</w:t>
      </w:r>
      <w:r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>
        <w:rPr>
          <w:color w:val="000000"/>
          <w:sz w:val="28"/>
          <w:szCs w:val="28"/>
        </w:rPr>
        <w:t>н</w:t>
      </w:r>
      <w:r w:rsidRPr="00685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3284B">
        <w:rPr>
          <w:color w:val="000000"/>
          <w:sz w:val="28"/>
          <w:szCs w:val="28"/>
        </w:rPr>
        <w:t>2</w:t>
      </w:r>
      <w:r w:rsidR="001A56D6">
        <w:rPr>
          <w:color w:val="000000"/>
          <w:sz w:val="28"/>
          <w:szCs w:val="28"/>
        </w:rPr>
        <w:t>0.0</w:t>
      </w:r>
      <w:r w:rsidR="0023284B">
        <w:rPr>
          <w:color w:val="000000"/>
          <w:sz w:val="28"/>
          <w:szCs w:val="28"/>
        </w:rPr>
        <w:t>2</w:t>
      </w:r>
      <w:r w:rsidRPr="00B6390B">
        <w:rPr>
          <w:color w:val="000000"/>
          <w:sz w:val="28"/>
          <w:szCs w:val="28"/>
        </w:rPr>
        <w:t>.201</w:t>
      </w:r>
      <w:r w:rsidR="001A56D6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2B0048">
        <w:rPr>
          <w:color w:val="000000"/>
          <w:sz w:val="28"/>
          <w:szCs w:val="28"/>
        </w:rPr>
        <w:t>20</w:t>
      </w:r>
      <w:r w:rsidR="00BC66A8">
        <w:rPr>
          <w:color w:val="000000"/>
          <w:sz w:val="28"/>
          <w:szCs w:val="28"/>
        </w:rPr>
        <w:t>.</w:t>
      </w:r>
      <w:r w:rsidR="002B0048">
        <w:rPr>
          <w:color w:val="000000"/>
          <w:sz w:val="28"/>
          <w:szCs w:val="28"/>
        </w:rPr>
        <w:t>02.2019</w:t>
      </w:r>
      <w:r w:rsidRPr="00B6390B">
        <w:rPr>
          <w:color w:val="000000"/>
          <w:sz w:val="28"/>
          <w:szCs w:val="28"/>
        </w:rPr>
        <w:t xml:space="preserve"> по </w:t>
      </w:r>
      <w:r w:rsidR="002B0048">
        <w:rPr>
          <w:color w:val="000000"/>
          <w:sz w:val="28"/>
          <w:szCs w:val="28"/>
        </w:rPr>
        <w:t>25.02</w:t>
      </w:r>
      <w:r w:rsidR="0023284B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6390B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>щиеся такого Проекта, в срок с</w:t>
      </w:r>
      <w:r w:rsidR="002E1EA6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2</w:t>
      </w:r>
      <w:r w:rsidR="002B0048">
        <w:rPr>
          <w:color w:val="000000"/>
          <w:sz w:val="28"/>
          <w:szCs w:val="28"/>
        </w:rPr>
        <w:t>0</w:t>
      </w:r>
      <w:r w:rsidR="002E1EA6">
        <w:rPr>
          <w:color w:val="000000"/>
          <w:sz w:val="28"/>
          <w:szCs w:val="28"/>
        </w:rPr>
        <w:t xml:space="preserve"> </w:t>
      </w:r>
      <w:r w:rsidR="002B0048">
        <w:rPr>
          <w:color w:val="000000"/>
          <w:sz w:val="28"/>
          <w:szCs w:val="28"/>
        </w:rPr>
        <w:t>февраля 2019</w:t>
      </w:r>
      <w:r w:rsidR="00BF2DD0">
        <w:rPr>
          <w:color w:val="000000"/>
          <w:sz w:val="28"/>
          <w:szCs w:val="28"/>
        </w:rPr>
        <w:t xml:space="preserve"> г. до </w:t>
      </w:r>
      <w:r w:rsidR="002B0048">
        <w:rPr>
          <w:color w:val="000000"/>
          <w:sz w:val="28"/>
          <w:szCs w:val="28"/>
        </w:rPr>
        <w:t>25</w:t>
      </w:r>
      <w:r w:rsidRPr="00B6390B">
        <w:rPr>
          <w:color w:val="000000"/>
          <w:sz w:val="28"/>
          <w:szCs w:val="28"/>
        </w:rPr>
        <w:t xml:space="preserve"> </w:t>
      </w:r>
      <w:r w:rsidR="002B0048">
        <w:rPr>
          <w:color w:val="000000"/>
          <w:sz w:val="28"/>
          <w:szCs w:val="28"/>
        </w:rPr>
        <w:t>февраля</w:t>
      </w:r>
      <w:r w:rsidRPr="00B6390B">
        <w:rPr>
          <w:color w:val="000000"/>
          <w:sz w:val="28"/>
          <w:szCs w:val="28"/>
        </w:rPr>
        <w:t xml:space="preserve"> 201</w:t>
      </w:r>
      <w:r w:rsidR="0023284B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BF7C5A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223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2328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.2019</w:t>
      </w:r>
      <w:r w:rsidR="002E1EA6"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2B0048">
        <w:rPr>
          <w:sz w:val="28"/>
          <w:szCs w:val="28"/>
        </w:rPr>
        <w:t>7</w:t>
      </w:r>
      <w:r w:rsidR="00964EFF" w:rsidRPr="003F72DC">
        <w:rPr>
          <w:sz w:val="28"/>
          <w:szCs w:val="28"/>
        </w:rPr>
        <w:t xml:space="preserve"> час. </w:t>
      </w:r>
      <w:r w:rsidR="00113065">
        <w:rPr>
          <w:sz w:val="28"/>
          <w:szCs w:val="28"/>
        </w:rPr>
        <w:t>0</w:t>
      </w:r>
      <w:r w:rsidR="004A462B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bookmarkStart w:id="0" w:name="_GoBack"/>
      <w:bookmarkEnd w:id="0"/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13065"/>
    <w:rsid w:val="00146773"/>
    <w:rsid w:val="00171F11"/>
    <w:rsid w:val="001A56D6"/>
    <w:rsid w:val="001D1866"/>
    <w:rsid w:val="001E2F55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178A8"/>
    <w:rsid w:val="008971E0"/>
    <w:rsid w:val="00964EFF"/>
    <w:rsid w:val="00994639"/>
    <w:rsid w:val="009A74EA"/>
    <w:rsid w:val="009E2FBC"/>
    <w:rsid w:val="009E3FE5"/>
    <w:rsid w:val="009E68E8"/>
    <w:rsid w:val="009F6B5E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2019-02-12T17:00:00+00:00</date1>
    <date2 xmlns="c3db6120-87d5-4869-9f2d-0d1e26c55662">2019-03-05T17:00:00+00:00</date2>
    <PublishingPageContent xmlns="http://schemas.microsoft.com/sharepoint/v3" xsi:nil="true"/>
    <period xmlns="c3db6120-87d5-4869-9f2d-0d1e26c55662">с 20.02.2019 по 25.02.2019 (включительно)</period>
    <PublishingPageContent2 xmlns="c3db6120-87d5-4869-9f2d-0d1e26c55662">&lt;p&gt;​&lt;a href="/citytoday/building/publichearings/Documents/%d0%9e%d0%bf%d0%be%d0%b2%d0%b5%d1%89%d0%b5%d0%bd%d0%b8%d0%b5_%d0%9f%d0%a1_%d0%93%d0%bb%d0%be%d0%b1%d1%83%d1%81.docx" target="_blank"&gt;&lt;img width="16" height="16" class="ms-asset-icon ms-rtePosition-4" src="/_layouts/15/images/icdocx.png" alt="" /&gt;Оповещение_ПС_Глобус.docx&lt;/a&gt;&lt;/p&gt;&lt;p&gt;&lt;a href="/citytoday/building/publichearings/Documents/%d0%9f%d1%80%d0%be%d0%b5%d0%ba%d1%82%20%d1%80%d0%b5%d1%88%d0%b5%d0%bd%d0%b8%d1%8f_%d0%93%d0%bb%d0%be%d0%b1%d1%83%d1%81.docx" target="_blank"&gt;&lt;img width="16" height="16" class="ms-asset-icon ms-rtePosition-4" src="/_layouts/15/images/icdocx.png" alt="" /&gt;Проект решения_Глобус.docx&lt;/a&gt;&lt;/p&gt;&lt;p&gt;&lt;a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93%d0%bb%d0%be%d0%b1%d1%83%d1%81.docx" target="_blank"&gt;&lt;img width="16" height="16" class="ms-asset-icon ms-rtePosition-4" src="/_layouts/15/images/icdocx.png" alt="" /&gt;Схема расположения земельного участка_Глобус.docx&lt;/a&gt;&lt;/p&gt;&lt;p&gt;&lt;a href="/citytoday/building/publichearings/Documents/%d0%91%d0%bb%d0%b0%d0%bd%d0%ba_%d0%bf%d1%80%d0%b5%d0%b4%d0%bb%d0%be%d0%b6%d0%b5%d0%bd%d0%b8%d1%8f_%d0%93%d0%bb%d0%be%d0%b1%d1%83%d1%81.docx" target="_blank"&gt;&lt;img width="16" height="16" class="ms-asset-icon ms-rtePosition-4" src="/_layouts/15/images/icdocx.png" alt="" /&gt;Бланк_предложения_Глобус.docx&lt;/a&gt;&lt;/p&gt;&lt;p&gt;&lt;a href="/citytoday/building/publichearings/Documents/%d0%97%d0%b0%d0%ba%d0%bb%d1%8e%d1%87%d0%b5%d0%bd%d0%b8%d0%b5_%d0%93%d0%bb%d0%be%d0%b1%d1%83%d1%81.docx" target="_blank"&gt;&lt;img width="16" height="16" class="ms-asset-icon ms-rtePosition-4" src="/_layouts/15/images/icdocx.png" alt="" /&gt;Заключение_Глобус.docx&lt;/a&gt;&lt;/p&gt;&lt;p&gt;&amp;#160;&lt;/p&gt;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12.02.2019 № 73 комиссия по подготовке проекта Правил землепользования и застройки г. Красноярска сообщает о назначении публичных слушаний в период: с 13.02.2019  по 06.03.2019  по проекту решения о  предоставлении 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земельных участках с кадастровыми номерами 24:50:0100007:3538, 24:50:0100007:3539, 24:50:0100007:3541, 24:50:0100007:3545,  24:50:0100007:3537,    24:50:0100007:3543, расположенных в территориальной зоне застройки многоэтажными жилыми домами (Ж-4) по адресу: Красноярский край, г. Красноярск, с целью размещения жилых домов.
Собрание участников публичных слушаний состоится: 
21.02.2019 в 17 час. 00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ФИНАНСОВО-СТРОИТЕЛЬНОЙ КОМПАНИИ «ГЛОБУС»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земельных участках с кадастровыми номерами 24:50:0100007:3538, 24:50:0100007:3539, 24:50:0100007:3541, 24:50:0100007:3545, 24:50:0100007:3537, 24:50:0100007:3543, расположенных в территориальной зоне застройки многоэтажными жилыми домами (Ж-4) по адресу: Красноярский край, г. Красноярск, с целью размещения жилых домов.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9EDC7D8-96EA-442A-9A5A-04A9519822B8}"/>
</file>

<file path=customXml/itemProps2.xml><?xml version="1.0" encoding="utf-8"?>
<ds:datastoreItem xmlns:ds="http://schemas.openxmlformats.org/officeDocument/2006/customXml" ds:itemID="{C51DEE9A-C87E-479C-AE6F-C5A73B728C6A}"/>
</file>

<file path=customXml/itemProps3.xml><?xml version="1.0" encoding="utf-8"?>
<ds:datastoreItem xmlns:ds="http://schemas.openxmlformats.org/officeDocument/2006/customXml" ds:itemID="{82885CAC-FB7E-4983-B046-2C24528EE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2</cp:revision>
  <cp:lastPrinted>2018-01-25T09:59:00Z</cp:lastPrinted>
  <dcterms:created xsi:type="dcterms:W3CDTF">2019-02-12T05:00:00Z</dcterms:created>
  <dcterms:modified xsi:type="dcterms:W3CDTF">2019-02-12T05:00:00Z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